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7" w:rsidRDefault="007824B7" w:rsidP="002A7B82">
      <w:pPr>
        <w:spacing w:after="120"/>
        <w:rPr>
          <w:rFonts w:ascii="Arial" w:hAnsi="Arial" w:cs="Arial"/>
          <w:b/>
          <w:sz w:val="22"/>
          <w:szCs w:val="22"/>
        </w:rPr>
      </w:pP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rsidR="002A7B82" w:rsidRDefault="002A7B82" w:rsidP="002A7B82">
      <w:pPr>
        <w:spacing w:after="120"/>
        <w:rPr>
          <w:rFonts w:ascii="Arial" w:hAnsi="Arial" w:cs="Arial"/>
          <w:sz w:val="22"/>
          <w:szCs w:val="22"/>
        </w:rPr>
      </w:pPr>
      <w:r w:rsidRPr="002A7B82">
        <w:rPr>
          <w:rFonts w:ascii="Arial" w:hAnsi="Arial" w:cs="Arial"/>
          <w:b/>
          <w:sz w:val="22"/>
          <w:szCs w:val="22"/>
        </w:rPr>
        <w:t xml:space="preserve">ACTION GRID – MEETING </w:t>
      </w:r>
      <w:r w:rsidR="00D618FB">
        <w:rPr>
          <w:rFonts w:ascii="Arial" w:hAnsi="Arial" w:cs="Arial"/>
          <w:b/>
          <w:sz w:val="22"/>
          <w:szCs w:val="22"/>
        </w:rPr>
        <w:t>1</w:t>
      </w:r>
      <w:r w:rsidR="004D50E2">
        <w:rPr>
          <w:rFonts w:ascii="Arial" w:hAnsi="Arial" w:cs="Arial"/>
          <w:b/>
          <w:sz w:val="22"/>
          <w:szCs w:val="22"/>
        </w:rPr>
        <w:t>9</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4D50E2">
        <w:rPr>
          <w:rFonts w:ascii="Arial" w:hAnsi="Arial" w:cs="Arial"/>
          <w:b/>
          <w:sz w:val="22"/>
          <w:szCs w:val="22"/>
        </w:rPr>
        <w:t>29</w:t>
      </w:r>
      <w:r w:rsidR="00D618FB">
        <w:rPr>
          <w:rFonts w:ascii="Arial" w:hAnsi="Arial" w:cs="Arial"/>
          <w:b/>
          <w:sz w:val="22"/>
          <w:szCs w:val="22"/>
        </w:rPr>
        <w:t xml:space="preserve"> </w:t>
      </w:r>
      <w:r w:rsidR="004D50E2">
        <w:rPr>
          <w:rFonts w:ascii="Arial" w:hAnsi="Arial" w:cs="Arial"/>
          <w:b/>
          <w:sz w:val="22"/>
          <w:szCs w:val="22"/>
        </w:rPr>
        <w:t>OCTOBER</w:t>
      </w:r>
      <w:r w:rsidR="00D618FB">
        <w:rPr>
          <w:rFonts w:ascii="Arial" w:hAnsi="Arial" w:cs="Arial"/>
          <w:b/>
          <w:sz w:val="22"/>
          <w:szCs w:val="22"/>
        </w:rPr>
        <w:t xml:space="preserve"> 201</w:t>
      </w:r>
      <w:r w:rsidR="008D1520">
        <w:rPr>
          <w:rFonts w:ascii="Arial" w:hAnsi="Arial" w:cs="Arial"/>
          <w:b/>
          <w:sz w:val="22"/>
          <w:szCs w:val="22"/>
        </w:rPr>
        <w:t>4</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C01B4A">
        <w:rPr>
          <w:rFonts w:ascii="Arial" w:hAnsi="Arial" w:cs="Arial"/>
          <w:sz w:val="22"/>
          <w:szCs w:val="22"/>
        </w:rPr>
        <w:t>Qualifications Manager (QM), Accounting and Finance Qualifications Officer (AFQO), Business and AIT Qualifications Officer (BAQO)</w:t>
      </w:r>
    </w:p>
    <w:p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337"/>
        <w:gridCol w:w="7194"/>
        <w:gridCol w:w="1778"/>
        <w:gridCol w:w="2039"/>
      </w:tblGrid>
      <w:tr w:rsidR="002A7B82" w:rsidRPr="00192EB1" w:rsidTr="005B7396">
        <w:trPr>
          <w:tblHeader/>
        </w:trPr>
        <w:tc>
          <w:tcPr>
            <w:tcW w:w="826"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Ref</w:t>
            </w:r>
          </w:p>
        </w:tc>
        <w:tc>
          <w:tcPr>
            <w:tcW w:w="2337"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194"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A7B82" w:rsidRPr="00192EB1" w:rsidTr="005B7396">
        <w:tc>
          <w:tcPr>
            <w:tcW w:w="826" w:type="dxa"/>
            <w:shd w:val="clear" w:color="auto" w:fill="auto"/>
            <w:tcMar>
              <w:top w:w="57" w:type="dxa"/>
              <w:bottom w:w="57" w:type="dxa"/>
            </w:tcMar>
          </w:tcPr>
          <w:p w:rsidR="002A7B82" w:rsidRPr="00192EB1" w:rsidRDefault="008D3253" w:rsidP="004D50E2">
            <w:pPr>
              <w:rPr>
                <w:rFonts w:ascii="Arial" w:hAnsi="Arial" w:cs="Arial"/>
                <w:sz w:val="22"/>
                <w:szCs w:val="22"/>
              </w:rPr>
            </w:pPr>
            <w:r>
              <w:rPr>
                <w:rFonts w:ascii="Arial" w:hAnsi="Arial" w:cs="Arial"/>
                <w:sz w:val="22"/>
                <w:szCs w:val="22"/>
              </w:rPr>
              <w:t>1</w:t>
            </w:r>
            <w:r w:rsidR="004D50E2">
              <w:rPr>
                <w:rFonts w:ascii="Arial" w:hAnsi="Arial" w:cs="Arial"/>
                <w:sz w:val="22"/>
                <w:szCs w:val="22"/>
              </w:rPr>
              <w:t>9</w:t>
            </w:r>
            <w:r>
              <w:rPr>
                <w:rFonts w:ascii="Arial" w:hAnsi="Arial" w:cs="Arial"/>
                <w:sz w:val="22"/>
                <w:szCs w:val="22"/>
              </w:rPr>
              <w:t>/</w:t>
            </w:r>
            <w:r w:rsidR="001C5A1D">
              <w:rPr>
                <w:rFonts w:ascii="Arial" w:hAnsi="Arial" w:cs="Arial"/>
                <w:sz w:val="22"/>
                <w:szCs w:val="22"/>
              </w:rPr>
              <w:t>1</w:t>
            </w:r>
          </w:p>
        </w:tc>
        <w:tc>
          <w:tcPr>
            <w:tcW w:w="2337" w:type="dxa"/>
            <w:shd w:val="clear" w:color="auto" w:fill="auto"/>
            <w:tcMar>
              <w:top w:w="57" w:type="dxa"/>
              <w:bottom w:w="57" w:type="dxa"/>
            </w:tcMar>
          </w:tcPr>
          <w:p w:rsidR="002A7B82" w:rsidRPr="00192EB1" w:rsidRDefault="000A2DE7" w:rsidP="001C5A1D">
            <w:pPr>
              <w:rPr>
                <w:rFonts w:ascii="Arial" w:hAnsi="Arial" w:cs="Arial"/>
                <w:sz w:val="22"/>
                <w:szCs w:val="22"/>
              </w:rPr>
            </w:pPr>
            <w:r w:rsidRPr="00192EB1">
              <w:rPr>
                <w:rFonts w:ascii="Arial" w:hAnsi="Arial" w:cs="Arial"/>
                <w:sz w:val="22"/>
                <w:szCs w:val="22"/>
              </w:rPr>
              <w:t>Welcome</w:t>
            </w:r>
          </w:p>
        </w:tc>
        <w:tc>
          <w:tcPr>
            <w:tcW w:w="7194" w:type="dxa"/>
            <w:shd w:val="clear" w:color="auto" w:fill="auto"/>
            <w:tcMar>
              <w:top w:w="57" w:type="dxa"/>
              <w:bottom w:w="57" w:type="dxa"/>
            </w:tcMar>
          </w:tcPr>
          <w:p w:rsidR="002A7B82" w:rsidRDefault="00C01B4A" w:rsidP="004D50E2">
            <w:pPr>
              <w:rPr>
                <w:rFonts w:ascii="Arial" w:hAnsi="Arial" w:cs="Arial"/>
                <w:sz w:val="22"/>
                <w:szCs w:val="22"/>
              </w:rPr>
            </w:pPr>
            <w:r>
              <w:rPr>
                <w:rFonts w:ascii="Arial" w:hAnsi="Arial" w:cs="Arial"/>
                <w:sz w:val="22"/>
                <w:szCs w:val="22"/>
              </w:rPr>
              <w:t>The QM</w:t>
            </w:r>
            <w:r w:rsidR="008D3253">
              <w:rPr>
                <w:rFonts w:ascii="Arial" w:hAnsi="Arial" w:cs="Arial"/>
                <w:sz w:val="22"/>
                <w:szCs w:val="22"/>
              </w:rPr>
              <w:t xml:space="preserve"> welcomed everyone to the meeting.  </w:t>
            </w:r>
            <w:r w:rsidR="004D50E2">
              <w:rPr>
                <w:rFonts w:ascii="Arial" w:hAnsi="Arial" w:cs="Arial"/>
                <w:sz w:val="22"/>
                <w:szCs w:val="22"/>
              </w:rPr>
              <w:t>As there were three new members of the brief introductions were conducted.</w:t>
            </w:r>
          </w:p>
          <w:p w:rsidR="004D50E2" w:rsidRDefault="004D50E2" w:rsidP="004D50E2">
            <w:pPr>
              <w:rPr>
                <w:rFonts w:ascii="Arial" w:hAnsi="Arial" w:cs="Arial"/>
                <w:sz w:val="22"/>
                <w:szCs w:val="22"/>
              </w:rPr>
            </w:pPr>
          </w:p>
          <w:p w:rsidR="004D50E2" w:rsidRPr="00192EB1" w:rsidRDefault="00C01B4A" w:rsidP="004D50E2">
            <w:pPr>
              <w:rPr>
                <w:rFonts w:ascii="Arial" w:hAnsi="Arial" w:cs="Arial"/>
                <w:sz w:val="22"/>
                <w:szCs w:val="22"/>
              </w:rPr>
            </w:pPr>
            <w:r>
              <w:rPr>
                <w:rFonts w:ascii="Arial" w:hAnsi="Arial" w:cs="Arial"/>
                <w:sz w:val="22"/>
                <w:szCs w:val="22"/>
              </w:rPr>
              <w:t>The QM</w:t>
            </w:r>
            <w:r w:rsidR="004D50E2">
              <w:rPr>
                <w:rFonts w:ascii="Arial" w:hAnsi="Arial" w:cs="Arial"/>
                <w:sz w:val="22"/>
                <w:szCs w:val="22"/>
              </w:rPr>
              <w:t xml:space="preserve"> gave a summary of the remit of the group.</w:t>
            </w:r>
          </w:p>
        </w:tc>
        <w:tc>
          <w:tcPr>
            <w:tcW w:w="1778" w:type="dxa"/>
            <w:shd w:val="clear" w:color="auto" w:fill="auto"/>
            <w:tcMar>
              <w:top w:w="57" w:type="dxa"/>
              <w:bottom w:w="57" w:type="dxa"/>
            </w:tcMar>
          </w:tcPr>
          <w:p w:rsidR="002A7B82" w:rsidRPr="00192EB1" w:rsidRDefault="002A7B82">
            <w:pPr>
              <w:rPr>
                <w:rFonts w:ascii="Arial" w:hAnsi="Arial" w:cs="Arial"/>
                <w:sz w:val="22"/>
                <w:szCs w:val="22"/>
              </w:rPr>
            </w:pPr>
          </w:p>
        </w:tc>
        <w:tc>
          <w:tcPr>
            <w:tcW w:w="2039" w:type="dxa"/>
            <w:shd w:val="clear" w:color="auto" w:fill="auto"/>
            <w:tcMar>
              <w:top w:w="57" w:type="dxa"/>
              <w:bottom w:w="57" w:type="dxa"/>
            </w:tcMar>
          </w:tcPr>
          <w:p w:rsidR="002A7B82" w:rsidRPr="00192EB1" w:rsidRDefault="002A7B82">
            <w:pPr>
              <w:rPr>
                <w:rFonts w:ascii="Arial" w:hAnsi="Arial" w:cs="Arial"/>
                <w:sz w:val="22"/>
                <w:szCs w:val="22"/>
              </w:rPr>
            </w:pPr>
          </w:p>
        </w:tc>
      </w:tr>
      <w:tr w:rsidR="002A7B82" w:rsidRPr="00192EB1" w:rsidTr="005B7396">
        <w:tc>
          <w:tcPr>
            <w:tcW w:w="826" w:type="dxa"/>
            <w:shd w:val="clear" w:color="auto" w:fill="auto"/>
            <w:tcMar>
              <w:top w:w="57" w:type="dxa"/>
              <w:bottom w:w="57" w:type="dxa"/>
            </w:tcMar>
          </w:tcPr>
          <w:p w:rsidR="002A7B82" w:rsidRPr="00192EB1" w:rsidRDefault="008D3253" w:rsidP="0006323E">
            <w:pPr>
              <w:rPr>
                <w:rFonts w:ascii="Arial" w:hAnsi="Arial" w:cs="Arial"/>
                <w:sz w:val="22"/>
                <w:szCs w:val="22"/>
              </w:rPr>
            </w:pPr>
            <w:r>
              <w:rPr>
                <w:rFonts w:ascii="Arial" w:hAnsi="Arial" w:cs="Arial"/>
                <w:sz w:val="22"/>
                <w:szCs w:val="22"/>
              </w:rPr>
              <w:t>1</w:t>
            </w:r>
            <w:r w:rsidR="0006323E">
              <w:rPr>
                <w:rFonts w:ascii="Arial" w:hAnsi="Arial" w:cs="Arial"/>
                <w:sz w:val="22"/>
                <w:szCs w:val="22"/>
              </w:rPr>
              <w:t>9</w:t>
            </w:r>
            <w:r>
              <w:rPr>
                <w:rFonts w:ascii="Arial" w:hAnsi="Arial" w:cs="Arial"/>
                <w:sz w:val="22"/>
                <w:szCs w:val="22"/>
              </w:rPr>
              <w:t>/2</w:t>
            </w:r>
          </w:p>
        </w:tc>
        <w:tc>
          <w:tcPr>
            <w:tcW w:w="2337" w:type="dxa"/>
            <w:shd w:val="clear" w:color="auto" w:fill="auto"/>
            <w:tcMar>
              <w:top w:w="57" w:type="dxa"/>
              <w:bottom w:w="57" w:type="dxa"/>
            </w:tcMar>
          </w:tcPr>
          <w:p w:rsidR="002A7B82" w:rsidRPr="00192EB1" w:rsidRDefault="009000D4" w:rsidP="0006323E">
            <w:pPr>
              <w:rPr>
                <w:rFonts w:ascii="Arial" w:hAnsi="Arial" w:cs="Arial"/>
                <w:sz w:val="22"/>
                <w:szCs w:val="22"/>
              </w:rPr>
            </w:pPr>
            <w:r w:rsidRPr="00192EB1">
              <w:rPr>
                <w:rFonts w:ascii="Arial" w:hAnsi="Arial" w:cs="Arial"/>
                <w:sz w:val="22"/>
                <w:szCs w:val="22"/>
              </w:rPr>
              <w:t xml:space="preserve">Action Grid from Meeting </w:t>
            </w:r>
            <w:r w:rsidR="00890D96" w:rsidRPr="00192EB1">
              <w:rPr>
                <w:rFonts w:ascii="Arial" w:hAnsi="Arial" w:cs="Arial"/>
                <w:sz w:val="22"/>
                <w:szCs w:val="22"/>
              </w:rPr>
              <w:t>1</w:t>
            </w:r>
            <w:r w:rsidR="0006323E">
              <w:rPr>
                <w:rFonts w:ascii="Arial" w:hAnsi="Arial" w:cs="Arial"/>
                <w:sz w:val="22"/>
                <w:szCs w:val="22"/>
              </w:rPr>
              <w:t>8</w:t>
            </w:r>
          </w:p>
        </w:tc>
        <w:tc>
          <w:tcPr>
            <w:tcW w:w="7194" w:type="dxa"/>
            <w:shd w:val="clear" w:color="auto" w:fill="auto"/>
            <w:tcMar>
              <w:top w:w="57" w:type="dxa"/>
              <w:bottom w:w="57" w:type="dxa"/>
            </w:tcMar>
          </w:tcPr>
          <w:p w:rsidR="008D3253" w:rsidRDefault="0006323E" w:rsidP="008D1520">
            <w:pPr>
              <w:rPr>
                <w:rFonts w:ascii="Arial" w:hAnsi="Arial" w:cs="Arial"/>
                <w:sz w:val="22"/>
                <w:szCs w:val="22"/>
              </w:rPr>
            </w:pPr>
            <w:r>
              <w:rPr>
                <w:rFonts w:ascii="Arial" w:hAnsi="Arial" w:cs="Arial"/>
                <w:sz w:val="22"/>
                <w:szCs w:val="22"/>
              </w:rPr>
              <w:t>There were no issues of accuracy raised with the Action Grid.</w:t>
            </w:r>
          </w:p>
          <w:p w:rsidR="007536EE" w:rsidRDefault="007536EE" w:rsidP="008D1520">
            <w:pPr>
              <w:rPr>
                <w:rFonts w:ascii="Arial" w:hAnsi="Arial" w:cs="Arial"/>
                <w:sz w:val="22"/>
                <w:szCs w:val="22"/>
              </w:rPr>
            </w:pPr>
          </w:p>
          <w:p w:rsidR="0006323E" w:rsidRDefault="0006323E" w:rsidP="008D1520">
            <w:pPr>
              <w:rPr>
                <w:rFonts w:ascii="Arial" w:hAnsi="Arial" w:cs="Arial"/>
                <w:sz w:val="22"/>
                <w:szCs w:val="22"/>
              </w:rPr>
            </w:pPr>
            <w:r>
              <w:rPr>
                <w:rFonts w:ascii="Arial" w:hAnsi="Arial" w:cs="Arial"/>
                <w:sz w:val="22"/>
                <w:szCs w:val="22"/>
              </w:rPr>
              <w:t>In the course of reviewing the actions from the previous meeting the following points were discussed:</w:t>
            </w:r>
          </w:p>
          <w:p w:rsidR="0006323E" w:rsidRDefault="0006323E" w:rsidP="008D1520">
            <w:pPr>
              <w:rPr>
                <w:rFonts w:ascii="Arial" w:hAnsi="Arial" w:cs="Arial"/>
                <w:sz w:val="22"/>
                <w:szCs w:val="22"/>
              </w:rPr>
            </w:pPr>
          </w:p>
          <w:p w:rsidR="00C01B4A" w:rsidRDefault="0006323E" w:rsidP="008D1520">
            <w:pPr>
              <w:rPr>
                <w:rFonts w:ascii="Arial" w:hAnsi="Arial" w:cs="Arial"/>
                <w:sz w:val="22"/>
                <w:szCs w:val="22"/>
              </w:rPr>
            </w:pPr>
            <w:r>
              <w:rPr>
                <w:rFonts w:ascii="Arial" w:hAnsi="Arial" w:cs="Arial"/>
                <w:sz w:val="22"/>
                <w:szCs w:val="22"/>
              </w:rPr>
              <w:t>Prior Verified Assessment</w:t>
            </w:r>
            <w:r w:rsidR="005F508C">
              <w:rPr>
                <w:rFonts w:ascii="Arial" w:hAnsi="Arial" w:cs="Arial"/>
                <w:sz w:val="22"/>
                <w:szCs w:val="22"/>
              </w:rPr>
              <w:t>s</w:t>
            </w:r>
            <w:r>
              <w:rPr>
                <w:rFonts w:ascii="Arial" w:hAnsi="Arial" w:cs="Arial"/>
                <w:sz w:val="22"/>
                <w:szCs w:val="22"/>
              </w:rPr>
              <w:t xml:space="preserve"> are available on SQA secure site. These are a mix of assessments devised by centres and SQA ASPs that have been amended by centres and prior verified by SQA.</w:t>
            </w:r>
            <w:r w:rsidR="00CE630E">
              <w:rPr>
                <w:rFonts w:ascii="Arial" w:hAnsi="Arial" w:cs="Arial"/>
                <w:sz w:val="22"/>
                <w:szCs w:val="22"/>
              </w:rPr>
              <w:t xml:space="preserve"> </w:t>
            </w:r>
          </w:p>
          <w:p w:rsidR="00C01B4A" w:rsidRDefault="00C01B4A" w:rsidP="008D1520">
            <w:pPr>
              <w:rPr>
                <w:rFonts w:ascii="Arial" w:hAnsi="Arial" w:cs="Arial"/>
                <w:sz w:val="22"/>
                <w:szCs w:val="22"/>
              </w:rPr>
            </w:pPr>
          </w:p>
          <w:p w:rsidR="0006323E" w:rsidRDefault="00CE630E" w:rsidP="008D1520">
            <w:pPr>
              <w:rPr>
                <w:rFonts w:ascii="Arial" w:hAnsi="Arial" w:cs="Arial"/>
                <w:sz w:val="22"/>
                <w:szCs w:val="22"/>
              </w:rPr>
            </w:pPr>
            <w:r>
              <w:rPr>
                <w:rFonts w:ascii="Arial" w:hAnsi="Arial" w:cs="Arial"/>
                <w:sz w:val="22"/>
                <w:szCs w:val="22"/>
              </w:rPr>
              <w:t>ITIB</w:t>
            </w:r>
            <w:r w:rsidR="005F508C">
              <w:rPr>
                <w:rFonts w:ascii="Arial" w:hAnsi="Arial" w:cs="Arial"/>
                <w:sz w:val="22"/>
                <w:szCs w:val="22"/>
              </w:rPr>
              <w:t>:</w:t>
            </w:r>
            <w:r>
              <w:rPr>
                <w:rFonts w:ascii="Arial" w:hAnsi="Arial" w:cs="Arial"/>
                <w:sz w:val="22"/>
                <w:szCs w:val="22"/>
              </w:rPr>
              <w:t xml:space="preserve"> Spreadsheets is the only </w:t>
            </w:r>
            <w:r w:rsidR="00C01B4A">
              <w:rPr>
                <w:rFonts w:ascii="Arial" w:hAnsi="Arial" w:cs="Arial"/>
                <w:sz w:val="22"/>
                <w:szCs w:val="22"/>
              </w:rPr>
              <w:t>U</w:t>
            </w:r>
            <w:r>
              <w:rPr>
                <w:rFonts w:ascii="Arial" w:hAnsi="Arial" w:cs="Arial"/>
                <w:sz w:val="22"/>
                <w:szCs w:val="22"/>
              </w:rPr>
              <w:t xml:space="preserve">nit across the mandatory section of the three Business-related HNs </w:t>
            </w:r>
            <w:r w:rsidR="00C01B4A">
              <w:rPr>
                <w:rFonts w:ascii="Arial" w:hAnsi="Arial" w:cs="Arial"/>
                <w:sz w:val="22"/>
                <w:szCs w:val="22"/>
              </w:rPr>
              <w:t xml:space="preserve">to have a prior-verified assessment available, </w:t>
            </w:r>
            <w:r>
              <w:rPr>
                <w:rFonts w:ascii="Arial" w:hAnsi="Arial" w:cs="Arial"/>
                <w:sz w:val="22"/>
                <w:szCs w:val="22"/>
              </w:rPr>
              <w:t>although there are a number for optional Units across the frameworks</w:t>
            </w:r>
            <w:r w:rsidR="00C01B4A">
              <w:rPr>
                <w:rFonts w:ascii="Arial" w:hAnsi="Arial" w:cs="Arial"/>
                <w:sz w:val="22"/>
                <w:szCs w:val="22"/>
              </w:rPr>
              <w:t xml:space="preserve"> with assessments.</w:t>
            </w:r>
          </w:p>
          <w:p w:rsidR="0006323E" w:rsidRDefault="0006323E" w:rsidP="008D1520">
            <w:pPr>
              <w:rPr>
                <w:rFonts w:ascii="Arial" w:hAnsi="Arial" w:cs="Arial"/>
                <w:sz w:val="22"/>
                <w:szCs w:val="22"/>
              </w:rPr>
            </w:pPr>
          </w:p>
          <w:p w:rsidR="00CE630E" w:rsidRDefault="0006323E" w:rsidP="00F071C1">
            <w:pPr>
              <w:rPr>
                <w:rFonts w:ascii="Arial" w:hAnsi="Arial" w:cs="Arial"/>
                <w:sz w:val="22"/>
                <w:szCs w:val="22"/>
              </w:rPr>
            </w:pPr>
            <w:r>
              <w:rPr>
                <w:rFonts w:ascii="Arial" w:hAnsi="Arial" w:cs="Arial"/>
                <w:sz w:val="22"/>
                <w:szCs w:val="22"/>
              </w:rPr>
              <w:t xml:space="preserve">This led to some discussion of communication </w:t>
            </w:r>
            <w:r w:rsidR="00F071C1">
              <w:rPr>
                <w:rFonts w:ascii="Arial" w:hAnsi="Arial" w:cs="Arial"/>
                <w:sz w:val="22"/>
                <w:szCs w:val="22"/>
              </w:rPr>
              <w:t xml:space="preserve">between SQA and centres, and also within centres. It was felt that the new Centre News bulletin is an improvement in streamlining SQA communications. </w:t>
            </w:r>
            <w:r w:rsidR="00F071C1">
              <w:rPr>
                <w:rFonts w:ascii="Arial" w:hAnsi="Arial" w:cs="Arial"/>
                <w:sz w:val="22"/>
                <w:szCs w:val="22"/>
              </w:rPr>
              <w:lastRenderedPageBreak/>
              <w:t xml:space="preserve">Although it is sent to SQA co-ordinators automatically, it was highlighted that individual staff within centres can subscribe to the bulletin. </w:t>
            </w:r>
          </w:p>
          <w:p w:rsidR="00CE630E" w:rsidRDefault="00CE630E" w:rsidP="00F071C1">
            <w:pPr>
              <w:rPr>
                <w:rFonts w:ascii="Arial" w:hAnsi="Arial" w:cs="Arial"/>
                <w:sz w:val="22"/>
                <w:szCs w:val="22"/>
              </w:rPr>
            </w:pPr>
          </w:p>
          <w:p w:rsidR="00F071C1" w:rsidRDefault="00C01B4A" w:rsidP="00F071C1">
            <w:pPr>
              <w:rPr>
                <w:rFonts w:ascii="Arial" w:hAnsi="Arial" w:cs="Arial"/>
                <w:sz w:val="22"/>
                <w:szCs w:val="22"/>
              </w:rPr>
            </w:pPr>
            <w:r>
              <w:rPr>
                <w:rFonts w:ascii="Arial" w:hAnsi="Arial" w:cs="Arial"/>
                <w:sz w:val="22"/>
                <w:szCs w:val="22"/>
              </w:rPr>
              <w:t xml:space="preserve">The QM </w:t>
            </w:r>
            <w:r w:rsidR="00F071C1">
              <w:rPr>
                <w:rFonts w:ascii="Arial" w:hAnsi="Arial" w:cs="Arial"/>
                <w:sz w:val="22"/>
                <w:szCs w:val="22"/>
              </w:rPr>
              <w:t>advised that this will be promoted at the Network Events early next year and a link circulated to QST members</w:t>
            </w:r>
            <w:r>
              <w:rPr>
                <w:rFonts w:ascii="Arial" w:hAnsi="Arial" w:cs="Arial"/>
                <w:sz w:val="22"/>
                <w:szCs w:val="22"/>
              </w:rPr>
              <w:t>.</w:t>
            </w:r>
          </w:p>
          <w:p w:rsidR="00C01B4A" w:rsidRDefault="00C01B4A" w:rsidP="00F071C1">
            <w:pPr>
              <w:rPr>
                <w:rFonts w:ascii="Arial" w:hAnsi="Arial" w:cs="Arial"/>
                <w:sz w:val="22"/>
                <w:szCs w:val="22"/>
              </w:rPr>
            </w:pPr>
          </w:p>
          <w:p w:rsidR="00F071C1" w:rsidRDefault="00C01B4A" w:rsidP="00F071C1">
            <w:pPr>
              <w:rPr>
                <w:rFonts w:ascii="Arial" w:hAnsi="Arial" w:cs="Arial"/>
                <w:sz w:val="22"/>
                <w:szCs w:val="22"/>
              </w:rPr>
            </w:pPr>
            <w:r>
              <w:rPr>
                <w:rFonts w:ascii="Arial" w:hAnsi="Arial" w:cs="Arial"/>
                <w:sz w:val="22"/>
                <w:szCs w:val="22"/>
              </w:rPr>
              <w:t>QM</w:t>
            </w:r>
            <w:r w:rsidR="00F071C1">
              <w:rPr>
                <w:rFonts w:ascii="Arial" w:hAnsi="Arial" w:cs="Arial"/>
                <w:sz w:val="22"/>
                <w:szCs w:val="22"/>
              </w:rPr>
              <w:t xml:space="preserve"> </w:t>
            </w:r>
            <w:r>
              <w:rPr>
                <w:rFonts w:ascii="Arial" w:hAnsi="Arial" w:cs="Arial"/>
                <w:sz w:val="22"/>
                <w:szCs w:val="22"/>
              </w:rPr>
              <w:t>stated</w:t>
            </w:r>
            <w:r w:rsidR="00F071C1">
              <w:rPr>
                <w:rFonts w:ascii="Arial" w:hAnsi="Arial" w:cs="Arial"/>
                <w:sz w:val="22"/>
                <w:szCs w:val="22"/>
              </w:rPr>
              <w:t xml:space="preserve"> that the respective Subject-pages for the three HNs are kept as up to date as possible. Any content generated by the Qualifications team is always posted to these pages so it is recommended that centre staff bookmark the </w:t>
            </w:r>
            <w:r w:rsidR="00336D2F">
              <w:rPr>
                <w:rFonts w:ascii="Arial" w:hAnsi="Arial" w:cs="Arial"/>
                <w:sz w:val="22"/>
                <w:szCs w:val="22"/>
              </w:rPr>
              <w:t>relevant pages</w:t>
            </w:r>
            <w:r w:rsidR="00F071C1">
              <w:rPr>
                <w:rFonts w:ascii="Arial" w:hAnsi="Arial" w:cs="Arial"/>
                <w:sz w:val="22"/>
                <w:szCs w:val="22"/>
              </w:rPr>
              <w:t>.</w:t>
            </w:r>
          </w:p>
          <w:p w:rsidR="00F071C1" w:rsidRDefault="00F071C1" w:rsidP="00F071C1">
            <w:pPr>
              <w:rPr>
                <w:rFonts w:ascii="Arial" w:hAnsi="Arial" w:cs="Arial"/>
                <w:sz w:val="22"/>
                <w:szCs w:val="22"/>
              </w:rPr>
            </w:pPr>
          </w:p>
          <w:p w:rsidR="00F071C1" w:rsidRDefault="00C01B4A" w:rsidP="00F071C1">
            <w:pPr>
              <w:rPr>
                <w:rFonts w:ascii="Arial" w:hAnsi="Arial" w:cs="Arial"/>
                <w:sz w:val="22"/>
                <w:szCs w:val="22"/>
              </w:rPr>
            </w:pPr>
            <w:r>
              <w:rPr>
                <w:rFonts w:ascii="Arial" w:hAnsi="Arial" w:cs="Arial"/>
                <w:sz w:val="22"/>
                <w:szCs w:val="22"/>
              </w:rPr>
              <w:t xml:space="preserve">BAQO </w:t>
            </w:r>
            <w:r w:rsidR="00A2735B">
              <w:rPr>
                <w:rFonts w:ascii="Arial" w:hAnsi="Arial" w:cs="Arial"/>
                <w:sz w:val="22"/>
                <w:szCs w:val="22"/>
              </w:rPr>
              <w:t>advised that the Business GU1 query raised at the last meeting was whether the examination could be split into two separate sessions, and confirmed that this is not possible as all questions are based on a single case study.</w:t>
            </w:r>
          </w:p>
          <w:p w:rsidR="00A2735B" w:rsidRPr="008D3253" w:rsidRDefault="00A2735B" w:rsidP="00F071C1">
            <w:pPr>
              <w:rPr>
                <w:rFonts w:ascii="Arial" w:hAnsi="Arial" w:cs="Arial"/>
                <w:sz w:val="22"/>
                <w:szCs w:val="22"/>
              </w:rPr>
            </w:pPr>
          </w:p>
        </w:tc>
        <w:tc>
          <w:tcPr>
            <w:tcW w:w="1778" w:type="dxa"/>
            <w:shd w:val="clear" w:color="auto" w:fill="auto"/>
            <w:tcMar>
              <w:top w:w="57" w:type="dxa"/>
              <w:bottom w:w="57" w:type="dxa"/>
            </w:tcMar>
          </w:tcPr>
          <w:p w:rsidR="00800DF8" w:rsidRDefault="00800DF8">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F071C1" w:rsidRDefault="00F071C1">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01B4A" w:rsidRDefault="00C01B4A">
            <w:pPr>
              <w:rPr>
                <w:rFonts w:ascii="Arial" w:hAnsi="Arial" w:cs="Arial"/>
                <w:sz w:val="22"/>
                <w:szCs w:val="22"/>
              </w:rPr>
            </w:pPr>
          </w:p>
          <w:p w:rsidR="00C01B4A" w:rsidRDefault="00C01B4A">
            <w:pPr>
              <w:rPr>
                <w:rFonts w:ascii="Arial" w:hAnsi="Arial" w:cs="Arial"/>
                <w:sz w:val="22"/>
                <w:szCs w:val="22"/>
              </w:rPr>
            </w:pPr>
          </w:p>
          <w:p w:rsidR="00F071C1" w:rsidRPr="00192EB1" w:rsidRDefault="00F071C1" w:rsidP="00C01B4A">
            <w:pPr>
              <w:rPr>
                <w:rFonts w:ascii="Arial" w:hAnsi="Arial" w:cs="Arial"/>
                <w:sz w:val="22"/>
                <w:szCs w:val="22"/>
              </w:rPr>
            </w:pPr>
            <w:r>
              <w:rPr>
                <w:rFonts w:ascii="Arial" w:hAnsi="Arial" w:cs="Arial"/>
                <w:sz w:val="22"/>
                <w:szCs w:val="22"/>
              </w:rPr>
              <w:t>S</w:t>
            </w:r>
            <w:r w:rsidR="00C01B4A">
              <w:rPr>
                <w:rFonts w:ascii="Arial" w:hAnsi="Arial" w:cs="Arial"/>
                <w:sz w:val="22"/>
                <w:szCs w:val="22"/>
              </w:rPr>
              <w:t>QM, AFQO, BAQO</w:t>
            </w:r>
          </w:p>
        </w:tc>
        <w:tc>
          <w:tcPr>
            <w:tcW w:w="2039" w:type="dxa"/>
            <w:shd w:val="clear" w:color="auto" w:fill="auto"/>
            <w:tcMar>
              <w:top w:w="57" w:type="dxa"/>
              <w:bottom w:w="57" w:type="dxa"/>
            </w:tcMar>
          </w:tcPr>
          <w:p w:rsidR="00800DF8" w:rsidRDefault="00800DF8">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F071C1" w:rsidRDefault="00F071C1">
            <w:pPr>
              <w:rPr>
                <w:rFonts w:ascii="Arial" w:hAnsi="Arial" w:cs="Arial"/>
                <w:sz w:val="20"/>
                <w:szCs w:val="20"/>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E630E" w:rsidRDefault="00CE630E">
            <w:pPr>
              <w:rPr>
                <w:rFonts w:ascii="Arial" w:hAnsi="Arial" w:cs="Arial"/>
                <w:sz w:val="22"/>
                <w:szCs w:val="22"/>
              </w:rPr>
            </w:pPr>
          </w:p>
          <w:p w:rsidR="00C01B4A" w:rsidRDefault="00C01B4A">
            <w:pPr>
              <w:rPr>
                <w:rFonts w:ascii="Arial" w:hAnsi="Arial" w:cs="Arial"/>
                <w:sz w:val="22"/>
                <w:szCs w:val="22"/>
              </w:rPr>
            </w:pPr>
          </w:p>
          <w:p w:rsidR="00F071C1" w:rsidRPr="00F071C1" w:rsidRDefault="00F071C1">
            <w:pPr>
              <w:rPr>
                <w:rFonts w:ascii="Arial" w:hAnsi="Arial" w:cs="Arial"/>
                <w:sz w:val="22"/>
                <w:szCs w:val="22"/>
              </w:rPr>
            </w:pPr>
            <w:r w:rsidRPr="00F071C1">
              <w:rPr>
                <w:rFonts w:ascii="Arial" w:hAnsi="Arial" w:cs="Arial"/>
                <w:sz w:val="22"/>
                <w:szCs w:val="22"/>
              </w:rPr>
              <w:t xml:space="preserve">October </w:t>
            </w:r>
            <w:r w:rsidR="005F508C">
              <w:rPr>
                <w:rFonts w:ascii="Arial" w:hAnsi="Arial" w:cs="Arial"/>
                <w:sz w:val="22"/>
                <w:szCs w:val="22"/>
              </w:rPr>
              <w:t>20</w:t>
            </w:r>
            <w:r w:rsidRPr="00F071C1">
              <w:rPr>
                <w:rFonts w:ascii="Arial" w:hAnsi="Arial" w:cs="Arial"/>
                <w:sz w:val="22"/>
                <w:szCs w:val="22"/>
              </w:rPr>
              <w:t>14</w:t>
            </w:r>
            <w:r>
              <w:rPr>
                <w:rFonts w:ascii="Arial" w:hAnsi="Arial" w:cs="Arial"/>
                <w:sz w:val="22"/>
                <w:szCs w:val="22"/>
              </w:rPr>
              <w:t xml:space="preserve"> (QST)</w:t>
            </w:r>
          </w:p>
          <w:p w:rsidR="00F071C1" w:rsidRPr="00F071C1" w:rsidRDefault="00F071C1">
            <w:pPr>
              <w:rPr>
                <w:rFonts w:ascii="Arial" w:hAnsi="Arial" w:cs="Arial"/>
                <w:sz w:val="22"/>
                <w:szCs w:val="22"/>
              </w:rPr>
            </w:pPr>
            <w:r w:rsidRPr="00F071C1">
              <w:rPr>
                <w:rFonts w:ascii="Arial" w:hAnsi="Arial" w:cs="Arial"/>
                <w:sz w:val="22"/>
                <w:szCs w:val="22"/>
              </w:rPr>
              <w:t>February</w:t>
            </w:r>
            <w:r>
              <w:rPr>
                <w:rFonts w:ascii="Arial" w:hAnsi="Arial" w:cs="Arial"/>
                <w:sz w:val="22"/>
                <w:szCs w:val="22"/>
              </w:rPr>
              <w:t xml:space="preserve"> </w:t>
            </w:r>
            <w:r w:rsidR="005F508C">
              <w:rPr>
                <w:rFonts w:ascii="Arial" w:hAnsi="Arial" w:cs="Arial"/>
                <w:sz w:val="22"/>
                <w:szCs w:val="22"/>
              </w:rPr>
              <w:t>20</w:t>
            </w:r>
            <w:r>
              <w:rPr>
                <w:rFonts w:ascii="Arial" w:hAnsi="Arial" w:cs="Arial"/>
                <w:sz w:val="22"/>
                <w:szCs w:val="22"/>
              </w:rPr>
              <w:t>15 (Network)</w:t>
            </w:r>
          </w:p>
        </w:tc>
      </w:tr>
      <w:tr w:rsidR="002A7B82" w:rsidRPr="00192EB1" w:rsidTr="005B7396">
        <w:tc>
          <w:tcPr>
            <w:tcW w:w="826" w:type="dxa"/>
            <w:shd w:val="clear" w:color="auto" w:fill="auto"/>
            <w:tcMar>
              <w:top w:w="57" w:type="dxa"/>
              <w:bottom w:w="57" w:type="dxa"/>
            </w:tcMar>
          </w:tcPr>
          <w:p w:rsidR="002A7B82" w:rsidRPr="00192EB1" w:rsidRDefault="008D3253" w:rsidP="0006323E">
            <w:pPr>
              <w:rPr>
                <w:rFonts w:ascii="Arial" w:hAnsi="Arial" w:cs="Arial"/>
                <w:sz w:val="22"/>
                <w:szCs w:val="22"/>
              </w:rPr>
            </w:pPr>
            <w:r>
              <w:rPr>
                <w:rFonts w:ascii="Arial" w:hAnsi="Arial" w:cs="Arial"/>
                <w:sz w:val="22"/>
                <w:szCs w:val="22"/>
              </w:rPr>
              <w:lastRenderedPageBreak/>
              <w:t>1</w:t>
            </w:r>
            <w:r w:rsidR="0006323E">
              <w:rPr>
                <w:rFonts w:ascii="Arial" w:hAnsi="Arial" w:cs="Arial"/>
                <w:sz w:val="22"/>
                <w:szCs w:val="22"/>
              </w:rPr>
              <w:t>9</w:t>
            </w:r>
            <w:r>
              <w:rPr>
                <w:rFonts w:ascii="Arial" w:hAnsi="Arial" w:cs="Arial"/>
                <w:sz w:val="22"/>
                <w:szCs w:val="22"/>
              </w:rPr>
              <w:t>/3</w:t>
            </w:r>
          </w:p>
        </w:tc>
        <w:tc>
          <w:tcPr>
            <w:tcW w:w="2337" w:type="dxa"/>
            <w:shd w:val="clear" w:color="auto" w:fill="auto"/>
            <w:tcMar>
              <w:top w:w="57" w:type="dxa"/>
              <w:bottom w:w="57" w:type="dxa"/>
            </w:tcMar>
          </w:tcPr>
          <w:p w:rsidR="002A7B82" w:rsidRPr="00192EB1" w:rsidRDefault="00A2735B">
            <w:pPr>
              <w:rPr>
                <w:rFonts w:ascii="Arial" w:hAnsi="Arial" w:cs="Arial"/>
                <w:sz w:val="22"/>
                <w:szCs w:val="22"/>
              </w:rPr>
            </w:pPr>
            <w:r>
              <w:rPr>
                <w:rFonts w:ascii="Arial" w:hAnsi="Arial" w:cs="Arial"/>
                <w:sz w:val="22"/>
                <w:szCs w:val="22"/>
              </w:rPr>
              <w:t>Subject Updates</w:t>
            </w:r>
          </w:p>
        </w:tc>
        <w:tc>
          <w:tcPr>
            <w:tcW w:w="7194" w:type="dxa"/>
            <w:shd w:val="clear" w:color="auto" w:fill="auto"/>
            <w:tcMar>
              <w:top w:w="57" w:type="dxa"/>
              <w:bottom w:w="57" w:type="dxa"/>
            </w:tcMar>
          </w:tcPr>
          <w:p w:rsidR="00A2735B" w:rsidRPr="00A2735B" w:rsidRDefault="00782A85" w:rsidP="00EE3065">
            <w:pPr>
              <w:rPr>
                <w:rFonts w:ascii="Arial" w:hAnsi="Arial" w:cs="Arial"/>
                <w:sz w:val="22"/>
                <w:szCs w:val="22"/>
                <w:u w:val="single"/>
              </w:rPr>
            </w:pPr>
            <w:r w:rsidRPr="00A2735B">
              <w:rPr>
                <w:rFonts w:ascii="Arial" w:hAnsi="Arial" w:cs="Arial"/>
                <w:sz w:val="22"/>
                <w:szCs w:val="22"/>
                <w:u w:val="single"/>
              </w:rPr>
              <w:t>Accounting</w:t>
            </w:r>
          </w:p>
          <w:p w:rsidR="00A2735B" w:rsidRDefault="00A2735B" w:rsidP="00EE3065">
            <w:pPr>
              <w:rPr>
                <w:rFonts w:ascii="Arial" w:hAnsi="Arial" w:cs="Arial"/>
                <w:sz w:val="22"/>
                <w:szCs w:val="22"/>
              </w:rPr>
            </w:pPr>
            <w:r>
              <w:rPr>
                <w:rFonts w:ascii="Arial" w:hAnsi="Arial" w:cs="Arial"/>
                <w:sz w:val="22"/>
                <w:szCs w:val="22"/>
              </w:rPr>
              <w:t xml:space="preserve"> </w:t>
            </w:r>
          </w:p>
          <w:p w:rsidR="00A2735B" w:rsidRDefault="00A2735B" w:rsidP="00EE3065">
            <w:pPr>
              <w:rPr>
                <w:rFonts w:ascii="Arial" w:hAnsi="Arial" w:cs="Arial"/>
                <w:sz w:val="22"/>
                <w:szCs w:val="22"/>
              </w:rPr>
            </w:pPr>
            <w:r>
              <w:rPr>
                <w:rFonts w:ascii="Arial" w:hAnsi="Arial" w:cs="Arial"/>
                <w:sz w:val="22"/>
                <w:szCs w:val="22"/>
              </w:rPr>
              <w:t xml:space="preserve">Alternative ASP for Graded Unit 2 </w:t>
            </w:r>
            <w:r w:rsidR="00CE630E">
              <w:rPr>
                <w:rFonts w:ascii="Arial" w:hAnsi="Arial" w:cs="Arial"/>
                <w:sz w:val="22"/>
                <w:szCs w:val="22"/>
              </w:rPr>
              <w:t xml:space="preserve">is </w:t>
            </w:r>
            <w:r>
              <w:rPr>
                <w:rFonts w:ascii="Arial" w:hAnsi="Arial" w:cs="Arial"/>
                <w:sz w:val="22"/>
                <w:szCs w:val="22"/>
              </w:rPr>
              <w:t xml:space="preserve">available. This was produced to replace a previous ASP which was withdrawn due to a security </w:t>
            </w:r>
            <w:r w:rsidR="005F508C">
              <w:rPr>
                <w:rFonts w:ascii="Arial" w:hAnsi="Arial" w:cs="Arial"/>
                <w:sz w:val="22"/>
                <w:szCs w:val="22"/>
              </w:rPr>
              <w:t>breach.</w:t>
            </w:r>
          </w:p>
          <w:p w:rsidR="00A2735B" w:rsidRDefault="00A2735B" w:rsidP="00EE3065">
            <w:pPr>
              <w:rPr>
                <w:rFonts w:ascii="Arial" w:hAnsi="Arial" w:cs="Arial"/>
                <w:sz w:val="22"/>
                <w:szCs w:val="22"/>
              </w:rPr>
            </w:pPr>
          </w:p>
          <w:p w:rsidR="00A2735B" w:rsidRDefault="00A2735B" w:rsidP="00EE3065">
            <w:pPr>
              <w:rPr>
                <w:rFonts w:ascii="Arial" w:hAnsi="Arial" w:cs="Arial"/>
                <w:sz w:val="22"/>
                <w:szCs w:val="22"/>
              </w:rPr>
            </w:pPr>
            <w:r>
              <w:rPr>
                <w:rFonts w:ascii="Arial" w:hAnsi="Arial" w:cs="Arial"/>
                <w:sz w:val="22"/>
                <w:szCs w:val="22"/>
              </w:rPr>
              <w:t>Graded Unit 1 ASP 4 is scheduled for completion in January 2015. It is being written in line with FRS102</w:t>
            </w:r>
          </w:p>
          <w:p w:rsidR="00A2735B" w:rsidRDefault="00A2735B" w:rsidP="00EE3065">
            <w:pPr>
              <w:rPr>
                <w:rFonts w:ascii="Arial" w:hAnsi="Arial" w:cs="Arial"/>
                <w:sz w:val="22"/>
                <w:szCs w:val="22"/>
              </w:rPr>
            </w:pPr>
          </w:p>
          <w:p w:rsidR="00A2735B" w:rsidRDefault="00A2735B" w:rsidP="00EE3065">
            <w:pPr>
              <w:rPr>
                <w:rFonts w:ascii="Arial" w:hAnsi="Arial" w:cs="Arial"/>
                <w:sz w:val="22"/>
                <w:szCs w:val="22"/>
              </w:rPr>
            </w:pPr>
            <w:r>
              <w:rPr>
                <w:rFonts w:ascii="Arial" w:hAnsi="Arial" w:cs="Arial"/>
                <w:sz w:val="22"/>
                <w:szCs w:val="22"/>
              </w:rPr>
              <w:t>Unit specifications have been updated with FR102. Those completed in the first tranche are –</w:t>
            </w:r>
            <w:r w:rsidR="00D47BAF">
              <w:rPr>
                <w:rFonts w:ascii="Arial" w:hAnsi="Arial" w:cs="Arial"/>
                <w:sz w:val="22"/>
                <w:szCs w:val="22"/>
              </w:rPr>
              <w:t xml:space="preserve"> </w:t>
            </w:r>
            <w:r w:rsidR="005F508C">
              <w:rPr>
                <w:rFonts w:ascii="Arial" w:hAnsi="Arial" w:cs="Arial"/>
                <w:sz w:val="22"/>
                <w:szCs w:val="22"/>
              </w:rPr>
              <w:t xml:space="preserve">6 </w:t>
            </w:r>
            <w:r>
              <w:rPr>
                <w:rFonts w:ascii="Arial" w:hAnsi="Arial" w:cs="Arial"/>
                <w:sz w:val="22"/>
                <w:szCs w:val="22"/>
              </w:rPr>
              <w:t>HNC</w:t>
            </w:r>
            <w:r w:rsidR="00D47BAF">
              <w:rPr>
                <w:rFonts w:ascii="Arial" w:hAnsi="Arial" w:cs="Arial"/>
                <w:sz w:val="22"/>
                <w:szCs w:val="22"/>
              </w:rPr>
              <w:t xml:space="preserve"> mandatory</w:t>
            </w:r>
            <w:r>
              <w:rPr>
                <w:rFonts w:ascii="Arial" w:hAnsi="Arial" w:cs="Arial"/>
                <w:sz w:val="22"/>
                <w:szCs w:val="22"/>
              </w:rPr>
              <w:t xml:space="preserve"> units,</w:t>
            </w:r>
            <w:r w:rsidR="00D47BAF">
              <w:rPr>
                <w:rFonts w:ascii="Arial" w:hAnsi="Arial" w:cs="Arial"/>
                <w:sz w:val="22"/>
                <w:szCs w:val="22"/>
              </w:rPr>
              <w:t xml:space="preserve"> RFT</w:t>
            </w:r>
            <w:r w:rsidR="005F508C">
              <w:rPr>
                <w:rFonts w:ascii="Arial" w:hAnsi="Arial" w:cs="Arial"/>
                <w:sz w:val="22"/>
                <w:szCs w:val="22"/>
              </w:rPr>
              <w:t>,</w:t>
            </w:r>
            <w:r w:rsidR="00D47BAF">
              <w:rPr>
                <w:rFonts w:ascii="Arial" w:hAnsi="Arial" w:cs="Arial"/>
                <w:sz w:val="22"/>
                <w:szCs w:val="22"/>
              </w:rPr>
              <w:t xml:space="preserve"> Business Accounting</w:t>
            </w:r>
            <w:r w:rsidR="005F508C">
              <w:rPr>
                <w:rFonts w:ascii="Arial" w:hAnsi="Arial" w:cs="Arial"/>
                <w:sz w:val="22"/>
                <w:szCs w:val="22"/>
              </w:rPr>
              <w:t xml:space="preserve"> and the 2 generic Accounting Units - </w:t>
            </w:r>
            <w:r w:rsidR="005F508C">
              <w:rPr>
                <w:rFonts w:ascii="Arial" w:hAnsi="Arial" w:cs="Arial"/>
                <w:i/>
                <w:iCs/>
                <w:color w:val="000000"/>
                <w:sz w:val="22"/>
                <w:szCs w:val="22"/>
              </w:rPr>
              <w:t>Financial Accounting Statements: An Introduction (F93K 34)</w:t>
            </w:r>
            <w:r w:rsidR="005F508C">
              <w:rPr>
                <w:rFonts w:ascii="Arial" w:hAnsi="Arial" w:cs="Arial"/>
                <w:color w:val="000000"/>
                <w:sz w:val="22"/>
                <w:szCs w:val="22"/>
              </w:rPr>
              <w:t xml:space="preserve"> and </w:t>
            </w:r>
            <w:r w:rsidR="005F508C">
              <w:rPr>
                <w:rFonts w:ascii="Arial" w:hAnsi="Arial" w:cs="Arial"/>
                <w:i/>
                <w:iCs/>
                <w:color w:val="000000"/>
                <w:sz w:val="22"/>
                <w:szCs w:val="22"/>
              </w:rPr>
              <w:t>Using Financial Accounting Statements (F93H 34)</w:t>
            </w:r>
            <w:r w:rsidR="00D47BAF">
              <w:rPr>
                <w:rFonts w:ascii="Arial" w:hAnsi="Arial" w:cs="Arial"/>
                <w:sz w:val="22"/>
                <w:szCs w:val="22"/>
              </w:rPr>
              <w:t>.</w:t>
            </w:r>
          </w:p>
          <w:p w:rsidR="00D47BAF" w:rsidRDefault="00D47BAF" w:rsidP="00EE3065">
            <w:pPr>
              <w:rPr>
                <w:rFonts w:ascii="Arial" w:hAnsi="Arial" w:cs="Arial"/>
                <w:sz w:val="22"/>
                <w:szCs w:val="22"/>
              </w:rPr>
            </w:pPr>
          </w:p>
          <w:p w:rsidR="00D47BAF" w:rsidRDefault="00D47BAF" w:rsidP="00EE3065">
            <w:pPr>
              <w:rPr>
                <w:rFonts w:ascii="Arial" w:hAnsi="Arial" w:cs="Arial"/>
                <w:sz w:val="22"/>
                <w:szCs w:val="22"/>
              </w:rPr>
            </w:pPr>
            <w:r>
              <w:rPr>
                <w:rFonts w:ascii="Arial" w:hAnsi="Arial" w:cs="Arial"/>
                <w:sz w:val="22"/>
                <w:szCs w:val="22"/>
              </w:rPr>
              <w:t xml:space="preserve">All specifications have been revised with new terminology. They will not </w:t>
            </w:r>
            <w:r>
              <w:rPr>
                <w:rFonts w:ascii="Arial" w:hAnsi="Arial" w:cs="Arial"/>
                <w:sz w:val="22"/>
                <w:szCs w:val="22"/>
              </w:rPr>
              <w:lastRenderedPageBreak/>
              <w:t>be available until January/February 2015</w:t>
            </w:r>
            <w:r w:rsidR="00DD5C8D">
              <w:rPr>
                <w:rFonts w:ascii="Arial" w:hAnsi="Arial" w:cs="Arial"/>
                <w:sz w:val="22"/>
                <w:szCs w:val="22"/>
              </w:rPr>
              <w:t>.  As they are</w:t>
            </w:r>
            <w:r>
              <w:rPr>
                <w:rFonts w:ascii="Arial" w:hAnsi="Arial" w:cs="Arial"/>
                <w:sz w:val="22"/>
                <w:szCs w:val="22"/>
              </w:rPr>
              <w:t xml:space="preserve"> not for delivery until 2015/16 session</w:t>
            </w:r>
            <w:r w:rsidR="00DD5C8D">
              <w:rPr>
                <w:rFonts w:ascii="Arial" w:hAnsi="Arial" w:cs="Arial"/>
                <w:sz w:val="22"/>
                <w:szCs w:val="22"/>
              </w:rPr>
              <w:t xml:space="preserve"> SQA will use an indicator to show this.</w:t>
            </w:r>
          </w:p>
          <w:p w:rsidR="00D47BAF" w:rsidRDefault="00D47BAF" w:rsidP="00EE3065">
            <w:pPr>
              <w:rPr>
                <w:rFonts w:ascii="Arial" w:hAnsi="Arial" w:cs="Arial"/>
                <w:sz w:val="22"/>
                <w:szCs w:val="22"/>
              </w:rPr>
            </w:pPr>
          </w:p>
          <w:p w:rsidR="00D47BAF" w:rsidRDefault="00D47BAF" w:rsidP="00EE3065">
            <w:pPr>
              <w:rPr>
                <w:rFonts w:ascii="Arial" w:hAnsi="Arial" w:cs="Arial"/>
                <w:sz w:val="22"/>
                <w:szCs w:val="22"/>
              </w:rPr>
            </w:pPr>
            <w:r>
              <w:rPr>
                <w:rFonts w:ascii="Arial" w:hAnsi="Arial" w:cs="Arial"/>
                <w:sz w:val="22"/>
                <w:szCs w:val="22"/>
              </w:rPr>
              <w:t>The Review Team</w:t>
            </w:r>
            <w:r w:rsidR="00CE630E">
              <w:rPr>
                <w:rFonts w:ascii="Arial" w:hAnsi="Arial" w:cs="Arial"/>
                <w:sz w:val="22"/>
                <w:szCs w:val="22"/>
              </w:rPr>
              <w:t xml:space="preserve"> </w:t>
            </w:r>
            <w:r>
              <w:rPr>
                <w:rFonts w:ascii="Arial" w:hAnsi="Arial" w:cs="Arial"/>
                <w:sz w:val="22"/>
                <w:szCs w:val="22"/>
              </w:rPr>
              <w:t>will continue into January to update ASPs as appropriate.</w:t>
            </w:r>
            <w:r w:rsidR="005F508C">
              <w:rPr>
                <w:rFonts w:ascii="Arial" w:hAnsi="Arial" w:cs="Arial"/>
                <w:sz w:val="22"/>
                <w:szCs w:val="22"/>
              </w:rPr>
              <w:t xml:space="preserve">  The second tranche of Units, within this project, will be revised in the next financial year.  This will include the HND mandatory Units and Accounting optional Units.</w:t>
            </w:r>
          </w:p>
          <w:p w:rsidR="00A2735B" w:rsidRDefault="00A2735B" w:rsidP="00EE3065">
            <w:pPr>
              <w:rPr>
                <w:rFonts w:ascii="Arial" w:hAnsi="Arial" w:cs="Arial"/>
                <w:sz w:val="22"/>
                <w:szCs w:val="22"/>
              </w:rPr>
            </w:pPr>
          </w:p>
          <w:p w:rsidR="00C5288A" w:rsidRPr="00D47BAF" w:rsidRDefault="00D47BAF" w:rsidP="00EE3065">
            <w:pPr>
              <w:rPr>
                <w:rFonts w:ascii="Arial" w:hAnsi="Arial" w:cs="Arial"/>
                <w:sz w:val="22"/>
                <w:szCs w:val="22"/>
                <w:u w:val="single"/>
              </w:rPr>
            </w:pPr>
            <w:r>
              <w:rPr>
                <w:rFonts w:ascii="Arial" w:hAnsi="Arial" w:cs="Arial"/>
                <w:sz w:val="22"/>
                <w:szCs w:val="22"/>
                <w:u w:val="single"/>
              </w:rPr>
              <w:t>Administration and IT</w:t>
            </w:r>
          </w:p>
          <w:p w:rsidR="006A134F" w:rsidRDefault="006A134F" w:rsidP="00EE3065">
            <w:pPr>
              <w:rPr>
                <w:rFonts w:ascii="Arial" w:hAnsi="Arial" w:cs="Arial"/>
                <w:sz w:val="22"/>
                <w:szCs w:val="22"/>
              </w:rPr>
            </w:pPr>
          </w:p>
          <w:p w:rsidR="00B02627" w:rsidRDefault="00CE630E" w:rsidP="00CE630E">
            <w:pPr>
              <w:rPr>
                <w:rFonts w:ascii="Arial" w:hAnsi="Arial" w:cs="Arial"/>
                <w:sz w:val="22"/>
                <w:szCs w:val="22"/>
              </w:rPr>
            </w:pPr>
            <w:r>
              <w:rPr>
                <w:rFonts w:ascii="Arial" w:hAnsi="Arial" w:cs="Arial"/>
                <w:sz w:val="22"/>
                <w:szCs w:val="22"/>
              </w:rPr>
              <w:t>Work is focused on Support Materials. Alternative ASPs are being produced for some of the Units with a single ASP available. There are nine in total:</w:t>
            </w:r>
          </w:p>
          <w:p w:rsidR="00CE630E" w:rsidRDefault="00CE630E" w:rsidP="00CE630E">
            <w:pPr>
              <w:rPr>
                <w:rFonts w:ascii="Arial" w:hAnsi="Arial" w:cs="Arial"/>
                <w:sz w:val="22"/>
                <w:szCs w:val="22"/>
              </w:rPr>
            </w:pPr>
          </w:p>
          <w:p w:rsidR="00CE630E" w:rsidRDefault="00CE630E" w:rsidP="00CE630E">
            <w:pPr>
              <w:rPr>
                <w:rFonts w:ascii="Arial" w:hAnsi="Arial" w:cs="Arial"/>
                <w:sz w:val="22"/>
                <w:szCs w:val="22"/>
              </w:rPr>
            </w:pPr>
            <w:r>
              <w:rPr>
                <w:rFonts w:ascii="Arial" w:hAnsi="Arial" w:cs="Arial"/>
                <w:sz w:val="22"/>
                <w:szCs w:val="22"/>
              </w:rPr>
              <w:t xml:space="preserve">Graded Unit 1, Graded Unit 2, Graded Unit 3, Office Administration, Office Technologies, Office Management, Advanced Databases, Advanced Spreadsheets, </w:t>
            </w:r>
            <w:proofErr w:type="gramStart"/>
            <w:r>
              <w:rPr>
                <w:rFonts w:ascii="Arial" w:hAnsi="Arial" w:cs="Arial"/>
                <w:sz w:val="22"/>
                <w:szCs w:val="22"/>
              </w:rPr>
              <w:t>Advanced</w:t>
            </w:r>
            <w:proofErr w:type="gramEnd"/>
            <w:r>
              <w:rPr>
                <w:rFonts w:ascii="Arial" w:hAnsi="Arial" w:cs="Arial"/>
                <w:sz w:val="22"/>
                <w:szCs w:val="22"/>
              </w:rPr>
              <w:t xml:space="preserve"> Word Processing.</w:t>
            </w:r>
          </w:p>
          <w:p w:rsidR="00CE630E" w:rsidRDefault="00CE630E" w:rsidP="00CE630E">
            <w:pPr>
              <w:rPr>
                <w:rFonts w:ascii="Arial" w:hAnsi="Arial" w:cs="Arial"/>
                <w:sz w:val="22"/>
                <w:szCs w:val="22"/>
              </w:rPr>
            </w:pPr>
          </w:p>
          <w:p w:rsidR="00CE630E" w:rsidRDefault="00CE630E" w:rsidP="00CE630E">
            <w:pPr>
              <w:rPr>
                <w:rFonts w:ascii="Arial" w:hAnsi="Arial" w:cs="Arial"/>
                <w:sz w:val="22"/>
                <w:szCs w:val="22"/>
              </w:rPr>
            </w:pPr>
            <w:r>
              <w:rPr>
                <w:rFonts w:ascii="Arial" w:hAnsi="Arial" w:cs="Arial"/>
                <w:sz w:val="22"/>
                <w:szCs w:val="22"/>
              </w:rPr>
              <w:t>The target is to have all nine available by 31</w:t>
            </w:r>
            <w:r w:rsidRPr="00CE630E">
              <w:rPr>
                <w:rFonts w:ascii="Arial" w:hAnsi="Arial" w:cs="Arial"/>
                <w:sz w:val="22"/>
                <w:szCs w:val="22"/>
                <w:vertAlign w:val="superscript"/>
              </w:rPr>
              <w:t>st</w:t>
            </w:r>
            <w:r>
              <w:rPr>
                <w:rFonts w:ascii="Arial" w:hAnsi="Arial" w:cs="Arial"/>
                <w:sz w:val="22"/>
                <w:szCs w:val="22"/>
              </w:rPr>
              <w:t xml:space="preserve"> March, however they will be published as and when they are complete. The Office Technologies ASP is already complete and available on SQA Secure Site.</w:t>
            </w:r>
          </w:p>
          <w:p w:rsidR="00CE630E" w:rsidRDefault="00CE630E" w:rsidP="00CE630E">
            <w:pPr>
              <w:rPr>
                <w:rFonts w:ascii="Arial" w:hAnsi="Arial" w:cs="Arial"/>
                <w:sz w:val="22"/>
                <w:szCs w:val="22"/>
              </w:rPr>
            </w:pPr>
          </w:p>
          <w:p w:rsidR="00CE630E" w:rsidRDefault="00C01B4A" w:rsidP="00CE630E">
            <w:pPr>
              <w:rPr>
                <w:rFonts w:ascii="Arial" w:hAnsi="Arial" w:cs="Arial"/>
                <w:sz w:val="22"/>
                <w:szCs w:val="22"/>
              </w:rPr>
            </w:pPr>
            <w:r>
              <w:rPr>
                <w:rFonts w:ascii="Arial" w:hAnsi="Arial" w:cs="Arial"/>
                <w:sz w:val="22"/>
                <w:szCs w:val="22"/>
              </w:rPr>
              <w:t>BAQO</w:t>
            </w:r>
            <w:r w:rsidR="00CE630E">
              <w:rPr>
                <w:rFonts w:ascii="Arial" w:hAnsi="Arial" w:cs="Arial"/>
                <w:sz w:val="22"/>
                <w:szCs w:val="22"/>
              </w:rPr>
              <w:t xml:space="preserve"> is attending the EV Update meeting on 1</w:t>
            </w:r>
            <w:r w:rsidR="00CE630E" w:rsidRPr="00CE630E">
              <w:rPr>
                <w:rFonts w:ascii="Arial" w:hAnsi="Arial" w:cs="Arial"/>
                <w:sz w:val="22"/>
                <w:szCs w:val="22"/>
                <w:vertAlign w:val="superscript"/>
              </w:rPr>
              <w:t>st</w:t>
            </w:r>
            <w:r w:rsidR="00CE630E">
              <w:rPr>
                <w:rFonts w:ascii="Arial" w:hAnsi="Arial" w:cs="Arial"/>
                <w:sz w:val="22"/>
                <w:szCs w:val="22"/>
              </w:rPr>
              <w:t xml:space="preserve"> November </w:t>
            </w:r>
            <w:r w:rsidR="008227B3">
              <w:rPr>
                <w:rFonts w:ascii="Arial" w:hAnsi="Arial" w:cs="Arial"/>
                <w:sz w:val="22"/>
                <w:szCs w:val="22"/>
              </w:rPr>
              <w:t>which may influence plans for operational year 2015/16.</w:t>
            </w:r>
          </w:p>
          <w:p w:rsidR="008227B3" w:rsidRDefault="008227B3" w:rsidP="00CE630E">
            <w:pPr>
              <w:rPr>
                <w:rFonts w:ascii="Arial" w:hAnsi="Arial" w:cs="Arial"/>
                <w:sz w:val="22"/>
                <w:szCs w:val="22"/>
              </w:rPr>
            </w:pPr>
          </w:p>
          <w:p w:rsidR="008227B3" w:rsidRDefault="008227B3" w:rsidP="00CE630E">
            <w:pPr>
              <w:rPr>
                <w:rFonts w:ascii="Arial" w:hAnsi="Arial" w:cs="Arial"/>
                <w:sz w:val="22"/>
                <w:szCs w:val="22"/>
                <w:u w:val="single"/>
              </w:rPr>
            </w:pPr>
            <w:r>
              <w:rPr>
                <w:rFonts w:ascii="Arial" w:hAnsi="Arial" w:cs="Arial"/>
                <w:sz w:val="22"/>
                <w:szCs w:val="22"/>
                <w:u w:val="single"/>
              </w:rPr>
              <w:t>Business</w:t>
            </w:r>
          </w:p>
          <w:p w:rsidR="008227B3" w:rsidRDefault="008227B3" w:rsidP="00CE630E">
            <w:pPr>
              <w:rPr>
                <w:rFonts w:ascii="Arial" w:hAnsi="Arial" w:cs="Arial"/>
                <w:sz w:val="22"/>
                <w:szCs w:val="22"/>
              </w:rPr>
            </w:pPr>
          </w:p>
          <w:p w:rsidR="008227B3" w:rsidRDefault="008227B3" w:rsidP="00CE630E">
            <w:pPr>
              <w:rPr>
                <w:rFonts w:ascii="Arial" w:hAnsi="Arial" w:cs="Arial"/>
                <w:sz w:val="22"/>
                <w:szCs w:val="22"/>
              </w:rPr>
            </w:pPr>
            <w:r>
              <w:rPr>
                <w:rFonts w:ascii="Arial" w:hAnsi="Arial" w:cs="Arial"/>
                <w:sz w:val="22"/>
                <w:szCs w:val="22"/>
              </w:rPr>
              <w:t>The review of the three Entrepreneurial Optional Units is complete and work on ASPs is getting underway. The Units concerned are:</w:t>
            </w:r>
          </w:p>
          <w:p w:rsidR="008227B3" w:rsidRDefault="008227B3" w:rsidP="00CE630E">
            <w:pPr>
              <w:rPr>
                <w:rFonts w:ascii="Arial" w:hAnsi="Arial" w:cs="Arial"/>
                <w:sz w:val="22"/>
                <w:szCs w:val="22"/>
              </w:rPr>
            </w:pPr>
          </w:p>
          <w:p w:rsidR="008227B3" w:rsidRDefault="008227B3" w:rsidP="00CE630E">
            <w:pPr>
              <w:rPr>
                <w:rFonts w:ascii="Arial" w:hAnsi="Arial" w:cs="Arial"/>
                <w:sz w:val="22"/>
                <w:szCs w:val="22"/>
              </w:rPr>
            </w:pPr>
            <w:r>
              <w:rPr>
                <w:rFonts w:ascii="Arial" w:hAnsi="Arial" w:cs="Arial"/>
                <w:sz w:val="22"/>
                <w:szCs w:val="22"/>
              </w:rPr>
              <w:t>Developing Entrepreneurial Skills</w:t>
            </w:r>
          </w:p>
          <w:p w:rsidR="008227B3" w:rsidRDefault="008227B3" w:rsidP="00CE630E">
            <w:pPr>
              <w:rPr>
                <w:rFonts w:ascii="Arial" w:hAnsi="Arial" w:cs="Arial"/>
                <w:sz w:val="22"/>
                <w:szCs w:val="22"/>
              </w:rPr>
            </w:pPr>
            <w:r>
              <w:rPr>
                <w:rFonts w:ascii="Arial" w:hAnsi="Arial" w:cs="Arial"/>
                <w:sz w:val="22"/>
                <w:szCs w:val="22"/>
              </w:rPr>
              <w:t>Preparing a Formal Business plan (previously Preparing and Presenting a Business Plan)</w:t>
            </w:r>
          </w:p>
          <w:p w:rsidR="008227B3" w:rsidRDefault="008227B3" w:rsidP="00CE630E">
            <w:pPr>
              <w:rPr>
                <w:rFonts w:ascii="Arial" w:hAnsi="Arial" w:cs="Arial"/>
                <w:sz w:val="22"/>
                <w:szCs w:val="22"/>
              </w:rPr>
            </w:pPr>
            <w:r>
              <w:rPr>
                <w:rFonts w:ascii="Arial" w:hAnsi="Arial" w:cs="Arial"/>
                <w:sz w:val="22"/>
                <w:szCs w:val="22"/>
              </w:rPr>
              <w:lastRenderedPageBreak/>
              <w:t>Preparing to Start a Business (previously Getting Started in Business)</w:t>
            </w:r>
          </w:p>
          <w:p w:rsidR="008227B3" w:rsidRDefault="008227B3" w:rsidP="00CE630E">
            <w:pPr>
              <w:rPr>
                <w:rFonts w:ascii="Arial" w:hAnsi="Arial" w:cs="Arial"/>
                <w:sz w:val="22"/>
                <w:szCs w:val="22"/>
              </w:rPr>
            </w:pPr>
          </w:p>
          <w:p w:rsidR="008227B3" w:rsidRDefault="008227B3" w:rsidP="008227B3">
            <w:pPr>
              <w:rPr>
                <w:rFonts w:ascii="Arial" w:hAnsi="Arial" w:cs="Arial"/>
                <w:sz w:val="22"/>
                <w:szCs w:val="22"/>
              </w:rPr>
            </w:pPr>
            <w:r>
              <w:rPr>
                <w:rFonts w:ascii="Arial" w:hAnsi="Arial" w:cs="Arial"/>
                <w:sz w:val="22"/>
                <w:szCs w:val="22"/>
              </w:rPr>
              <w:t>The Units have been purposely revised to complement each other while avoiding duplication. Some consideration is being given to packaging the three Units (4 HN credits) as a PDA Award and the QST where asked for their views. The group felt that there may be some merit in such a proposal but that pressures in colleges are likely to inhibit uptake as the trend is to reduce the number of qualifications offered rather than introduce new ones.</w:t>
            </w:r>
          </w:p>
          <w:p w:rsidR="008227B3" w:rsidRDefault="008227B3" w:rsidP="008227B3">
            <w:pPr>
              <w:rPr>
                <w:rFonts w:ascii="Arial" w:hAnsi="Arial" w:cs="Arial"/>
                <w:sz w:val="22"/>
                <w:szCs w:val="22"/>
              </w:rPr>
            </w:pPr>
          </w:p>
          <w:p w:rsidR="008227B3" w:rsidRPr="008227B3" w:rsidRDefault="008227B3" w:rsidP="008227B3">
            <w:pPr>
              <w:rPr>
                <w:rFonts w:ascii="Arial" w:hAnsi="Arial" w:cs="Arial"/>
                <w:sz w:val="22"/>
                <w:szCs w:val="22"/>
              </w:rPr>
            </w:pPr>
            <w:r>
              <w:rPr>
                <w:rFonts w:ascii="Arial" w:hAnsi="Arial" w:cs="Arial"/>
                <w:sz w:val="22"/>
                <w:szCs w:val="22"/>
              </w:rPr>
              <w:t>In addition to the ASPs above, alternatives will be produced for Economics 1</w:t>
            </w:r>
            <w:r w:rsidR="005F508C">
              <w:rPr>
                <w:rFonts w:ascii="Arial" w:hAnsi="Arial" w:cs="Arial"/>
                <w:sz w:val="22"/>
                <w:szCs w:val="22"/>
              </w:rPr>
              <w:t>:</w:t>
            </w:r>
            <w:r>
              <w:rPr>
                <w:rFonts w:ascii="Arial" w:hAnsi="Arial" w:cs="Arial"/>
                <w:sz w:val="22"/>
                <w:szCs w:val="22"/>
              </w:rPr>
              <w:t xml:space="preserve"> Micro and Macro Theory and Application and Economics 2</w:t>
            </w:r>
            <w:r w:rsidR="005F508C">
              <w:rPr>
                <w:rFonts w:ascii="Arial" w:hAnsi="Arial" w:cs="Arial"/>
                <w:sz w:val="22"/>
                <w:szCs w:val="22"/>
              </w:rPr>
              <w:t>:</w:t>
            </w:r>
            <w:r>
              <w:rPr>
                <w:rFonts w:ascii="Arial" w:hAnsi="Arial" w:cs="Arial"/>
                <w:sz w:val="22"/>
                <w:szCs w:val="22"/>
              </w:rPr>
              <w:t xml:space="preserve"> The World Economy.</w:t>
            </w:r>
          </w:p>
        </w:tc>
        <w:tc>
          <w:tcPr>
            <w:tcW w:w="1778" w:type="dxa"/>
            <w:shd w:val="clear" w:color="auto" w:fill="auto"/>
            <w:tcMar>
              <w:top w:w="57" w:type="dxa"/>
              <w:bottom w:w="57" w:type="dxa"/>
            </w:tcMar>
          </w:tcPr>
          <w:p w:rsidR="00E77594" w:rsidRDefault="00E77594"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Pr="00192EB1" w:rsidRDefault="00B1249D" w:rsidP="00CB7188">
            <w:pPr>
              <w:rPr>
                <w:rFonts w:ascii="Arial" w:hAnsi="Arial" w:cs="Arial"/>
                <w:sz w:val="22"/>
                <w:szCs w:val="22"/>
              </w:rPr>
            </w:pPr>
          </w:p>
        </w:tc>
        <w:tc>
          <w:tcPr>
            <w:tcW w:w="2039" w:type="dxa"/>
            <w:shd w:val="clear" w:color="auto" w:fill="auto"/>
            <w:tcMar>
              <w:top w:w="57" w:type="dxa"/>
              <w:bottom w:w="57" w:type="dxa"/>
            </w:tcMar>
          </w:tcPr>
          <w:p w:rsidR="00A75C13" w:rsidRDefault="00A75C13"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2"/>
                <w:szCs w:val="22"/>
              </w:rPr>
            </w:pPr>
          </w:p>
          <w:p w:rsidR="005D1970" w:rsidRPr="005D1970" w:rsidRDefault="005D1970" w:rsidP="00CB7188">
            <w:pPr>
              <w:rPr>
                <w:rFonts w:ascii="Arial" w:hAnsi="Arial" w:cs="Arial"/>
                <w:sz w:val="22"/>
                <w:szCs w:val="22"/>
              </w:rPr>
            </w:pPr>
          </w:p>
        </w:tc>
      </w:tr>
      <w:tr w:rsidR="00F03472" w:rsidRPr="00192EB1" w:rsidTr="005B7396">
        <w:tc>
          <w:tcPr>
            <w:tcW w:w="826" w:type="dxa"/>
            <w:shd w:val="clear" w:color="auto" w:fill="auto"/>
            <w:tcMar>
              <w:top w:w="57" w:type="dxa"/>
              <w:bottom w:w="57" w:type="dxa"/>
            </w:tcMar>
          </w:tcPr>
          <w:p w:rsidR="00F03472" w:rsidRDefault="00F03472" w:rsidP="005536C4">
            <w:pPr>
              <w:rPr>
                <w:rFonts w:ascii="Arial" w:hAnsi="Arial" w:cs="Arial"/>
                <w:sz w:val="22"/>
                <w:szCs w:val="22"/>
              </w:rPr>
            </w:pPr>
            <w:r>
              <w:rPr>
                <w:rFonts w:ascii="Arial" w:hAnsi="Arial" w:cs="Arial"/>
                <w:sz w:val="22"/>
                <w:szCs w:val="22"/>
              </w:rPr>
              <w:lastRenderedPageBreak/>
              <w:t>19/4</w:t>
            </w:r>
          </w:p>
        </w:tc>
        <w:tc>
          <w:tcPr>
            <w:tcW w:w="2337" w:type="dxa"/>
            <w:shd w:val="clear" w:color="auto" w:fill="auto"/>
            <w:tcMar>
              <w:top w:w="57" w:type="dxa"/>
              <w:bottom w:w="57" w:type="dxa"/>
            </w:tcMar>
          </w:tcPr>
          <w:p w:rsidR="00F03472" w:rsidRDefault="00ED09DB" w:rsidP="001B46D3">
            <w:pPr>
              <w:rPr>
                <w:rFonts w:ascii="Arial" w:hAnsi="Arial" w:cs="Arial"/>
                <w:sz w:val="22"/>
                <w:szCs w:val="22"/>
              </w:rPr>
            </w:pPr>
            <w:r>
              <w:rPr>
                <w:rFonts w:ascii="Arial" w:hAnsi="Arial" w:cs="Arial"/>
                <w:sz w:val="22"/>
                <w:szCs w:val="22"/>
              </w:rPr>
              <w:t>Unit Comment Forms/Emails</w:t>
            </w:r>
          </w:p>
        </w:tc>
        <w:tc>
          <w:tcPr>
            <w:tcW w:w="7194" w:type="dxa"/>
            <w:shd w:val="clear" w:color="auto" w:fill="auto"/>
            <w:tcMar>
              <w:top w:w="57" w:type="dxa"/>
              <w:bottom w:w="57" w:type="dxa"/>
            </w:tcMar>
          </w:tcPr>
          <w:p w:rsidR="00F03472" w:rsidRDefault="00B04930" w:rsidP="00E81C5D">
            <w:pPr>
              <w:pStyle w:val="bullet"/>
              <w:numPr>
                <w:ilvl w:val="0"/>
                <w:numId w:val="0"/>
              </w:numPr>
              <w:jc w:val="left"/>
            </w:pPr>
            <w:r>
              <w:t>Preparing Financial Forecasts (F84R 35)</w:t>
            </w:r>
          </w:p>
          <w:p w:rsidR="00901D6D" w:rsidRDefault="00B04930" w:rsidP="00E81C5D">
            <w:pPr>
              <w:pStyle w:val="bullet"/>
              <w:numPr>
                <w:ilvl w:val="0"/>
                <w:numId w:val="0"/>
              </w:numPr>
              <w:jc w:val="left"/>
            </w:pPr>
            <w:r>
              <w:t xml:space="preserve">There was a query about the application of error tolerance, whether this should be per Outcome or across the Unit. It was confirmed that the error tolerance applies to each Outcome. </w:t>
            </w:r>
          </w:p>
          <w:p w:rsidR="00B04930" w:rsidRDefault="00BF4BB2" w:rsidP="00901D6D">
            <w:pPr>
              <w:pStyle w:val="bullet"/>
              <w:numPr>
                <w:ilvl w:val="0"/>
                <w:numId w:val="0"/>
              </w:numPr>
              <w:jc w:val="left"/>
            </w:pPr>
            <w:r>
              <w:t xml:space="preserve">As the Units </w:t>
            </w:r>
            <w:r w:rsidR="00901D6D">
              <w:t>Financial Forecasts and Business Accounting</w:t>
            </w:r>
            <w:r>
              <w:t xml:space="preserve"> do not sit within the HN Accounting Group Awards they were not subject to the review of Error Tolerances carried out earlier.</w:t>
            </w:r>
            <w:r w:rsidR="00901D6D">
              <w:t xml:space="preserve"> </w:t>
            </w:r>
            <w:r>
              <w:t xml:space="preserve"> The error tolerances within these Units </w:t>
            </w:r>
            <w:r w:rsidR="00901D6D">
              <w:t xml:space="preserve">will </w:t>
            </w:r>
            <w:r w:rsidR="00B04930">
              <w:t xml:space="preserve">be </w:t>
            </w:r>
            <w:r w:rsidR="00901D6D">
              <w:t xml:space="preserve">checked to ensure they </w:t>
            </w:r>
            <w:r w:rsidR="00DD5C8D">
              <w:t>remain appropriate.  Any amendments will be for session 2015/16</w:t>
            </w:r>
          </w:p>
          <w:p w:rsidR="00722EAF" w:rsidRDefault="00722EAF" w:rsidP="00901D6D">
            <w:pPr>
              <w:pStyle w:val="bullet"/>
              <w:numPr>
                <w:ilvl w:val="0"/>
                <w:numId w:val="0"/>
              </w:numPr>
              <w:jc w:val="left"/>
            </w:pPr>
          </w:p>
          <w:p w:rsidR="00901D6D" w:rsidRDefault="00901D6D" w:rsidP="00901D6D">
            <w:pPr>
              <w:pStyle w:val="bullet"/>
              <w:numPr>
                <w:ilvl w:val="0"/>
                <w:numId w:val="0"/>
              </w:numPr>
              <w:jc w:val="left"/>
            </w:pPr>
            <w:r>
              <w:t>Record Keeping and Accounting for a Small Business (F93J 33)</w:t>
            </w:r>
          </w:p>
          <w:p w:rsidR="00901D6D" w:rsidRDefault="00722EAF" w:rsidP="00901D6D">
            <w:pPr>
              <w:pStyle w:val="bullet"/>
              <w:numPr>
                <w:ilvl w:val="0"/>
                <w:numId w:val="0"/>
              </w:numPr>
              <w:jc w:val="left"/>
            </w:pPr>
            <w:r>
              <w:t xml:space="preserve">Query regarding HMRC pro forma for calculation of gross and net pay. HMRC pro </w:t>
            </w:r>
            <w:proofErr w:type="spellStart"/>
            <w:r>
              <w:t>formas</w:t>
            </w:r>
            <w:proofErr w:type="spellEnd"/>
            <w:r>
              <w:t xml:space="preserve"> are no longer available as this is now done directly through HMRC website. </w:t>
            </w:r>
            <w:r w:rsidR="005F508C">
              <w:t xml:space="preserve">Pro forma tables should be provided by centres.  Guidance on delivery/assessment of Outcome 3 to be </w:t>
            </w:r>
            <w:r w:rsidR="005F508C">
              <w:lastRenderedPageBreak/>
              <w:t>updated to include this information.</w:t>
            </w:r>
          </w:p>
          <w:p w:rsidR="00722EAF" w:rsidRDefault="00722EAF" w:rsidP="00901D6D">
            <w:pPr>
              <w:pStyle w:val="bullet"/>
              <w:numPr>
                <w:ilvl w:val="0"/>
                <w:numId w:val="0"/>
              </w:numPr>
              <w:jc w:val="left"/>
              <w:rPr>
                <w:color w:val="000000"/>
              </w:rPr>
            </w:pPr>
            <w:r w:rsidRPr="00722EAF">
              <w:rPr>
                <w:color w:val="000000"/>
              </w:rPr>
              <w:t>Financial Accounting State</w:t>
            </w:r>
            <w:r w:rsidR="005F2A1F">
              <w:rPr>
                <w:color w:val="000000"/>
              </w:rPr>
              <w:t>ments: An Introduction </w:t>
            </w:r>
            <w:r w:rsidR="00207F6E">
              <w:rPr>
                <w:color w:val="000000"/>
              </w:rPr>
              <w:t>(</w:t>
            </w:r>
            <w:r w:rsidR="005F2A1F">
              <w:rPr>
                <w:color w:val="000000"/>
              </w:rPr>
              <w:t>F93K 34</w:t>
            </w:r>
            <w:r w:rsidR="00207F6E">
              <w:rPr>
                <w:color w:val="000000"/>
              </w:rPr>
              <w:t>)</w:t>
            </w:r>
            <w:r w:rsidR="005F2A1F">
              <w:rPr>
                <w:color w:val="000000"/>
              </w:rPr>
              <w:t xml:space="preserve"> </w:t>
            </w:r>
            <w:r w:rsidRPr="00722EAF">
              <w:rPr>
                <w:color w:val="000000"/>
              </w:rPr>
              <w:t xml:space="preserve">and Using Financial Accounting Statements </w:t>
            </w:r>
            <w:r w:rsidR="00207F6E">
              <w:rPr>
                <w:color w:val="000000"/>
              </w:rPr>
              <w:t>(</w:t>
            </w:r>
            <w:r w:rsidRPr="00722EAF">
              <w:rPr>
                <w:color w:val="000000"/>
              </w:rPr>
              <w:t>F93H 34</w:t>
            </w:r>
            <w:r w:rsidR="00207F6E">
              <w:rPr>
                <w:color w:val="000000"/>
              </w:rPr>
              <w:t>)</w:t>
            </w:r>
          </w:p>
          <w:p w:rsidR="005F2A1F" w:rsidRDefault="005F2A1F" w:rsidP="00901D6D">
            <w:pPr>
              <w:pStyle w:val="bullet"/>
              <w:numPr>
                <w:ilvl w:val="0"/>
                <w:numId w:val="0"/>
              </w:numPr>
              <w:jc w:val="left"/>
            </w:pPr>
            <w:r>
              <w:t>Comment was received that the content is very technical for non-accounting students which is a problem when used as servicing units for other HN Group Awards. The group agreed that a change in emphasis from final accounts to cash flow may enhance the suitability of the Units for non-accounting students. It was agreed a review of both Units could be provisionally included in the 2015/16 operational plan.</w:t>
            </w:r>
          </w:p>
          <w:p w:rsidR="004D3B77" w:rsidRDefault="004D3B77" w:rsidP="00901D6D">
            <w:pPr>
              <w:pStyle w:val="bullet"/>
              <w:numPr>
                <w:ilvl w:val="0"/>
                <w:numId w:val="0"/>
              </w:numPr>
              <w:jc w:val="left"/>
            </w:pPr>
          </w:p>
          <w:p w:rsidR="00207F6E" w:rsidRDefault="00207F6E" w:rsidP="00901D6D">
            <w:pPr>
              <w:pStyle w:val="bullet"/>
              <w:numPr>
                <w:ilvl w:val="0"/>
                <w:numId w:val="0"/>
              </w:numPr>
              <w:jc w:val="left"/>
            </w:pPr>
            <w:r>
              <w:t>ESOL for Work: Intermediate Operational (F1HY 33)</w:t>
            </w:r>
          </w:p>
          <w:p w:rsidR="00207F6E" w:rsidRDefault="00207F6E" w:rsidP="00207F6E">
            <w:pPr>
              <w:pStyle w:val="bullet"/>
              <w:numPr>
                <w:ilvl w:val="0"/>
                <w:numId w:val="0"/>
              </w:numPr>
              <w:jc w:val="left"/>
              <w:rPr>
                <w:color w:val="000000"/>
              </w:rPr>
            </w:pPr>
            <w:r>
              <w:t xml:space="preserve">A proposal was received to include this 3 credit SCQF Level 6 Unit within HNC/D Administration and IT and HNC/D Business as an </w:t>
            </w:r>
            <w:r w:rsidR="007B7F9A">
              <w:t>O</w:t>
            </w:r>
            <w:r>
              <w:t>ptional Unit</w:t>
            </w:r>
            <w:r w:rsidR="007B7F9A">
              <w:t>.</w:t>
            </w:r>
            <w:r w:rsidR="004D3B77">
              <w:t xml:space="preserve"> </w:t>
            </w:r>
            <w:r w:rsidR="007B7F9A">
              <w:t>T</w:t>
            </w:r>
            <w:r>
              <w:t xml:space="preserve">he group agreed unanimously that it should not be </w:t>
            </w:r>
            <w:r w:rsidR="004D3B77">
              <w:t>accepted</w:t>
            </w:r>
            <w:r>
              <w:t xml:space="preserve">. </w:t>
            </w:r>
            <w:r>
              <w:rPr>
                <w:color w:val="000000"/>
              </w:rPr>
              <w:t xml:space="preserve">Communication is a key skill throughout both HNs, i.e. being able </w:t>
            </w:r>
            <w:r w:rsidR="007B7F9A">
              <w:rPr>
                <w:color w:val="000000"/>
              </w:rPr>
              <w:t xml:space="preserve">to </w:t>
            </w:r>
            <w:r>
              <w:rPr>
                <w:color w:val="000000"/>
              </w:rPr>
              <w:t xml:space="preserve">analyse and convey business-related information. </w:t>
            </w:r>
          </w:p>
          <w:p w:rsidR="00207F6E" w:rsidRPr="00207F6E" w:rsidRDefault="00BF4BB2" w:rsidP="00207F6E">
            <w:pPr>
              <w:pStyle w:val="bullet"/>
              <w:numPr>
                <w:ilvl w:val="0"/>
                <w:numId w:val="0"/>
              </w:numPr>
              <w:jc w:val="left"/>
            </w:pPr>
            <w:r>
              <w:rPr>
                <w:color w:val="000000"/>
              </w:rPr>
              <w:t xml:space="preserve">Communication: </w:t>
            </w:r>
            <w:r w:rsidR="00207F6E">
              <w:rPr>
                <w:color w:val="000000"/>
              </w:rPr>
              <w:t xml:space="preserve">Business Communication </w:t>
            </w:r>
            <w:r>
              <w:rPr>
                <w:color w:val="000000"/>
              </w:rPr>
              <w:t>(</w:t>
            </w:r>
            <w:r w:rsidR="00207F6E">
              <w:rPr>
                <w:color w:val="000000"/>
              </w:rPr>
              <w:t>H7TK 34</w:t>
            </w:r>
            <w:r>
              <w:rPr>
                <w:color w:val="000000"/>
              </w:rPr>
              <w:t>)</w:t>
            </w:r>
            <w:r w:rsidR="00207F6E">
              <w:rPr>
                <w:color w:val="000000"/>
              </w:rPr>
              <w:t>/</w:t>
            </w:r>
            <w:r>
              <w:rPr>
                <w:color w:val="000000"/>
              </w:rPr>
              <w:t xml:space="preserve">Communication: </w:t>
            </w:r>
            <w:r w:rsidR="00207F6E">
              <w:rPr>
                <w:color w:val="000000"/>
              </w:rPr>
              <w:t xml:space="preserve">Analysing </w:t>
            </w:r>
            <w:r>
              <w:rPr>
                <w:color w:val="000000"/>
              </w:rPr>
              <w:t xml:space="preserve">and </w:t>
            </w:r>
            <w:r w:rsidR="00207F6E">
              <w:rPr>
                <w:color w:val="000000"/>
              </w:rPr>
              <w:t>Presenting Complex Communication DE3N 34 (SCQF 7) is a mandatory unit in both frameworks. If candidates are unable to meet the standard for operational English at SCQF Level 7 they are unlikely to be able to meet the standard for this, and other units throughout both frameworks</w:t>
            </w:r>
          </w:p>
          <w:p w:rsidR="00207F6E" w:rsidRDefault="00BF4BB2" w:rsidP="00207F6E">
            <w:pPr>
              <w:pStyle w:val="bullet"/>
              <w:numPr>
                <w:ilvl w:val="0"/>
                <w:numId w:val="0"/>
              </w:numPr>
              <w:jc w:val="left"/>
              <w:rPr>
                <w:color w:val="000000"/>
              </w:rPr>
            </w:pPr>
            <w:r>
              <w:rPr>
                <w:color w:val="000000"/>
              </w:rPr>
              <w:t>The Unit ESOL for Work: Intermediate Operation</w:t>
            </w:r>
            <w:r w:rsidR="007B7F9A">
              <w:rPr>
                <w:color w:val="000000"/>
              </w:rPr>
              <w:t>al</w:t>
            </w:r>
            <w:r>
              <w:rPr>
                <w:color w:val="000000"/>
              </w:rPr>
              <w:t xml:space="preserve"> has not </w:t>
            </w:r>
            <w:r w:rsidR="00207F6E">
              <w:rPr>
                <w:color w:val="000000"/>
              </w:rPr>
              <w:t xml:space="preserve">been included in any nationally devised HN Group Award so there is no precedent for </w:t>
            </w:r>
            <w:r>
              <w:rPr>
                <w:color w:val="000000"/>
              </w:rPr>
              <w:t xml:space="preserve">its </w:t>
            </w:r>
            <w:r w:rsidR="00207F6E">
              <w:rPr>
                <w:color w:val="000000"/>
              </w:rPr>
              <w:t>inclusion</w:t>
            </w:r>
            <w:r>
              <w:rPr>
                <w:color w:val="000000"/>
              </w:rPr>
              <w:t xml:space="preserve"> in the HN Business related Group Awards</w:t>
            </w:r>
            <w:r w:rsidR="00207F6E">
              <w:rPr>
                <w:color w:val="000000"/>
              </w:rPr>
              <w:t>, further suggesting it would not be appropriate.</w:t>
            </w:r>
          </w:p>
          <w:p w:rsidR="00207F6E" w:rsidRDefault="00207F6E" w:rsidP="00207F6E">
            <w:pPr>
              <w:pStyle w:val="bullet"/>
              <w:numPr>
                <w:ilvl w:val="0"/>
                <w:numId w:val="0"/>
              </w:numPr>
              <w:jc w:val="left"/>
              <w:rPr>
                <w:color w:val="000000"/>
              </w:rPr>
            </w:pPr>
            <w:r>
              <w:rPr>
                <w:color w:val="000000"/>
              </w:rPr>
              <w:lastRenderedPageBreak/>
              <w:t>Visual Communication: Social Media (H387 34)</w:t>
            </w:r>
          </w:p>
          <w:p w:rsidR="00207F6E" w:rsidRDefault="00207F6E" w:rsidP="00CE4D59">
            <w:pPr>
              <w:pStyle w:val="bullet"/>
              <w:numPr>
                <w:ilvl w:val="0"/>
                <w:numId w:val="0"/>
              </w:numPr>
              <w:jc w:val="left"/>
              <w:rPr>
                <w:color w:val="000000"/>
              </w:rPr>
            </w:pPr>
            <w:r>
              <w:rPr>
                <w:color w:val="000000"/>
              </w:rPr>
              <w:t xml:space="preserve">The centre which originally requested the inclusion of this Unit within the HN Administration and IT and Business frameworks </w:t>
            </w:r>
            <w:r w:rsidR="00CE4D59">
              <w:rPr>
                <w:color w:val="000000"/>
              </w:rPr>
              <w:t xml:space="preserve">have </w:t>
            </w:r>
            <w:r>
              <w:rPr>
                <w:color w:val="000000"/>
              </w:rPr>
              <w:t>advise</w:t>
            </w:r>
            <w:r w:rsidR="00CE4D59">
              <w:rPr>
                <w:color w:val="000000"/>
              </w:rPr>
              <w:t>d</w:t>
            </w:r>
            <w:r>
              <w:rPr>
                <w:color w:val="000000"/>
              </w:rPr>
              <w:t xml:space="preserve"> that they no longer intend to deliver the Unit</w:t>
            </w:r>
            <w:r w:rsidR="00CE4D59">
              <w:rPr>
                <w:color w:val="000000"/>
              </w:rPr>
              <w:t>,</w:t>
            </w:r>
            <w:r>
              <w:rPr>
                <w:color w:val="000000"/>
              </w:rPr>
              <w:t xml:space="preserve"> having determined that th</w:t>
            </w:r>
            <w:r w:rsidR="00CE4D59">
              <w:rPr>
                <w:color w:val="000000"/>
              </w:rPr>
              <w:t>e Evidence Requirements place</w:t>
            </w:r>
            <w:r>
              <w:rPr>
                <w:color w:val="000000"/>
              </w:rPr>
              <w:t xml:space="preserve"> too much emphasis on the Art and Design aspect for their </w:t>
            </w:r>
            <w:r w:rsidR="00CE4D59">
              <w:rPr>
                <w:color w:val="000000"/>
              </w:rPr>
              <w:t xml:space="preserve">Business and Administration and IT </w:t>
            </w:r>
            <w:r>
              <w:rPr>
                <w:color w:val="000000"/>
              </w:rPr>
              <w:t>candidates.</w:t>
            </w:r>
            <w:r w:rsidR="00CE4D59">
              <w:rPr>
                <w:color w:val="000000"/>
              </w:rPr>
              <w:t xml:space="preserve"> They went on to enquire as to whether the unit could be amended to produce a less Art and Design oriented unit on use of Social Media.</w:t>
            </w:r>
          </w:p>
          <w:p w:rsidR="00CE4D59" w:rsidRDefault="004D3B77" w:rsidP="00CE4D59">
            <w:pPr>
              <w:pStyle w:val="bullet"/>
              <w:numPr>
                <w:ilvl w:val="0"/>
                <w:numId w:val="0"/>
              </w:numPr>
              <w:jc w:val="left"/>
              <w:rPr>
                <w:color w:val="000000"/>
              </w:rPr>
            </w:pPr>
            <w:r>
              <w:rPr>
                <w:color w:val="000000"/>
              </w:rPr>
              <w:t xml:space="preserve">QM </w:t>
            </w:r>
            <w:r w:rsidR="00CE4D59">
              <w:rPr>
                <w:color w:val="000000"/>
              </w:rPr>
              <w:t xml:space="preserve">explained some of the operational constraints around this, including SQA policy preventing the proliferation of a number of very similar Units. </w:t>
            </w:r>
          </w:p>
          <w:p w:rsidR="00CE4D59" w:rsidRDefault="004D3B77" w:rsidP="00CE4D59">
            <w:pPr>
              <w:pStyle w:val="bullet"/>
              <w:numPr>
                <w:ilvl w:val="0"/>
                <w:numId w:val="0"/>
              </w:numPr>
              <w:jc w:val="left"/>
              <w:rPr>
                <w:color w:val="000000"/>
              </w:rPr>
            </w:pPr>
            <w:r>
              <w:rPr>
                <w:color w:val="000000"/>
              </w:rPr>
              <w:t>BAQO</w:t>
            </w:r>
            <w:r w:rsidR="00CE4D59">
              <w:rPr>
                <w:color w:val="000000"/>
              </w:rPr>
              <w:t xml:space="preserve"> advised that the Marketing Qualifications team are beginning a project looking at how to incorporate Social Media in that subject area. This is something that could be adopted by the Business and Administration and IT subjects depending on the result of that work.</w:t>
            </w:r>
          </w:p>
          <w:p w:rsidR="003B4886" w:rsidRDefault="00CE4D59" w:rsidP="00CE4D59">
            <w:pPr>
              <w:pStyle w:val="bullet"/>
              <w:numPr>
                <w:ilvl w:val="0"/>
                <w:numId w:val="0"/>
              </w:numPr>
              <w:jc w:val="left"/>
              <w:rPr>
                <w:color w:val="000000"/>
              </w:rPr>
            </w:pPr>
            <w:r>
              <w:rPr>
                <w:color w:val="000000"/>
              </w:rPr>
              <w:t xml:space="preserve">There was some discussion around areas of the Business and Administration and IT frameworks where Social Media could be incorporated. ICT in Business and Office Technologies were two Units the group felt might be particularly suited to this. </w:t>
            </w:r>
            <w:r w:rsidR="004D3B77">
              <w:rPr>
                <w:color w:val="000000"/>
              </w:rPr>
              <w:t>BAQO</w:t>
            </w:r>
            <w:r>
              <w:rPr>
                <w:color w:val="000000"/>
              </w:rPr>
              <w:t xml:space="preserve"> agreed to discuss with the relevant EV groups on 1</w:t>
            </w:r>
            <w:r w:rsidRPr="00CE4D59">
              <w:rPr>
                <w:color w:val="000000"/>
                <w:vertAlign w:val="superscript"/>
              </w:rPr>
              <w:t>st</w:t>
            </w:r>
            <w:r>
              <w:rPr>
                <w:color w:val="000000"/>
              </w:rPr>
              <w:t xml:space="preserve"> November to explore further</w:t>
            </w:r>
          </w:p>
          <w:p w:rsidR="003B4886" w:rsidRDefault="003B4886" w:rsidP="00CE4D59">
            <w:pPr>
              <w:pStyle w:val="bullet"/>
              <w:numPr>
                <w:ilvl w:val="0"/>
                <w:numId w:val="0"/>
              </w:numPr>
              <w:jc w:val="left"/>
              <w:rPr>
                <w:color w:val="000000"/>
              </w:rPr>
            </w:pPr>
          </w:p>
          <w:p w:rsidR="003B4886" w:rsidRDefault="003B4886" w:rsidP="00CE4D59">
            <w:pPr>
              <w:pStyle w:val="bullet"/>
              <w:numPr>
                <w:ilvl w:val="0"/>
                <w:numId w:val="0"/>
              </w:numPr>
              <w:jc w:val="left"/>
              <w:rPr>
                <w:color w:val="000000"/>
              </w:rPr>
            </w:pPr>
            <w:r>
              <w:t>ITIB</w:t>
            </w:r>
            <w:r w:rsidR="00BF4BB2">
              <w:t>:</w:t>
            </w:r>
            <w:r>
              <w:t xml:space="preserve"> Spreadsheets (F84V 34)</w:t>
            </w:r>
            <w:r>
              <w:rPr>
                <w:color w:val="000000"/>
              </w:rPr>
              <w:t xml:space="preserve"> </w:t>
            </w:r>
          </w:p>
          <w:p w:rsidR="003B4886" w:rsidRPr="00CE4D59" w:rsidRDefault="003B4886" w:rsidP="00CE4D59">
            <w:pPr>
              <w:pStyle w:val="bullet"/>
              <w:numPr>
                <w:ilvl w:val="0"/>
                <w:numId w:val="0"/>
              </w:numPr>
              <w:jc w:val="left"/>
              <w:rPr>
                <w:color w:val="000000"/>
              </w:rPr>
            </w:pPr>
            <w:r>
              <w:rPr>
                <w:color w:val="000000"/>
              </w:rPr>
              <w:t xml:space="preserve">A query was raised regarding the assessment of this Unit. It was confirmed that assessment is competence-based – as with the other Units in HN Business and Administration and IT – therefore all of the Evidence Requirements must be met. There was a discussion around standardisation and Internal Verification and the importance of this </w:t>
            </w:r>
            <w:r>
              <w:rPr>
                <w:color w:val="000000"/>
              </w:rPr>
              <w:lastRenderedPageBreak/>
              <w:t>within centres, particularly those which have recently merged.</w:t>
            </w:r>
          </w:p>
        </w:tc>
        <w:tc>
          <w:tcPr>
            <w:tcW w:w="1778" w:type="dxa"/>
            <w:shd w:val="clear" w:color="auto" w:fill="auto"/>
            <w:tcMar>
              <w:top w:w="57" w:type="dxa"/>
              <w:bottom w:w="57" w:type="dxa"/>
            </w:tcMar>
          </w:tcPr>
          <w:p w:rsidR="00F03472" w:rsidRDefault="00F03472" w:rsidP="00800DF8">
            <w:pPr>
              <w:rPr>
                <w:rFonts w:ascii="Arial" w:hAnsi="Arial" w:cs="Arial"/>
                <w:sz w:val="22"/>
                <w:szCs w:val="22"/>
              </w:rPr>
            </w:pPr>
          </w:p>
          <w:p w:rsidR="00B04930" w:rsidRDefault="00B04930" w:rsidP="00800DF8">
            <w:pPr>
              <w:rPr>
                <w:rFonts w:ascii="Arial" w:hAnsi="Arial" w:cs="Arial"/>
                <w:sz w:val="22"/>
                <w:szCs w:val="22"/>
              </w:rPr>
            </w:pPr>
          </w:p>
          <w:p w:rsidR="00B04930" w:rsidRDefault="00B04930" w:rsidP="00800DF8">
            <w:pPr>
              <w:rPr>
                <w:rFonts w:ascii="Arial" w:hAnsi="Arial" w:cs="Arial"/>
                <w:sz w:val="22"/>
                <w:szCs w:val="22"/>
              </w:rPr>
            </w:pPr>
          </w:p>
          <w:p w:rsidR="00B04930" w:rsidRDefault="00B04930" w:rsidP="00800DF8">
            <w:pPr>
              <w:rPr>
                <w:rFonts w:ascii="Arial" w:hAnsi="Arial" w:cs="Arial"/>
                <w:sz w:val="22"/>
                <w:szCs w:val="22"/>
              </w:rPr>
            </w:pPr>
          </w:p>
          <w:p w:rsidR="00B04930" w:rsidRDefault="00B04930" w:rsidP="00800DF8">
            <w:pPr>
              <w:rPr>
                <w:rFonts w:ascii="Arial" w:hAnsi="Arial" w:cs="Arial"/>
                <w:sz w:val="22"/>
                <w:szCs w:val="22"/>
              </w:rPr>
            </w:pPr>
          </w:p>
          <w:p w:rsidR="00901D6D" w:rsidRDefault="00901D6D" w:rsidP="00800DF8">
            <w:pPr>
              <w:rPr>
                <w:rFonts w:ascii="Arial" w:hAnsi="Arial" w:cs="Arial"/>
                <w:sz w:val="22"/>
                <w:szCs w:val="22"/>
              </w:rPr>
            </w:pPr>
          </w:p>
          <w:p w:rsidR="00B04930" w:rsidRDefault="00C01B4A" w:rsidP="00800DF8">
            <w:pPr>
              <w:rPr>
                <w:rFonts w:ascii="Arial" w:hAnsi="Arial" w:cs="Arial"/>
                <w:sz w:val="22"/>
                <w:szCs w:val="22"/>
              </w:rPr>
            </w:pPr>
            <w:r>
              <w:rPr>
                <w:rFonts w:ascii="Arial" w:hAnsi="Arial" w:cs="Arial"/>
                <w:sz w:val="22"/>
                <w:szCs w:val="22"/>
              </w:rPr>
              <w:t>AFQO</w:t>
            </w: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DD5C8D" w:rsidP="00800DF8">
            <w:pPr>
              <w:rPr>
                <w:rFonts w:ascii="Arial" w:hAnsi="Arial" w:cs="Arial"/>
                <w:sz w:val="22"/>
                <w:szCs w:val="22"/>
              </w:rPr>
            </w:pPr>
            <w:r>
              <w:rPr>
                <w:rFonts w:ascii="Arial" w:hAnsi="Arial" w:cs="Arial"/>
                <w:sz w:val="22"/>
                <w:szCs w:val="22"/>
              </w:rPr>
              <w:t>L</w:t>
            </w:r>
            <w:r w:rsidR="004D3B77">
              <w:rPr>
                <w:rFonts w:ascii="Arial" w:hAnsi="Arial" w:cs="Arial"/>
                <w:sz w:val="22"/>
                <w:szCs w:val="22"/>
              </w:rPr>
              <w:t>AFQO</w:t>
            </w: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5F2A1F" w:rsidRDefault="005F2A1F" w:rsidP="00800DF8">
            <w:pPr>
              <w:rPr>
                <w:rFonts w:ascii="Arial" w:hAnsi="Arial" w:cs="Arial"/>
                <w:sz w:val="22"/>
                <w:szCs w:val="22"/>
              </w:rPr>
            </w:pPr>
          </w:p>
          <w:p w:rsidR="007B7F9A" w:rsidRDefault="007B7F9A" w:rsidP="00800DF8">
            <w:pPr>
              <w:rPr>
                <w:rFonts w:ascii="Arial" w:hAnsi="Arial" w:cs="Arial"/>
                <w:sz w:val="22"/>
                <w:szCs w:val="22"/>
              </w:rPr>
            </w:pPr>
          </w:p>
          <w:p w:rsidR="007B7F9A" w:rsidRDefault="007B7F9A" w:rsidP="00800DF8">
            <w:pPr>
              <w:rPr>
                <w:rFonts w:ascii="Arial" w:hAnsi="Arial" w:cs="Arial"/>
                <w:sz w:val="22"/>
                <w:szCs w:val="22"/>
              </w:rPr>
            </w:pPr>
          </w:p>
          <w:p w:rsidR="005F2A1F" w:rsidRDefault="004D3B77" w:rsidP="00800DF8">
            <w:pPr>
              <w:rPr>
                <w:rFonts w:ascii="Arial" w:hAnsi="Arial" w:cs="Arial"/>
                <w:sz w:val="22"/>
                <w:szCs w:val="22"/>
              </w:rPr>
            </w:pPr>
            <w:r>
              <w:rPr>
                <w:rFonts w:ascii="Arial" w:hAnsi="Arial" w:cs="Arial"/>
                <w:sz w:val="22"/>
                <w:szCs w:val="22"/>
              </w:rPr>
              <w:t>QM/AFQO</w:t>
            </w: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4D3B77" w:rsidRDefault="004D3B77" w:rsidP="00800DF8">
            <w:pPr>
              <w:rPr>
                <w:rFonts w:ascii="Arial" w:hAnsi="Arial" w:cs="Arial"/>
                <w:sz w:val="22"/>
                <w:szCs w:val="22"/>
              </w:rPr>
            </w:pPr>
          </w:p>
          <w:p w:rsidR="004D3B77" w:rsidRDefault="004D3B77" w:rsidP="00800DF8">
            <w:pPr>
              <w:rPr>
                <w:rFonts w:ascii="Arial" w:hAnsi="Arial" w:cs="Arial"/>
                <w:sz w:val="22"/>
                <w:szCs w:val="22"/>
              </w:rPr>
            </w:pPr>
          </w:p>
          <w:p w:rsidR="00CE4D59" w:rsidRDefault="004D3B77" w:rsidP="00800DF8">
            <w:pPr>
              <w:rPr>
                <w:rFonts w:ascii="Arial" w:hAnsi="Arial" w:cs="Arial"/>
                <w:sz w:val="22"/>
                <w:szCs w:val="22"/>
              </w:rPr>
            </w:pPr>
            <w:r>
              <w:rPr>
                <w:rFonts w:ascii="Arial" w:hAnsi="Arial" w:cs="Arial"/>
                <w:sz w:val="22"/>
                <w:szCs w:val="22"/>
              </w:rPr>
              <w:t>BAQO</w:t>
            </w: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7B7F9A" w:rsidRDefault="007B7F9A" w:rsidP="00800DF8">
            <w:pPr>
              <w:rPr>
                <w:rFonts w:ascii="Arial" w:hAnsi="Arial" w:cs="Arial"/>
                <w:sz w:val="22"/>
                <w:szCs w:val="22"/>
              </w:rPr>
            </w:pPr>
          </w:p>
          <w:p w:rsidR="007B7F9A" w:rsidRDefault="007B7F9A" w:rsidP="00800DF8">
            <w:pPr>
              <w:rPr>
                <w:rFonts w:ascii="Arial" w:hAnsi="Arial" w:cs="Arial"/>
                <w:sz w:val="22"/>
                <w:szCs w:val="22"/>
              </w:rPr>
            </w:pPr>
          </w:p>
          <w:p w:rsidR="007B7F9A" w:rsidRDefault="007B7F9A" w:rsidP="00800DF8">
            <w:pPr>
              <w:rPr>
                <w:rFonts w:ascii="Arial" w:hAnsi="Arial" w:cs="Arial"/>
                <w:sz w:val="22"/>
                <w:szCs w:val="22"/>
              </w:rPr>
            </w:pPr>
          </w:p>
          <w:p w:rsidR="007B7F9A" w:rsidRDefault="007B7F9A" w:rsidP="00800DF8">
            <w:pPr>
              <w:rPr>
                <w:rFonts w:ascii="Arial" w:hAnsi="Arial" w:cs="Arial"/>
                <w:sz w:val="22"/>
                <w:szCs w:val="22"/>
              </w:rPr>
            </w:pPr>
          </w:p>
          <w:p w:rsidR="007B7F9A" w:rsidRDefault="007B7F9A" w:rsidP="00800DF8">
            <w:pPr>
              <w:rPr>
                <w:rFonts w:ascii="Arial" w:hAnsi="Arial" w:cs="Arial"/>
                <w:sz w:val="22"/>
                <w:szCs w:val="22"/>
              </w:rPr>
            </w:pPr>
          </w:p>
          <w:p w:rsidR="00CE4D59" w:rsidRDefault="004D3B77" w:rsidP="00800DF8">
            <w:pPr>
              <w:rPr>
                <w:rFonts w:ascii="Arial" w:hAnsi="Arial" w:cs="Arial"/>
                <w:sz w:val="22"/>
                <w:szCs w:val="22"/>
              </w:rPr>
            </w:pPr>
            <w:r>
              <w:rPr>
                <w:rFonts w:ascii="Arial" w:hAnsi="Arial" w:cs="Arial"/>
                <w:sz w:val="22"/>
                <w:szCs w:val="22"/>
              </w:rPr>
              <w:t>BAQO</w:t>
            </w:r>
          </w:p>
          <w:p w:rsidR="004D3B77" w:rsidRDefault="004D3B77" w:rsidP="00800DF8">
            <w:pPr>
              <w:rPr>
                <w:rFonts w:ascii="Arial" w:hAnsi="Arial" w:cs="Arial"/>
                <w:sz w:val="22"/>
                <w:szCs w:val="22"/>
              </w:rPr>
            </w:pPr>
          </w:p>
          <w:p w:rsidR="004D3B77" w:rsidRDefault="004D3B77" w:rsidP="00800DF8">
            <w:pPr>
              <w:rPr>
                <w:rFonts w:ascii="Arial" w:hAnsi="Arial" w:cs="Arial"/>
                <w:sz w:val="22"/>
                <w:szCs w:val="22"/>
              </w:rPr>
            </w:pPr>
          </w:p>
          <w:p w:rsidR="004D3B77" w:rsidRDefault="004D3B77" w:rsidP="00800DF8">
            <w:pPr>
              <w:rPr>
                <w:rFonts w:ascii="Arial" w:hAnsi="Arial" w:cs="Arial"/>
                <w:sz w:val="22"/>
                <w:szCs w:val="22"/>
              </w:rPr>
            </w:pPr>
          </w:p>
          <w:p w:rsidR="004D3B77" w:rsidRPr="00192EB1" w:rsidRDefault="004D3B77" w:rsidP="00800DF8">
            <w:pPr>
              <w:rPr>
                <w:rFonts w:ascii="Arial" w:hAnsi="Arial" w:cs="Arial"/>
                <w:sz w:val="22"/>
                <w:szCs w:val="22"/>
              </w:rPr>
            </w:pPr>
          </w:p>
        </w:tc>
        <w:tc>
          <w:tcPr>
            <w:tcW w:w="2039" w:type="dxa"/>
            <w:shd w:val="clear" w:color="auto" w:fill="auto"/>
            <w:tcMar>
              <w:top w:w="57" w:type="dxa"/>
              <w:bottom w:w="57" w:type="dxa"/>
            </w:tcMar>
          </w:tcPr>
          <w:p w:rsidR="00F03472" w:rsidRDefault="00F03472" w:rsidP="00FA09AD">
            <w:pPr>
              <w:rPr>
                <w:rFonts w:ascii="Arial" w:hAnsi="Arial" w:cs="Arial"/>
                <w:sz w:val="22"/>
                <w:szCs w:val="22"/>
              </w:rPr>
            </w:pPr>
          </w:p>
          <w:p w:rsidR="00B04930" w:rsidRDefault="00B04930" w:rsidP="00FA09AD">
            <w:pPr>
              <w:rPr>
                <w:rFonts w:ascii="Arial" w:hAnsi="Arial" w:cs="Arial"/>
                <w:sz w:val="22"/>
                <w:szCs w:val="22"/>
              </w:rPr>
            </w:pPr>
          </w:p>
          <w:p w:rsidR="00B04930" w:rsidRDefault="00B04930" w:rsidP="00FA09AD">
            <w:pPr>
              <w:rPr>
                <w:rFonts w:ascii="Arial" w:hAnsi="Arial" w:cs="Arial"/>
                <w:sz w:val="22"/>
                <w:szCs w:val="22"/>
              </w:rPr>
            </w:pPr>
          </w:p>
          <w:p w:rsidR="00B04930" w:rsidRDefault="00B04930" w:rsidP="00FA09AD">
            <w:pPr>
              <w:rPr>
                <w:rFonts w:ascii="Arial" w:hAnsi="Arial" w:cs="Arial"/>
                <w:sz w:val="22"/>
                <w:szCs w:val="22"/>
              </w:rPr>
            </w:pPr>
          </w:p>
          <w:p w:rsidR="00B04930" w:rsidRDefault="00B04930" w:rsidP="00FA09AD">
            <w:pPr>
              <w:rPr>
                <w:rFonts w:ascii="Arial" w:hAnsi="Arial" w:cs="Arial"/>
                <w:sz w:val="22"/>
                <w:szCs w:val="22"/>
              </w:rPr>
            </w:pPr>
          </w:p>
          <w:p w:rsidR="00901D6D" w:rsidRDefault="00901D6D" w:rsidP="00FA09AD">
            <w:pPr>
              <w:rPr>
                <w:rFonts w:ascii="Arial" w:hAnsi="Arial" w:cs="Arial"/>
                <w:sz w:val="22"/>
                <w:szCs w:val="22"/>
              </w:rPr>
            </w:pPr>
          </w:p>
          <w:p w:rsidR="00B04930" w:rsidRDefault="00B04930" w:rsidP="00FA09AD">
            <w:pPr>
              <w:rPr>
                <w:rFonts w:ascii="Arial" w:hAnsi="Arial" w:cs="Arial"/>
                <w:sz w:val="22"/>
                <w:szCs w:val="22"/>
              </w:rPr>
            </w:pPr>
            <w:r>
              <w:rPr>
                <w:rFonts w:ascii="Arial" w:hAnsi="Arial" w:cs="Arial"/>
                <w:sz w:val="22"/>
                <w:szCs w:val="22"/>
              </w:rPr>
              <w:t>January 2015</w:t>
            </w: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DD5C8D" w:rsidP="00FA09AD">
            <w:pPr>
              <w:rPr>
                <w:rFonts w:ascii="Arial" w:hAnsi="Arial" w:cs="Arial"/>
                <w:sz w:val="22"/>
                <w:szCs w:val="22"/>
              </w:rPr>
            </w:pPr>
            <w:r>
              <w:rPr>
                <w:rFonts w:ascii="Arial" w:hAnsi="Arial" w:cs="Arial"/>
                <w:sz w:val="22"/>
                <w:szCs w:val="22"/>
              </w:rPr>
              <w:t>January 2015</w:t>
            </w: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5F2A1F" w:rsidRDefault="005F2A1F" w:rsidP="00FA09AD">
            <w:pPr>
              <w:rPr>
                <w:rFonts w:ascii="Arial" w:hAnsi="Arial" w:cs="Arial"/>
                <w:sz w:val="22"/>
                <w:szCs w:val="22"/>
              </w:rPr>
            </w:pPr>
          </w:p>
          <w:p w:rsidR="007B7F9A" w:rsidRDefault="007B7F9A" w:rsidP="00FA09AD">
            <w:pPr>
              <w:rPr>
                <w:rFonts w:ascii="Arial" w:hAnsi="Arial" w:cs="Arial"/>
                <w:sz w:val="22"/>
                <w:szCs w:val="22"/>
              </w:rPr>
            </w:pPr>
          </w:p>
          <w:p w:rsidR="007B7F9A" w:rsidRDefault="007B7F9A" w:rsidP="00FA09AD">
            <w:pPr>
              <w:rPr>
                <w:rFonts w:ascii="Arial" w:hAnsi="Arial" w:cs="Arial"/>
                <w:sz w:val="22"/>
                <w:szCs w:val="22"/>
              </w:rPr>
            </w:pPr>
          </w:p>
          <w:p w:rsidR="005F2A1F" w:rsidRDefault="00207F6E" w:rsidP="00FA09AD">
            <w:pPr>
              <w:rPr>
                <w:rFonts w:ascii="Arial" w:hAnsi="Arial" w:cs="Arial"/>
                <w:sz w:val="22"/>
                <w:szCs w:val="22"/>
              </w:rPr>
            </w:pPr>
            <w:r>
              <w:rPr>
                <w:rFonts w:ascii="Arial" w:hAnsi="Arial" w:cs="Arial"/>
                <w:sz w:val="22"/>
                <w:szCs w:val="22"/>
              </w:rPr>
              <w:t>April 2015</w:t>
            </w: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4D3B77" w:rsidRDefault="004D3B77" w:rsidP="00FA09AD">
            <w:pPr>
              <w:rPr>
                <w:rFonts w:ascii="Arial" w:hAnsi="Arial" w:cs="Arial"/>
                <w:sz w:val="22"/>
                <w:szCs w:val="22"/>
              </w:rPr>
            </w:pPr>
          </w:p>
          <w:p w:rsidR="004D3B77" w:rsidRDefault="004D3B77" w:rsidP="00FA09AD">
            <w:pPr>
              <w:rPr>
                <w:rFonts w:ascii="Arial" w:hAnsi="Arial" w:cs="Arial"/>
                <w:sz w:val="22"/>
                <w:szCs w:val="22"/>
              </w:rPr>
            </w:pPr>
          </w:p>
          <w:p w:rsidR="00CE4D59" w:rsidRDefault="00DD5C8D" w:rsidP="00FA09AD">
            <w:pPr>
              <w:rPr>
                <w:rFonts w:ascii="Arial" w:hAnsi="Arial" w:cs="Arial"/>
                <w:sz w:val="22"/>
                <w:szCs w:val="22"/>
              </w:rPr>
            </w:pPr>
            <w:r>
              <w:rPr>
                <w:rFonts w:ascii="Arial" w:hAnsi="Arial" w:cs="Arial"/>
                <w:sz w:val="22"/>
                <w:szCs w:val="22"/>
              </w:rPr>
              <w:t>October 2014</w:t>
            </w: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7B7F9A" w:rsidRDefault="007B7F9A" w:rsidP="00FA09AD">
            <w:pPr>
              <w:rPr>
                <w:rFonts w:ascii="Arial" w:hAnsi="Arial" w:cs="Arial"/>
                <w:sz w:val="22"/>
                <w:szCs w:val="22"/>
              </w:rPr>
            </w:pPr>
          </w:p>
          <w:p w:rsidR="007B7F9A" w:rsidRDefault="007B7F9A" w:rsidP="00FA09AD">
            <w:pPr>
              <w:rPr>
                <w:rFonts w:ascii="Arial" w:hAnsi="Arial" w:cs="Arial"/>
                <w:sz w:val="22"/>
                <w:szCs w:val="22"/>
              </w:rPr>
            </w:pPr>
          </w:p>
          <w:p w:rsidR="007B7F9A" w:rsidRDefault="007B7F9A" w:rsidP="00FA09AD">
            <w:pPr>
              <w:rPr>
                <w:rFonts w:ascii="Arial" w:hAnsi="Arial" w:cs="Arial"/>
                <w:sz w:val="22"/>
                <w:szCs w:val="22"/>
              </w:rPr>
            </w:pPr>
          </w:p>
          <w:p w:rsidR="007B7F9A" w:rsidRDefault="007B7F9A" w:rsidP="00FA09AD">
            <w:pPr>
              <w:rPr>
                <w:rFonts w:ascii="Arial" w:hAnsi="Arial" w:cs="Arial"/>
                <w:sz w:val="22"/>
                <w:szCs w:val="22"/>
              </w:rPr>
            </w:pPr>
          </w:p>
          <w:p w:rsidR="007B7F9A" w:rsidRDefault="007B7F9A" w:rsidP="00FA09AD">
            <w:pPr>
              <w:rPr>
                <w:rFonts w:ascii="Arial" w:hAnsi="Arial" w:cs="Arial"/>
                <w:sz w:val="22"/>
                <w:szCs w:val="22"/>
              </w:rPr>
            </w:pPr>
          </w:p>
          <w:p w:rsidR="00CE4D59" w:rsidRDefault="00CE4D59" w:rsidP="00FA09AD">
            <w:pPr>
              <w:rPr>
                <w:rFonts w:ascii="Arial" w:hAnsi="Arial" w:cs="Arial"/>
                <w:sz w:val="22"/>
                <w:szCs w:val="22"/>
              </w:rPr>
            </w:pPr>
            <w:r>
              <w:rPr>
                <w:rFonts w:ascii="Arial" w:hAnsi="Arial" w:cs="Arial"/>
                <w:sz w:val="22"/>
                <w:szCs w:val="22"/>
              </w:rPr>
              <w:t>November 2014</w:t>
            </w:r>
          </w:p>
        </w:tc>
      </w:tr>
      <w:tr w:rsidR="00EC7735" w:rsidRPr="00192EB1" w:rsidTr="005B7396">
        <w:tc>
          <w:tcPr>
            <w:tcW w:w="826" w:type="dxa"/>
            <w:shd w:val="clear" w:color="auto" w:fill="auto"/>
            <w:tcMar>
              <w:top w:w="57" w:type="dxa"/>
              <w:bottom w:w="57" w:type="dxa"/>
            </w:tcMar>
          </w:tcPr>
          <w:p w:rsidR="00E72590" w:rsidRPr="00192EB1" w:rsidRDefault="008D3253" w:rsidP="00F03472">
            <w:pPr>
              <w:rPr>
                <w:rFonts w:ascii="Arial" w:hAnsi="Arial" w:cs="Arial"/>
                <w:sz w:val="22"/>
                <w:szCs w:val="22"/>
              </w:rPr>
            </w:pPr>
            <w:r>
              <w:rPr>
                <w:rFonts w:ascii="Arial" w:hAnsi="Arial" w:cs="Arial"/>
                <w:sz w:val="22"/>
                <w:szCs w:val="22"/>
              </w:rPr>
              <w:lastRenderedPageBreak/>
              <w:t>1</w:t>
            </w:r>
            <w:r w:rsidR="005536C4">
              <w:rPr>
                <w:rFonts w:ascii="Arial" w:hAnsi="Arial" w:cs="Arial"/>
                <w:sz w:val="22"/>
                <w:szCs w:val="22"/>
              </w:rPr>
              <w:t>9</w:t>
            </w:r>
            <w:r>
              <w:rPr>
                <w:rFonts w:ascii="Arial" w:hAnsi="Arial" w:cs="Arial"/>
                <w:sz w:val="22"/>
                <w:szCs w:val="22"/>
              </w:rPr>
              <w:t>/</w:t>
            </w:r>
            <w:r w:rsidR="00F03472">
              <w:rPr>
                <w:rFonts w:ascii="Arial" w:hAnsi="Arial" w:cs="Arial"/>
                <w:sz w:val="22"/>
                <w:szCs w:val="22"/>
              </w:rPr>
              <w:t>5</w:t>
            </w:r>
          </w:p>
        </w:tc>
        <w:tc>
          <w:tcPr>
            <w:tcW w:w="2337" w:type="dxa"/>
            <w:shd w:val="clear" w:color="auto" w:fill="auto"/>
            <w:tcMar>
              <w:top w:w="57" w:type="dxa"/>
              <w:bottom w:w="57" w:type="dxa"/>
            </w:tcMar>
          </w:tcPr>
          <w:p w:rsidR="00E72590" w:rsidRPr="00192EB1" w:rsidRDefault="00E81C5D" w:rsidP="001B46D3">
            <w:pPr>
              <w:rPr>
                <w:rFonts w:ascii="Arial" w:hAnsi="Arial" w:cs="Arial"/>
                <w:sz w:val="22"/>
                <w:szCs w:val="22"/>
              </w:rPr>
            </w:pPr>
            <w:r>
              <w:rPr>
                <w:rFonts w:ascii="Arial" w:hAnsi="Arial" w:cs="Arial"/>
                <w:sz w:val="22"/>
                <w:szCs w:val="22"/>
              </w:rPr>
              <w:t xml:space="preserve">HN </w:t>
            </w:r>
            <w:r w:rsidR="001B46D3">
              <w:rPr>
                <w:rFonts w:ascii="Arial" w:hAnsi="Arial" w:cs="Arial"/>
                <w:sz w:val="22"/>
                <w:szCs w:val="22"/>
              </w:rPr>
              <w:t>Enhancement Project (HN Business)</w:t>
            </w:r>
          </w:p>
        </w:tc>
        <w:tc>
          <w:tcPr>
            <w:tcW w:w="7194" w:type="dxa"/>
            <w:shd w:val="clear" w:color="auto" w:fill="auto"/>
            <w:tcMar>
              <w:top w:w="57" w:type="dxa"/>
              <w:bottom w:w="57" w:type="dxa"/>
            </w:tcMar>
          </w:tcPr>
          <w:p w:rsidR="00203B98" w:rsidRDefault="00F633CB" w:rsidP="00E81C5D">
            <w:pPr>
              <w:pStyle w:val="bullet"/>
              <w:numPr>
                <w:ilvl w:val="0"/>
                <w:numId w:val="0"/>
              </w:numPr>
              <w:jc w:val="left"/>
            </w:pPr>
            <w:r>
              <w:t>Alternative Assessment Support Packs (AASPs) are now available for the respective Units – Economic Issues</w:t>
            </w:r>
            <w:r w:rsidR="00BF4BB2">
              <w:t>:</w:t>
            </w:r>
            <w:r>
              <w:t xml:space="preserve"> </w:t>
            </w:r>
            <w:r w:rsidR="00BF4BB2">
              <w:t>A</w:t>
            </w:r>
            <w:r>
              <w:t>n Introduction</w:t>
            </w:r>
            <w:r w:rsidR="00BF4BB2">
              <w:t xml:space="preserve">; </w:t>
            </w:r>
            <w:r>
              <w:t>Business Law</w:t>
            </w:r>
            <w:r w:rsidR="00BF4BB2">
              <w:t>:</w:t>
            </w:r>
            <w:r>
              <w:t xml:space="preserve"> </w:t>
            </w:r>
            <w:r w:rsidR="00BF4BB2">
              <w:t>A</w:t>
            </w:r>
            <w:r>
              <w:t>n Introduction</w:t>
            </w:r>
            <w:r w:rsidR="00BF4BB2">
              <w:t>;</w:t>
            </w:r>
            <w:r>
              <w:t xml:space="preserve"> </w:t>
            </w:r>
            <w:r w:rsidR="00BF4BB2">
              <w:t xml:space="preserve">Business: </w:t>
            </w:r>
            <w:r>
              <w:t xml:space="preserve">Graded Unit 2 </w:t>
            </w:r>
            <w:r w:rsidR="00BF4BB2">
              <w:t xml:space="preserve">and </w:t>
            </w:r>
            <w:r>
              <w:t>Research Skills</w:t>
            </w:r>
            <w:r w:rsidR="00BF4BB2">
              <w:t>;</w:t>
            </w:r>
            <w:r>
              <w:t xml:space="preserve"> Business Culture and Strategy</w:t>
            </w:r>
            <w:r w:rsidR="00BF4BB2">
              <w:t>, and</w:t>
            </w:r>
            <w:r>
              <w:t xml:space="preserve"> Behavioural Skills for Business.</w:t>
            </w:r>
          </w:p>
          <w:p w:rsidR="00F633CB" w:rsidRDefault="00F633CB" w:rsidP="00F633CB">
            <w:pPr>
              <w:pStyle w:val="bullet"/>
              <w:numPr>
                <w:ilvl w:val="0"/>
                <w:numId w:val="0"/>
              </w:numPr>
              <w:jc w:val="left"/>
            </w:pPr>
            <w:r>
              <w:t>Eight centres have confirmed their participation in the project, with a few others expected to do so.</w:t>
            </w:r>
          </w:p>
          <w:p w:rsidR="00ED09DB" w:rsidRDefault="00ED09DB" w:rsidP="00F633CB">
            <w:pPr>
              <w:pStyle w:val="bullet"/>
              <w:numPr>
                <w:ilvl w:val="0"/>
                <w:numId w:val="0"/>
              </w:numPr>
              <w:jc w:val="left"/>
            </w:pPr>
            <w:r>
              <w:t>Members of the QST with experience of the new AASPs commented favourably on the changes.</w:t>
            </w:r>
          </w:p>
          <w:p w:rsidR="00B04930" w:rsidRDefault="00B04930" w:rsidP="00F633CB">
            <w:pPr>
              <w:pStyle w:val="bullet"/>
              <w:numPr>
                <w:ilvl w:val="0"/>
                <w:numId w:val="0"/>
              </w:numPr>
              <w:jc w:val="left"/>
            </w:pPr>
            <w:r>
              <w:t>It was confirmed that SQA will be seeking feedback from centres at the conclusion of the project.</w:t>
            </w:r>
          </w:p>
          <w:p w:rsidR="00ED09DB" w:rsidRPr="00C678A9" w:rsidRDefault="00ED09DB" w:rsidP="00F633CB">
            <w:pPr>
              <w:pStyle w:val="bullet"/>
              <w:numPr>
                <w:ilvl w:val="0"/>
                <w:numId w:val="0"/>
              </w:numPr>
              <w:jc w:val="left"/>
            </w:pPr>
            <w:r>
              <w:t>It is likely the project will continue as part of a corporate SQA plan to reduce assessment in HN.</w:t>
            </w:r>
          </w:p>
        </w:tc>
        <w:tc>
          <w:tcPr>
            <w:tcW w:w="1778" w:type="dxa"/>
            <w:shd w:val="clear" w:color="auto" w:fill="auto"/>
            <w:tcMar>
              <w:top w:w="57" w:type="dxa"/>
              <w:bottom w:w="57" w:type="dxa"/>
            </w:tcMar>
          </w:tcPr>
          <w:p w:rsidR="00B1249D" w:rsidRPr="00192EB1" w:rsidRDefault="00B1249D" w:rsidP="00800DF8">
            <w:pPr>
              <w:rPr>
                <w:rFonts w:ascii="Arial" w:hAnsi="Arial" w:cs="Arial"/>
                <w:sz w:val="22"/>
                <w:szCs w:val="22"/>
              </w:rPr>
            </w:pPr>
          </w:p>
        </w:tc>
        <w:tc>
          <w:tcPr>
            <w:tcW w:w="2039" w:type="dxa"/>
            <w:shd w:val="clear" w:color="auto" w:fill="auto"/>
            <w:tcMar>
              <w:top w:w="57" w:type="dxa"/>
              <w:bottom w:w="57" w:type="dxa"/>
            </w:tcMar>
          </w:tcPr>
          <w:p w:rsidR="005D1970" w:rsidRDefault="005D1970" w:rsidP="00FA09AD">
            <w:pPr>
              <w:rPr>
                <w:rFonts w:ascii="Arial" w:hAnsi="Arial" w:cs="Arial"/>
                <w:sz w:val="22"/>
                <w:szCs w:val="22"/>
              </w:rPr>
            </w:pPr>
          </w:p>
          <w:p w:rsidR="005D1970" w:rsidRPr="00CE045D" w:rsidRDefault="005D1970" w:rsidP="00FA09AD">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C7735" w:rsidRPr="00192EB1" w:rsidRDefault="00704975" w:rsidP="003B4886">
            <w:pPr>
              <w:rPr>
                <w:rFonts w:ascii="Arial" w:hAnsi="Arial" w:cs="Arial"/>
                <w:sz w:val="22"/>
                <w:szCs w:val="22"/>
              </w:rPr>
            </w:pPr>
            <w:r>
              <w:rPr>
                <w:rFonts w:ascii="Arial" w:hAnsi="Arial" w:cs="Arial"/>
                <w:sz w:val="22"/>
                <w:szCs w:val="22"/>
              </w:rPr>
              <w:t>1</w:t>
            </w:r>
            <w:r w:rsidR="003B4886">
              <w:rPr>
                <w:rFonts w:ascii="Arial" w:hAnsi="Arial" w:cs="Arial"/>
                <w:sz w:val="22"/>
                <w:szCs w:val="22"/>
              </w:rPr>
              <w:t>9</w:t>
            </w:r>
            <w:r>
              <w:rPr>
                <w:rFonts w:ascii="Arial" w:hAnsi="Arial" w:cs="Arial"/>
                <w:sz w:val="22"/>
                <w:szCs w:val="22"/>
              </w:rPr>
              <w:t>/</w:t>
            </w:r>
            <w:r w:rsidR="003B4886">
              <w:rPr>
                <w:rFonts w:ascii="Arial" w:hAnsi="Arial" w:cs="Arial"/>
                <w:sz w:val="22"/>
                <w:szCs w:val="22"/>
              </w:rPr>
              <w:t>6</w:t>
            </w:r>
          </w:p>
        </w:tc>
        <w:tc>
          <w:tcPr>
            <w:tcW w:w="2337" w:type="dxa"/>
            <w:shd w:val="clear" w:color="auto" w:fill="auto"/>
            <w:tcMar>
              <w:top w:w="57" w:type="dxa"/>
              <w:bottom w:w="57" w:type="dxa"/>
            </w:tcMar>
          </w:tcPr>
          <w:p w:rsidR="00EC7735" w:rsidRPr="00192EB1" w:rsidRDefault="003B4886" w:rsidP="00FA09AD">
            <w:pPr>
              <w:rPr>
                <w:rFonts w:ascii="Arial" w:hAnsi="Arial" w:cs="Arial"/>
                <w:sz w:val="22"/>
                <w:szCs w:val="22"/>
              </w:rPr>
            </w:pPr>
            <w:r>
              <w:rPr>
                <w:rFonts w:ascii="Arial" w:hAnsi="Arial" w:cs="Arial"/>
                <w:sz w:val="22"/>
                <w:szCs w:val="22"/>
              </w:rPr>
              <w:t>HN Surveys</w:t>
            </w:r>
          </w:p>
        </w:tc>
        <w:tc>
          <w:tcPr>
            <w:tcW w:w="7194" w:type="dxa"/>
            <w:shd w:val="clear" w:color="auto" w:fill="auto"/>
            <w:tcMar>
              <w:top w:w="57" w:type="dxa"/>
              <w:bottom w:w="57" w:type="dxa"/>
            </w:tcMar>
          </w:tcPr>
          <w:p w:rsidR="00154FB7" w:rsidRDefault="003B4886" w:rsidP="00AF7EDC">
            <w:pPr>
              <w:rPr>
                <w:rFonts w:ascii="Arial" w:hAnsi="Arial" w:cs="Arial"/>
                <w:sz w:val="22"/>
                <w:szCs w:val="22"/>
              </w:rPr>
            </w:pPr>
            <w:r>
              <w:rPr>
                <w:rFonts w:ascii="Arial" w:hAnsi="Arial" w:cs="Arial"/>
                <w:sz w:val="22"/>
                <w:szCs w:val="22"/>
              </w:rPr>
              <w:t xml:space="preserve">The response rate to the surveys was lower this year than last. The group felt that this was likely to be due to centres </w:t>
            </w:r>
            <w:r w:rsidR="00A672B7">
              <w:rPr>
                <w:rFonts w:ascii="Arial" w:hAnsi="Arial" w:cs="Arial"/>
                <w:sz w:val="22"/>
                <w:szCs w:val="22"/>
              </w:rPr>
              <w:t>being in a period of transition with</w:t>
            </w:r>
            <w:r>
              <w:rPr>
                <w:rFonts w:ascii="Arial" w:hAnsi="Arial" w:cs="Arial"/>
                <w:sz w:val="22"/>
                <w:szCs w:val="22"/>
              </w:rPr>
              <w:t xml:space="preserve"> regionalisation and therefore the competing priorities and time available to staff.</w:t>
            </w:r>
          </w:p>
          <w:p w:rsidR="003B4886" w:rsidRDefault="003B4886" w:rsidP="00AF7EDC">
            <w:pPr>
              <w:rPr>
                <w:rFonts w:ascii="Arial" w:hAnsi="Arial" w:cs="Arial"/>
                <w:sz w:val="22"/>
                <w:szCs w:val="22"/>
              </w:rPr>
            </w:pPr>
          </w:p>
          <w:p w:rsidR="003B4886" w:rsidRDefault="004D3B77" w:rsidP="00AF7EDC">
            <w:pPr>
              <w:rPr>
                <w:rFonts w:ascii="Arial" w:hAnsi="Arial" w:cs="Arial"/>
                <w:sz w:val="22"/>
                <w:szCs w:val="22"/>
              </w:rPr>
            </w:pPr>
            <w:r>
              <w:rPr>
                <w:rFonts w:ascii="Arial" w:hAnsi="Arial" w:cs="Arial"/>
                <w:sz w:val="22"/>
                <w:szCs w:val="22"/>
              </w:rPr>
              <w:t>QM</w:t>
            </w:r>
            <w:r w:rsidR="003B4886">
              <w:rPr>
                <w:rFonts w:ascii="Arial" w:hAnsi="Arial" w:cs="Arial"/>
                <w:sz w:val="22"/>
                <w:szCs w:val="22"/>
              </w:rPr>
              <w:t xml:space="preserve"> emphasised that the surveys are a useful tool to </w:t>
            </w:r>
            <w:r>
              <w:rPr>
                <w:rFonts w:ascii="Arial" w:hAnsi="Arial" w:cs="Arial"/>
                <w:sz w:val="22"/>
                <w:szCs w:val="22"/>
              </w:rPr>
              <w:t>gauge</w:t>
            </w:r>
            <w:r w:rsidR="003B4886">
              <w:rPr>
                <w:rFonts w:ascii="Arial" w:hAnsi="Arial" w:cs="Arial"/>
                <w:sz w:val="22"/>
                <w:szCs w:val="22"/>
              </w:rPr>
              <w:t xml:space="preserve"> long term trends and inform future review but will not be used to justify changes to Units in isolation.</w:t>
            </w:r>
          </w:p>
          <w:p w:rsidR="003B4886" w:rsidRDefault="003B4886" w:rsidP="00AF7EDC">
            <w:pPr>
              <w:rPr>
                <w:rFonts w:ascii="Arial" w:hAnsi="Arial" w:cs="Arial"/>
                <w:sz w:val="22"/>
                <w:szCs w:val="22"/>
              </w:rPr>
            </w:pPr>
          </w:p>
          <w:p w:rsidR="003B4886" w:rsidRDefault="003B4886" w:rsidP="00AF7EDC">
            <w:pPr>
              <w:rPr>
                <w:rFonts w:ascii="Arial" w:hAnsi="Arial" w:cs="Arial"/>
                <w:sz w:val="22"/>
                <w:szCs w:val="22"/>
              </w:rPr>
            </w:pPr>
            <w:r>
              <w:rPr>
                <w:rFonts w:ascii="Arial" w:hAnsi="Arial" w:cs="Arial"/>
                <w:sz w:val="22"/>
                <w:szCs w:val="22"/>
              </w:rPr>
              <w:t xml:space="preserve">There were no issues of </w:t>
            </w:r>
            <w:r w:rsidR="00193AF2">
              <w:rPr>
                <w:rFonts w:ascii="Arial" w:hAnsi="Arial" w:cs="Arial"/>
                <w:sz w:val="22"/>
                <w:szCs w:val="22"/>
              </w:rPr>
              <w:t>concern identified from the qualitative data and comments on specific issues from both centres and candidates tended to be isolated.</w:t>
            </w:r>
          </w:p>
          <w:p w:rsidR="00A672B7" w:rsidRDefault="00A672B7" w:rsidP="00AF7EDC">
            <w:pPr>
              <w:rPr>
                <w:rFonts w:ascii="Arial" w:hAnsi="Arial" w:cs="Arial"/>
                <w:sz w:val="22"/>
                <w:szCs w:val="22"/>
              </w:rPr>
            </w:pPr>
          </w:p>
          <w:p w:rsidR="00A672B7" w:rsidRDefault="00A672B7" w:rsidP="00AF7EDC">
            <w:pPr>
              <w:rPr>
                <w:rFonts w:ascii="Arial" w:hAnsi="Arial" w:cs="Arial"/>
                <w:sz w:val="22"/>
                <w:szCs w:val="22"/>
              </w:rPr>
            </w:pPr>
            <w:r>
              <w:rPr>
                <w:rFonts w:ascii="Arial" w:hAnsi="Arial" w:cs="Arial"/>
                <w:sz w:val="22"/>
                <w:szCs w:val="22"/>
              </w:rPr>
              <w:t xml:space="preserve">It was noted that a high percentage of Business and Administration and </w:t>
            </w:r>
            <w:r>
              <w:rPr>
                <w:rFonts w:ascii="Arial" w:hAnsi="Arial" w:cs="Arial"/>
                <w:sz w:val="22"/>
                <w:szCs w:val="22"/>
              </w:rPr>
              <w:lastRenderedPageBreak/>
              <w:t>IT candidates complete optional Units in Human Resource Management. This seems to be due to a combination of combining classes across the two Group Awards and articulation to HE degrees.</w:t>
            </w:r>
          </w:p>
          <w:p w:rsidR="00193AF2" w:rsidRDefault="00193AF2" w:rsidP="00AF7EDC">
            <w:pPr>
              <w:rPr>
                <w:rFonts w:ascii="Arial" w:hAnsi="Arial" w:cs="Arial"/>
                <w:sz w:val="22"/>
                <w:szCs w:val="22"/>
              </w:rPr>
            </w:pPr>
          </w:p>
          <w:p w:rsidR="00193AF2" w:rsidRDefault="00193AF2" w:rsidP="00AF7EDC">
            <w:pPr>
              <w:rPr>
                <w:rFonts w:ascii="Arial" w:hAnsi="Arial" w:cs="Arial"/>
                <w:sz w:val="22"/>
                <w:szCs w:val="22"/>
              </w:rPr>
            </w:pPr>
            <w:r>
              <w:rPr>
                <w:rFonts w:ascii="Arial" w:hAnsi="Arial" w:cs="Arial"/>
                <w:sz w:val="22"/>
                <w:szCs w:val="22"/>
              </w:rPr>
              <w:t>The group discussed the data and agreed that Part-Time/Day-release and Open Learning provision has declined sharply in recent years due to pressures on budgets. However, there was evidence of some Open Learning provision in the HN Administration and IT.</w:t>
            </w:r>
          </w:p>
          <w:p w:rsidR="00154FB7" w:rsidRPr="00154FB7" w:rsidRDefault="00154FB7" w:rsidP="00AF7EDC">
            <w:pPr>
              <w:rPr>
                <w:rFonts w:ascii="Arial" w:hAnsi="Arial" w:cs="Arial"/>
                <w:sz w:val="22"/>
                <w:szCs w:val="22"/>
              </w:rPr>
            </w:pPr>
          </w:p>
        </w:tc>
        <w:tc>
          <w:tcPr>
            <w:tcW w:w="1778" w:type="dxa"/>
            <w:shd w:val="clear" w:color="auto" w:fill="auto"/>
            <w:tcMar>
              <w:top w:w="57" w:type="dxa"/>
              <w:bottom w:w="57" w:type="dxa"/>
            </w:tcMar>
          </w:tcPr>
          <w:p w:rsidR="00B73204" w:rsidRDefault="00B73204"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Pr="00192EB1" w:rsidRDefault="00B1249D" w:rsidP="00FA09AD">
            <w:pPr>
              <w:rPr>
                <w:rFonts w:ascii="Arial" w:hAnsi="Arial" w:cs="Arial"/>
                <w:sz w:val="22"/>
                <w:szCs w:val="22"/>
              </w:rPr>
            </w:pPr>
          </w:p>
        </w:tc>
        <w:tc>
          <w:tcPr>
            <w:tcW w:w="2039" w:type="dxa"/>
            <w:shd w:val="clear" w:color="auto" w:fill="auto"/>
            <w:tcMar>
              <w:top w:w="57" w:type="dxa"/>
              <w:bottom w:w="57" w:type="dxa"/>
            </w:tcMar>
          </w:tcPr>
          <w:p w:rsidR="00B73204" w:rsidRDefault="00B73204" w:rsidP="00FA09AD">
            <w:pPr>
              <w:rPr>
                <w:rFonts w:ascii="Arial" w:hAnsi="Arial" w:cs="Arial"/>
                <w:sz w:val="22"/>
                <w:szCs w:val="22"/>
              </w:rPr>
            </w:pPr>
          </w:p>
          <w:p w:rsidR="00B73204" w:rsidRPr="00192EB1" w:rsidRDefault="00B73204" w:rsidP="00FA09AD">
            <w:pPr>
              <w:rPr>
                <w:rFonts w:ascii="Arial" w:hAnsi="Arial" w:cs="Arial"/>
                <w:sz w:val="22"/>
                <w:szCs w:val="22"/>
              </w:rPr>
            </w:pPr>
          </w:p>
        </w:tc>
      </w:tr>
      <w:tr w:rsidR="00704975" w:rsidRPr="00192EB1" w:rsidTr="005B7396">
        <w:tc>
          <w:tcPr>
            <w:tcW w:w="826" w:type="dxa"/>
            <w:shd w:val="clear" w:color="auto" w:fill="auto"/>
            <w:tcMar>
              <w:top w:w="57" w:type="dxa"/>
              <w:bottom w:w="57" w:type="dxa"/>
            </w:tcMar>
          </w:tcPr>
          <w:p w:rsidR="00704975" w:rsidRDefault="00704975" w:rsidP="00193AF2">
            <w:pPr>
              <w:rPr>
                <w:rFonts w:ascii="Arial" w:hAnsi="Arial" w:cs="Arial"/>
                <w:sz w:val="22"/>
                <w:szCs w:val="22"/>
              </w:rPr>
            </w:pPr>
            <w:r>
              <w:rPr>
                <w:rFonts w:ascii="Arial" w:hAnsi="Arial" w:cs="Arial"/>
                <w:sz w:val="22"/>
                <w:szCs w:val="22"/>
              </w:rPr>
              <w:lastRenderedPageBreak/>
              <w:t>1</w:t>
            </w:r>
            <w:r w:rsidR="00193AF2">
              <w:rPr>
                <w:rFonts w:ascii="Arial" w:hAnsi="Arial" w:cs="Arial"/>
                <w:sz w:val="22"/>
                <w:szCs w:val="22"/>
              </w:rPr>
              <w:t>9</w:t>
            </w:r>
            <w:r>
              <w:rPr>
                <w:rFonts w:ascii="Arial" w:hAnsi="Arial" w:cs="Arial"/>
                <w:sz w:val="22"/>
                <w:szCs w:val="22"/>
              </w:rPr>
              <w:t>/</w:t>
            </w:r>
            <w:r w:rsidR="00193AF2">
              <w:rPr>
                <w:rFonts w:ascii="Arial" w:hAnsi="Arial" w:cs="Arial"/>
                <w:sz w:val="22"/>
                <w:szCs w:val="22"/>
              </w:rPr>
              <w:t>7</w:t>
            </w:r>
          </w:p>
        </w:tc>
        <w:tc>
          <w:tcPr>
            <w:tcW w:w="2337" w:type="dxa"/>
            <w:shd w:val="clear" w:color="auto" w:fill="auto"/>
            <w:tcMar>
              <w:top w:w="57" w:type="dxa"/>
              <w:bottom w:w="57" w:type="dxa"/>
            </w:tcMar>
          </w:tcPr>
          <w:p w:rsidR="00704975" w:rsidRPr="00192EB1" w:rsidRDefault="00193AF2" w:rsidP="00FA09AD">
            <w:pPr>
              <w:rPr>
                <w:rFonts w:ascii="Arial" w:hAnsi="Arial" w:cs="Arial"/>
                <w:sz w:val="22"/>
                <w:szCs w:val="22"/>
              </w:rPr>
            </w:pPr>
            <w:r>
              <w:rPr>
                <w:rFonts w:ascii="Arial" w:hAnsi="Arial" w:cs="Arial"/>
                <w:sz w:val="22"/>
                <w:szCs w:val="22"/>
              </w:rPr>
              <w:t>Graded Unit Statistics</w:t>
            </w:r>
          </w:p>
        </w:tc>
        <w:tc>
          <w:tcPr>
            <w:tcW w:w="7194" w:type="dxa"/>
            <w:shd w:val="clear" w:color="auto" w:fill="auto"/>
            <w:tcMar>
              <w:top w:w="57" w:type="dxa"/>
              <w:bottom w:w="57" w:type="dxa"/>
            </w:tcMar>
          </w:tcPr>
          <w:p w:rsidR="00B1249D" w:rsidRDefault="00193AF2" w:rsidP="003B4886">
            <w:pPr>
              <w:rPr>
                <w:rFonts w:ascii="Arial" w:hAnsi="Arial" w:cs="Arial"/>
                <w:sz w:val="22"/>
                <w:szCs w:val="22"/>
              </w:rPr>
            </w:pPr>
            <w:r>
              <w:rPr>
                <w:rFonts w:ascii="Arial" w:hAnsi="Arial" w:cs="Arial"/>
                <w:sz w:val="22"/>
                <w:szCs w:val="22"/>
              </w:rPr>
              <w:t xml:space="preserve">The figures were discussed and again </w:t>
            </w:r>
            <w:r w:rsidR="004D3B77">
              <w:rPr>
                <w:rFonts w:ascii="Arial" w:hAnsi="Arial" w:cs="Arial"/>
                <w:sz w:val="22"/>
                <w:szCs w:val="22"/>
              </w:rPr>
              <w:t>the QM</w:t>
            </w:r>
            <w:r>
              <w:rPr>
                <w:rFonts w:ascii="Arial" w:hAnsi="Arial" w:cs="Arial"/>
                <w:sz w:val="22"/>
                <w:szCs w:val="22"/>
              </w:rPr>
              <w:t xml:space="preserve"> emphasised that conclusions cannot be drawn on the basis of these figures alone, however the spread of A, B and C grades suggest that the content and level of all Graded Units is appropriate. Accounting Graded Units 1 and 3 continue to see more As than Graded Unit 2 and the Business and Adm</w:t>
            </w:r>
            <w:r w:rsidR="004D3B77">
              <w:rPr>
                <w:rFonts w:ascii="Arial" w:hAnsi="Arial" w:cs="Arial"/>
                <w:sz w:val="22"/>
                <w:szCs w:val="22"/>
              </w:rPr>
              <w:t>inistration and IT Graded Units. H</w:t>
            </w:r>
            <w:r>
              <w:rPr>
                <w:rFonts w:ascii="Arial" w:hAnsi="Arial" w:cs="Arial"/>
                <w:sz w:val="22"/>
                <w:szCs w:val="22"/>
              </w:rPr>
              <w:t>owever this is largely due to the computational nature of the assessment.</w:t>
            </w:r>
          </w:p>
          <w:p w:rsidR="00193AF2" w:rsidRPr="009463BF" w:rsidRDefault="00193AF2" w:rsidP="003B4886">
            <w:pPr>
              <w:rPr>
                <w:rFonts w:ascii="Arial" w:hAnsi="Arial" w:cs="Arial"/>
                <w:sz w:val="22"/>
                <w:szCs w:val="22"/>
              </w:rPr>
            </w:pPr>
          </w:p>
        </w:tc>
        <w:tc>
          <w:tcPr>
            <w:tcW w:w="1778" w:type="dxa"/>
            <w:shd w:val="clear" w:color="auto" w:fill="auto"/>
            <w:tcMar>
              <w:top w:w="57" w:type="dxa"/>
              <w:bottom w:w="57" w:type="dxa"/>
            </w:tcMar>
          </w:tcPr>
          <w:p w:rsidR="005D1970" w:rsidRPr="00192EB1" w:rsidRDefault="005D1970" w:rsidP="00FA09AD">
            <w:pPr>
              <w:rPr>
                <w:rFonts w:ascii="Arial" w:hAnsi="Arial" w:cs="Arial"/>
                <w:sz w:val="22"/>
                <w:szCs w:val="22"/>
              </w:rPr>
            </w:pPr>
          </w:p>
        </w:tc>
        <w:tc>
          <w:tcPr>
            <w:tcW w:w="2039" w:type="dxa"/>
            <w:shd w:val="clear" w:color="auto" w:fill="auto"/>
            <w:tcMar>
              <w:top w:w="57" w:type="dxa"/>
              <w:bottom w:w="57" w:type="dxa"/>
            </w:tcMar>
          </w:tcPr>
          <w:p w:rsidR="00AF7EDC" w:rsidRDefault="00AF7EDC" w:rsidP="00FA09AD">
            <w:pPr>
              <w:rPr>
                <w:rFonts w:ascii="Arial" w:hAnsi="Arial" w:cs="Arial"/>
                <w:sz w:val="22"/>
                <w:szCs w:val="22"/>
              </w:rPr>
            </w:pPr>
          </w:p>
          <w:p w:rsidR="00AF7EDC" w:rsidRPr="00192EB1" w:rsidRDefault="00AF7EDC" w:rsidP="00FA09AD">
            <w:pPr>
              <w:rPr>
                <w:rFonts w:ascii="Arial" w:hAnsi="Arial" w:cs="Arial"/>
                <w:sz w:val="22"/>
                <w:szCs w:val="22"/>
              </w:rPr>
            </w:pPr>
          </w:p>
        </w:tc>
      </w:tr>
      <w:tr w:rsidR="00193AF2" w:rsidRPr="00192EB1" w:rsidTr="005B7396">
        <w:tc>
          <w:tcPr>
            <w:tcW w:w="826" w:type="dxa"/>
            <w:shd w:val="clear" w:color="auto" w:fill="auto"/>
            <w:tcMar>
              <w:top w:w="57" w:type="dxa"/>
              <w:bottom w:w="57" w:type="dxa"/>
            </w:tcMar>
          </w:tcPr>
          <w:p w:rsidR="00193AF2" w:rsidRDefault="00A672B7" w:rsidP="00193AF2">
            <w:pPr>
              <w:rPr>
                <w:rFonts w:ascii="Arial" w:hAnsi="Arial" w:cs="Arial"/>
                <w:sz w:val="22"/>
                <w:szCs w:val="22"/>
              </w:rPr>
            </w:pPr>
            <w:r>
              <w:rPr>
                <w:rFonts w:ascii="Arial" w:hAnsi="Arial" w:cs="Arial"/>
                <w:sz w:val="22"/>
                <w:szCs w:val="22"/>
              </w:rPr>
              <w:t>19/8</w:t>
            </w:r>
          </w:p>
        </w:tc>
        <w:tc>
          <w:tcPr>
            <w:tcW w:w="2337" w:type="dxa"/>
            <w:shd w:val="clear" w:color="auto" w:fill="auto"/>
            <w:tcMar>
              <w:top w:w="57" w:type="dxa"/>
              <w:bottom w:w="57" w:type="dxa"/>
            </w:tcMar>
          </w:tcPr>
          <w:p w:rsidR="00193AF2" w:rsidRDefault="00A672B7" w:rsidP="00FA09AD">
            <w:pPr>
              <w:rPr>
                <w:rFonts w:ascii="Arial" w:hAnsi="Arial" w:cs="Arial"/>
                <w:sz w:val="22"/>
                <w:szCs w:val="22"/>
              </w:rPr>
            </w:pPr>
            <w:r>
              <w:rPr>
                <w:rFonts w:ascii="Arial" w:hAnsi="Arial" w:cs="Arial"/>
                <w:sz w:val="22"/>
                <w:szCs w:val="22"/>
              </w:rPr>
              <w:t>Network Events</w:t>
            </w:r>
          </w:p>
        </w:tc>
        <w:tc>
          <w:tcPr>
            <w:tcW w:w="7194" w:type="dxa"/>
            <w:shd w:val="clear" w:color="auto" w:fill="auto"/>
            <w:tcMar>
              <w:top w:w="57" w:type="dxa"/>
              <w:bottom w:w="57" w:type="dxa"/>
            </w:tcMar>
          </w:tcPr>
          <w:p w:rsidR="00193AF2" w:rsidRDefault="004D3B77" w:rsidP="003B4886">
            <w:pPr>
              <w:rPr>
                <w:rFonts w:ascii="Arial" w:hAnsi="Arial" w:cs="Arial"/>
                <w:sz w:val="22"/>
                <w:szCs w:val="22"/>
              </w:rPr>
            </w:pPr>
            <w:r>
              <w:rPr>
                <w:rFonts w:ascii="Arial" w:hAnsi="Arial" w:cs="Arial"/>
                <w:sz w:val="22"/>
                <w:szCs w:val="22"/>
              </w:rPr>
              <w:t>QM</w:t>
            </w:r>
            <w:r w:rsidR="008B30CA">
              <w:rPr>
                <w:rFonts w:ascii="Arial" w:hAnsi="Arial" w:cs="Arial"/>
                <w:sz w:val="22"/>
                <w:szCs w:val="22"/>
              </w:rPr>
              <w:t xml:space="preserve"> advised that Network Events will be held once again in February and March 2015 and asked the group for input as to possible content. The following suggestions were put forward:</w:t>
            </w:r>
          </w:p>
          <w:p w:rsidR="008B30CA" w:rsidRDefault="008B30CA" w:rsidP="003B4886">
            <w:pPr>
              <w:rPr>
                <w:rFonts w:ascii="Arial" w:hAnsi="Arial" w:cs="Arial"/>
                <w:sz w:val="22"/>
                <w:szCs w:val="22"/>
              </w:rPr>
            </w:pPr>
          </w:p>
          <w:p w:rsidR="008B30CA" w:rsidRDefault="005969A6" w:rsidP="003B4886">
            <w:pPr>
              <w:rPr>
                <w:rFonts w:ascii="Arial" w:hAnsi="Arial" w:cs="Arial"/>
                <w:sz w:val="22"/>
                <w:szCs w:val="22"/>
              </w:rPr>
            </w:pPr>
            <w:r>
              <w:rPr>
                <w:rFonts w:ascii="Arial" w:hAnsi="Arial" w:cs="Arial"/>
                <w:sz w:val="22"/>
                <w:szCs w:val="22"/>
              </w:rPr>
              <w:t>A centre representative to talk about integrating centres’ processes and quality systems/internal verification etc. (possibly UHI rep).</w:t>
            </w:r>
          </w:p>
          <w:p w:rsidR="005969A6" w:rsidRDefault="005969A6" w:rsidP="003B4886">
            <w:pPr>
              <w:rPr>
                <w:rFonts w:ascii="Arial" w:hAnsi="Arial" w:cs="Arial"/>
                <w:sz w:val="22"/>
                <w:szCs w:val="22"/>
              </w:rPr>
            </w:pPr>
          </w:p>
          <w:p w:rsidR="005969A6" w:rsidRDefault="005969A6" w:rsidP="003B4886">
            <w:pPr>
              <w:rPr>
                <w:rFonts w:ascii="Arial" w:hAnsi="Arial" w:cs="Arial"/>
                <w:sz w:val="22"/>
                <w:szCs w:val="22"/>
              </w:rPr>
            </w:pPr>
            <w:r>
              <w:rPr>
                <w:rFonts w:ascii="Arial" w:hAnsi="Arial" w:cs="Arial"/>
                <w:sz w:val="22"/>
                <w:szCs w:val="22"/>
              </w:rPr>
              <w:t xml:space="preserve">A centre representative to share experience of the HN Enhancements project. </w:t>
            </w:r>
            <w:r w:rsidR="004D3B77">
              <w:rPr>
                <w:rFonts w:ascii="Arial" w:hAnsi="Arial" w:cs="Arial"/>
                <w:sz w:val="22"/>
                <w:szCs w:val="22"/>
              </w:rPr>
              <w:t>One of the centre representatives present</w:t>
            </w:r>
            <w:r>
              <w:rPr>
                <w:rFonts w:ascii="Arial" w:hAnsi="Arial" w:cs="Arial"/>
                <w:sz w:val="22"/>
                <w:szCs w:val="22"/>
              </w:rPr>
              <w:t xml:space="preserve"> agreed to take this on.</w:t>
            </w:r>
          </w:p>
          <w:p w:rsidR="005969A6" w:rsidRDefault="005969A6" w:rsidP="003B4886">
            <w:pPr>
              <w:rPr>
                <w:rFonts w:ascii="Arial" w:hAnsi="Arial" w:cs="Arial"/>
                <w:sz w:val="22"/>
                <w:szCs w:val="22"/>
              </w:rPr>
            </w:pPr>
          </w:p>
          <w:p w:rsidR="005969A6" w:rsidRDefault="005969A6" w:rsidP="003B4886">
            <w:pPr>
              <w:rPr>
                <w:rFonts w:ascii="Arial" w:hAnsi="Arial" w:cs="Arial"/>
                <w:sz w:val="22"/>
                <w:szCs w:val="22"/>
              </w:rPr>
            </w:pPr>
            <w:r>
              <w:rPr>
                <w:rFonts w:ascii="Arial" w:hAnsi="Arial" w:cs="Arial"/>
                <w:sz w:val="22"/>
                <w:szCs w:val="22"/>
              </w:rPr>
              <w:t>A presentation/session on the benefits of Course Teams. This could be linked to integration.</w:t>
            </w:r>
          </w:p>
          <w:p w:rsidR="005969A6" w:rsidRDefault="005969A6" w:rsidP="003B4886">
            <w:pPr>
              <w:rPr>
                <w:rFonts w:ascii="Arial" w:hAnsi="Arial" w:cs="Arial"/>
                <w:sz w:val="22"/>
                <w:szCs w:val="22"/>
              </w:rPr>
            </w:pPr>
          </w:p>
          <w:p w:rsidR="005969A6" w:rsidRDefault="004D3B77" w:rsidP="003B4886">
            <w:pPr>
              <w:rPr>
                <w:rFonts w:ascii="Arial" w:hAnsi="Arial" w:cs="Arial"/>
                <w:sz w:val="22"/>
                <w:szCs w:val="22"/>
              </w:rPr>
            </w:pPr>
            <w:r>
              <w:rPr>
                <w:rFonts w:ascii="Arial" w:hAnsi="Arial" w:cs="Arial"/>
                <w:sz w:val="22"/>
                <w:szCs w:val="22"/>
              </w:rPr>
              <w:t>QM</w:t>
            </w:r>
            <w:r w:rsidR="005969A6">
              <w:rPr>
                <w:rFonts w:ascii="Arial" w:hAnsi="Arial" w:cs="Arial"/>
                <w:sz w:val="22"/>
                <w:szCs w:val="22"/>
              </w:rPr>
              <w:t xml:space="preserve"> asked the group to have a think about any further suggestions and </w:t>
            </w:r>
            <w:r w:rsidR="005969A6">
              <w:rPr>
                <w:rFonts w:ascii="Arial" w:hAnsi="Arial" w:cs="Arial"/>
                <w:sz w:val="22"/>
                <w:szCs w:val="22"/>
              </w:rPr>
              <w:lastRenderedPageBreak/>
              <w:t>to email them by Friday 7</w:t>
            </w:r>
            <w:r w:rsidR="005969A6" w:rsidRPr="005969A6">
              <w:rPr>
                <w:rFonts w:ascii="Arial" w:hAnsi="Arial" w:cs="Arial"/>
                <w:sz w:val="22"/>
                <w:szCs w:val="22"/>
                <w:vertAlign w:val="superscript"/>
              </w:rPr>
              <w:t>th</w:t>
            </w:r>
            <w:r w:rsidR="005969A6">
              <w:rPr>
                <w:rFonts w:ascii="Arial" w:hAnsi="Arial" w:cs="Arial"/>
                <w:sz w:val="22"/>
                <w:szCs w:val="22"/>
              </w:rPr>
              <w:t xml:space="preserve"> November</w:t>
            </w:r>
          </w:p>
          <w:p w:rsidR="005969A6" w:rsidRDefault="005969A6" w:rsidP="003B4886">
            <w:pPr>
              <w:rPr>
                <w:rFonts w:ascii="Arial" w:hAnsi="Arial" w:cs="Arial"/>
                <w:sz w:val="22"/>
                <w:szCs w:val="22"/>
              </w:rPr>
            </w:pPr>
          </w:p>
        </w:tc>
        <w:tc>
          <w:tcPr>
            <w:tcW w:w="1778" w:type="dxa"/>
            <w:shd w:val="clear" w:color="auto" w:fill="auto"/>
            <w:tcMar>
              <w:top w:w="57" w:type="dxa"/>
              <w:bottom w:w="57" w:type="dxa"/>
            </w:tcMar>
          </w:tcPr>
          <w:p w:rsidR="00193AF2" w:rsidRDefault="00193AF2"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4D3B77" w:rsidRDefault="004D3B77" w:rsidP="00FA09AD">
            <w:pPr>
              <w:rPr>
                <w:rFonts w:ascii="Arial" w:hAnsi="Arial" w:cs="Arial"/>
                <w:sz w:val="22"/>
                <w:szCs w:val="22"/>
              </w:rPr>
            </w:pPr>
            <w:r>
              <w:rPr>
                <w:rFonts w:ascii="Arial" w:hAnsi="Arial" w:cs="Arial"/>
                <w:sz w:val="22"/>
                <w:szCs w:val="22"/>
              </w:rPr>
              <w:t>CR</w:t>
            </w: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4D3B77" w:rsidRDefault="004D3B77" w:rsidP="00FA09AD">
            <w:pPr>
              <w:rPr>
                <w:rFonts w:ascii="Arial" w:hAnsi="Arial" w:cs="Arial"/>
                <w:sz w:val="22"/>
                <w:szCs w:val="22"/>
              </w:rPr>
            </w:pPr>
          </w:p>
          <w:p w:rsidR="004D3B77" w:rsidRDefault="004D3B77" w:rsidP="00FA09AD">
            <w:pPr>
              <w:rPr>
                <w:rFonts w:ascii="Arial" w:hAnsi="Arial" w:cs="Arial"/>
                <w:sz w:val="22"/>
                <w:szCs w:val="22"/>
              </w:rPr>
            </w:pPr>
          </w:p>
          <w:p w:rsidR="004D3B77" w:rsidRDefault="004D3B77" w:rsidP="00FA09AD">
            <w:pPr>
              <w:rPr>
                <w:rFonts w:ascii="Arial" w:hAnsi="Arial" w:cs="Arial"/>
                <w:sz w:val="22"/>
                <w:szCs w:val="22"/>
              </w:rPr>
            </w:pPr>
          </w:p>
          <w:p w:rsidR="005969A6" w:rsidRPr="00192EB1" w:rsidRDefault="005969A6" w:rsidP="00FA09AD">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rsidR="00193AF2" w:rsidRDefault="00193AF2"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r>
              <w:rPr>
                <w:rFonts w:ascii="Arial" w:hAnsi="Arial" w:cs="Arial"/>
                <w:sz w:val="22"/>
                <w:szCs w:val="22"/>
              </w:rPr>
              <w:t>February/March 2015</w:t>
            </w: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4D3B77" w:rsidRDefault="004D3B77" w:rsidP="00FA09AD">
            <w:pPr>
              <w:rPr>
                <w:rFonts w:ascii="Arial" w:hAnsi="Arial" w:cs="Arial"/>
                <w:sz w:val="22"/>
                <w:szCs w:val="22"/>
              </w:rPr>
            </w:pPr>
          </w:p>
          <w:p w:rsidR="005969A6" w:rsidRDefault="005969A6" w:rsidP="00FA09AD">
            <w:pPr>
              <w:rPr>
                <w:rFonts w:ascii="Arial" w:hAnsi="Arial" w:cs="Arial"/>
                <w:sz w:val="22"/>
                <w:szCs w:val="22"/>
              </w:rPr>
            </w:pPr>
            <w:bookmarkStart w:id="0" w:name="_GoBack"/>
            <w:bookmarkEnd w:id="0"/>
            <w:r>
              <w:rPr>
                <w:rFonts w:ascii="Arial" w:hAnsi="Arial" w:cs="Arial"/>
                <w:sz w:val="22"/>
                <w:szCs w:val="22"/>
              </w:rPr>
              <w:t>7 November 2014</w:t>
            </w:r>
          </w:p>
        </w:tc>
      </w:tr>
      <w:tr w:rsidR="005969A6" w:rsidRPr="00192EB1" w:rsidTr="005B7396">
        <w:tc>
          <w:tcPr>
            <w:tcW w:w="826" w:type="dxa"/>
            <w:shd w:val="clear" w:color="auto" w:fill="auto"/>
            <w:tcMar>
              <w:top w:w="57" w:type="dxa"/>
              <w:bottom w:w="57" w:type="dxa"/>
            </w:tcMar>
          </w:tcPr>
          <w:p w:rsidR="005969A6" w:rsidRDefault="005969A6" w:rsidP="00193AF2">
            <w:pPr>
              <w:rPr>
                <w:rFonts w:ascii="Arial" w:hAnsi="Arial" w:cs="Arial"/>
                <w:sz w:val="22"/>
                <w:szCs w:val="22"/>
              </w:rPr>
            </w:pPr>
            <w:r>
              <w:rPr>
                <w:rFonts w:ascii="Arial" w:hAnsi="Arial" w:cs="Arial"/>
                <w:sz w:val="22"/>
                <w:szCs w:val="22"/>
              </w:rPr>
              <w:lastRenderedPageBreak/>
              <w:t>19/9</w:t>
            </w:r>
          </w:p>
        </w:tc>
        <w:tc>
          <w:tcPr>
            <w:tcW w:w="2337" w:type="dxa"/>
            <w:shd w:val="clear" w:color="auto" w:fill="auto"/>
            <w:tcMar>
              <w:top w:w="57" w:type="dxa"/>
              <w:bottom w:w="57" w:type="dxa"/>
            </w:tcMar>
          </w:tcPr>
          <w:p w:rsidR="005969A6" w:rsidRDefault="005969A6" w:rsidP="005969A6">
            <w:pPr>
              <w:rPr>
                <w:rFonts w:ascii="Arial" w:hAnsi="Arial" w:cs="Arial"/>
                <w:sz w:val="22"/>
                <w:szCs w:val="22"/>
              </w:rPr>
            </w:pPr>
            <w:r>
              <w:rPr>
                <w:rFonts w:ascii="Arial" w:hAnsi="Arial" w:cs="Arial"/>
                <w:sz w:val="22"/>
                <w:szCs w:val="22"/>
              </w:rPr>
              <w:t>Any other Business</w:t>
            </w:r>
          </w:p>
        </w:tc>
        <w:tc>
          <w:tcPr>
            <w:tcW w:w="7194" w:type="dxa"/>
            <w:shd w:val="clear" w:color="auto" w:fill="auto"/>
            <w:tcMar>
              <w:top w:w="57" w:type="dxa"/>
              <w:bottom w:w="57" w:type="dxa"/>
            </w:tcMar>
          </w:tcPr>
          <w:p w:rsidR="005969A6" w:rsidRDefault="004D3B77" w:rsidP="003B4886">
            <w:pPr>
              <w:rPr>
                <w:rFonts w:ascii="Arial" w:hAnsi="Arial" w:cs="Arial"/>
                <w:sz w:val="22"/>
                <w:szCs w:val="22"/>
              </w:rPr>
            </w:pPr>
            <w:r>
              <w:rPr>
                <w:rFonts w:ascii="Arial" w:hAnsi="Arial" w:cs="Arial"/>
                <w:sz w:val="22"/>
                <w:szCs w:val="22"/>
              </w:rPr>
              <w:t>BAQO</w:t>
            </w:r>
            <w:r w:rsidR="005969A6">
              <w:rPr>
                <w:rFonts w:ascii="Arial" w:hAnsi="Arial" w:cs="Arial"/>
                <w:sz w:val="22"/>
                <w:szCs w:val="22"/>
              </w:rPr>
              <w:t xml:space="preserve"> asked the group to contact him if interested in being involved in the writing of Support Materials in future and to forward the details of any colleagues who may be interested</w:t>
            </w:r>
          </w:p>
          <w:p w:rsidR="005969A6" w:rsidRDefault="005969A6" w:rsidP="003B4886">
            <w:pPr>
              <w:rPr>
                <w:rFonts w:ascii="Arial" w:hAnsi="Arial" w:cs="Arial"/>
                <w:sz w:val="22"/>
                <w:szCs w:val="22"/>
              </w:rPr>
            </w:pPr>
          </w:p>
          <w:p w:rsidR="005969A6" w:rsidRDefault="004D3B77" w:rsidP="003B4886">
            <w:pPr>
              <w:rPr>
                <w:rFonts w:ascii="Arial" w:hAnsi="Arial" w:cs="Arial"/>
                <w:sz w:val="22"/>
                <w:szCs w:val="22"/>
              </w:rPr>
            </w:pPr>
            <w:r>
              <w:rPr>
                <w:rFonts w:ascii="Arial" w:hAnsi="Arial" w:cs="Arial"/>
                <w:sz w:val="22"/>
                <w:szCs w:val="22"/>
              </w:rPr>
              <w:t>AFQO</w:t>
            </w:r>
            <w:r w:rsidR="005969A6">
              <w:rPr>
                <w:rFonts w:ascii="Arial" w:hAnsi="Arial" w:cs="Arial"/>
                <w:sz w:val="22"/>
                <w:szCs w:val="22"/>
              </w:rPr>
              <w:t xml:space="preserve"> advised the group that Formative Assessments are now available on the SQA Secure site. These consist of the Assessment Exemplars for the old versions of the Units across the three Group Awards so therefore do not match exactly with the current versions but can be used for preparation for Summative Assessment.</w:t>
            </w:r>
          </w:p>
        </w:tc>
        <w:tc>
          <w:tcPr>
            <w:tcW w:w="1778" w:type="dxa"/>
            <w:shd w:val="clear" w:color="auto" w:fill="auto"/>
            <w:tcMar>
              <w:top w:w="57" w:type="dxa"/>
              <w:bottom w:w="57" w:type="dxa"/>
            </w:tcMar>
          </w:tcPr>
          <w:p w:rsidR="005969A6" w:rsidRDefault="00DD5C8D" w:rsidP="00FA09AD">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rsidR="005969A6" w:rsidRDefault="00372716" w:rsidP="00FA09AD">
            <w:pPr>
              <w:rPr>
                <w:rFonts w:ascii="Arial" w:hAnsi="Arial" w:cs="Arial"/>
                <w:sz w:val="22"/>
                <w:szCs w:val="22"/>
              </w:rPr>
            </w:pPr>
            <w:r>
              <w:rPr>
                <w:rFonts w:ascii="Arial" w:hAnsi="Arial" w:cs="Arial"/>
                <w:sz w:val="22"/>
                <w:szCs w:val="22"/>
              </w:rPr>
              <w:t>November 2014</w:t>
            </w:r>
          </w:p>
        </w:tc>
      </w:tr>
      <w:tr w:rsidR="005969A6" w:rsidRPr="00192EB1" w:rsidTr="005B7396">
        <w:tc>
          <w:tcPr>
            <w:tcW w:w="826" w:type="dxa"/>
            <w:shd w:val="clear" w:color="auto" w:fill="auto"/>
            <w:tcMar>
              <w:top w:w="57" w:type="dxa"/>
              <w:bottom w:w="57" w:type="dxa"/>
            </w:tcMar>
          </w:tcPr>
          <w:p w:rsidR="005969A6" w:rsidRDefault="005969A6" w:rsidP="00193AF2">
            <w:pPr>
              <w:rPr>
                <w:rFonts w:ascii="Arial" w:hAnsi="Arial" w:cs="Arial"/>
                <w:sz w:val="22"/>
                <w:szCs w:val="22"/>
              </w:rPr>
            </w:pPr>
            <w:r>
              <w:rPr>
                <w:rFonts w:ascii="Arial" w:hAnsi="Arial" w:cs="Arial"/>
                <w:sz w:val="22"/>
                <w:szCs w:val="22"/>
              </w:rPr>
              <w:t>19/10</w:t>
            </w:r>
          </w:p>
        </w:tc>
        <w:tc>
          <w:tcPr>
            <w:tcW w:w="2337" w:type="dxa"/>
            <w:shd w:val="clear" w:color="auto" w:fill="auto"/>
            <w:tcMar>
              <w:top w:w="57" w:type="dxa"/>
              <w:bottom w:w="57" w:type="dxa"/>
            </w:tcMar>
          </w:tcPr>
          <w:p w:rsidR="005969A6" w:rsidRDefault="005969A6" w:rsidP="005969A6">
            <w:pPr>
              <w:rPr>
                <w:rFonts w:ascii="Arial" w:hAnsi="Arial" w:cs="Arial"/>
                <w:sz w:val="22"/>
                <w:szCs w:val="22"/>
              </w:rPr>
            </w:pPr>
            <w:r>
              <w:rPr>
                <w:rFonts w:ascii="Arial" w:hAnsi="Arial" w:cs="Arial"/>
                <w:sz w:val="22"/>
                <w:szCs w:val="22"/>
              </w:rPr>
              <w:t>Date of Next Meeting</w:t>
            </w:r>
          </w:p>
        </w:tc>
        <w:tc>
          <w:tcPr>
            <w:tcW w:w="7194" w:type="dxa"/>
            <w:shd w:val="clear" w:color="auto" w:fill="auto"/>
            <w:tcMar>
              <w:top w:w="57" w:type="dxa"/>
              <w:bottom w:w="57" w:type="dxa"/>
            </w:tcMar>
          </w:tcPr>
          <w:p w:rsidR="005969A6" w:rsidRDefault="005969A6" w:rsidP="003B4886">
            <w:pPr>
              <w:rPr>
                <w:rFonts w:ascii="Arial" w:hAnsi="Arial" w:cs="Arial"/>
                <w:sz w:val="22"/>
                <w:szCs w:val="22"/>
              </w:rPr>
            </w:pPr>
            <w:r>
              <w:rPr>
                <w:rFonts w:ascii="Arial" w:hAnsi="Arial" w:cs="Arial"/>
                <w:sz w:val="22"/>
                <w:szCs w:val="22"/>
              </w:rPr>
              <w:t>The precise date will be agreed in due course and will be in the middle of May 2015</w:t>
            </w:r>
          </w:p>
        </w:tc>
        <w:tc>
          <w:tcPr>
            <w:tcW w:w="1778" w:type="dxa"/>
            <w:shd w:val="clear" w:color="auto" w:fill="auto"/>
            <w:tcMar>
              <w:top w:w="57" w:type="dxa"/>
              <w:bottom w:w="57" w:type="dxa"/>
            </w:tcMar>
          </w:tcPr>
          <w:p w:rsidR="005969A6" w:rsidRDefault="005969A6" w:rsidP="00FA09AD">
            <w:pPr>
              <w:rPr>
                <w:rFonts w:ascii="Arial" w:hAnsi="Arial" w:cs="Arial"/>
                <w:sz w:val="22"/>
                <w:szCs w:val="22"/>
              </w:rPr>
            </w:pPr>
          </w:p>
        </w:tc>
        <w:tc>
          <w:tcPr>
            <w:tcW w:w="2039" w:type="dxa"/>
            <w:shd w:val="clear" w:color="auto" w:fill="auto"/>
            <w:tcMar>
              <w:top w:w="57" w:type="dxa"/>
              <w:bottom w:w="57" w:type="dxa"/>
            </w:tcMar>
          </w:tcPr>
          <w:p w:rsidR="005969A6" w:rsidRDefault="005969A6" w:rsidP="00FA09AD">
            <w:pPr>
              <w:rPr>
                <w:rFonts w:ascii="Arial" w:hAnsi="Arial" w:cs="Arial"/>
                <w:sz w:val="22"/>
                <w:szCs w:val="22"/>
              </w:rPr>
            </w:pPr>
          </w:p>
        </w:tc>
      </w:tr>
    </w:tbl>
    <w:p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9C" w:rsidRDefault="002B529C" w:rsidP="00800DF8">
      <w:r>
        <w:separator/>
      </w:r>
    </w:p>
  </w:endnote>
  <w:endnote w:type="continuationSeparator" w:id="0">
    <w:p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9C" w:rsidRDefault="002B529C" w:rsidP="00800DF8">
      <w:r>
        <w:separator/>
      </w:r>
    </w:p>
  </w:footnote>
  <w:footnote w:type="continuationSeparator" w:id="0">
    <w:p w:rsidR="002B529C" w:rsidRDefault="002B529C" w:rsidP="0080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325D32"/>
    <w:lvl w:ilvl="0">
      <w:numFmt w:val="bullet"/>
      <w:lvlText w:val="*"/>
      <w:lvlJc w:val="left"/>
    </w:lvl>
  </w:abstractNum>
  <w:abstractNum w:abstractNumId="1">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6">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8">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3"/>
  </w:num>
  <w:num w:numId="4">
    <w:abstractNumId w:val="1"/>
  </w:num>
  <w:num w:numId="5">
    <w:abstractNumId w:val="6"/>
  </w:num>
  <w:num w:numId="6">
    <w:abstractNumId w:val="12"/>
  </w:num>
  <w:num w:numId="7">
    <w:abstractNumId w:val="5"/>
  </w:num>
  <w:num w:numId="8">
    <w:abstractNumId w:val="3"/>
  </w:num>
  <w:num w:numId="9">
    <w:abstractNumId w:val="8"/>
  </w:num>
  <w:num w:numId="10">
    <w:abstractNumId w:val="11"/>
  </w:num>
  <w:num w:numId="11">
    <w:abstractNumId w:val="4"/>
  </w:num>
  <w:num w:numId="12">
    <w:abstractNumId w:val="9"/>
  </w:num>
  <w:num w:numId="13">
    <w:abstractNumId w:val="10"/>
  </w:num>
  <w:num w:numId="14">
    <w:abstractNumId w:val="14"/>
  </w:num>
  <w:num w:numId="1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C"/>
    <w:rsid w:val="000039F0"/>
    <w:rsid w:val="000069EA"/>
    <w:rsid w:val="00006ED5"/>
    <w:rsid w:val="000116B2"/>
    <w:rsid w:val="00015741"/>
    <w:rsid w:val="00016C15"/>
    <w:rsid w:val="00037EFE"/>
    <w:rsid w:val="00052EFD"/>
    <w:rsid w:val="000549EE"/>
    <w:rsid w:val="0006323E"/>
    <w:rsid w:val="00064189"/>
    <w:rsid w:val="000661E2"/>
    <w:rsid w:val="00067687"/>
    <w:rsid w:val="00075583"/>
    <w:rsid w:val="000859EA"/>
    <w:rsid w:val="000A2509"/>
    <w:rsid w:val="000A2DE7"/>
    <w:rsid w:val="000B2E26"/>
    <w:rsid w:val="000C51D1"/>
    <w:rsid w:val="000C522E"/>
    <w:rsid w:val="000D6EEE"/>
    <w:rsid w:val="000D7991"/>
    <w:rsid w:val="000E01F7"/>
    <w:rsid w:val="000E182B"/>
    <w:rsid w:val="000E2197"/>
    <w:rsid w:val="000E39DA"/>
    <w:rsid w:val="000E49FB"/>
    <w:rsid w:val="000E4EB4"/>
    <w:rsid w:val="000E6777"/>
    <w:rsid w:val="000F385E"/>
    <w:rsid w:val="000F3ED5"/>
    <w:rsid w:val="00104E45"/>
    <w:rsid w:val="00106334"/>
    <w:rsid w:val="00110898"/>
    <w:rsid w:val="0011303D"/>
    <w:rsid w:val="00115900"/>
    <w:rsid w:val="001217A3"/>
    <w:rsid w:val="001246BC"/>
    <w:rsid w:val="001308B6"/>
    <w:rsid w:val="00130ACD"/>
    <w:rsid w:val="00140829"/>
    <w:rsid w:val="00140C15"/>
    <w:rsid w:val="001428B6"/>
    <w:rsid w:val="0014478D"/>
    <w:rsid w:val="00146F41"/>
    <w:rsid w:val="00151216"/>
    <w:rsid w:val="00154FB7"/>
    <w:rsid w:val="00160808"/>
    <w:rsid w:val="001717D3"/>
    <w:rsid w:val="0017237E"/>
    <w:rsid w:val="00192E85"/>
    <w:rsid w:val="00192EB1"/>
    <w:rsid w:val="00193AF2"/>
    <w:rsid w:val="001A01C3"/>
    <w:rsid w:val="001B285A"/>
    <w:rsid w:val="001B46D3"/>
    <w:rsid w:val="001C03EE"/>
    <w:rsid w:val="001C2460"/>
    <w:rsid w:val="001C5A1D"/>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62EE4"/>
    <w:rsid w:val="00270AEA"/>
    <w:rsid w:val="002743BD"/>
    <w:rsid w:val="00276844"/>
    <w:rsid w:val="00280651"/>
    <w:rsid w:val="00287A31"/>
    <w:rsid w:val="002940E2"/>
    <w:rsid w:val="0029631E"/>
    <w:rsid w:val="002A7B82"/>
    <w:rsid w:val="002B4948"/>
    <w:rsid w:val="002B529C"/>
    <w:rsid w:val="002C3991"/>
    <w:rsid w:val="002D55AA"/>
    <w:rsid w:val="002E01BA"/>
    <w:rsid w:val="002E22D7"/>
    <w:rsid w:val="002F2AD8"/>
    <w:rsid w:val="002F5562"/>
    <w:rsid w:val="00302D3F"/>
    <w:rsid w:val="00303803"/>
    <w:rsid w:val="00305A03"/>
    <w:rsid w:val="00324E31"/>
    <w:rsid w:val="003252BF"/>
    <w:rsid w:val="0032655A"/>
    <w:rsid w:val="0033036D"/>
    <w:rsid w:val="00332C68"/>
    <w:rsid w:val="00336D2F"/>
    <w:rsid w:val="00341407"/>
    <w:rsid w:val="003423AF"/>
    <w:rsid w:val="00344985"/>
    <w:rsid w:val="00354C66"/>
    <w:rsid w:val="00361471"/>
    <w:rsid w:val="00362494"/>
    <w:rsid w:val="00362D05"/>
    <w:rsid w:val="00363BDA"/>
    <w:rsid w:val="00364D67"/>
    <w:rsid w:val="00370639"/>
    <w:rsid w:val="00372716"/>
    <w:rsid w:val="00373BAC"/>
    <w:rsid w:val="00377F83"/>
    <w:rsid w:val="00380E95"/>
    <w:rsid w:val="00382CFE"/>
    <w:rsid w:val="003A3A50"/>
    <w:rsid w:val="003B0BDA"/>
    <w:rsid w:val="003B4886"/>
    <w:rsid w:val="003B7229"/>
    <w:rsid w:val="003C0F67"/>
    <w:rsid w:val="003C6E6B"/>
    <w:rsid w:val="003D1837"/>
    <w:rsid w:val="003D2BB6"/>
    <w:rsid w:val="003D2CD5"/>
    <w:rsid w:val="003D386C"/>
    <w:rsid w:val="003F3C2F"/>
    <w:rsid w:val="003F480A"/>
    <w:rsid w:val="004026AB"/>
    <w:rsid w:val="00404B5B"/>
    <w:rsid w:val="004056A1"/>
    <w:rsid w:val="00413147"/>
    <w:rsid w:val="004307FA"/>
    <w:rsid w:val="00433909"/>
    <w:rsid w:val="0043462D"/>
    <w:rsid w:val="00440854"/>
    <w:rsid w:val="004412D5"/>
    <w:rsid w:val="00443BEA"/>
    <w:rsid w:val="00445D99"/>
    <w:rsid w:val="00455121"/>
    <w:rsid w:val="0046129B"/>
    <w:rsid w:val="0046286C"/>
    <w:rsid w:val="0046343F"/>
    <w:rsid w:val="0046555B"/>
    <w:rsid w:val="00473026"/>
    <w:rsid w:val="00475399"/>
    <w:rsid w:val="00481DE3"/>
    <w:rsid w:val="00485F9D"/>
    <w:rsid w:val="004A46E6"/>
    <w:rsid w:val="004A67A4"/>
    <w:rsid w:val="004A74C0"/>
    <w:rsid w:val="004B4AC6"/>
    <w:rsid w:val="004B5477"/>
    <w:rsid w:val="004D05BE"/>
    <w:rsid w:val="004D146C"/>
    <w:rsid w:val="004D3701"/>
    <w:rsid w:val="004D3B77"/>
    <w:rsid w:val="004D50E2"/>
    <w:rsid w:val="004D6D8C"/>
    <w:rsid w:val="004E4A56"/>
    <w:rsid w:val="004F0458"/>
    <w:rsid w:val="004F2B0E"/>
    <w:rsid w:val="004F4315"/>
    <w:rsid w:val="004F6283"/>
    <w:rsid w:val="0050401F"/>
    <w:rsid w:val="00506A24"/>
    <w:rsid w:val="00517314"/>
    <w:rsid w:val="00533CD1"/>
    <w:rsid w:val="00534BFF"/>
    <w:rsid w:val="00535C55"/>
    <w:rsid w:val="00535E2D"/>
    <w:rsid w:val="00537CC3"/>
    <w:rsid w:val="005525F6"/>
    <w:rsid w:val="005531CE"/>
    <w:rsid w:val="005536C4"/>
    <w:rsid w:val="00555231"/>
    <w:rsid w:val="00555F13"/>
    <w:rsid w:val="005569F1"/>
    <w:rsid w:val="00557355"/>
    <w:rsid w:val="005627EE"/>
    <w:rsid w:val="00564459"/>
    <w:rsid w:val="00566A1D"/>
    <w:rsid w:val="005809FC"/>
    <w:rsid w:val="005823F1"/>
    <w:rsid w:val="005912AD"/>
    <w:rsid w:val="00596052"/>
    <w:rsid w:val="0059619C"/>
    <w:rsid w:val="005969A6"/>
    <w:rsid w:val="005A1777"/>
    <w:rsid w:val="005A3794"/>
    <w:rsid w:val="005A3F0A"/>
    <w:rsid w:val="005A4666"/>
    <w:rsid w:val="005B7396"/>
    <w:rsid w:val="005C0C17"/>
    <w:rsid w:val="005C3E58"/>
    <w:rsid w:val="005D1970"/>
    <w:rsid w:val="005D744E"/>
    <w:rsid w:val="005F2A1F"/>
    <w:rsid w:val="005F2C67"/>
    <w:rsid w:val="005F508C"/>
    <w:rsid w:val="006005E7"/>
    <w:rsid w:val="00601520"/>
    <w:rsid w:val="0060701B"/>
    <w:rsid w:val="006116CB"/>
    <w:rsid w:val="006147D0"/>
    <w:rsid w:val="006213B7"/>
    <w:rsid w:val="0062322A"/>
    <w:rsid w:val="00631860"/>
    <w:rsid w:val="006401BC"/>
    <w:rsid w:val="0064075C"/>
    <w:rsid w:val="0066666A"/>
    <w:rsid w:val="00672273"/>
    <w:rsid w:val="006723FE"/>
    <w:rsid w:val="00681986"/>
    <w:rsid w:val="00691202"/>
    <w:rsid w:val="006A134F"/>
    <w:rsid w:val="006A41D3"/>
    <w:rsid w:val="006A7794"/>
    <w:rsid w:val="006B6ABC"/>
    <w:rsid w:val="006C281D"/>
    <w:rsid w:val="006D62FC"/>
    <w:rsid w:val="006E14BE"/>
    <w:rsid w:val="006F2AA5"/>
    <w:rsid w:val="006F485A"/>
    <w:rsid w:val="006F4BB9"/>
    <w:rsid w:val="007038F3"/>
    <w:rsid w:val="00704975"/>
    <w:rsid w:val="00712EB9"/>
    <w:rsid w:val="0071576E"/>
    <w:rsid w:val="00715F66"/>
    <w:rsid w:val="00717D74"/>
    <w:rsid w:val="00721EA5"/>
    <w:rsid w:val="00722EAF"/>
    <w:rsid w:val="00723A2C"/>
    <w:rsid w:val="00736B6A"/>
    <w:rsid w:val="0074544A"/>
    <w:rsid w:val="00750A6C"/>
    <w:rsid w:val="007536EE"/>
    <w:rsid w:val="00755714"/>
    <w:rsid w:val="007558E7"/>
    <w:rsid w:val="007633B1"/>
    <w:rsid w:val="007704A3"/>
    <w:rsid w:val="007725A4"/>
    <w:rsid w:val="00777282"/>
    <w:rsid w:val="00780EDD"/>
    <w:rsid w:val="007824B7"/>
    <w:rsid w:val="00782A85"/>
    <w:rsid w:val="007948CD"/>
    <w:rsid w:val="00797FA4"/>
    <w:rsid w:val="007B7F9A"/>
    <w:rsid w:val="007D14F1"/>
    <w:rsid w:val="007D35EF"/>
    <w:rsid w:val="007D3BE0"/>
    <w:rsid w:val="007E1173"/>
    <w:rsid w:val="007E4EA2"/>
    <w:rsid w:val="007E54AB"/>
    <w:rsid w:val="007F2BDC"/>
    <w:rsid w:val="007F3640"/>
    <w:rsid w:val="007F6AD4"/>
    <w:rsid w:val="007F7C37"/>
    <w:rsid w:val="00800DF8"/>
    <w:rsid w:val="00804F13"/>
    <w:rsid w:val="008063ED"/>
    <w:rsid w:val="008175CE"/>
    <w:rsid w:val="008227B3"/>
    <w:rsid w:val="00825226"/>
    <w:rsid w:val="008262A2"/>
    <w:rsid w:val="00840BF0"/>
    <w:rsid w:val="0084522B"/>
    <w:rsid w:val="008470A8"/>
    <w:rsid w:val="00855383"/>
    <w:rsid w:val="00872E07"/>
    <w:rsid w:val="0088092B"/>
    <w:rsid w:val="0088310A"/>
    <w:rsid w:val="008846C5"/>
    <w:rsid w:val="00886983"/>
    <w:rsid w:val="00890D96"/>
    <w:rsid w:val="00897107"/>
    <w:rsid w:val="008B1E35"/>
    <w:rsid w:val="008B30CA"/>
    <w:rsid w:val="008C3F1B"/>
    <w:rsid w:val="008D11FE"/>
    <w:rsid w:val="008D1520"/>
    <w:rsid w:val="008D3253"/>
    <w:rsid w:val="008D5D59"/>
    <w:rsid w:val="008F12F5"/>
    <w:rsid w:val="008F170D"/>
    <w:rsid w:val="009000D4"/>
    <w:rsid w:val="009002C3"/>
    <w:rsid w:val="0090054E"/>
    <w:rsid w:val="00901D6D"/>
    <w:rsid w:val="0091359A"/>
    <w:rsid w:val="0091455B"/>
    <w:rsid w:val="00914B70"/>
    <w:rsid w:val="00920A31"/>
    <w:rsid w:val="009223D8"/>
    <w:rsid w:val="00925683"/>
    <w:rsid w:val="009463BF"/>
    <w:rsid w:val="00954580"/>
    <w:rsid w:val="00957D6E"/>
    <w:rsid w:val="00966C18"/>
    <w:rsid w:val="00967A31"/>
    <w:rsid w:val="0097260D"/>
    <w:rsid w:val="00975EFA"/>
    <w:rsid w:val="00980A32"/>
    <w:rsid w:val="009810E4"/>
    <w:rsid w:val="0098662D"/>
    <w:rsid w:val="009C0453"/>
    <w:rsid w:val="009C1E9E"/>
    <w:rsid w:val="009C4A51"/>
    <w:rsid w:val="009D34C1"/>
    <w:rsid w:val="009E3BBB"/>
    <w:rsid w:val="009F29B9"/>
    <w:rsid w:val="009F46FB"/>
    <w:rsid w:val="00A0061F"/>
    <w:rsid w:val="00A05C80"/>
    <w:rsid w:val="00A064F0"/>
    <w:rsid w:val="00A1499D"/>
    <w:rsid w:val="00A23284"/>
    <w:rsid w:val="00A23C0F"/>
    <w:rsid w:val="00A252E0"/>
    <w:rsid w:val="00A268C2"/>
    <w:rsid w:val="00A26E68"/>
    <w:rsid w:val="00A2735B"/>
    <w:rsid w:val="00A336CB"/>
    <w:rsid w:val="00A37BC4"/>
    <w:rsid w:val="00A40410"/>
    <w:rsid w:val="00A44E25"/>
    <w:rsid w:val="00A455B4"/>
    <w:rsid w:val="00A472CB"/>
    <w:rsid w:val="00A50B87"/>
    <w:rsid w:val="00A5147A"/>
    <w:rsid w:val="00A57789"/>
    <w:rsid w:val="00A672B7"/>
    <w:rsid w:val="00A71346"/>
    <w:rsid w:val="00A75C13"/>
    <w:rsid w:val="00A76004"/>
    <w:rsid w:val="00A93D85"/>
    <w:rsid w:val="00A97699"/>
    <w:rsid w:val="00AA69AF"/>
    <w:rsid w:val="00AA6DBE"/>
    <w:rsid w:val="00AC06E5"/>
    <w:rsid w:val="00AD003C"/>
    <w:rsid w:val="00AD5FD5"/>
    <w:rsid w:val="00AF0B88"/>
    <w:rsid w:val="00AF3163"/>
    <w:rsid w:val="00AF3343"/>
    <w:rsid w:val="00AF4188"/>
    <w:rsid w:val="00AF7EDC"/>
    <w:rsid w:val="00B02627"/>
    <w:rsid w:val="00B04930"/>
    <w:rsid w:val="00B1249D"/>
    <w:rsid w:val="00B12AE1"/>
    <w:rsid w:val="00B30986"/>
    <w:rsid w:val="00B4402C"/>
    <w:rsid w:val="00B52AB8"/>
    <w:rsid w:val="00B53941"/>
    <w:rsid w:val="00B7283B"/>
    <w:rsid w:val="00B73204"/>
    <w:rsid w:val="00B822B5"/>
    <w:rsid w:val="00B85550"/>
    <w:rsid w:val="00B855B9"/>
    <w:rsid w:val="00B96A69"/>
    <w:rsid w:val="00B96EFE"/>
    <w:rsid w:val="00B97F64"/>
    <w:rsid w:val="00BA610B"/>
    <w:rsid w:val="00BA70EC"/>
    <w:rsid w:val="00BB247B"/>
    <w:rsid w:val="00BB512C"/>
    <w:rsid w:val="00BB75C2"/>
    <w:rsid w:val="00BB78F6"/>
    <w:rsid w:val="00BD1F75"/>
    <w:rsid w:val="00BD6F6A"/>
    <w:rsid w:val="00BE6C82"/>
    <w:rsid w:val="00BF4BB2"/>
    <w:rsid w:val="00BF4C96"/>
    <w:rsid w:val="00C01B4A"/>
    <w:rsid w:val="00C01CCC"/>
    <w:rsid w:val="00C02F55"/>
    <w:rsid w:val="00C100F0"/>
    <w:rsid w:val="00C11075"/>
    <w:rsid w:val="00C11B6B"/>
    <w:rsid w:val="00C13906"/>
    <w:rsid w:val="00C153BF"/>
    <w:rsid w:val="00C27A32"/>
    <w:rsid w:val="00C34F0C"/>
    <w:rsid w:val="00C35653"/>
    <w:rsid w:val="00C376CF"/>
    <w:rsid w:val="00C4092F"/>
    <w:rsid w:val="00C4262C"/>
    <w:rsid w:val="00C50326"/>
    <w:rsid w:val="00C51EF3"/>
    <w:rsid w:val="00C5288A"/>
    <w:rsid w:val="00C54208"/>
    <w:rsid w:val="00C614B3"/>
    <w:rsid w:val="00C678A9"/>
    <w:rsid w:val="00C71BD5"/>
    <w:rsid w:val="00C77B68"/>
    <w:rsid w:val="00C82D17"/>
    <w:rsid w:val="00C85D7C"/>
    <w:rsid w:val="00C86350"/>
    <w:rsid w:val="00C8770F"/>
    <w:rsid w:val="00CA16B4"/>
    <w:rsid w:val="00CA2E99"/>
    <w:rsid w:val="00CA5390"/>
    <w:rsid w:val="00CA71F2"/>
    <w:rsid w:val="00CB7188"/>
    <w:rsid w:val="00CC045A"/>
    <w:rsid w:val="00CC3100"/>
    <w:rsid w:val="00CC5B03"/>
    <w:rsid w:val="00CE045D"/>
    <w:rsid w:val="00CE1D9A"/>
    <w:rsid w:val="00CE2FD4"/>
    <w:rsid w:val="00CE4D59"/>
    <w:rsid w:val="00CE630E"/>
    <w:rsid w:val="00CF7DCF"/>
    <w:rsid w:val="00D00990"/>
    <w:rsid w:val="00D06DDC"/>
    <w:rsid w:val="00D070E9"/>
    <w:rsid w:val="00D14FF2"/>
    <w:rsid w:val="00D255E2"/>
    <w:rsid w:val="00D25CFC"/>
    <w:rsid w:val="00D33647"/>
    <w:rsid w:val="00D47BAF"/>
    <w:rsid w:val="00D55760"/>
    <w:rsid w:val="00D57E31"/>
    <w:rsid w:val="00D618FB"/>
    <w:rsid w:val="00D66973"/>
    <w:rsid w:val="00D67631"/>
    <w:rsid w:val="00D80A7A"/>
    <w:rsid w:val="00D85543"/>
    <w:rsid w:val="00D95312"/>
    <w:rsid w:val="00D9535A"/>
    <w:rsid w:val="00DA1BDC"/>
    <w:rsid w:val="00DA1D36"/>
    <w:rsid w:val="00DA4B8E"/>
    <w:rsid w:val="00DA7F01"/>
    <w:rsid w:val="00DB11E2"/>
    <w:rsid w:val="00DB11FD"/>
    <w:rsid w:val="00DB410A"/>
    <w:rsid w:val="00DB73FB"/>
    <w:rsid w:val="00DC026B"/>
    <w:rsid w:val="00DC2D08"/>
    <w:rsid w:val="00DC55E7"/>
    <w:rsid w:val="00DD4A5D"/>
    <w:rsid w:val="00DD5C8D"/>
    <w:rsid w:val="00DE19C0"/>
    <w:rsid w:val="00DE1EA5"/>
    <w:rsid w:val="00DE1EF6"/>
    <w:rsid w:val="00DE7DCF"/>
    <w:rsid w:val="00DF186D"/>
    <w:rsid w:val="00DF2409"/>
    <w:rsid w:val="00DF400D"/>
    <w:rsid w:val="00E01FC6"/>
    <w:rsid w:val="00E12AC5"/>
    <w:rsid w:val="00E131EE"/>
    <w:rsid w:val="00E13D87"/>
    <w:rsid w:val="00E14295"/>
    <w:rsid w:val="00E466E5"/>
    <w:rsid w:val="00E5488D"/>
    <w:rsid w:val="00E660C0"/>
    <w:rsid w:val="00E67B9C"/>
    <w:rsid w:val="00E70AE3"/>
    <w:rsid w:val="00E72590"/>
    <w:rsid w:val="00E739E3"/>
    <w:rsid w:val="00E74A7E"/>
    <w:rsid w:val="00E77594"/>
    <w:rsid w:val="00E81C5D"/>
    <w:rsid w:val="00E93B02"/>
    <w:rsid w:val="00EA48B3"/>
    <w:rsid w:val="00EA54DA"/>
    <w:rsid w:val="00EB4366"/>
    <w:rsid w:val="00EC0FBD"/>
    <w:rsid w:val="00EC7735"/>
    <w:rsid w:val="00ED09DB"/>
    <w:rsid w:val="00ED0E02"/>
    <w:rsid w:val="00ED1441"/>
    <w:rsid w:val="00ED3E58"/>
    <w:rsid w:val="00EE0EF1"/>
    <w:rsid w:val="00EE3065"/>
    <w:rsid w:val="00EE5813"/>
    <w:rsid w:val="00EE7019"/>
    <w:rsid w:val="00EF2C53"/>
    <w:rsid w:val="00EF3B41"/>
    <w:rsid w:val="00EF57F7"/>
    <w:rsid w:val="00EF6EF0"/>
    <w:rsid w:val="00F01180"/>
    <w:rsid w:val="00F01751"/>
    <w:rsid w:val="00F02EB1"/>
    <w:rsid w:val="00F03472"/>
    <w:rsid w:val="00F0519D"/>
    <w:rsid w:val="00F05E4A"/>
    <w:rsid w:val="00F071C1"/>
    <w:rsid w:val="00F34DD9"/>
    <w:rsid w:val="00F362DE"/>
    <w:rsid w:val="00F40442"/>
    <w:rsid w:val="00F415B5"/>
    <w:rsid w:val="00F41769"/>
    <w:rsid w:val="00F423A3"/>
    <w:rsid w:val="00F447CE"/>
    <w:rsid w:val="00F45F59"/>
    <w:rsid w:val="00F51B8E"/>
    <w:rsid w:val="00F541B6"/>
    <w:rsid w:val="00F633CB"/>
    <w:rsid w:val="00F67775"/>
    <w:rsid w:val="00F73329"/>
    <w:rsid w:val="00F77193"/>
    <w:rsid w:val="00F83A40"/>
    <w:rsid w:val="00F87EE6"/>
    <w:rsid w:val="00F9462A"/>
    <w:rsid w:val="00F94AF4"/>
    <w:rsid w:val="00F96447"/>
    <w:rsid w:val="00FA05BA"/>
    <w:rsid w:val="00FA09AD"/>
    <w:rsid w:val="00FA3655"/>
    <w:rsid w:val="00FB01A3"/>
    <w:rsid w:val="00FB2A45"/>
    <w:rsid w:val="00FC0EF6"/>
    <w:rsid w:val="00FC3CE7"/>
    <w:rsid w:val="00FD3339"/>
    <w:rsid w:val="00FD6718"/>
    <w:rsid w:val="00FE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B252-8DAF-40EE-AE66-0FF7F06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2036</Words>
  <Characters>11027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3</cp:revision>
  <cp:lastPrinted>2014-10-31T09:20:00Z</cp:lastPrinted>
  <dcterms:created xsi:type="dcterms:W3CDTF">2014-10-31T10:40:00Z</dcterms:created>
  <dcterms:modified xsi:type="dcterms:W3CDTF">2014-10-31T11:07:00Z</dcterms:modified>
</cp:coreProperties>
</file>