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EDDE0" w14:textId="77777777" w:rsidR="00232794" w:rsidRDefault="00486EBC" w:rsidP="00486EBC">
      <w:pPr>
        <w:pStyle w:val="Heading2"/>
      </w:pPr>
      <w:r>
        <w:t>Navigating Management Resources — Quick Guide</w:t>
      </w:r>
    </w:p>
    <w:p w14:paraId="2BA2BB42" w14:textId="77777777" w:rsidR="00486EBC" w:rsidRDefault="00486EBC" w:rsidP="007B2DE6"/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0"/>
      </w:tblGrid>
      <w:tr w:rsidR="00486EBC" w:rsidRPr="00DB4D40" w14:paraId="3D8488C8" w14:textId="77777777" w:rsidTr="000313F4">
        <w:tc>
          <w:tcPr>
            <w:tcW w:w="5000" w:type="pct"/>
            <w:shd w:val="clear" w:color="auto" w:fill="DBE5F1" w:themeFill="accent1" w:themeFillTint="33"/>
          </w:tcPr>
          <w:p w14:paraId="1CF6A780" w14:textId="77777777" w:rsidR="00486EBC" w:rsidRPr="00DB4D40" w:rsidRDefault="00486EBC" w:rsidP="000313F4">
            <w:pPr>
              <w:pStyle w:val="Heading5"/>
              <w:outlineLvl w:val="4"/>
            </w:pPr>
            <w:r w:rsidRPr="00DB4D40">
              <w:t>Management NOS and SVQs</w:t>
            </w:r>
          </w:p>
        </w:tc>
      </w:tr>
      <w:tr w:rsidR="000313F4" w:rsidRPr="00DB4D40" w14:paraId="701AA548" w14:textId="77777777" w:rsidTr="00E5258D">
        <w:trPr>
          <w:trHeight w:val="472"/>
        </w:trPr>
        <w:tc>
          <w:tcPr>
            <w:tcW w:w="5000" w:type="pct"/>
          </w:tcPr>
          <w:p w14:paraId="20802BBD" w14:textId="77777777" w:rsidR="000313F4" w:rsidRPr="00DB4D40" w:rsidRDefault="00CB6DF1" w:rsidP="000313F4">
            <w:hyperlink r:id="rId8" w:history="1">
              <w:r w:rsidR="000313F4">
                <w:rPr>
                  <w:rStyle w:val="Hyperlink"/>
                </w:rPr>
                <w:t>Home page for SVQs in Team Leading and Management</w:t>
              </w:r>
            </w:hyperlink>
          </w:p>
        </w:tc>
      </w:tr>
      <w:tr w:rsidR="000313F4" w:rsidRPr="00DB4D40" w14:paraId="1E276DB1" w14:textId="77777777" w:rsidTr="000313F4">
        <w:tc>
          <w:tcPr>
            <w:tcW w:w="5000" w:type="pct"/>
          </w:tcPr>
          <w:p w14:paraId="4943C121" w14:textId="77777777" w:rsidR="000313F4" w:rsidRDefault="000313F4" w:rsidP="00D354E4">
            <w:r w:rsidRPr="00DB4D40">
              <w:t>Management National Occupational Standards</w:t>
            </w:r>
          </w:p>
          <w:p w14:paraId="4754E023" w14:textId="77777777" w:rsidR="000313F4" w:rsidRPr="00DB4D40" w:rsidRDefault="000313F4" w:rsidP="00D354E4">
            <w:r w:rsidRPr="00DB4D40">
              <w:t>The National Occupational Standards (NOS) can also be found in the relevant Assessment Guidance document</w:t>
            </w:r>
            <w:r>
              <w:t>.</w:t>
            </w:r>
          </w:p>
        </w:tc>
      </w:tr>
      <w:tr w:rsidR="000313F4" w:rsidRPr="00DB4D40" w14:paraId="69F218F8" w14:textId="77777777" w:rsidTr="000313F4">
        <w:tc>
          <w:tcPr>
            <w:tcW w:w="5000" w:type="pct"/>
          </w:tcPr>
          <w:p w14:paraId="69A7E402" w14:textId="77777777" w:rsidR="000313F4" w:rsidRPr="00DB4D40" w:rsidRDefault="00CB6DF1" w:rsidP="00D354E4">
            <w:hyperlink r:id="rId9" w:history="1">
              <w:r w:rsidR="000313F4">
                <w:rPr>
                  <w:rStyle w:val="Hyperlink"/>
                </w:rPr>
                <w:t>Accredited Qualification Unit Search</w:t>
              </w:r>
            </w:hyperlink>
          </w:p>
          <w:p w14:paraId="68E31038" w14:textId="77777777" w:rsidR="000313F4" w:rsidRPr="00DB4D40" w:rsidRDefault="000313F4" w:rsidP="00D354E4">
            <w:r w:rsidRPr="00DB4D40">
              <w:t xml:space="preserve">The ‘Accredited Unit Search’ can be found on SQA’s </w:t>
            </w:r>
            <w:r>
              <w:t>o</w:t>
            </w:r>
            <w:r w:rsidRPr="00DB4D40">
              <w:t>pen website</w:t>
            </w:r>
            <w:r>
              <w:t xml:space="preserve">. </w:t>
            </w:r>
            <w:r w:rsidRPr="00DB4D40">
              <w:t>There is also a link on the SVQ Management home page</w:t>
            </w:r>
            <w:r>
              <w:t>.</w:t>
            </w:r>
          </w:p>
        </w:tc>
      </w:tr>
      <w:tr w:rsidR="000313F4" w:rsidRPr="00DB4D40" w14:paraId="42A657B7" w14:textId="77777777" w:rsidTr="000313F4">
        <w:tc>
          <w:tcPr>
            <w:tcW w:w="5000" w:type="pct"/>
          </w:tcPr>
          <w:p w14:paraId="07B4E020" w14:textId="77777777" w:rsidR="000313F4" w:rsidRPr="00DB4D40" w:rsidRDefault="00CB6DF1" w:rsidP="00D354E4">
            <w:hyperlink r:id="rId10" w:history="1">
              <w:r w:rsidR="000313F4">
                <w:rPr>
                  <w:rStyle w:val="Hyperlink"/>
                </w:rPr>
                <w:t>Grid comparing new and old Management NOS</w:t>
              </w:r>
            </w:hyperlink>
          </w:p>
          <w:p w14:paraId="4106F308" w14:textId="6F61A9F5" w:rsidR="000313F4" w:rsidRPr="00DB4D40" w:rsidRDefault="000313F4" w:rsidP="00D354E4">
            <w:r w:rsidRPr="00DB4D40">
              <w:t>The grid c</w:t>
            </w:r>
            <w:r>
              <w:t>an be found in the tab headed</w:t>
            </w:r>
            <w:r w:rsidRPr="00DB4D40">
              <w:t xml:space="preserve"> </w:t>
            </w:r>
            <w:r w:rsidR="00D878B3">
              <w:t>‘</w:t>
            </w:r>
            <w:r>
              <w:t>National Occupational Standards</w:t>
            </w:r>
            <w:r w:rsidR="00D878B3">
              <w:t>’</w:t>
            </w:r>
            <w:r>
              <w:t>.</w:t>
            </w:r>
          </w:p>
        </w:tc>
      </w:tr>
      <w:tr w:rsidR="000313F4" w:rsidRPr="00DB4D40" w14:paraId="3E13B114" w14:textId="77777777" w:rsidTr="000313F4">
        <w:tc>
          <w:tcPr>
            <w:tcW w:w="5000" w:type="pct"/>
          </w:tcPr>
          <w:p w14:paraId="027FF135" w14:textId="77777777" w:rsidR="000313F4" w:rsidRPr="00DB4D40" w:rsidRDefault="00CB6DF1" w:rsidP="00D354E4">
            <w:hyperlink r:id="rId11" w:history="1">
              <w:r w:rsidR="000313F4">
                <w:rPr>
                  <w:rStyle w:val="Hyperlink"/>
                </w:rPr>
                <w:t>Assessment Strategy for the SVQs in Management and Team Leading</w:t>
              </w:r>
            </w:hyperlink>
          </w:p>
          <w:p w14:paraId="01553D0C" w14:textId="77777777" w:rsidR="000313F4" w:rsidRPr="00DB4D40" w:rsidRDefault="000313F4" w:rsidP="00D354E4">
            <w:r w:rsidRPr="00DB4D40">
              <w:t>Included in the ‘Assessment Strategy’ tab under each level of SVQ in Management or Team Leading</w:t>
            </w:r>
            <w:r>
              <w:t>.</w:t>
            </w:r>
          </w:p>
        </w:tc>
      </w:tr>
      <w:tr w:rsidR="00486EBC" w:rsidRPr="00DB4D40" w14:paraId="2247D9B3" w14:textId="77777777" w:rsidTr="000313F4">
        <w:tc>
          <w:tcPr>
            <w:tcW w:w="5000" w:type="pct"/>
            <w:shd w:val="clear" w:color="auto" w:fill="DBE5F1" w:themeFill="accent1" w:themeFillTint="33"/>
          </w:tcPr>
          <w:p w14:paraId="147D3430" w14:textId="77777777" w:rsidR="00486EBC" w:rsidRPr="00DB4D40" w:rsidRDefault="00486EBC" w:rsidP="00902E53">
            <w:pPr>
              <w:pStyle w:val="Heading5"/>
              <w:outlineLvl w:val="4"/>
            </w:pPr>
            <w:r w:rsidRPr="00DB4D40">
              <w:t xml:space="preserve">Assessment </w:t>
            </w:r>
            <w:r w:rsidR="00902E53">
              <w:t>g</w:t>
            </w:r>
            <w:r w:rsidRPr="00DB4D40">
              <w:t xml:space="preserve">uidance </w:t>
            </w:r>
          </w:p>
        </w:tc>
      </w:tr>
      <w:tr w:rsidR="00902E53" w:rsidRPr="00DB4D40" w14:paraId="0A2F2598" w14:textId="77777777" w:rsidTr="00902E53">
        <w:tc>
          <w:tcPr>
            <w:tcW w:w="5000" w:type="pct"/>
          </w:tcPr>
          <w:p w14:paraId="39776DB6" w14:textId="77777777" w:rsidR="00902E53" w:rsidRDefault="00CB6DF1" w:rsidP="00D354E4">
            <w:hyperlink r:id="rId12" w:history="1">
              <w:r w:rsidR="00902E53">
                <w:rPr>
                  <w:rStyle w:val="Hyperlink"/>
                </w:rPr>
                <w:t>Assessment Guidance for SVQ Team Leading SCQF level 6</w:t>
              </w:r>
            </w:hyperlink>
            <w:r w:rsidR="00902E53">
              <w:t xml:space="preserve"> </w:t>
            </w:r>
          </w:p>
          <w:p w14:paraId="35B8B61C" w14:textId="1EE96B4C" w:rsidR="00902E53" w:rsidRPr="00DB4D40" w:rsidRDefault="00902E53" w:rsidP="00902E53">
            <w:r>
              <w:t>C</w:t>
            </w:r>
            <w:r w:rsidRPr="00DB4D40">
              <w:t>onta</w:t>
            </w:r>
            <w:r>
              <w:t>ins the units making up the SVQ. It c</w:t>
            </w:r>
            <w:r w:rsidRPr="00DB4D40">
              <w:t>an be found under the ‘Assessor’s Guidelines’ tab on the SVQ</w:t>
            </w:r>
            <w:r w:rsidR="00F25092">
              <w:t xml:space="preserve"> in</w:t>
            </w:r>
            <w:r w:rsidRPr="00DB4D40">
              <w:t xml:space="preserve"> Team Leading SCQF level 6 web page</w:t>
            </w:r>
            <w:r>
              <w:t>.</w:t>
            </w:r>
            <w:r w:rsidRPr="00DB4D40">
              <w:t xml:space="preserve"> </w:t>
            </w:r>
          </w:p>
        </w:tc>
      </w:tr>
      <w:tr w:rsidR="00902E53" w:rsidRPr="00DB4D40" w14:paraId="63CDE9B2" w14:textId="77777777" w:rsidTr="00902E53">
        <w:tc>
          <w:tcPr>
            <w:tcW w:w="5000" w:type="pct"/>
          </w:tcPr>
          <w:p w14:paraId="4DC1EE64" w14:textId="77777777" w:rsidR="00902E53" w:rsidRPr="00DB4D40" w:rsidRDefault="00CB6DF1" w:rsidP="00D354E4">
            <w:hyperlink r:id="rId13" w:history="1">
              <w:r w:rsidR="00902E53">
                <w:rPr>
                  <w:rStyle w:val="Hyperlink"/>
                </w:rPr>
                <w:t>Assessment Guidance for SVQ Management SCQF level 7</w:t>
              </w:r>
            </w:hyperlink>
          </w:p>
          <w:p w14:paraId="23E358AF" w14:textId="77777777" w:rsidR="00902E53" w:rsidRPr="00DB4D40" w:rsidRDefault="00902E53" w:rsidP="00902E53">
            <w:r>
              <w:t>C</w:t>
            </w:r>
            <w:r w:rsidRPr="00DB4D40">
              <w:t xml:space="preserve">ontains the </w:t>
            </w:r>
            <w:r>
              <w:t>units making up the SVQ. It c</w:t>
            </w:r>
            <w:r w:rsidRPr="00DB4D40">
              <w:t>an be found under the ‘Assessor’s Guidelines’ tab on the SVQ Management SCQF level 7 web page.</w:t>
            </w:r>
          </w:p>
        </w:tc>
      </w:tr>
      <w:tr w:rsidR="00902E53" w:rsidRPr="00DB4D40" w14:paraId="56574980" w14:textId="77777777" w:rsidTr="00902E53">
        <w:tc>
          <w:tcPr>
            <w:tcW w:w="5000" w:type="pct"/>
          </w:tcPr>
          <w:p w14:paraId="6D8B2D60" w14:textId="77777777" w:rsidR="00902E53" w:rsidRPr="00DB4D40" w:rsidRDefault="00CB6DF1" w:rsidP="00D354E4">
            <w:hyperlink r:id="rId14" w:history="1">
              <w:r w:rsidR="00902E53">
                <w:rPr>
                  <w:rStyle w:val="Hyperlink"/>
                </w:rPr>
                <w:t>Assessment Guidance for SVQ Management SCQF level 9</w:t>
              </w:r>
            </w:hyperlink>
          </w:p>
          <w:p w14:paraId="0F58A24E" w14:textId="77777777" w:rsidR="00902E53" w:rsidRPr="00DB4D40" w:rsidRDefault="00902E53" w:rsidP="00902E53">
            <w:r>
              <w:t>C</w:t>
            </w:r>
            <w:r w:rsidRPr="00DB4D40">
              <w:t>onta</w:t>
            </w:r>
            <w:r>
              <w:t>ins the units making up the SVQ. It c</w:t>
            </w:r>
            <w:r w:rsidRPr="00DB4D40">
              <w:t>an be found under the ‘Assessor’s Guidelines’ tab on the SVQ Management SCQF level 9 web page</w:t>
            </w:r>
            <w:r>
              <w:t>.</w:t>
            </w:r>
          </w:p>
        </w:tc>
      </w:tr>
      <w:tr w:rsidR="002F65B7" w:rsidRPr="00DB4D40" w14:paraId="631CD05E" w14:textId="77777777" w:rsidTr="002F65B7">
        <w:tc>
          <w:tcPr>
            <w:tcW w:w="5000" w:type="pct"/>
          </w:tcPr>
          <w:p w14:paraId="6DAB920F" w14:textId="77777777" w:rsidR="002F65B7" w:rsidRDefault="00CB6DF1" w:rsidP="00D354E4">
            <w:hyperlink r:id="rId15" w:history="1">
              <w:r w:rsidR="002F65B7">
                <w:rPr>
                  <w:rStyle w:val="Hyperlink"/>
                </w:rPr>
                <w:t>Assessment Guidance for SVQ Management SCQF level 11</w:t>
              </w:r>
            </w:hyperlink>
          </w:p>
          <w:p w14:paraId="6A0F2C21" w14:textId="77777777" w:rsidR="002F65B7" w:rsidRPr="00DB4D40" w:rsidRDefault="002F65B7" w:rsidP="002F65B7">
            <w:r>
              <w:t>C</w:t>
            </w:r>
            <w:r w:rsidRPr="00DB4D40">
              <w:t>onta</w:t>
            </w:r>
            <w:r>
              <w:t xml:space="preserve">ins the units making up the SVQ. </w:t>
            </w:r>
            <w:r w:rsidRPr="00DB4D40">
              <w:t>Can be found under the ‘Assessor’s Guidelines’ tab on the SVQ Management SCQF level 11 web page</w:t>
            </w:r>
            <w:r>
              <w:t>.</w:t>
            </w:r>
          </w:p>
        </w:tc>
      </w:tr>
    </w:tbl>
    <w:p w14:paraId="637292F1" w14:textId="77777777" w:rsidR="00486EBC" w:rsidRPr="00DB4D40" w:rsidRDefault="00486EBC" w:rsidP="00486EBC">
      <w:r w:rsidRPr="00DB4D40">
        <w:br w:type="page"/>
      </w: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50"/>
      </w:tblGrid>
      <w:tr w:rsidR="00486EBC" w:rsidRPr="00DB4D40" w14:paraId="5D9279DB" w14:textId="77777777" w:rsidTr="002F65B7">
        <w:tc>
          <w:tcPr>
            <w:tcW w:w="5000" w:type="pct"/>
            <w:shd w:val="clear" w:color="auto" w:fill="DBE5F1" w:themeFill="accent1" w:themeFillTint="33"/>
          </w:tcPr>
          <w:p w14:paraId="3D7C1DDD" w14:textId="77777777" w:rsidR="00486EBC" w:rsidRPr="00DB4D40" w:rsidRDefault="00486EBC" w:rsidP="002F65B7">
            <w:pPr>
              <w:pStyle w:val="Heading5"/>
              <w:outlineLvl w:val="4"/>
            </w:pPr>
            <w:r w:rsidRPr="00DB4D40">
              <w:lastRenderedPageBreak/>
              <w:t xml:space="preserve">Candidate </w:t>
            </w:r>
            <w:r w:rsidR="002F65B7" w:rsidRPr="00DB4D40">
              <w:t>portfolio and recording forms</w:t>
            </w:r>
          </w:p>
        </w:tc>
      </w:tr>
      <w:tr w:rsidR="002F65B7" w:rsidRPr="00DB4D40" w14:paraId="4C605D8E" w14:textId="77777777" w:rsidTr="002F65B7">
        <w:tc>
          <w:tcPr>
            <w:tcW w:w="5000" w:type="pct"/>
          </w:tcPr>
          <w:p w14:paraId="5759A6D7" w14:textId="77777777" w:rsidR="002F65B7" w:rsidRPr="00DB4D40" w:rsidRDefault="00F25092" w:rsidP="00D354E4">
            <w:hyperlink r:id="rId16" w:history="1">
              <w:r w:rsidR="002F65B7">
                <w:rPr>
                  <w:rStyle w:val="Hyperlink"/>
                </w:rPr>
                <w:t>Candidate recording forms for SVQ in Team Leading SCQF level 6</w:t>
              </w:r>
            </w:hyperlink>
          </w:p>
          <w:p w14:paraId="25626F9B" w14:textId="77777777" w:rsidR="002F65B7" w:rsidRPr="00DB4D40" w:rsidRDefault="002F65B7" w:rsidP="00D354E4">
            <w:r w:rsidRPr="00DB4D40">
              <w:t xml:space="preserve">Can be found under the </w:t>
            </w:r>
            <w:r>
              <w:t>‘</w:t>
            </w:r>
            <w:r w:rsidRPr="00DB4D40">
              <w:t>Candidate Guidance and Portfolio’ tab on the</w:t>
            </w:r>
            <w:r>
              <w:t xml:space="preserve"> SVQ Team Leading SCQF level 6 p</w:t>
            </w:r>
            <w:r w:rsidRPr="00DB4D40">
              <w:t>age</w:t>
            </w:r>
            <w:r>
              <w:t>.</w:t>
            </w:r>
          </w:p>
        </w:tc>
      </w:tr>
      <w:tr w:rsidR="002F65B7" w:rsidRPr="00DB4D40" w14:paraId="4ACED563" w14:textId="77777777" w:rsidTr="002F65B7">
        <w:tc>
          <w:tcPr>
            <w:tcW w:w="5000" w:type="pct"/>
          </w:tcPr>
          <w:p w14:paraId="27F1FF08" w14:textId="77777777" w:rsidR="002F65B7" w:rsidRPr="00DB4D40" w:rsidRDefault="00CB6DF1" w:rsidP="00D354E4">
            <w:hyperlink r:id="rId17" w:history="1">
              <w:r w:rsidR="002F65B7">
                <w:rPr>
                  <w:rStyle w:val="Hyperlink"/>
                </w:rPr>
                <w:t>Candidate recording forms for SVQ in Management SCQF level 7</w:t>
              </w:r>
            </w:hyperlink>
          </w:p>
          <w:p w14:paraId="09D1A5B5" w14:textId="77777777" w:rsidR="002F65B7" w:rsidRPr="00DB4D40" w:rsidRDefault="002F65B7" w:rsidP="00D354E4">
            <w:r w:rsidRPr="00DB4D40">
              <w:t xml:space="preserve">Can be found under the </w:t>
            </w:r>
            <w:r>
              <w:t>‘</w:t>
            </w:r>
            <w:r w:rsidRPr="00DB4D40">
              <w:t>Candidate Guidance and Portfolio’ tab on t</w:t>
            </w:r>
            <w:r>
              <w:t>he SVQ Management SCQF level 7 p</w:t>
            </w:r>
            <w:r w:rsidRPr="00DB4D40">
              <w:t>age</w:t>
            </w:r>
            <w:r>
              <w:t>.</w:t>
            </w:r>
          </w:p>
        </w:tc>
      </w:tr>
      <w:tr w:rsidR="002F65B7" w:rsidRPr="00DB4D40" w14:paraId="4969E756" w14:textId="77777777" w:rsidTr="002F65B7">
        <w:tc>
          <w:tcPr>
            <w:tcW w:w="5000" w:type="pct"/>
          </w:tcPr>
          <w:p w14:paraId="7BDD1F7D" w14:textId="77777777" w:rsidR="002F65B7" w:rsidRPr="00DB4D40" w:rsidRDefault="00CB6DF1" w:rsidP="00D354E4">
            <w:hyperlink r:id="rId18" w:history="1">
              <w:r w:rsidR="002F65B7">
                <w:rPr>
                  <w:rStyle w:val="Hyperlink"/>
                </w:rPr>
                <w:t>Candidate recording forms for SVQ in Management SCQF level 9</w:t>
              </w:r>
            </w:hyperlink>
          </w:p>
          <w:p w14:paraId="6D0DE728" w14:textId="77777777" w:rsidR="002F65B7" w:rsidRPr="00DB4D40" w:rsidRDefault="002F65B7" w:rsidP="00D354E4">
            <w:r w:rsidRPr="00DB4D40">
              <w:t xml:space="preserve">Can be found under the </w:t>
            </w:r>
            <w:r>
              <w:t>‘</w:t>
            </w:r>
            <w:r w:rsidRPr="00DB4D40">
              <w:t>Candidate Guidance and Portfolio’ tab on t</w:t>
            </w:r>
            <w:r>
              <w:t>he SVQ Management SCQF level 9 p</w:t>
            </w:r>
            <w:r w:rsidRPr="00DB4D40">
              <w:t>age</w:t>
            </w:r>
            <w:r>
              <w:t>.</w:t>
            </w:r>
          </w:p>
        </w:tc>
      </w:tr>
      <w:tr w:rsidR="002F65B7" w:rsidRPr="00DB4D40" w14:paraId="7E8A0FD2" w14:textId="77777777" w:rsidTr="002F65B7">
        <w:tc>
          <w:tcPr>
            <w:tcW w:w="5000" w:type="pct"/>
          </w:tcPr>
          <w:p w14:paraId="7EDCA72E" w14:textId="77777777" w:rsidR="002F65B7" w:rsidRPr="00DB4D40" w:rsidRDefault="00CB6DF1" w:rsidP="00D354E4">
            <w:hyperlink r:id="rId19" w:history="1">
              <w:r w:rsidR="002F65B7">
                <w:rPr>
                  <w:rStyle w:val="Hyperlink"/>
                </w:rPr>
                <w:t>Candidate recording forms for SVQ in Management SCQF level 11</w:t>
              </w:r>
            </w:hyperlink>
          </w:p>
          <w:p w14:paraId="720680DA" w14:textId="77777777" w:rsidR="002F65B7" w:rsidRPr="00DB4D40" w:rsidRDefault="002F65B7" w:rsidP="00D354E4">
            <w:r w:rsidRPr="00DB4D40">
              <w:t xml:space="preserve">Can be found under the </w:t>
            </w:r>
            <w:r>
              <w:t>‘</w:t>
            </w:r>
            <w:r w:rsidRPr="00DB4D40">
              <w:t>Candidate Guidance and Portfolio’ tab on th</w:t>
            </w:r>
            <w:r>
              <w:t>e SVQ Management SCQF level 11 p</w:t>
            </w:r>
            <w:r w:rsidRPr="00DB4D40">
              <w:t>age</w:t>
            </w:r>
            <w:r>
              <w:t>.</w:t>
            </w:r>
          </w:p>
        </w:tc>
      </w:tr>
      <w:tr w:rsidR="00486EBC" w:rsidRPr="00DB4D40" w14:paraId="7E6FC3BB" w14:textId="77777777" w:rsidTr="002F65B7">
        <w:tc>
          <w:tcPr>
            <w:tcW w:w="5000" w:type="pct"/>
            <w:shd w:val="clear" w:color="auto" w:fill="DBE5F1" w:themeFill="accent1" w:themeFillTint="33"/>
          </w:tcPr>
          <w:p w14:paraId="0C3F9625" w14:textId="0EDCF2D1" w:rsidR="00486EBC" w:rsidRPr="00DB4D40" w:rsidRDefault="00486EBC" w:rsidP="007D6271">
            <w:pPr>
              <w:pStyle w:val="Heading5"/>
              <w:outlineLvl w:val="4"/>
            </w:pPr>
            <w:r w:rsidRPr="00DB4D40">
              <w:t xml:space="preserve">Candidate </w:t>
            </w:r>
            <w:r w:rsidR="007D6271" w:rsidRPr="00DB4D40">
              <w:t>support materials</w:t>
            </w:r>
          </w:p>
        </w:tc>
      </w:tr>
      <w:tr w:rsidR="007D6271" w:rsidRPr="00DB4D40" w14:paraId="7F56707D" w14:textId="77777777" w:rsidTr="007D6271">
        <w:tc>
          <w:tcPr>
            <w:tcW w:w="5000" w:type="pct"/>
          </w:tcPr>
          <w:p w14:paraId="7681C8F3" w14:textId="77777777" w:rsidR="007D6271" w:rsidRPr="00DB4D40" w:rsidRDefault="00CB6DF1" w:rsidP="00D354E4">
            <w:hyperlink r:id="rId20" w:history="1">
              <w:r w:rsidR="007D6271">
                <w:rPr>
                  <w:rStyle w:val="Hyperlink"/>
                </w:rPr>
                <w:t xml:space="preserve">Candidate support packs for the General Knowledge Requirements </w:t>
              </w:r>
            </w:hyperlink>
          </w:p>
          <w:p w14:paraId="4BEA8754" w14:textId="77777777" w:rsidR="007D6271" w:rsidRPr="00DB4D40" w:rsidRDefault="007D6271" w:rsidP="00D354E4">
            <w:r w:rsidRPr="00DB4D40">
              <w:t>Currently being updated to reflect changes to units.</w:t>
            </w:r>
          </w:p>
        </w:tc>
      </w:tr>
      <w:tr w:rsidR="003F32DB" w:rsidRPr="00DB4D40" w14:paraId="61EF1967" w14:textId="77777777" w:rsidTr="003F32DB">
        <w:tc>
          <w:tcPr>
            <w:tcW w:w="5000" w:type="pct"/>
          </w:tcPr>
          <w:p w14:paraId="0B6278D0" w14:textId="77777777" w:rsidR="003F32DB" w:rsidRPr="00DB4D40" w:rsidRDefault="00CB6DF1" w:rsidP="00D354E4">
            <w:hyperlink r:id="rId21" w:history="1">
              <w:r w:rsidR="003F32DB">
                <w:rPr>
                  <w:rStyle w:val="Hyperlink"/>
                </w:rPr>
                <w:t>Guide to using the HN Management Support Materials</w:t>
              </w:r>
            </w:hyperlink>
          </w:p>
          <w:p w14:paraId="7B4A8743" w14:textId="3C556FB3" w:rsidR="003F32DB" w:rsidRPr="00DB4D40" w:rsidRDefault="003F32DB" w:rsidP="003F32DB">
            <w:r>
              <w:t>This guide h</w:t>
            </w:r>
            <w:r w:rsidRPr="00DB4D40">
              <w:t xml:space="preserve">ighlights HN candidate support materials </w:t>
            </w:r>
            <w:r>
              <w:t>that</w:t>
            </w:r>
            <w:r w:rsidRPr="00DB4D40">
              <w:t xml:space="preserve"> are suitab</w:t>
            </w:r>
            <w:r>
              <w:t>le for aspects of SVQ units. It</w:t>
            </w:r>
            <w:r w:rsidRPr="00DB4D40">
              <w:t xml:space="preserve"> can be found on the SVQ Management open web page</w:t>
            </w:r>
            <w:r>
              <w:t xml:space="preserve"> </w:t>
            </w:r>
            <w:r w:rsidRPr="00DB4D40">
              <w:t xml:space="preserve">under the ‘Guide to using HNC Management and </w:t>
            </w:r>
            <w:r>
              <w:t xml:space="preserve">Leadership Support Materials’ </w:t>
            </w:r>
            <w:r w:rsidRPr="00DB4D40">
              <w:t>tab.</w:t>
            </w:r>
          </w:p>
          <w:p w14:paraId="047193BE" w14:textId="77777777" w:rsidR="003F32DB" w:rsidRDefault="003F32DB" w:rsidP="003F32DB"/>
          <w:p w14:paraId="7534080D" w14:textId="374C47F7" w:rsidR="003F32DB" w:rsidRPr="00DB4D40" w:rsidRDefault="003F32DB" w:rsidP="003F32DB">
            <w:r w:rsidRPr="00DB4D40">
              <w:t xml:space="preserve">HN support </w:t>
            </w:r>
            <w:r>
              <w:t>m</w:t>
            </w:r>
            <w:r w:rsidRPr="00DB4D40">
              <w:t>aterials are on the HN Management Secure Site.</w:t>
            </w:r>
          </w:p>
          <w:p w14:paraId="49ADDEBA" w14:textId="77777777" w:rsidR="003F32DB" w:rsidRPr="00DB4D40" w:rsidRDefault="003F32DB" w:rsidP="00D354E4"/>
          <w:p w14:paraId="633E23C5" w14:textId="63DC8C7B" w:rsidR="003F32DB" w:rsidRPr="00DB4D40" w:rsidRDefault="003F32DB" w:rsidP="00331A8B">
            <w:r>
              <w:t xml:space="preserve">There are </w:t>
            </w:r>
            <w:hyperlink r:id="rId22" w:history="1">
              <w:r>
                <w:rPr>
                  <w:rStyle w:val="Hyperlink"/>
                </w:rPr>
                <w:t>interactive activities</w:t>
              </w:r>
            </w:hyperlink>
            <w:r w:rsidRPr="00DB4D40">
              <w:t xml:space="preserve"> on the HN Management open web</w:t>
            </w:r>
            <w:r>
              <w:t xml:space="preserve"> </w:t>
            </w:r>
            <w:r w:rsidRPr="00DB4D40">
              <w:t>page.</w:t>
            </w:r>
          </w:p>
        </w:tc>
      </w:tr>
      <w:tr w:rsidR="00486EBC" w:rsidRPr="00DB4D40" w14:paraId="64FE73BD" w14:textId="77777777" w:rsidTr="002F65B7">
        <w:tc>
          <w:tcPr>
            <w:tcW w:w="5000" w:type="pct"/>
            <w:shd w:val="clear" w:color="auto" w:fill="DBE5F1" w:themeFill="accent1" w:themeFillTint="33"/>
          </w:tcPr>
          <w:p w14:paraId="38B07828" w14:textId="4DCB589F" w:rsidR="00486EBC" w:rsidRPr="00DB4D40" w:rsidRDefault="003F32DB" w:rsidP="003F32DB">
            <w:pPr>
              <w:pStyle w:val="Heading5"/>
              <w:outlineLvl w:val="4"/>
            </w:pPr>
            <w:r>
              <w:t>General g</w:t>
            </w:r>
            <w:r w:rsidR="00486EBC" w:rsidRPr="00DB4D40">
              <w:t xml:space="preserve">uidance, </w:t>
            </w:r>
            <w:r>
              <w:t>l</w:t>
            </w:r>
            <w:r w:rsidR="00486EBC" w:rsidRPr="00DB4D40">
              <w:t>eaflets etc</w:t>
            </w:r>
          </w:p>
        </w:tc>
      </w:tr>
      <w:tr w:rsidR="003F32DB" w:rsidRPr="00DB4D40" w14:paraId="40EA20DD" w14:textId="77777777" w:rsidTr="003F32DB">
        <w:tc>
          <w:tcPr>
            <w:tcW w:w="5000" w:type="pct"/>
          </w:tcPr>
          <w:p w14:paraId="3DA6BE95" w14:textId="0F4CC797" w:rsidR="003F32DB" w:rsidRPr="00DB4D40" w:rsidRDefault="00CB6DF1" w:rsidP="00D354E4">
            <w:hyperlink r:id="rId23" w:history="1">
              <w:r w:rsidR="003F32DB" w:rsidRPr="00DB4D40">
                <w:rPr>
                  <w:rStyle w:val="Hyperlink"/>
                </w:rPr>
                <w:t>Levelling tool</w:t>
              </w:r>
            </w:hyperlink>
          </w:p>
        </w:tc>
      </w:tr>
      <w:tr w:rsidR="003F32DB" w:rsidRPr="00DB4D40" w14:paraId="7D9B401B" w14:textId="77777777" w:rsidTr="003F32DB">
        <w:tc>
          <w:tcPr>
            <w:tcW w:w="5000" w:type="pct"/>
          </w:tcPr>
          <w:p w14:paraId="7B40BCE3" w14:textId="63A75E0B" w:rsidR="003F32DB" w:rsidRPr="00DB4D40" w:rsidRDefault="00CB6DF1" w:rsidP="00D354E4">
            <w:hyperlink r:id="rId24" w:history="1">
              <w:r w:rsidR="003F32DB">
                <w:rPr>
                  <w:rStyle w:val="Hyperlink"/>
                </w:rPr>
                <w:t>PDAs in Management and Leadership web page</w:t>
              </w:r>
            </w:hyperlink>
          </w:p>
        </w:tc>
      </w:tr>
      <w:tr w:rsidR="003F32DB" w:rsidRPr="00DB4D40" w14:paraId="017027C7" w14:textId="77777777" w:rsidTr="003F32DB">
        <w:tc>
          <w:tcPr>
            <w:tcW w:w="5000" w:type="pct"/>
          </w:tcPr>
          <w:p w14:paraId="6F9DCB01" w14:textId="6AB7A569" w:rsidR="003F32DB" w:rsidRPr="00DB4D40" w:rsidRDefault="00CB6DF1" w:rsidP="00D354E4">
            <w:hyperlink r:id="rId25" w:history="1">
              <w:r w:rsidR="003F32DB">
                <w:rPr>
                  <w:rStyle w:val="Hyperlink"/>
                </w:rPr>
                <w:t>Studying membership of CMI</w:t>
              </w:r>
            </w:hyperlink>
          </w:p>
          <w:p w14:paraId="04E933AD" w14:textId="6EDFE438" w:rsidR="003F32DB" w:rsidRPr="00DB4D40" w:rsidRDefault="003F32DB" w:rsidP="00D354E4">
            <w:r>
              <w:t xml:space="preserve">Free </w:t>
            </w:r>
            <w:r w:rsidRPr="00DB4D40">
              <w:t xml:space="preserve">studying membership </w:t>
            </w:r>
            <w:r>
              <w:t xml:space="preserve">for 12 months </w:t>
            </w:r>
            <w:r w:rsidRPr="00DB4D40">
              <w:t>is available to candidates registered on SQA’s SVQs in Team Leading and Management</w:t>
            </w:r>
            <w:r>
              <w:t>.</w:t>
            </w:r>
          </w:p>
        </w:tc>
      </w:tr>
      <w:tr w:rsidR="003F32DB" w:rsidRPr="00DB4D40" w14:paraId="5CF1BF60" w14:textId="77777777" w:rsidTr="003F32DB">
        <w:tc>
          <w:tcPr>
            <w:tcW w:w="5000" w:type="pct"/>
          </w:tcPr>
          <w:p w14:paraId="6A7B4D81" w14:textId="19F43FC4" w:rsidR="003F32DB" w:rsidRPr="00DB4D40" w:rsidRDefault="00CB6DF1" w:rsidP="00D354E4">
            <w:hyperlink r:id="rId26" w:history="1">
              <w:r w:rsidR="003F32DB">
                <w:rPr>
                  <w:rStyle w:val="Hyperlink"/>
                </w:rPr>
                <w:t>Management leaflet</w:t>
              </w:r>
            </w:hyperlink>
          </w:p>
          <w:p w14:paraId="76F62B8D" w14:textId="03D41815" w:rsidR="003F32DB" w:rsidRPr="00DB4D40" w:rsidRDefault="003F32DB" w:rsidP="00D354E4">
            <w:r>
              <w:t>Covers all Management qualifications.</w:t>
            </w:r>
          </w:p>
        </w:tc>
      </w:tr>
      <w:tr w:rsidR="003F32DB" w:rsidRPr="00DB4D40" w14:paraId="7A9D3489" w14:textId="77777777" w:rsidTr="003F32DB">
        <w:tc>
          <w:tcPr>
            <w:tcW w:w="5000" w:type="pct"/>
          </w:tcPr>
          <w:p w14:paraId="68BECBCC" w14:textId="2D8990B2" w:rsidR="003F32DB" w:rsidRPr="00DB4D40" w:rsidRDefault="00CB6DF1" w:rsidP="00D354E4">
            <w:hyperlink r:id="rId27" w:history="1">
              <w:r w:rsidR="003F32DB">
                <w:rPr>
                  <w:rStyle w:val="Hyperlink"/>
                </w:rPr>
                <w:t>SQA’s Guide to Apprenticeships in the UK</w:t>
              </w:r>
            </w:hyperlink>
          </w:p>
        </w:tc>
      </w:tr>
      <w:tr w:rsidR="003F32DB" w:rsidRPr="00DB4D40" w14:paraId="7543C41D" w14:textId="77777777" w:rsidTr="002F65B7">
        <w:tc>
          <w:tcPr>
            <w:tcW w:w="5000" w:type="pct"/>
            <w:shd w:val="clear" w:color="auto" w:fill="DBE5F1" w:themeFill="accent1" w:themeFillTint="33"/>
          </w:tcPr>
          <w:p w14:paraId="11729ED3" w14:textId="1FF89327" w:rsidR="003F32DB" w:rsidRPr="00DB4D40" w:rsidRDefault="003F32DB" w:rsidP="003F32DB">
            <w:pPr>
              <w:pStyle w:val="Heading5"/>
              <w:outlineLvl w:val="4"/>
            </w:pPr>
            <w:r>
              <w:lastRenderedPageBreak/>
              <w:t>Workplace Assessor/Verifier</w:t>
            </w:r>
          </w:p>
        </w:tc>
      </w:tr>
      <w:tr w:rsidR="003F32DB" w:rsidRPr="00DB4D40" w14:paraId="6E736497" w14:textId="77777777" w:rsidTr="00CB6DF1">
        <w:trPr>
          <w:trHeight w:val="1324"/>
        </w:trPr>
        <w:tc>
          <w:tcPr>
            <w:tcW w:w="5000" w:type="pct"/>
          </w:tcPr>
          <w:p w14:paraId="75751368" w14:textId="77777777" w:rsidR="003F32DB" w:rsidRDefault="003F32DB" w:rsidP="003F32DB">
            <w:r>
              <w:t xml:space="preserve">There is </w:t>
            </w:r>
            <w:r w:rsidRPr="006B0922">
              <w:t>guidance on assessor/verifier qualifications</w:t>
            </w:r>
            <w:r>
              <w:t xml:space="preserve"> on our </w:t>
            </w:r>
            <w:hyperlink r:id="rId28" w:history="1">
              <w:r>
                <w:rPr>
                  <w:rStyle w:val="Hyperlink"/>
                </w:rPr>
                <w:t>Learning and Development web pages.</w:t>
              </w:r>
            </w:hyperlink>
          </w:p>
          <w:p w14:paraId="27766C47" w14:textId="77777777" w:rsidR="003F32DB" w:rsidRDefault="003F32DB" w:rsidP="003F32DB"/>
          <w:p w14:paraId="03B26904" w14:textId="7E53DDD4" w:rsidR="003F32DB" w:rsidRPr="00DB4D40" w:rsidRDefault="003F32DB" w:rsidP="003F32DB">
            <w:r>
              <w:t xml:space="preserve">Also see </w:t>
            </w:r>
            <w:hyperlink r:id="rId29" w:history="1">
              <w:r>
                <w:rPr>
                  <w:rStyle w:val="Hyperlink"/>
                </w:rPr>
                <w:t>Choosing Appropriate Assessor an</w:t>
              </w:r>
              <w:bookmarkStart w:id="0" w:name="_GoBack"/>
              <w:bookmarkEnd w:id="0"/>
              <w:r>
                <w:rPr>
                  <w:rStyle w:val="Hyperlink"/>
                </w:rPr>
                <w:t>d</w:t>
              </w:r>
              <w:r>
                <w:rPr>
                  <w:rStyle w:val="Hyperlink"/>
                </w:rPr>
                <w:t>/or Verifier Qualifications</w:t>
              </w:r>
            </w:hyperlink>
            <w:r>
              <w:rPr>
                <w:rStyle w:val="Hyperlink"/>
              </w:rPr>
              <w:t>.</w:t>
            </w:r>
          </w:p>
        </w:tc>
      </w:tr>
    </w:tbl>
    <w:p w14:paraId="5BE6E027" w14:textId="77777777" w:rsidR="00486EBC" w:rsidRPr="00DB4D40" w:rsidRDefault="00486EBC" w:rsidP="00486EBC"/>
    <w:p w14:paraId="43321634" w14:textId="77777777" w:rsidR="00486EBC" w:rsidRPr="004A2308" w:rsidRDefault="00486EBC" w:rsidP="007B2DE6"/>
    <w:sectPr w:rsidR="00486EBC" w:rsidRPr="004A2308" w:rsidSect="00BD256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2F0AE" w14:textId="77777777" w:rsidR="00486EBC" w:rsidRDefault="00486EBC">
      <w:r>
        <w:separator/>
      </w:r>
    </w:p>
  </w:endnote>
  <w:endnote w:type="continuationSeparator" w:id="0">
    <w:p w14:paraId="70B460FE" w14:textId="77777777" w:rsidR="00486EBC" w:rsidRDefault="00486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DF419" w14:textId="77777777" w:rsidR="00522363" w:rsidRDefault="00DF0EB2" w:rsidP="00420C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3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7A54D3" w14:textId="77777777" w:rsidR="00522363" w:rsidRDefault="00522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A914B" w14:textId="0AF1D274" w:rsidR="00522363" w:rsidRPr="00690FCF" w:rsidRDefault="00DF0EB2" w:rsidP="00420C3C">
    <w:pPr>
      <w:pStyle w:val="Footer"/>
      <w:framePr w:wrap="around" w:vAnchor="text" w:hAnchor="margin" w:xAlign="center" w:y="1"/>
      <w:rPr>
        <w:rStyle w:val="PageNumber"/>
      </w:rPr>
    </w:pPr>
    <w:r w:rsidRPr="00690FCF">
      <w:rPr>
        <w:rStyle w:val="PageNumber"/>
      </w:rPr>
      <w:fldChar w:fldCharType="begin"/>
    </w:r>
    <w:r w:rsidR="00522363" w:rsidRPr="00690FCF">
      <w:rPr>
        <w:rStyle w:val="PageNumber"/>
      </w:rPr>
      <w:instrText xml:space="preserve">PAGE  </w:instrText>
    </w:r>
    <w:r w:rsidRPr="00690FCF">
      <w:rPr>
        <w:rStyle w:val="PageNumber"/>
      </w:rPr>
      <w:fldChar w:fldCharType="separate"/>
    </w:r>
    <w:r w:rsidR="00CB6DF1">
      <w:rPr>
        <w:rStyle w:val="PageNumber"/>
        <w:noProof/>
      </w:rPr>
      <w:t>1</w:t>
    </w:r>
    <w:r w:rsidRPr="00690FCF">
      <w:rPr>
        <w:rStyle w:val="PageNumber"/>
      </w:rPr>
      <w:fldChar w:fldCharType="end"/>
    </w:r>
  </w:p>
  <w:p w14:paraId="6EC4BCE4" w14:textId="77777777" w:rsidR="00522363" w:rsidRDefault="005223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CEC28" w14:textId="77777777" w:rsidR="007F0F90" w:rsidRDefault="007F0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3E839" w14:textId="77777777" w:rsidR="00486EBC" w:rsidRDefault="00486EBC">
      <w:r>
        <w:separator/>
      </w:r>
    </w:p>
  </w:footnote>
  <w:footnote w:type="continuationSeparator" w:id="0">
    <w:p w14:paraId="6E1E4EBD" w14:textId="77777777" w:rsidR="00486EBC" w:rsidRDefault="00486E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6668E" w14:textId="77777777" w:rsidR="007F0F90" w:rsidRDefault="007F0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3D1BD" w14:textId="77777777" w:rsidR="007F0F90" w:rsidRDefault="007F0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03148" w14:textId="77777777" w:rsidR="007F0F90" w:rsidRDefault="007F0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4C53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BD061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36E2E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CE4B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F98E2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E0E6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B0C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EEA5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3CF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CA9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27649AA"/>
    <w:lvl w:ilvl="0">
      <w:numFmt w:val="bullet"/>
      <w:lvlText w:val="*"/>
      <w:lvlJc w:val="left"/>
    </w:lvl>
  </w:abstractNum>
  <w:abstractNum w:abstractNumId="11" w15:restartNumberingAfterBreak="0">
    <w:nsid w:val="03377564"/>
    <w:multiLevelType w:val="hybridMultilevel"/>
    <w:tmpl w:val="BD54D646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05DA3"/>
    <w:multiLevelType w:val="hybridMultilevel"/>
    <w:tmpl w:val="F80EC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60F148F"/>
    <w:multiLevelType w:val="multilevel"/>
    <w:tmpl w:val="E0F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8DA44B6"/>
    <w:multiLevelType w:val="multilevel"/>
    <w:tmpl w:val="82EC1E1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09EB35D6"/>
    <w:multiLevelType w:val="hybridMultilevel"/>
    <w:tmpl w:val="36DAC8F4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C5DBE"/>
    <w:multiLevelType w:val="hybridMultilevel"/>
    <w:tmpl w:val="2268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19298E"/>
    <w:multiLevelType w:val="hybridMultilevel"/>
    <w:tmpl w:val="BF8844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EE7995"/>
    <w:multiLevelType w:val="hybridMultilevel"/>
    <w:tmpl w:val="3514B79A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B310F7"/>
    <w:multiLevelType w:val="hybridMultilevel"/>
    <w:tmpl w:val="EBACBD90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252373"/>
    <w:multiLevelType w:val="multilevel"/>
    <w:tmpl w:val="70DA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8580486"/>
    <w:multiLevelType w:val="hybridMultilevel"/>
    <w:tmpl w:val="4D0E9A86"/>
    <w:lvl w:ilvl="0" w:tplc="5874C61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CE0EFA"/>
    <w:multiLevelType w:val="singleLevel"/>
    <w:tmpl w:val="A4B64AFE"/>
    <w:lvl w:ilvl="0">
      <w:start w:val="1"/>
      <w:numFmt w:val="bullet"/>
      <w:pStyle w:val="scqf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 w15:restartNumberingAfterBreak="0">
    <w:nsid w:val="2C0D23FA"/>
    <w:multiLevelType w:val="singleLevel"/>
    <w:tmpl w:val="5E4CFFE4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24" w15:restartNumberingAfterBreak="0">
    <w:nsid w:val="2D8B6E28"/>
    <w:multiLevelType w:val="hybridMultilevel"/>
    <w:tmpl w:val="6694DB38"/>
    <w:lvl w:ilvl="0" w:tplc="E62CC36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B50D61"/>
    <w:multiLevelType w:val="hybridMultilevel"/>
    <w:tmpl w:val="EA22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7F2744"/>
    <w:multiLevelType w:val="multilevel"/>
    <w:tmpl w:val="4D24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C386533"/>
    <w:multiLevelType w:val="multilevel"/>
    <w:tmpl w:val="55E0F05C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8" w15:restartNumberingAfterBreak="0">
    <w:nsid w:val="410514EA"/>
    <w:multiLevelType w:val="hybridMultilevel"/>
    <w:tmpl w:val="32CAC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0B0162"/>
    <w:multiLevelType w:val="hybridMultilevel"/>
    <w:tmpl w:val="5AC82C62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EB56B0"/>
    <w:multiLevelType w:val="hybridMultilevel"/>
    <w:tmpl w:val="CB647458"/>
    <w:lvl w:ilvl="0" w:tplc="E62CC36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455FB1"/>
    <w:multiLevelType w:val="multilevel"/>
    <w:tmpl w:val="997ED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E8B6362"/>
    <w:multiLevelType w:val="singleLevel"/>
    <w:tmpl w:val="65A038EC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FF1373"/>
    <w:multiLevelType w:val="hybridMultilevel"/>
    <w:tmpl w:val="A8007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E95EC5"/>
    <w:multiLevelType w:val="hybridMultilevel"/>
    <w:tmpl w:val="D9C63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466656"/>
    <w:multiLevelType w:val="hybridMultilevel"/>
    <w:tmpl w:val="5E4AD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345194"/>
    <w:multiLevelType w:val="hybridMultilevel"/>
    <w:tmpl w:val="DF649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C20CE0"/>
    <w:multiLevelType w:val="multilevel"/>
    <w:tmpl w:val="48CA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E2D0D88"/>
    <w:multiLevelType w:val="hybridMultilevel"/>
    <w:tmpl w:val="A5E49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94D35"/>
    <w:multiLevelType w:val="hybridMultilevel"/>
    <w:tmpl w:val="6AB63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30E28"/>
    <w:multiLevelType w:val="hybridMultilevel"/>
    <w:tmpl w:val="7BD048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54250"/>
    <w:multiLevelType w:val="hybridMultilevel"/>
    <w:tmpl w:val="8034C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47F7AC0"/>
    <w:multiLevelType w:val="hybridMultilevel"/>
    <w:tmpl w:val="BAB43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6E3D7D"/>
    <w:multiLevelType w:val="hybridMultilevel"/>
    <w:tmpl w:val="7034F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B60E50"/>
    <w:multiLevelType w:val="hybridMultilevel"/>
    <w:tmpl w:val="A3F0B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5"/>
  </w:num>
  <w:num w:numId="3">
    <w:abstractNumId w:val="17"/>
  </w:num>
  <w:num w:numId="4">
    <w:abstractNumId w:val="34"/>
  </w:num>
  <w:num w:numId="5">
    <w:abstractNumId w:val="41"/>
  </w:num>
  <w:num w:numId="6">
    <w:abstractNumId w:val="12"/>
  </w:num>
  <w:num w:numId="7">
    <w:abstractNumId w:val="28"/>
  </w:num>
  <w:num w:numId="8">
    <w:abstractNumId w:val="43"/>
  </w:num>
  <w:num w:numId="9">
    <w:abstractNumId w:val="44"/>
  </w:num>
  <w:num w:numId="10">
    <w:abstractNumId w:val="30"/>
  </w:num>
  <w:num w:numId="11">
    <w:abstractNumId w:val="2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1"/>
  </w:num>
  <w:num w:numId="23">
    <w:abstractNumId w:val="26"/>
  </w:num>
  <w:num w:numId="24">
    <w:abstractNumId w:val="42"/>
  </w:num>
  <w:num w:numId="25">
    <w:abstractNumId w:val="40"/>
  </w:num>
  <w:num w:numId="26">
    <w:abstractNumId w:val="39"/>
  </w:num>
  <w:num w:numId="27">
    <w:abstractNumId w:val="16"/>
  </w:num>
  <w:num w:numId="28">
    <w:abstractNumId w:val="18"/>
  </w:num>
  <w:num w:numId="29">
    <w:abstractNumId w:val="29"/>
  </w:num>
  <w:num w:numId="30">
    <w:abstractNumId w:val="24"/>
  </w:num>
  <w:num w:numId="31">
    <w:abstractNumId w:val="11"/>
  </w:num>
  <w:num w:numId="32">
    <w:abstractNumId w:val="32"/>
  </w:num>
  <w:num w:numId="33">
    <w:abstractNumId w:val="22"/>
  </w:num>
  <w:num w:numId="34">
    <w:abstractNumId w:val="23"/>
  </w:num>
  <w:num w:numId="35">
    <w:abstractNumId w:val="13"/>
  </w:num>
  <w:num w:numId="36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7">
    <w:abstractNumId w:val="38"/>
  </w:num>
  <w:num w:numId="38">
    <w:abstractNumId w:val="21"/>
  </w:num>
  <w:num w:numId="39">
    <w:abstractNumId w:val="20"/>
  </w:num>
  <w:num w:numId="40">
    <w:abstractNumId w:val="37"/>
  </w:num>
  <w:num w:numId="41">
    <w:abstractNumId w:val="33"/>
  </w:num>
  <w:num w:numId="42">
    <w:abstractNumId w:val="15"/>
  </w:num>
  <w:num w:numId="43">
    <w:abstractNumId w:val="19"/>
  </w:num>
  <w:num w:numId="44">
    <w:abstractNumId w:val="1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BC"/>
    <w:rsid w:val="0000570F"/>
    <w:rsid w:val="0000779B"/>
    <w:rsid w:val="00015980"/>
    <w:rsid w:val="000313F4"/>
    <w:rsid w:val="00040105"/>
    <w:rsid w:val="00076922"/>
    <w:rsid w:val="00081B4C"/>
    <w:rsid w:val="000A7B44"/>
    <w:rsid w:val="000B1EC6"/>
    <w:rsid w:val="000B6804"/>
    <w:rsid w:val="00100588"/>
    <w:rsid w:val="001018FF"/>
    <w:rsid w:val="00121597"/>
    <w:rsid w:val="001553EB"/>
    <w:rsid w:val="00174B17"/>
    <w:rsid w:val="00177E65"/>
    <w:rsid w:val="00187E26"/>
    <w:rsid w:val="001C48E3"/>
    <w:rsid w:val="001E4C9A"/>
    <w:rsid w:val="002158DC"/>
    <w:rsid w:val="00232794"/>
    <w:rsid w:val="00245354"/>
    <w:rsid w:val="002508E1"/>
    <w:rsid w:val="00266396"/>
    <w:rsid w:val="00277970"/>
    <w:rsid w:val="002E3C69"/>
    <w:rsid w:val="002F65B7"/>
    <w:rsid w:val="00302B53"/>
    <w:rsid w:val="00315BFA"/>
    <w:rsid w:val="00331A8B"/>
    <w:rsid w:val="00361299"/>
    <w:rsid w:val="00365FE5"/>
    <w:rsid w:val="00371800"/>
    <w:rsid w:val="00380624"/>
    <w:rsid w:val="00386B85"/>
    <w:rsid w:val="003B0505"/>
    <w:rsid w:val="003C38EB"/>
    <w:rsid w:val="003F32DB"/>
    <w:rsid w:val="0040064A"/>
    <w:rsid w:val="00401C00"/>
    <w:rsid w:val="00420C3C"/>
    <w:rsid w:val="004277FA"/>
    <w:rsid w:val="00427969"/>
    <w:rsid w:val="00481F6D"/>
    <w:rsid w:val="00486EBC"/>
    <w:rsid w:val="004956B1"/>
    <w:rsid w:val="004A2308"/>
    <w:rsid w:val="004A31F3"/>
    <w:rsid w:val="004A6E61"/>
    <w:rsid w:val="004C18E8"/>
    <w:rsid w:val="00522363"/>
    <w:rsid w:val="00522EEF"/>
    <w:rsid w:val="00537C30"/>
    <w:rsid w:val="005520F0"/>
    <w:rsid w:val="0055635B"/>
    <w:rsid w:val="0056261D"/>
    <w:rsid w:val="005807C0"/>
    <w:rsid w:val="005859B1"/>
    <w:rsid w:val="00596361"/>
    <w:rsid w:val="005D3C57"/>
    <w:rsid w:val="005E4630"/>
    <w:rsid w:val="00615253"/>
    <w:rsid w:val="00652D9B"/>
    <w:rsid w:val="006565FB"/>
    <w:rsid w:val="0066380C"/>
    <w:rsid w:val="00690FCF"/>
    <w:rsid w:val="00691083"/>
    <w:rsid w:val="006A6978"/>
    <w:rsid w:val="006B0DAD"/>
    <w:rsid w:val="006B5E61"/>
    <w:rsid w:val="006C1108"/>
    <w:rsid w:val="006D1C95"/>
    <w:rsid w:val="006E5D5C"/>
    <w:rsid w:val="00722A7F"/>
    <w:rsid w:val="00730656"/>
    <w:rsid w:val="007B2DE6"/>
    <w:rsid w:val="007B652C"/>
    <w:rsid w:val="007C4FA9"/>
    <w:rsid w:val="007C7BD5"/>
    <w:rsid w:val="007D6271"/>
    <w:rsid w:val="007E2985"/>
    <w:rsid w:val="007F0F90"/>
    <w:rsid w:val="00804C37"/>
    <w:rsid w:val="00813346"/>
    <w:rsid w:val="00840907"/>
    <w:rsid w:val="00851A16"/>
    <w:rsid w:val="008608FD"/>
    <w:rsid w:val="00866C49"/>
    <w:rsid w:val="0088437A"/>
    <w:rsid w:val="00890518"/>
    <w:rsid w:val="008C05BA"/>
    <w:rsid w:val="008C37F3"/>
    <w:rsid w:val="008D335F"/>
    <w:rsid w:val="00902E53"/>
    <w:rsid w:val="009439D6"/>
    <w:rsid w:val="00952573"/>
    <w:rsid w:val="00962FBB"/>
    <w:rsid w:val="00982126"/>
    <w:rsid w:val="009873C5"/>
    <w:rsid w:val="009B23A6"/>
    <w:rsid w:val="009C2D88"/>
    <w:rsid w:val="009C55C6"/>
    <w:rsid w:val="009E0186"/>
    <w:rsid w:val="009E2A0A"/>
    <w:rsid w:val="009F40CC"/>
    <w:rsid w:val="009F7672"/>
    <w:rsid w:val="00A11BD8"/>
    <w:rsid w:val="00A21745"/>
    <w:rsid w:val="00A35807"/>
    <w:rsid w:val="00A83EAA"/>
    <w:rsid w:val="00A8489F"/>
    <w:rsid w:val="00A9755C"/>
    <w:rsid w:val="00AA6E7C"/>
    <w:rsid w:val="00AC0921"/>
    <w:rsid w:val="00B000F0"/>
    <w:rsid w:val="00B157ED"/>
    <w:rsid w:val="00B52E4C"/>
    <w:rsid w:val="00B67193"/>
    <w:rsid w:val="00B85D18"/>
    <w:rsid w:val="00BA6C5B"/>
    <w:rsid w:val="00BD2568"/>
    <w:rsid w:val="00BF7097"/>
    <w:rsid w:val="00C12EB2"/>
    <w:rsid w:val="00C35B45"/>
    <w:rsid w:val="00C42B6D"/>
    <w:rsid w:val="00C7693F"/>
    <w:rsid w:val="00C84FF6"/>
    <w:rsid w:val="00C91403"/>
    <w:rsid w:val="00C91E74"/>
    <w:rsid w:val="00CA3B33"/>
    <w:rsid w:val="00CA53A8"/>
    <w:rsid w:val="00CB6DF1"/>
    <w:rsid w:val="00CC5B48"/>
    <w:rsid w:val="00CE141F"/>
    <w:rsid w:val="00D060DA"/>
    <w:rsid w:val="00D10432"/>
    <w:rsid w:val="00D33FEF"/>
    <w:rsid w:val="00D878B3"/>
    <w:rsid w:val="00DA0D38"/>
    <w:rsid w:val="00DA38B3"/>
    <w:rsid w:val="00DB3137"/>
    <w:rsid w:val="00DF0EB2"/>
    <w:rsid w:val="00E14054"/>
    <w:rsid w:val="00E17CF2"/>
    <w:rsid w:val="00E478EF"/>
    <w:rsid w:val="00E5258D"/>
    <w:rsid w:val="00E6098C"/>
    <w:rsid w:val="00E61FBE"/>
    <w:rsid w:val="00E70A46"/>
    <w:rsid w:val="00E7638D"/>
    <w:rsid w:val="00E902C6"/>
    <w:rsid w:val="00F02C74"/>
    <w:rsid w:val="00F14605"/>
    <w:rsid w:val="00F210BF"/>
    <w:rsid w:val="00F214EB"/>
    <w:rsid w:val="00F24E8A"/>
    <w:rsid w:val="00F25092"/>
    <w:rsid w:val="00F42D56"/>
    <w:rsid w:val="00F510C3"/>
    <w:rsid w:val="00F72ECA"/>
    <w:rsid w:val="00F81D4E"/>
    <w:rsid w:val="00FA24B2"/>
    <w:rsid w:val="00FC4219"/>
    <w:rsid w:val="00FE6B5E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D94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363"/>
    <w:pPr>
      <w:tabs>
        <w:tab w:val="left" w:pos="284"/>
        <w:tab w:val="left" w:pos="567"/>
      </w:tabs>
      <w:spacing w:line="280" w:lineRule="exact"/>
    </w:pPr>
    <w:rPr>
      <w:rFonts w:ascii="Arial" w:eastAsia="Times New Roman" w:hAnsi="Arial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522363"/>
    <w:pPr>
      <w:keepNext/>
      <w:spacing w:after="240" w:line="240" w:lineRule="auto"/>
      <w:outlineLvl w:val="0"/>
    </w:pPr>
    <w:rPr>
      <w:b/>
      <w:kern w:val="28"/>
      <w:sz w:val="48"/>
    </w:rPr>
  </w:style>
  <w:style w:type="paragraph" w:styleId="Heading2">
    <w:name w:val="heading 2"/>
    <w:basedOn w:val="Heading1"/>
    <w:next w:val="Normal"/>
    <w:link w:val="Heading2Char"/>
    <w:autoRedefine/>
    <w:qFormat/>
    <w:rsid w:val="00522363"/>
    <w:pPr>
      <w:spacing w:before="240" w:after="60"/>
      <w:outlineLvl w:val="1"/>
    </w:pPr>
    <w:rPr>
      <w:rFonts w:cs="Arial"/>
      <w:sz w:val="36"/>
      <w:szCs w:val="22"/>
      <w:lang w:eastAsia="en-GB"/>
    </w:rPr>
  </w:style>
  <w:style w:type="paragraph" w:styleId="Heading3">
    <w:name w:val="heading 3"/>
    <w:basedOn w:val="Heading2"/>
    <w:next w:val="Normal"/>
    <w:link w:val="Heading3Char"/>
    <w:qFormat/>
    <w:rsid w:val="00522363"/>
    <w:pPr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locked/>
    <w:rsid w:val="00522363"/>
    <w:pPr>
      <w:spacing w:before="1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locked/>
    <w:rsid w:val="00522363"/>
    <w:pPr>
      <w:keepNext/>
      <w:spacing w:before="120" w:after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70A46"/>
    <w:rPr>
      <w:rFonts w:ascii="Arial" w:eastAsia="Times New Roman" w:hAnsi="Arial"/>
      <w:b/>
      <w:kern w:val="28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locked/>
    <w:rsid w:val="00522363"/>
    <w:rPr>
      <w:rFonts w:ascii="Arial" w:eastAsia="Times New Roman" w:hAnsi="Arial" w:cs="Arial"/>
      <w:b/>
      <w:kern w:val="28"/>
      <w:sz w:val="36"/>
      <w:lang w:val="en-GB" w:eastAsia="en-GB"/>
    </w:rPr>
  </w:style>
  <w:style w:type="character" w:customStyle="1" w:styleId="Heading3Char">
    <w:name w:val="Heading 3 Char"/>
    <w:basedOn w:val="DefaultParagraphFont"/>
    <w:link w:val="Heading3"/>
    <w:locked/>
    <w:rsid w:val="00B67193"/>
    <w:rPr>
      <w:rFonts w:ascii="Arial" w:eastAsia="Times New Roman" w:hAnsi="Arial"/>
      <w:b/>
      <w:kern w:val="28"/>
      <w:sz w:val="28"/>
      <w:szCs w:val="20"/>
      <w:lang w:val="en-GB" w:eastAsia="en-GB"/>
    </w:rPr>
  </w:style>
  <w:style w:type="paragraph" w:styleId="ListParagraph">
    <w:name w:val="List Paragraph"/>
    <w:basedOn w:val="Normal"/>
    <w:uiPriority w:val="99"/>
    <w:qFormat/>
    <w:rsid w:val="00E70A4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C7693F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C7693F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C769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35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22363"/>
    <w:pPr>
      <w:tabs>
        <w:tab w:val="clear" w:pos="567"/>
      </w:tabs>
    </w:pPr>
    <w:rPr>
      <w:noProof/>
      <w:sz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2158DC"/>
    <w:rPr>
      <w:rFonts w:ascii="Arial" w:eastAsia="Times New Roman" w:hAnsi="Arial"/>
      <w:noProof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5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158DC"/>
    <w:rPr>
      <w:rFonts w:ascii="Arial" w:eastAsia="Times New Roman" w:hAnsi="Arial" w:cs="Times New Roman"/>
      <w:b/>
      <w:bCs/>
      <w:noProof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3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58DC"/>
    <w:rPr>
      <w:rFonts w:ascii="Tahoma" w:eastAsia="Times New Roman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rsid w:val="00CA3B33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C91E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4B17"/>
    <w:rPr>
      <w:rFonts w:cs="Times New Roman"/>
      <w:lang w:val="en-GB"/>
    </w:rPr>
  </w:style>
  <w:style w:type="paragraph" w:styleId="Footer">
    <w:name w:val="footer"/>
    <w:link w:val="FooterChar"/>
    <w:autoRedefine/>
    <w:rsid w:val="00522363"/>
    <w:pPr>
      <w:tabs>
        <w:tab w:val="center" w:pos="4153"/>
        <w:tab w:val="right" w:pos="7938"/>
        <w:tab w:val="right" w:pos="8306"/>
      </w:tabs>
    </w:pPr>
    <w:rPr>
      <w:rFonts w:ascii="Arial" w:eastAsia="Times New Roman" w:hAnsi="Arial" w:cs="Arial"/>
      <w:b/>
      <w:bCs/>
      <w:iCs/>
      <w:sz w:val="18"/>
      <w:szCs w:val="18"/>
      <w:lang w:val="en-GB"/>
    </w:rPr>
  </w:style>
  <w:style w:type="character" w:customStyle="1" w:styleId="FooterChar">
    <w:name w:val="Footer Char"/>
    <w:basedOn w:val="DefaultParagraphFont"/>
    <w:link w:val="Footer"/>
    <w:locked/>
    <w:rsid w:val="00AA6E7C"/>
    <w:rPr>
      <w:rFonts w:ascii="Arial" w:eastAsia="Times New Roman" w:hAnsi="Arial" w:cs="Arial"/>
      <w:b/>
      <w:bCs/>
      <w:iCs/>
      <w:sz w:val="18"/>
      <w:szCs w:val="18"/>
      <w:lang w:val="en-GB"/>
    </w:rPr>
  </w:style>
  <w:style w:type="character" w:styleId="PageNumber">
    <w:name w:val="page number"/>
    <w:basedOn w:val="DefaultParagraphFont"/>
    <w:rsid w:val="00522363"/>
    <w:rPr>
      <w:rFonts w:ascii="Arial" w:hAnsi="Arial"/>
      <w:sz w:val="22"/>
      <w:bdr w:val="none" w:sz="0" w:space="0" w:color="auto"/>
    </w:rPr>
  </w:style>
  <w:style w:type="paragraph" w:styleId="Header">
    <w:name w:val="header"/>
    <w:basedOn w:val="Normal"/>
    <w:link w:val="HeaderChar"/>
    <w:rsid w:val="00522363"/>
    <w:pPr>
      <w:tabs>
        <w:tab w:val="clear" w:pos="284"/>
        <w:tab w:val="clear" w:pos="567"/>
        <w:tab w:val="center" w:pos="4153"/>
        <w:tab w:val="right" w:pos="8306"/>
      </w:tabs>
    </w:pPr>
    <w:rPr>
      <w:b/>
      <w:i/>
    </w:rPr>
  </w:style>
  <w:style w:type="character" w:customStyle="1" w:styleId="HeaderChar">
    <w:name w:val="Header Char"/>
    <w:basedOn w:val="DefaultParagraphFont"/>
    <w:link w:val="Header"/>
    <w:locked/>
    <w:rsid w:val="00AA6E7C"/>
    <w:rPr>
      <w:rFonts w:ascii="Arial" w:eastAsia="Times New Roman" w:hAnsi="Arial"/>
      <w:b/>
      <w:i/>
      <w:szCs w:val="20"/>
      <w:lang w:val="en-GB"/>
    </w:rPr>
  </w:style>
  <w:style w:type="paragraph" w:customStyle="1" w:styleId="ADHeading1">
    <w:name w:val="ADHeading1"/>
    <w:uiPriority w:val="99"/>
    <w:rsid w:val="005859B1"/>
    <w:pPr>
      <w:tabs>
        <w:tab w:val="left" w:pos="851"/>
      </w:tabs>
    </w:pPr>
    <w:rPr>
      <w:rFonts w:ascii="Arial" w:hAnsi="Arial"/>
      <w:b/>
      <w:sz w:val="28"/>
      <w:szCs w:val="20"/>
      <w:lang w:eastAsia="en-GB"/>
    </w:rPr>
  </w:style>
  <w:style w:type="paragraph" w:customStyle="1" w:styleId="bullet">
    <w:name w:val="bullet"/>
    <w:basedOn w:val="Normal"/>
    <w:rsid w:val="00522363"/>
    <w:pPr>
      <w:numPr>
        <w:numId w:val="32"/>
      </w:numPr>
      <w:tabs>
        <w:tab w:val="clear" w:pos="284"/>
      </w:tabs>
      <w:spacing w:after="60"/>
    </w:pPr>
  </w:style>
  <w:style w:type="character" w:customStyle="1" w:styleId="Heading4Char">
    <w:name w:val="Heading 4 Char"/>
    <w:basedOn w:val="DefaultParagraphFont"/>
    <w:link w:val="Heading4"/>
    <w:rsid w:val="00522363"/>
    <w:rPr>
      <w:rFonts w:ascii="Arial" w:eastAsia="Times New Roman" w:hAnsi="Arial"/>
      <w:b/>
      <w:kern w:val="28"/>
      <w:sz w:val="24"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522363"/>
    <w:rPr>
      <w:rFonts w:ascii="Arial" w:eastAsia="Times New Roman" w:hAnsi="Arial"/>
      <w:b/>
      <w:szCs w:val="20"/>
      <w:lang w:val="en-GB"/>
    </w:rPr>
  </w:style>
  <w:style w:type="paragraph" w:customStyle="1" w:styleId="keypoint">
    <w:name w:val="key point"/>
    <w:basedOn w:val="Normal"/>
    <w:rsid w:val="00522363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12" w:color="auto" w:fill="FFFFFF"/>
    </w:pPr>
    <w:rPr>
      <w:b/>
      <w:i/>
      <w:sz w:val="20"/>
    </w:rPr>
  </w:style>
  <w:style w:type="paragraph" w:customStyle="1" w:styleId="NormalIndent1">
    <w:name w:val="Normal Indent1"/>
    <w:basedOn w:val="Normal"/>
    <w:rsid w:val="00522363"/>
    <w:pPr>
      <w:ind w:left="567" w:right="567"/>
    </w:pPr>
  </w:style>
  <w:style w:type="paragraph" w:customStyle="1" w:styleId="normaloutdent">
    <w:name w:val="normal outdent"/>
    <w:basedOn w:val="Normal"/>
    <w:rsid w:val="00522363"/>
    <w:pPr>
      <w:ind w:hanging="1134"/>
    </w:pPr>
  </w:style>
  <w:style w:type="paragraph" w:customStyle="1" w:styleId="scqftablebullet">
    <w:name w:val="scqftablebullet"/>
    <w:basedOn w:val="Normal"/>
    <w:rsid w:val="00522363"/>
    <w:pPr>
      <w:numPr>
        <w:numId w:val="33"/>
      </w:numPr>
      <w:tabs>
        <w:tab w:val="clear" w:pos="284"/>
      </w:tabs>
    </w:pPr>
    <w:rPr>
      <w:sz w:val="18"/>
    </w:rPr>
  </w:style>
  <w:style w:type="paragraph" w:customStyle="1" w:styleId="Secondorderbullet">
    <w:name w:val="Second order bullet"/>
    <w:basedOn w:val="bullet"/>
    <w:next w:val="Normal"/>
    <w:rsid w:val="00522363"/>
    <w:pPr>
      <w:numPr>
        <w:numId w:val="34"/>
      </w:numPr>
      <w:tabs>
        <w:tab w:val="clear" w:pos="567"/>
      </w:tabs>
    </w:pPr>
  </w:style>
  <w:style w:type="paragraph" w:customStyle="1" w:styleId="tabletext">
    <w:name w:val="table text"/>
    <w:basedOn w:val="Normal"/>
    <w:rsid w:val="00522363"/>
    <w:rPr>
      <w:sz w:val="20"/>
    </w:rPr>
  </w:style>
  <w:style w:type="paragraph" w:customStyle="1" w:styleId="titlepage1">
    <w:name w:val="title page 1"/>
    <w:basedOn w:val="Heading1"/>
    <w:rsid w:val="00522363"/>
  </w:style>
  <w:style w:type="paragraph" w:customStyle="1" w:styleId="titlepage2">
    <w:name w:val="title page 2"/>
    <w:basedOn w:val="Heading2"/>
    <w:rsid w:val="00522363"/>
    <w:pPr>
      <w:spacing w:before="0" w:after="0"/>
    </w:pPr>
  </w:style>
  <w:style w:type="paragraph" w:styleId="TOC1">
    <w:name w:val="toc 1"/>
    <w:basedOn w:val="Normal"/>
    <w:next w:val="Normal"/>
    <w:autoRedefine/>
    <w:locked/>
    <w:rsid w:val="00522363"/>
    <w:pPr>
      <w:tabs>
        <w:tab w:val="clear" w:pos="567"/>
        <w:tab w:val="right" w:pos="7938"/>
      </w:tabs>
    </w:pPr>
    <w:rPr>
      <w:b/>
      <w:sz w:val="20"/>
    </w:rPr>
  </w:style>
  <w:style w:type="paragraph" w:styleId="TOC2">
    <w:name w:val="toc 2"/>
    <w:basedOn w:val="TOC1"/>
    <w:next w:val="Normal"/>
    <w:locked/>
    <w:rsid w:val="00522363"/>
    <w:pPr>
      <w:ind w:left="1701" w:hanging="1701"/>
    </w:pPr>
    <w:rPr>
      <w:b w:val="0"/>
    </w:rPr>
  </w:style>
  <w:style w:type="paragraph" w:styleId="TOC3">
    <w:name w:val="toc 3"/>
    <w:basedOn w:val="TOC2"/>
    <w:next w:val="Normal"/>
    <w:locked/>
    <w:rsid w:val="00522363"/>
  </w:style>
  <w:style w:type="paragraph" w:styleId="TOC4">
    <w:name w:val="toc 4"/>
    <w:basedOn w:val="TOC2"/>
    <w:next w:val="Normal"/>
    <w:autoRedefine/>
    <w:locked/>
    <w:rsid w:val="00522363"/>
    <w:pPr>
      <w:ind w:left="851"/>
    </w:pPr>
  </w:style>
  <w:style w:type="table" w:styleId="TableGrid">
    <w:name w:val="Table Grid"/>
    <w:basedOn w:val="TableNormal"/>
    <w:uiPriority w:val="59"/>
    <w:locked/>
    <w:rsid w:val="008608FD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2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61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61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9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a.org.uk/sqa/14416.html" TargetMode="External"/><Relationship Id="rId13" Type="http://schemas.openxmlformats.org/officeDocument/2006/relationships/hyperlink" Target="http://www.sqa.org.uk/sqa/76516.html" TargetMode="External"/><Relationship Id="rId18" Type="http://schemas.openxmlformats.org/officeDocument/2006/relationships/hyperlink" Target="http://www.sqa.org.uk/sqa/76515.html" TargetMode="External"/><Relationship Id="rId26" Type="http://schemas.openxmlformats.org/officeDocument/2006/relationships/hyperlink" Target="http://www.sqa.org.uk/sqa/files_ccc/AD7430_Leadership&amp;ManagementQuals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qa.org.uk/sqa/76516.html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sqa.org.uk/sqa/76517.html" TargetMode="External"/><Relationship Id="rId17" Type="http://schemas.openxmlformats.org/officeDocument/2006/relationships/hyperlink" Target="http://www.sqa.org.uk/sqa/76516.html" TargetMode="External"/><Relationship Id="rId25" Type="http://schemas.openxmlformats.org/officeDocument/2006/relationships/hyperlink" Target="http://www.sqa.org.uk/sqa/76003.html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sqa.org.uk/sqa/76517.html" TargetMode="External"/><Relationship Id="rId20" Type="http://schemas.openxmlformats.org/officeDocument/2006/relationships/hyperlink" Target="https://secure.sqa.org.uk/secure/SVQ/SVQ_Subjects/Management" TargetMode="External"/><Relationship Id="rId29" Type="http://schemas.openxmlformats.org/officeDocument/2006/relationships/hyperlink" Target="http://www.sqa.org.uk/sqa/files_ccc/Choosing_Appropriate_Assessor_and_Verifier_Qualifications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qa.org.uk/sqa/76516.html" TargetMode="External"/><Relationship Id="rId24" Type="http://schemas.openxmlformats.org/officeDocument/2006/relationships/hyperlink" Target="http://www.sqa.org.uk/sqa/47500.html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qa.org.uk/sqa/76518.html" TargetMode="External"/><Relationship Id="rId23" Type="http://schemas.openxmlformats.org/officeDocument/2006/relationships/hyperlink" Target="http://www.sqa.org.uk/sqa/files_ccc/Levelling_tool_final.docx" TargetMode="External"/><Relationship Id="rId28" Type="http://schemas.openxmlformats.org/officeDocument/2006/relationships/hyperlink" Target="http://www.sqa.org.uk/sqa/6861.679.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qa.org.uk/sqa/14416.html" TargetMode="External"/><Relationship Id="rId19" Type="http://schemas.openxmlformats.org/officeDocument/2006/relationships/hyperlink" Target="http://www.sqa.org.uk/sqa/76518.html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qa.org.uk/sqa/controller?p_service=Front.searchAQ&amp;pContentID=2&amp;pMenuID=4544" TargetMode="External"/><Relationship Id="rId14" Type="http://schemas.openxmlformats.org/officeDocument/2006/relationships/hyperlink" Target="http://www.sqa.org.uk/sqa/76515.html" TargetMode="External"/><Relationship Id="rId22" Type="http://schemas.openxmlformats.org/officeDocument/2006/relationships/hyperlink" Target="http://www.sqa.org.uk/sqa/26294.html" TargetMode="External"/><Relationship Id="rId27" Type="http://schemas.openxmlformats.org/officeDocument/2006/relationships/hyperlink" Target="http://www.sqa.org.uk/sqa/81273.html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81E76-75F2-42A9-86AC-4B735D162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4157</Characters>
  <Application>Microsoft Office Word</Application>
  <DocSecurity>0</DocSecurity>
  <Lines>34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2018-02-13T17:07:00Z</dcterms:created>
  <dcterms:modified xsi:type="dcterms:W3CDTF">2018-02-14T16:35:00Z</dcterms:modified>
</cp:coreProperties>
</file>