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42" w:rsidRDefault="000447AC">
      <w:pPr>
        <w:jc w:val="right"/>
        <w:rPr>
          <w:b/>
          <w:lang w:val="en-GB"/>
        </w:rPr>
      </w:pPr>
      <w:r>
        <w:rPr>
          <w:b/>
          <w:noProof/>
        </w:rPr>
        <w:object w:dxaOrig="4111" w:dyaOrig="21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64.05pt;margin-top:-11.5pt;width:97pt;height:52pt;z-index:251657728">
            <v:imagedata r:id="rId7" o:title=""/>
          </v:shape>
          <o:OLEObject Type="Embed" ProgID="MSPhotoEd.3" ShapeID="_x0000_s1027" DrawAspect="Content" ObjectID="_1479818951" r:id="rId8"/>
        </w:object>
      </w:r>
    </w:p>
    <w:p w:rsidR="003A0245" w:rsidRDefault="003A0245">
      <w:pPr>
        <w:jc w:val="both"/>
        <w:rPr>
          <w:b/>
          <w:lang w:val="en-GB"/>
        </w:rPr>
      </w:pPr>
    </w:p>
    <w:p w:rsidR="005F6B42" w:rsidRPr="00001518" w:rsidRDefault="00001518">
      <w:pPr>
        <w:jc w:val="both"/>
        <w:rPr>
          <w:b/>
          <w:color w:val="FF0000"/>
          <w:sz w:val="26"/>
          <w:lang w:val="en-GB"/>
        </w:rPr>
      </w:pPr>
      <w:r>
        <w:rPr>
          <w:b/>
          <w:sz w:val="26"/>
          <w:lang w:val="en-GB"/>
        </w:rPr>
        <w:t>National Qualifications 20</w:t>
      </w:r>
      <w:r w:rsidR="007F5E64">
        <w:rPr>
          <w:b/>
          <w:sz w:val="26"/>
          <w:lang w:val="en-GB"/>
        </w:rPr>
        <w:t>1</w:t>
      </w:r>
      <w:r w:rsidR="00B24CE4">
        <w:rPr>
          <w:b/>
          <w:sz w:val="26"/>
          <w:lang w:val="en-GB"/>
        </w:rPr>
        <w:t>5</w:t>
      </w:r>
    </w:p>
    <w:p w:rsidR="005F6B42" w:rsidRDefault="005F6B42">
      <w:pPr>
        <w:jc w:val="both"/>
        <w:rPr>
          <w:b/>
          <w:sz w:val="26"/>
          <w:lang w:val="en-GB"/>
        </w:rPr>
      </w:pPr>
    </w:p>
    <w:p w:rsidR="005F6B42" w:rsidRDefault="005F6B42">
      <w:pPr>
        <w:jc w:val="both"/>
        <w:rPr>
          <w:b/>
          <w:sz w:val="26"/>
          <w:lang w:val="en-GB"/>
        </w:rPr>
      </w:pPr>
      <w:r>
        <w:rPr>
          <w:b/>
          <w:sz w:val="26"/>
          <w:lang w:val="en-GB"/>
        </w:rPr>
        <w:t>Administration</w:t>
      </w:r>
    </w:p>
    <w:p w:rsidR="005F6B42" w:rsidRDefault="005F6B42">
      <w:pPr>
        <w:jc w:val="both"/>
        <w:rPr>
          <w:b/>
          <w:sz w:val="26"/>
          <w:lang w:val="en-GB"/>
        </w:rPr>
      </w:pPr>
    </w:p>
    <w:p w:rsidR="005F6B42" w:rsidRDefault="005F6B42">
      <w:pPr>
        <w:pStyle w:val="Heading2"/>
        <w:jc w:val="both"/>
        <w:rPr>
          <w:sz w:val="26"/>
        </w:rPr>
      </w:pPr>
      <w:r>
        <w:rPr>
          <w:sz w:val="26"/>
        </w:rPr>
        <w:t>Intermediate 1, Intermediate 2 and Higher</w:t>
      </w:r>
    </w:p>
    <w:p w:rsidR="003A0245" w:rsidRDefault="003A0245">
      <w:pPr>
        <w:jc w:val="both"/>
        <w:rPr>
          <w:lang w:val="en-GB"/>
        </w:rPr>
      </w:pPr>
    </w:p>
    <w:p w:rsidR="005F6B42" w:rsidRPr="00625434" w:rsidRDefault="005F6B42">
      <w:pPr>
        <w:jc w:val="both"/>
        <w:rPr>
          <w:lang w:val="en-GB"/>
        </w:rPr>
      </w:pPr>
      <w:r>
        <w:rPr>
          <w:lang w:val="en-GB"/>
        </w:rPr>
        <w:t xml:space="preserve">Instructions to Teachers/Lecturers on the Preparation of External Assessment Electronic Files </w:t>
      </w:r>
      <w:r w:rsidRPr="00625434">
        <w:rPr>
          <w:lang w:val="en-GB"/>
        </w:rPr>
        <w:t>(to be</w:t>
      </w:r>
      <w:r w:rsidR="009C23DD" w:rsidRPr="00625434">
        <w:rPr>
          <w:lang w:val="en-GB"/>
        </w:rPr>
        <w:t xml:space="preserve"> completed not less than 7 working days before the date of the examination).</w:t>
      </w:r>
    </w:p>
    <w:p w:rsidR="005F6B42" w:rsidRPr="00625434" w:rsidRDefault="005F6B42">
      <w:pPr>
        <w:jc w:val="both"/>
        <w:rPr>
          <w:lang w:val="en-GB"/>
        </w:rPr>
      </w:pPr>
    </w:p>
    <w:p w:rsidR="005F6B42" w:rsidRPr="00625434" w:rsidRDefault="005F6B42">
      <w:pPr>
        <w:ind w:left="720" w:hanging="720"/>
        <w:jc w:val="both"/>
        <w:rPr>
          <w:lang w:val="en-GB"/>
        </w:rPr>
      </w:pPr>
      <w:r>
        <w:rPr>
          <w:lang w:val="en-GB"/>
        </w:rPr>
        <w:t>1</w:t>
      </w:r>
      <w:r>
        <w:rPr>
          <w:lang w:val="en-GB"/>
        </w:rPr>
        <w:tab/>
      </w:r>
      <w:r w:rsidR="00F5733A">
        <w:rPr>
          <w:lang w:val="en-GB"/>
        </w:rPr>
        <w:t>This procedure must be followed where electronic files have not been downloaded from the SQA secure website.</w:t>
      </w:r>
      <w:r w:rsidR="00B06BF3">
        <w:rPr>
          <w:lang w:val="en-GB"/>
        </w:rPr>
        <w:t xml:space="preserve"> </w:t>
      </w:r>
      <w:r w:rsidR="009C23DD" w:rsidRPr="00625434">
        <w:rPr>
          <w:lang w:val="en-GB"/>
        </w:rPr>
        <w:t>The Invigilator is not required to be present during the manual input of files.</w:t>
      </w:r>
      <w:r w:rsidR="00B06BF3">
        <w:rPr>
          <w:lang w:val="en-GB"/>
        </w:rPr>
        <w:t xml:space="preserve"> </w:t>
      </w:r>
    </w:p>
    <w:p w:rsidR="005F6B42" w:rsidRDefault="005F6B42">
      <w:pPr>
        <w:ind w:left="720" w:hanging="720"/>
        <w:jc w:val="both"/>
        <w:rPr>
          <w:lang w:val="en-GB"/>
        </w:rPr>
      </w:pPr>
    </w:p>
    <w:p w:rsidR="005F6B42" w:rsidRDefault="005F6B42">
      <w:pPr>
        <w:ind w:left="720" w:hanging="720"/>
        <w:jc w:val="both"/>
        <w:rPr>
          <w:lang w:val="en-GB"/>
        </w:rPr>
      </w:pPr>
      <w:r>
        <w:rPr>
          <w:lang w:val="en-GB"/>
        </w:rPr>
        <w:t>2</w:t>
      </w:r>
      <w:r>
        <w:rPr>
          <w:lang w:val="en-GB"/>
        </w:rPr>
        <w:tab/>
        <w:t>The instructions given in the printed paper must be followed implicitly.</w:t>
      </w:r>
    </w:p>
    <w:p w:rsidR="005F6B42" w:rsidRDefault="005F6B42">
      <w:pPr>
        <w:ind w:left="720" w:hanging="720"/>
        <w:jc w:val="both"/>
        <w:rPr>
          <w:lang w:val="en-GB"/>
        </w:rPr>
      </w:pPr>
    </w:p>
    <w:p w:rsidR="005F6B42" w:rsidRDefault="005F6B42">
      <w:pPr>
        <w:pStyle w:val="BodyTextIndent"/>
        <w:jc w:val="both"/>
      </w:pPr>
      <w:r>
        <w:rPr>
          <w:b w:val="0"/>
        </w:rPr>
        <w:t>3</w:t>
      </w:r>
      <w:r>
        <w:tab/>
      </w:r>
      <w:r w:rsidR="00A60E23">
        <w:t>Security and confidentiality of this data must be maintained. The data must not be accessible to candidates. A back up of the data must be made in accordance with the centre’s procedures.</w:t>
      </w:r>
    </w:p>
    <w:p w:rsidR="005F6B42" w:rsidRDefault="005F6B42">
      <w:pPr>
        <w:ind w:left="720" w:hanging="720"/>
        <w:jc w:val="both"/>
        <w:rPr>
          <w:lang w:val="en-GB"/>
        </w:rPr>
      </w:pPr>
    </w:p>
    <w:p w:rsidR="005F6B42" w:rsidRDefault="005F6B42">
      <w:pPr>
        <w:ind w:left="720" w:hanging="720"/>
        <w:jc w:val="both"/>
        <w:rPr>
          <w:lang w:val="en-GB"/>
        </w:rPr>
      </w:pPr>
      <w:r>
        <w:rPr>
          <w:lang w:val="en-GB"/>
        </w:rPr>
        <w:t>4</w:t>
      </w:r>
      <w:r>
        <w:rPr>
          <w:lang w:val="en-GB"/>
        </w:rPr>
        <w:tab/>
        <w:t>When you have entered the data in accordance with the instructions</w:t>
      </w:r>
      <w:r w:rsidR="00B06BF3">
        <w:rPr>
          <w:lang w:val="en-GB"/>
        </w:rPr>
        <w:t>,</w:t>
      </w:r>
      <w:r>
        <w:rPr>
          <w:lang w:val="en-GB"/>
        </w:rPr>
        <w:t xml:space="preserve"> th</w:t>
      </w:r>
      <w:r w:rsidR="00DA5968">
        <w:rPr>
          <w:lang w:val="en-GB"/>
        </w:rPr>
        <w:t>e data should be saved to CD/Storage Device</w:t>
      </w:r>
      <w:r>
        <w:rPr>
          <w:lang w:val="en-GB"/>
        </w:rPr>
        <w:t>.</w:t>
      </w:r>
      <w:r w:rsidR="00B06BF3">
        <w:rPr>
          <w:lang w:val="en-GB"/>
        </w:rPr>
        <w:t xml:space="preserve"> </w:t>
      </w:r>
      <w:r>
        <w:rPr>
          <w:lang w:val="en-GB"/>
        </w:rPr>
        <w:t>Where sy</w:t>
      </w:r>
      <w:r w:rsidR="00DA5968">
        <w:rPr>
          <w:lang w:val="en-GB"/>
        </w:rPr>
        <w:t>stems do not have access to CD/Storage Device</w:t>
      </w:r>
      <w:r>
        <w:rPr>
          <w:lang w:val="en-GB"/>
        </w:rPr>
        <w:t xml:space="preserve">, the data should be saved to </w:t>
      </w:r>
      <w:r w:rsidR="00F5733A">
        <w:rPr>
          <w:lang w:val="en-GB"/>
        </w:rPr>
        <w:t xml:space="preserve">a secure </w:t>
      </w:r>
      <w:r>
        <w:rPr>
          <w:lang w:val="en-GB"/>
        </w:rPr>
        <w:t>server.</w:t>
      </w:r>
      <w:r w:rsidR="00B06BF3">
        <w:rPr>
          <w:lang w:val="en-GB"/>
        </w:rPr>
        <w:t xml:space="preserve"> </w:t>
      </w:r>
      <w:r>
        <w:rPr>
          <w:lang w:val="en-GB"/>
        </w:rPr>
        <w:t>In all cases</w:t>
      </w:r>
      <w:r w:rsidR="00B06BF3">
        <w:rPr>
          <w:lang w:val="en-GB"/>
        </w:rPr>
        <w:t>,</w:t>
      </w:r>
      <w:r>
        <w:rPr>
          <w:lang w:val="en-GB"/>
        </w:rPr>
        <w:t xml:space="preserve"> a printout for each file should be taken </w:t>
      </w:r>
      <w:r w:rsidR="00F5733A">
        <w:rPr>
          <w:lang w:val="en-GB"/>
        </w:rPr>
        <w:t>to</w:t>
      </w:r>
      <w:r>
        <w:rPr>
          <w:lang w:val="en-GB"/>
        </w:rPr>
        <w:t xml:space="preserve"> </w:t>
      </w:r>
      <w:r w:rsidR="00F5733A">
        <w:rPr>
          <w:lang w:val="en-GB"/>
        </w:rPr>
        <w:t xml:space="preserve">be </w:t>
      </w:r>
      <w:r>
        <w:rPr>
          <w:lang w:val="en-GB"/>
        </w:rPr>
        <w:t>check</w:t>
      </w:r>
      <w:r w:rsidR="00F5733A">
        <w:rPr>
          <w:lang w:val="en-GB"/>
        </w:rPr>
        <w:t>ed</w:t>
      </w:r>
      <w:r>
        <w:rPr>
          <w:lang w:val="en-GB"/>
        </w:rPr>
        <w:t xml:space="preserve"> against the printed paper.</w:t>
      </w:r>
      <w:r w:rsidR="00B06BF3">
        <w:rPr>
          <w:lang w:val="en-GB"/>
        </w:rPr>
        <w:t xml:space="preserve"> </w:t>
      </w:r>
      <w:r>
        <w:rPr>
          <w:lang w:val="en-GB"/>
        </w:rPr>
        <w:t>Each file should be printed on a separate sheet of paper.</w:t>
      </w:r>
    </w:p>
    <w:p w:rsidR="005F6B42" w:rsidRDefault="005F6B42">
      <w:pPr>
        <w:ind w:left="720" w:hanging="720"/>
        <w:jc w:val="both"/>
        <w:rPr>
          <w:lang w:val="en-GB"/>
        </w:rPr>
      </w:pPr>
    </w:p>
    <w:p w:rsidR="005F6B42" w:rsidRDefault="005F6B42">
      <w:pPr>
        <w:pStyle w:val="BodyTextIndent"/>
        <w:jc w:val="both"/>
        <w:rPr>
          <w:b w:val="0"/>
        </w:rPr>
      </w:pPr>
      <w:r>
        <w:rPr>
          <w:b w:val="0"/>
        </w:rPr>
        <w:t>5</w:t>
      </w:r>
      <w:r>
        <w:tab/>
      </w:r>
      <w:r>
        <w:rPr>
          <w:b w:val="0"/>
        </w:rPr>
        <w:t xml:space="preserve">Errors detected at this check must be corrected and step 4 will </w:t>
      </w:r>
      <w:r w:rsidR="00B06BF3">
        <w:rPr>
          <w:b w:val="0"/>
        </w:rPr>
        <w:t>need</w:t>
      </w:r>
      <w:r>
        <w:rPr>
          <w:b w:val="0"/>
        </w:rPr>
        <w:t xml:space="preserve"> to be repeated.</w:t>
      </w:r>
    </w:p>
    <w:p w:rsidR="005F6B42" w:rsidRDefault="005F6B42">
      <w:pPr>
        <w:pStyle w:val="BodyTextIndent"/>
        <w:jc w:val="both"/>
        <w:rPr>
          <w:b w:val="0"/>
        </w:rPr>
      </w:pPr>
    </w:p>
    <w:p w:rsidR="005F6B42" w:rsidRDefault="005F6B42">
      <w:pPr>
        <w:pStyle w:val="BodyTextIndent2"/>
        <w:jc w:val="both"/>
      </w:pPr>
      <w:r>
        <w:t>6</w:t>
      </w:r>
      <w:r>
        <w:tab/>
        <w:t>Further additional printouts from the master should be made on the basis of 1 for every 10 candidates presented</w:t>
      </w:r>
      <w:r w:rsidR="00B06BF3">
        <w:t xml:space="preserve"> —</w:t>
      </w:r>
      <w:r>
        <w:t xml:space="preserve"> eg if 65 candidates are presented</w:t>
      </w:r>
      <w:r w:rsidR="00B06BF3">
        <w:t>,</w:t>
      </w:r>
      <w:r>
        <w:t xml:space="preserve"> 7 printouts should be prepared.</w:t>
      </w:r>
      <w:r w:rsidR="00B06BF3">
        <w:t xml:space="preserve"> </w:t>
      </w:r>
      <w:r>
        <w:t>The invigilator will insert one copy in each standard script return envelope on the day of the examination (photocopies are not acceptable).</w:t>
      </w:r>
    </w:p>
    <w:p w:rsidR="005F6B42" w:rsidRDefault="005F6B42">
      <w:pPr>
        <w:pStyle w:val="BodyTextIndent"/>
        <w:jc w:val="both"/>
        <w:rPr>
          <w:b w:val="0"/>
        </w:rPr>
      </w:pPr>
    </w:p>
    <w:p w:rsidR="005F6B42" w:rsidRDefault="005F6B42">
      <w:pPr>
        <w:ind w:left="720" w:hanging="720"/>
        <w:jc w:val="both"/>
        <w:rPr>
          <w:lang w:val="en-GB"/>
        </w:rPr>
      </w:pPr>
      <w:r>
        <w:rPr>
          <w:lang w:val="en-GB"/>
        </w:rPr>
        <w:t>7</w:t>
      </w:r>
      <w:r>
        <w:rPr>
          <w:lang w:val="en-GB"/>
        </w:rPr>
        <w:tab/>
        <w:t>For st</w:t>
      </w:r>
      <w:r w:rsidR="00B06BF3">
        <w:rPr>
          <w:lang w:val="en-GB"/>
        </w:rPr>
        <w:t>and-</w:t>
      </w:r>
      <w:r>
        <w:rPr>
          <w:lang w:val="en-GB"/>
        </w:rPr>
        <w:t>alone systems</w:t>
      </w:r>
      <w:r w:rsidR="00B06BF3">
        <w:rPr>
          <w:lang w:val="en-GB"/>
        </w:rPr>
        <w:t>,</w:t>
      </w:r>
      <w:r>
        <w:rPr>
          <w:lang w:val="en-GB"/>
        </w:rPr>
        <w:t xml:space="preserve"> ma</w:t>
      </w:r>
      <w:r w:rsidR="003132EA">
        <w:rPr>
          <w:lang w:val="en-GB"/>
        </w:rPr>
        <w:t>ke a separate copy of the CD/Storage Device</w:t>
      </w:r>
      <w:r>
        <w:rPr>
          <w:lang w:val="en-GB"/>
        </w:rPr>
        <w:t xml:space="preserve"> for the use of each candidate presented for the examination.</w:t>
      </w:r>
      <w:r w:rsidR="00B06BF3">
        <w:rPr>
          <w:lang w:val="en-GB"/>
        </w:rPr>
        <w:t xml:space="preserve"> </w:t>
      </w:r>
      <w:r>
        <w:rPr>
          <w:lang w:val="en-GB"/>
        </w:rPr>
        <w:t>Two spare copies should also be prepared.</w:t>
      </w:r>
    </w:p>
    <w:p w:rsidR="005F6B42" w:rsidRDefault="005F6B42">
      <w:pPr>
        <w:ind w:left="720" w:hanging="720"/>
        <w:jc w:val="both"/>
        <w:rPr>
          <w:lang w:val="en-GB"/>
        </w:rPr>
      </w:pPr>
    </w:p>
    <w:p w:rsidR="005F6B42" w:rsidRDefault="005F6B42">
      <w:pPr>
        <w:pStyle w:val="BodyTextIndent"/>
        <w:jc w:val="both"/>
        <w:rPr>
          <w:b w:val="0"/>
        </w:rPr>
      </w:pPr>
      <w:r>
        <w:tab/>
      </w:r>
      <w:r>
        <w:rPr>
          <w:b w:val="0"/>
        </w:rPr>
        <w:t>For networ</w:t>
      </w:r>
      <w:r w:rsidR="00AC3C3A">
        <w:rPr>
          <w:b w:val="0"/>
        </w:rPr>
        <w:t xml:space="preserve">k systems without access to </w:t>
      </w:r>
      <w:r w:rsidR="00AC3C3A" w:rsidRPr="00AC3C3A">
        <w:rPr>
          <w:b w:val="0"/>
          <w:color w:val="000000"/>
        </w:rPr>
        <w:t>CD/Storage Device</w:t>
      </w:r>
      <w:r w:rsidR="00B06BF3">
        <w:rPr>
          <w:b w:val="0"/>
          <w:color w:val="000000"/>
        </w:rPr>
        <w:t>,</w:t>
      </w:r>
      <w:r>
        <w:rPr>
          <w:b w:val="0"/>
        </w:rPr>
        <w:t xml:space="preserve"> a </w:t>
      </w:r>
      <w:r>
        <w:t>secure copy</w:t>
      </w:r>
      <w:r>
        <w:rPr>
          <w:b w:val="0"/>
        </w:rPr>
        <w:t xml:space="preserve"> should be held on the server.</w:t>
      </w:r>
      <w:r w:rsidR="00B06BF3">
        <w:rPr>
          <w:b w:val="0"/>
        </w:rPr>
        <w:t xml:space="preserve"> </w:t>
      </w:r>
      <w:r>
        <w:rPr>
          <w:b w:val="0"/>
        </w:rPr>
        <w:t xml:space="preserve">For network systems with </w:t>
      </w:r>
      <w:r w:rsidR="005A2B63">
        <w:rPr>
          <w:b w:val="0"/>
        </w:rPr>
        <w:t xml:space="preserve">access to </w:t>
      </w:r>
      <w:r w:rsidR="005A2B63" w:rsidRPr="005A2B63">
        <w:rPr>
          <w:b w:val="0"/>
        </w:rPr>
        <w:t>CD/Storage Device</w:t>
      </w:r>
      <w:r w:rsidR="00B06BF3">
        <w:rPr>
          <w:b w:val="0"/>
        </w:rPr>
        <w:t>,</w:t>
      </w:r>
      <w:r>
        <w:rPr>
          <w:b w:val="0"/>
        </w:rPr>
        <w:t xml:space="preserve"> a single master is required and must be available solely for the examination.</w:t>
      </w:r>
    </w:p>
    <w:p w:rsidR="005F6B42" w:rsidRDefault="005F6B42">
      <w:pPr>
        <w:pStyle w:val="BodyTextIndent"/>
        <w:jc w:val="both"/>
        <w:rPr>
          <w:b w:val="0"/>
        </w:rPr>
      </w:pPr>
    </w:p>
    <w:p w:rsidR="005F6B42" w:rsidRDefault="00DE1213" w:rsidP="00F5733A">
      <w:pPr>
        <w:numPr>
          <w:ilvl w:val="0"/>
          <w:numId w:val="1"/>
        </w:numPr>
        <w:ind w:hanging="720"/>
        <w:jc w:val="both"/>
        <w:rPr>
          <w:lang w:val="en-GB"/>
        </w:rPr>
      </w:pPr>
      <w:r>
        <w:rPr>
          <w:lang w:val="en-GB"/>
        </w:rPr>
        <w:t xml:space="preserve">Each individual </w:t>
      </w:r>
      <w:r w:rsidRPr="00DE1213">
        <w:rPr>
          <w:color w:val="000000"/>
        </w:rPr>
        <w:t>CD/Storage Device</w:t>
      </w:r>
      <w:r w:rsidR="005F6B42">
        <w:rPr>
          <w:lang w:val="en-GB"/>
        </w:rPr>
        <w:t xml:space="preserve"> must be checked for accuracy.</w:t>
      </w:r>
      <w:r w:rsidR="00B06BF3">
        <w:rPr>
          <w:lang w:val="en-GB"/>
        </w:rPr>
        <w:t xml:space="preserve"> </w:t>
      </w:r>
      <w:r w:rsidR="005F6B42">
        <w:rPr>
          <w:lang w:val="en-GB"/>
        </w:rPr>
        <w:t>Where the number of candidates exceeds 20, colleagues may assist in this process.</w:t>
      </w:r>
      <w:r w:rsidR="00B06BF3">
        <w:rPr>
          <w:lang w:val="en-GB"/>
        </w:rPr>
        <w:t xml:space="preserve"> </w:t>
      </w:r>
    </w:p>
    <w:p w:rsidR="00F5733A" w:rsidRDefault="00F5733A" w:rsidP="00F5733A">
      <w:pPr>
        <w:ind w:left="360"/>
        <w:jc w:val="both"/>
        <w:rPr>
          <w:lang w:val="en-GB"/>
        </w:rPr>
      </w:pPr>
    </w:p>
    <w:p w:rsidR="005F6B42" w:rsidRDefault="0076750F">
      <w:pPr>
        <w:pStyle w:val="BodyTextIndent"/>
        <w:jc w:val="both"/>
      </w:pPr>
      <w:r>
        <w:tab/>
        <w:t>Faulty CD/Storage Devices</w:t>
      </w:r>
      <w:r w:rsidR="005F6B42">
        <w:t xml:space="preserve"> which are replaced will require to be completely erased.</w:t>
      </w:r>
    </w:p>
    <w:p w:rsidR="005F6B42" w:rsidRDefault="005F6B42">
      <w:pPr>
        <w:pStyle w:val="BodyTextIndent"/>
        <w:jc w:val="both"/>
        <w:rPr>
          <w:b w:val="0"/>
        </w:rPr>
      </w:pPr>
    </w:p>
    <w:p w:rsidR="005F6B42" w:rsidRDefault="005F6B42">
      <w:pPr>
        <w:ind w:left="720" w:hanging="720"/>
        <w:jc w:val="both"/>
        <w:rPr>
          <w:lang w:val="en-GB"/>
        </w:rPr>
      </w:pPr>
      <w:r>
        <w:rPr>
          <w:lang w:val="en-GB"/>
        </w:rPr>
        <w:t>9</w:t>
      </w:r>
      <w:r>
        <w:rPr>
          <w:lang w:val="en-GB"/>
        </w:rPr>
        <w:tab/>
        <w:t>When you are sa</w:t>
      </w:r>
      <w:r w:rsidR="000619DB">
        <w:rPr>
          <w:lang w:val="en-GB"/>
        </w:rPr>
        <w:t>tisfied that the candidate CD/Storage Devices</w:t>
      </w:r>
      <w:r>
        <w:rPr>
          <w:lang w:val="en-GB"/>
        </w:rPr>
        <w:t xml:space="preserve"> are</w:t>
      </w:r>
      <w:r w:rsidR="00C35935">
        <w:rPr>
          <w:lang w:val="en-GB"/>
        </w:rPr>
        <w:t xml:space="preserve"> in order, ensure that each CD/Storage Device</w:t>
      </w:r>
      <w:r>
        <w:rPr>
          <w:lang w:val="en-GB"/>
        </w:rPr>
        <w:t xml:space="preserve"> is numbered and placed in an envelope, one for each candidate.</w:t>
      </w:r>
      <w:r w:rsidR="00B06BF3">
        <w:rPr>
          <w:lang w:val="en-GB"/>
        </w:rPr>
        <w:t xml:space="preserve"> </w:t>
      </w:r>
      <w:r>
        <w:rPr>
          <w:lang w:val="en-GB"/>
        </w:rPr>
        <w:t>Each envelope will also be numbered to corres</w:t>
      </w:r>
      <w:r w:rsidR="00054472">
        <w:rPr>
          <w:lang w:val="en-GB"/>
        </w:rPr>
        <w:t>pond with the CD/Storage Device</w:t>
      </w:r>
      <w:r w:rsidR="00BE08D4">
        <w:rPr>
          <w:lang w:val="en-GB"/>
        </w:rPr>
        <w:t xml:space="preserve"> inside.</w:t>
      </w:r>
      <w:r w:rsidR="00B06BF3">
        <w:rPr>
          <w:lang w:val="en-GB"/>
        </w:rPr>
        <w:t xml:space="preserve"> </w:t>
      </w:r>
      <w:r w:rsidR="00BE08D4">
        <w:rPr>
          <w:lang w:val="en-GB"/>
        </w:rPr>
        <w:t>The master CD/Storage Device</w:t>
      </w:r>
      <w:r>
        <w:rPr>
          <w:lang w:val="en-GB"/>
        </w:rPr>
        <w:t xml:space="preserve"> will be separately sealed and marked </w:t>
      </w:r>
      <w:r w:rsidR="00B06BF3">
        <w:rPr>
          <w:lang w:val="en-GB"/>
        </w:rPr>
        <w:t>‘</w:t>
      </w:r>
      <w:r w:rsidRPr="00FB3C17">
        <w:rPr>
          <w:b/>
          <w:lang w:val="en-GB"/>
        </w:rPr>
        <w:t xml:space="preserve">Master </w:t>
      </w:r>
      <w:r w:rsidR="00FB3C17" w:rsidRPr="00FB3C17">
        <w:rPr>
          <w:b/>
          <w:lang w:val="en-GB"/>
        </w:rPr>
        <w:t>CD/Storage Device</w:t>
      </w:r>
      <w:r w:rsidR="00B06BF3">
        <w:rPr>
          <w:b/>
          <w:lang w:val="en-GB"/>
        </w:rPr>
        <w:t>’</w:t>
      </w:r>
      <w:r w:rsidR="00FB3C17">
        <w:rPr>
          <w:lang w:val="en-GB"/>
        </w:rPr>
        <w:t xml:space="preserve"> </w:t>
      </w:r>
      <w:r>
        <w:rPr>
          <w:lang w:val="en-GB"/>
        </w:rPr>
        <w:t>with the date on which it has been prepared written on the label.</w:t>
      </w:r>
      <w:r w:rsidR="00B06BF3">
        <w:rPr>
          <w:lang w:val="en-GB"/>
        </w:rPr>
        <w:t xml:space="preserve"> </w:t>
      </w:r>
      <w:r>
        <w:rPr>
          <w:lang w:val="en-GB"/>
        </w:rPr>
        <w:t>(Under normal circumstances it should not be nec</w:t>
      </w:r>
      <w:r w:rsidR="004214FF">
        <w:rPr>
          <w:lang w:val="en-GB"/>
        </w:rPr>
        <w:t>essary to re-use the master CD/Storage Device</w:t>
      </w:r>
      <w:r>
        <w:rPr>
          <w:lang w:val="en-GB"/>
        </w:rPr>
        <w:t>.)</w:t>
      </w:r>
    </w:p>
    <w:p w:rsidR="005F6B42" w:rsidRDefault="005F6B42">
      <w:pPr>
        <w:ind w:left="720" w:hanging="720"/>
        <w:jc w:val="both"/>
        <w:rPr>
          <w:lang w:val="en-GB"/>
        </w:rPr>
      </w:pPr>
    </w:p>
    <w:p w:rsidR="005F6B42" w:rsidRDefault="005F6B42">
      <w:pPr>
        <w:ind w:left="720" w:hanging="720"/>
        <w:jc w:val="both"/>
        <w:rPr>
          <w:lang w:val="en-GB"/>
        </w:rPr>
      </w:pPr>
      <w:r>
        <w:rPr>
          <w:lang w:val="en-GB"/>
        </w:rPr>
        <w:t>10</w:t>
      </w:r>
      <w:r>
        <w:rPr>
          <w:lang w:val="en-GB"/>
        </w:rPr>
        <w:tab/>
        <w:t xml:space="preserve">The envelopes and the original printed papers will be given to the </w:t>
      </w:r>
      <w:r w:rsidR="00F5733A">
        <w:rPr>
          <w:lang w:val="en-GB"/>
        </w:rPr>
        <w:t>SQA Co-ordinator</w:t>
      </w:r>
      <w:r w:rsidR="00B06BF3">
        <w:rPr>
          <w:lang w:val="en-GB"/>
        </w:rPr>
        <w:t>,</w:t>
      </w:r>
      <w:r>
        <w:rPr>
          <w:lang w:val="en-GB"/>
        </w:rPr>
        <w:t xml:space="preserve"> who will retain t</w:t>
      </w:r>
      <w:r w:rsidR="002B57D5">
        <w:rPr>
          <w:lang w:val="en-GB"/>
        </w:rPr>
        <w:t>he papers and transfer the CD/Storage Devices</w:t>
      </w:r>
      <w:r>
        <w:rPr>
          <w:lang w:val="en-GB"/>
        </w:rPr>
        <w:t xml:space="preserve"> and printouts to the Head of Centre.</w:t>
      </w:r>
      <w:r w:rsidR="00B06BF3">
        <w:rPr>
          <w:lang w:val="en-GB"/>
        </w:rPr>
        <w:t xml:space="preserve"> </w:t>
      </w:r>
      <w:r>
        <w:rPr>
          <w:lang w:val="en-GB"/>
        </w:rPr>
        <w:t>The Head</w:t>
      </w:r>
      <w:r w:rsidR="002B57D5">
        <w:rPr>
          <w:lang w:val="en-GB"/>
        </w:rPr>
        <w:t xml:space="preserve"> of Centre will return the CD/Storage </w:t>
      </w:r>
      <w:r w:rsidR="0032049C">
        <w:rPr>
          <w:lang w:val="en-GB"/>
        </w:rPr>
        <w:t>Devices and</w:t>
      </w:r>
      <w:r>
        <w:rPr>
          <w:lang w:val="en-GB"/>
        </w:rPr>
        <w:t xml:space="preserve"> printouts to the invigilator on the day of the examination</w:t>
      </w:r>
      <w:r w:rsidR="00B06BF3">
        <w:rPr>
          <w:lang w:val="en-GB"/>
        </w:rPr>
        <w:t>,</w:t>
      </w:r>
      <w:r w:rsidR="002B57D5">
        <w:rPr>
          <w:lang w:val="en-GB"/>
        </w:rPr>
        <w:t xml:space="preserve"> but will retain the master CD/Storage Device and master CD/Storage Device</w:t>
      </w:r>
      <w:r>
        <w:rPr>
          <w:lang w:val="en-GB"/>
        </w:rPr>
        <w:t xml:space="preserve"> printout for </w:t>
      </w:r>
      <w:r>
        <w:rPr>
          <w:b/>
          <w:lang w:val="en-GB"/>
        </w:rPr>
        <w:t>two months</w:t>
      </w:r>
      <w:r>
        <w:rPr>
          <w:lang w:val="en-GB"/>
        </w:rPr>
        <w:t xml:space="preserve"> following the examination.</w:t>
      </w:r>
    </w:p>
    <w:p w:rsidR="005F6B42" w:rsidRDefault="005F6B42">
      <w:pPr>
        <w:ind w:left="720" w:hanging="720"/>
        <w:jc w:val="both"/>
        <w:rPr>
          <w:lang w:val="en-GB"/>
        </w:rPr>
      </w:pPr>
    </w:p>
    <w:p w:rsidR="005F6B42" w:rsidRDefault="005F6B42">
      <w:pPr>
        <w:pStyle w:val="Heading3"/>
        <w:jc w:val="both"/>
        <w:rPr>
          <w:sz w:val="22"/>
        </w:rPr>
      </w:pPr>
      <w:r>
        <w:rPr>
          <w:sz w:val="22"/>
        </w:rPr>
        <w:t>Examination Day Procedure</w:t>
      </w:r>
    </w:p>
    <w:p w:rsidR="005F6B42" w:rsidRDefault="005F6B42">
      <w:pPr>
        <w:ind w:left="720" w:hanging="720"/>
        <w:jc w:val="both"/>
        <w:rPr>
          <w:lang w:val="en-GB"/>
        </w:rPr>
      </w:pPr>
    </w:p>
    <w:p w:rsidR="005F6B42" w:rsidRDefault="005F6B42">
      <w:pPr>
        <w:ind w:left="720" w:hanging="720"/>
        <w:jc w:val="both"/>
        <w:rPr>
          <w:lang w:val="en-GB"/>
        </w:rPr>
      </w:pPr>
      <w:r>
        <w:rPr>
          <w:lang w:val="en-GB"/>
        </w:rPr>
        <w:t>11</w:t>
      </w:r>
      <w:r>
        <w:rPr>
          <w:lang w:val="en-GB"/>
        </w:rPr>
        <w:tab/>
        <w:t>You will be permitted to be in the examination room to assist the invigilator during the whole of the examination.</w:t>
      </w:r>
      <w:r w:rsidR="00005510">
        <w:rPr>
          <w:lang w:val="en-GB"/>
        </w:rPr>
        <w:t xml:space="preserve"> </w:t>
      </w:r>
      <w:r w:rsidR="00005510" w:rsidRPr="00005510">
        <w:rPr>
          <w:b/>
          <w:lang w:val="en-GB"/>
        </w:rPr>
        <w:t>Under no circumstances</w:t>
      </w:r>
      <w:r w:rsidR="00005510">
        <w:rPr>
          <w:lang w:val="en-GB"/>
        </w:rPr>
        <w:t xml:space="preserve"> should you have access to an examination paper until after the examination is finished. You </w:t>
      </w:r>
      <w:r w:rsidR="00005510" w:rsidRPr="00005510">
        <w:rPr>
          <w:b/>
          <w:lang w:val="en-GB"/>
        </w:rPr>
        <w:t>must not</w:t>
      </w:r>
      <w:r w:rsidR="00005510">
        <w:rPr>
          <w:lang w:val="en-GB"/>
        </w:rPr>
        <w:t xml:space="preserve"> communicate with any candidate unless a technical fault occurs (see point 14).</w:t>
      </w:r>
    </w:p>
    <w:p w:rsidR="005F6B42" w:rsidRDefault="005F6B42">
      <w:pPr>
        <w:ind w:left="720" w:hanging="720"/>
        <w:jc w:val="both"/>
        <w:rPr>
          <w:lang w:val="en-GB"/>
        </w:rPr>
      </w:pPr>
    </w:p>
    <w:p w:rsidR="00AC297B" w:rsidRDefault="005F6B42" w:rsidP="00AC297B">
      <w:pPr>
        <w:ind w:left="720" w:hanging="720"/>
      </w:pPr>
      <w:r>
        <w:t>12</w:t>
      </w:r>
      <w:r>
        <w:tab/>
      </w:r>
      <w:r w:rsidR="00AC297B">
        <w:t>Candidates may be allowed into the examination room for the purpose of checking equipment, but this must be completed</w:t>
      </w:r>
      <w:r w:rsidR="00B06BF3">
        <w:t>,</w:t>
      </w:r>
      <w:r w:rsidR="00AC297B">
        <w:t xml:space="preserve"> and the candidates </w:t>
      </w:r>
      <w:r w:rsidR="00B06BF3">
        <w:t xml:space="preserve">must be </w:t>
      </w:r>
      <w:r w:rsidR="00AC297B">
        <w:t>in their places</w:t>
      </w:r>
      <w:r w:rsidR="00B06BF3">
        <w:t>,</w:t>
      </w:r>
      <w:r w:rsidR="00AC297B">
        <w:t xml:space="preserve"> not less than 15 minutes before the scheduled starting time of the examination.</w:t>
      </w:r>
    </w:p>
    <w:p w:rsidR="00AC297B" w:rsidRPr="00AC297B" w:rsidRDefault="00AC297B" w:rsidP="00AC297B">
      <w:pPr>
        <w:pStyle w:val="BodyTextIndent2"/>
        <w:jc w:val="both"/>
        <w:rPr>
          <w:lang w:val="en-US"/>
        </w:rPr>
      </w:pPr>
    </w:p>
    <w:p w:rsidR="005F6B42" w:rsidRDefault="005F6B42" w:rsidP="00AC297B">
      <w:pPr>
        <w:pStyle w:val="BodyTextIndent2"/>
        <w:jc w:val="both"/>
      </w:pPr>
      <w:r>
        <w:t>13</w:t>
      </w:r>
      <w:r>
        <w:tab/>
        <w:t>At the time scheduled for the commencement of the examination, the candidates wil</w:t>
      </w:r>
      <w:r w:rsidR="00FB47C1">
        <w:t>l be instructed to take the CD/Storage Device</w:t>
      </w:r>
      <w:r>
        <w:t xml:space="preserve"> from its envelope and insert it into the machine.</w:t>
      </w:r>
    </w:p>
    <w:p w:rsidR="005F6B42" w:rsidRDefault="005F6B42">
      <w:pPr>
        <w:pStyle w:val="BodyTextIndent2"/>
        <w:jc w:val="both"/>
      </w:pPr>
    </w:p>
    <w:p w:rsidR="005F6B42" w:rsidRDefault="005F6B42">
      <w:pPr>
        <w:pStyle w:val="BodyTextIndent2"/>
        <w:ind w:firstLine="0"/>
        <w:jc w:val="both"/>
      </w:pPr>
      <w:r>
        <w:t>In the case of a network system the teacher/le</w:t>
      </w:r>
      <w:r w:rsidR="001202E8">
        <w:t>cturer will load the master CD/Storage Device</w:t>
      </w:r>
      <w:r>
        <w:t>.</w:t>
      </w:r>
    </w:p>
    <w:p w:rsidR="005F6B42" w:rsidRDefault="005F6B42">
      <w:pPr>
        <w:pStyle w:val="BodyTextIndent2"/>
        <w:ind w:firstLine="0"/>
        <w:jc w:val="both"/>
      </w:pPr>
    </w:p>
    <w:p w:rsidR="005F6B42" w:rsidRDefault="005F6B42">
      <w:pPr>
        <w:pStyle w:val="BodyTextIndent2"/>
        <w:ind w:firstLine="0"/>
        <w:jc w:val="both"/>
      </w:pPr>
      <w:r>
        <w:rPr>
          <w:b/>
        </w:rPr>
        <w:t xml:space="preserve">When all candidates are ready to </w:t>
      </w:r>
      <w:r w:rsidR="00530EB6">
        <w:rPr>
          <w:b/>
        </w:rPr>
        <w:t xml:space="preserve">begin </w:t>
      </w:r>
      <w:r>
        <w:rPr>
          <w:b/>
        </w:rPr>
        <w:t>the examination,</w:t>
      </w:r>
      <w:r>
        <w:t xml:space="preserve"> the invigilator will instruct them to begin.</w:t>
      </w:r>
    </w:p>
    <w:p w:rsidR="005F6B42" w:rsidRDefault="005F6B42">
      <w:pPr>
        <w:ind w:left="720" w:hanging="720"/>
        <w:jc w:val="both"/>
        <w:rPr>
          <w:lang w:val="en-GB"/>
        </w:rPr>
      </w:pPr>
    </w:p>
    <w:p w:rsidR="005F6B42" w:rsidRDefault="005F6B42">
      <w:pPr>
        <w:ind w:left="720" w:hanging="720"/>
        <w:jc w:val="both"/>
        <w:rPr>
          <w:lang w:val="en-GB"/>
        </w:rPr>
      </w:pPr>
      <w:r>
        <w:rPr>
          <w:lang w:val="en-GB"/>
        </w:rPr>
        <w:t>14</w:t>
      </w:r>
      <w:r>
        <w:rPr>
          <w:lang w:val="en-GB"/>
        </w:rPr>
        <w:tab/>
        <w:t>If a machine should develop a fault or breakdown during the examination</w:t>
      </w:r>
      <w:r w:rsidR="00530EB6">
        <w:rPr>
          <w:lang w:val="en-GB"/>
        </w:rPr>
        <w:t>,</w:t>
      </w:r>
      <w:r>
        <w:rPr>
          <w:lang w:val="en-GB"/>
        </w:rPr>
        <w:t xml:space="preserve"> you should effect a repair or provide another machine to enable the candidate to complete the examination.</w:t>
      </w:r>
      <w:r w:rsidR="00B06BF3">
        <w:rPr>
          <w:lang w:val="en-GB"/>
        </w:rPr>
        <w:t xml:space="preserve"> </w:t>
      </w:r>
      <w:r>
        <w:rPr>
          <w:b/>
          <w:lang w:val="en-GB"/>
        </w:rPr>
        <w:t>Additional time will be allowed to make up for any time lost.</w:t>
      </w:r>
    </w:p>
    <w:p w:rsidR="005F6B42" w:rsidRDefault="005F6B42">
      <w:pPr>
        <w:ind w:left="720" w:hanging="720"/>
        <w:jc w:val="both"/>
        <w:rPr>
          <w:lang w:val="en-GB"/>
        </w:rPr>
      </w:pPr>
    </w:p>
    <w:p w:rsidR="005F6B42" w:rsidRDefault="005F6B42">
      <w:pPr>
        <w:ind w:left="720" w:hanging="720"/>
        <w:jc w:val="both"/>
        <w:rPr>
          <w:lang w:val="en-GB"/>
        </w:rPr>
      </w:pPr>
      <w:r>
        <w:rPr>
          <w:lang w:val="en-GB"/>
        </w:rPr>
        <w:tab/>
        <w:t>Where the equipment being used is in the form of networked stations which cannot be operated independently and a fault develops in the file server, the same principle as outlined above applies to all candidates in the group affected.</w:t>
      </w:r>
      <w:r w:rsidR="00B06BF3">
        <w:rPr>
          <w:lang w:val="en-GB"/>
        </w:rPr>
        <w:t xml:space="preserve"> </w:t>
      </w:r>
      <w:r>
        <w:rPr>
          <w:lang w:val="en-GB"/>
        </w:rPr>
        <w:t>If the file server cannot be repaired or replaced within a reasonable time</w:t>
      </w:r>
      <w:r w:rsidR="00530EB6">
        <w:rPr>
          <w:lang w:val="en-GB"/>
        </w:rPr>
        <w:t>,</w:t>
      </w:r>
      <w:r>
        <w:rPr>
          <w:lang w:val="en-GB"/>
        </w:rPr>
        <w:t xml:space="preserve"> advice should be sought from SQA on how to proceed.</w:t>
      </w:r>
    </w:p>
    <w:p w:rsidR="005F6B42" w:rsidRDefault="005F6B42">
      <w:pPr>
        <w:ind w:left="720" w:hanging="720"/>
        <w:jc w:val="both"/>
        <w:rPr>
          <w:lang w:val="en-GB"/>
        </w:rPr>
      </w:pPr>
    </w:p>
    <w:p w:rsidR="005F6B42" w:rsidRDefault="005F6B42">
      <w:pPr>
        <w:ind w:left="720" w:hanging="720"/>
        <w:jc w:val="both"/>
        <w:rPr>
          <w:lang w:val="en-GB"/>
        </w:rPr>
      </w:pPr>
      <w:r>
        <w:rPr>
          <w:lang w:val="en-GB"/>
        </w:rPr>
        <w:tab/>
        <w:t>If the repair/change to another machine and the appropriate allowance of additional time resolves the problem</w:t>
      </w:r>
      <w:r w:rsidR="00530EB6">
        <w:rPr>
          <w:lang w:val="en-GB"/>
        </w:rPr>
        <w:t>,</w:t>
      </w:r>
      <w:bookmarkStart w:id="0" w:name="_GoBack"/>
      <w:bookmarkEnd w:id="0"/>
      <w:r>
        <w:rPr>
          <w:lang w:val="en-GB"/>
        </w:rPr>
        <w:t xml:space="preserve"> the matter will be reported by the invigilator in the normal way, ie, in an envelope sent separately from the examination papers.</w:t>
      </w:r>
      <w:r w:rsidR="00B06BF3">
        <w:rPr>
          <w:lang w:val="en-GB"/>
        </w:rPr>
        <w:t xml:space="preserve"> </w:t>
      </w:r>
      <w:r>
        <w:rPr>
          <w:lang w:val="en-GB"/>
        </w:rPr>
        <w:t>No further action by the invigilator or teacher/lecturer will be required.</w:t>
      </w:r>
    </w:p>
    <w:p w:rsidR="005F6B42" w:rsidRDefault="005F6B42">
      <w:pPr>
        <w:ind w:left="720" w:hanging="720"/>
        <w:jc w:val="both"/>
        <w:rPr>
          <w:lang w:val="en-GB"/>
        </w:rPr>
      </w:pPr>
    </w:p>
    <w:p w:rsidR="005F6B42" w:rsidRDefault="005F6B42">
      <w:pPr>
        <w:ind w:left="720" w:hanging="720"/>
        <w:jc w:val="both"/>
        <w:rPr>
          <w:lang w:val="en-GB"/>
        </w:rPr>
      </w:pPr>
      <w:r>
        <w:rPr>
          <w:lang w:val="en-GB"/>
        </w:rPr>
        <w:tab/>
        <w:t>In any case</w:t>
      </w:r>
      <w:r w:rsidR="00530EB6">
        <w:rPr>
          <w:lang w:val="en-GB"/>
        </w:rPr>
        <w:t>,</w:t>
      </w:r>
      <w:r>
        <w:rPr>
          <w:lang w:val="en-GB"/>
        </w:rPr>
        <w:t xml:space="preserve"> however, where a fault results in spoiling of, or effects a change in, the candidate's work you should prepare a brief report, to be countersigned by the invigilator and attached to the completed work.</w:t>
      </w:r>
      <w:r w:rsidR="00B06BF3">
        <w:rPr>
          <w:lang w:val="en-GB"/>
        </w:rPr>
        <w:t xml:space="preserve"> </w:t>
      </w:r>
      <w:r>
        <w:rPr>
          <w:lang w:val="en-GB"/>
        </w:rPr>
        <w:t>The report should indicate the name of the centre, and the candidate’s name.</w:t>
      </w:r>
    </w:p>
    <w:p w:rsidR="005F6B42" w:rsidRDefault="005F6B42">
      <w:pPr>
        <w:ind w:left="720" w:hanging="720"/>
        <w:jc w:val="both"/>
        <w:rPr>
          <w:lang w:val="en-GB"/>
        </w:rPr>
      </w:pPr>
    </w:p>
    <w:p w:rsidR="005F6B42" w:rsidRDefault="005F6B42">
      <w:pPr>
        <w:ind w:left="720" w:hanging="720"/>
        <w:jc w:val="both"/>
        <w:rPr>
          <w:lang w:val="en-GB"/>
        </w:rPr>
      </w:pPr>
      <w:r>
        <w:rPr>
          <w:lang w:val="en-GB"/>
        </w:rPr>
        <w:t>15</w:t>
      </w:r>
      <w:r>
        <w:rPr>
          <w:lang w:val="en-GB"/>
        </w:rPr>
        <w:tab/>
        <w:t>Where any other kind of complaint is made to the invigilator by a ca</w:t>
      </w:r>
      <w:r w:rsidR="000809A9">
        <w:rPr>
          <w:lang w:val="en-GB"/>
        </w:rPr>
        <w:t>ndidate concerning the CD/Storage Device</w:t>
      </w:r>
      <w:r>
        <w:rPr>
          <w:lang w:val="en-GB"/>
        </w:rPr>
        <w:t>, you will be asked to check the validity of the complaint.</w:t>
      </w:r>
      <w:r w:rsidR="00B06BF3">
        <w:rPr>
          <w:lang w:val="en-GB"/>
        </w:rPr>
        <w:t xml:space="preserve"> </w:t>
      </w:r>
      <w:r>
        <w:rPr>
          <w:lang w:val="en-GB"/>
        </w:rPr>
        <w:t>If you confirm that the complaint is justified, the circumstances will be reported to the Head of Centre and to SQA.</w:t>
      </w:r>
    </w:p>
    <w:p w:rsidR="005F6B42" w:rsidRDefault="005F6B42">
      <w:pPr>
        <w:ind w:left="720" w:hanging="720"/>
        <w:jc w:val="both"/>
        <w:rPr>
          <w:lang w:val="en-GB"/>
        </w:rPr>
      </w:pPr>
    </w:p>
    <w:p w:rsidR="005F6B42" w:rsidRDefault="005F6B42">
      <w:pPr>
        <w:ind w:left="720" w:hanging="720"/>
        <w:jc w:val="both"/>
        <w:rPr>
          <w:lang w:val="en-GB"/>
        </w:rPr>
      </w:pPr>
      <w:r>
        <w:rPr>
          <w:lang w:val="en-GB"/>
        </w:rPr>
        <w:t>16</w:t>
      </w:r>
      <w:r>
        <w:rPr>
          <w:lang w:val="en-GB"/>
        </w:rPr>
        <w:tab/>
        <w:t>At the end of the examination the Head of Centre must be informed and a detailed written report prepared for the Chief Invigilator</w:t>
      </w:r>
      <w:r w:rsidR="00530EB6">
        <w:rPr>
          <w:lang w:val="en-GB"/>
        </w:rPr>
        <w:t>,</w:t>
      </w:r>
      <w:r>
        <w:rPr>
          <w:lang w:val="en-GB"/>
        </w:rPr>
        <w:t xml:space="preserve"> who must send it together with any supporting evidence to SQA at Dalkeith.</w:t>
      </w:r>
    </w:p>
    <w:p w:rsidR="005F6B42" w:rsidRDefault="005F6B42">
      <w:pPr>
        <w:ind w:left="720" w:hanging="720"/>
        <w:jc w:val="both"/>
        <w:rPr>
          <w:lang w:val="en-GB"/>
        </w:rPr>
      </w:pPr>
    </w:p>
    <w:p w:rsidR="005F6B42" w:rsidRDefault="005F6B42">
      <w:pPr>
        <w:ind w:left="720" w:hanging="720"/>
        <w:jc w:val="both"/>
        <w:rPr>
          <w:lang w:val="en-GB"/>
        </w:rPr>
      </w:pPr>
      <w:r>
        <w:rPr>
          <w:lang w:val="en-GB"/>
        </w:rPr>
        <w:t>17</w:t>
      </w:r>
      <w:r>
        <w:rPr>
          <w:lang w:val="en-GB"/>
        </w:rPr>
        <w:tab/>
        <w:t>Candidates have an allocated time, including printing time, within which to complete the examination.</w:t>
      </w:r>
      <w:r w:rsidR="00B06BF3">
        <w:rPr>
          <w:lang w:val="en-GB"/>
        </w:rPr>
        <w:t xml:space="preserve"> </w:t>
      </w:r>
      <w:r>
        <w:rPr>
          <w:lang w:val="en-GB"/>
        </w:rPr>
        <w:t>If candidates do not have the opportunity to print out all/any of the material during the allocated time they will be given time at the end to do so.</w:t>
      </w:r>
    </w:p>
    <w:sectPr w:rsidR="005F6B42" w:rsidSect="00C01F21">
      <w:footerReference w:type="even" r:id="rId9"/>
      <w:footerReference w:type="default" r:id="rId10"/>
      <w:footerReference w:type="first" r:id="rId11"/>
      <w:pgSz w:w="11907" w:h="16840" w:code="9"/>
      <w:pgMar w:top="1134" w:right="1440" w:bottom="567" w:left="1440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03C" w:rsidRDefault="007C503C">
      <w:r>
        <w:separator/>
      </w:r>
    </w:p>
  </w:endnote>
  <w:endnote w:type="continuationSeparator" w:id="0">
    <w:p w:rsidR="007C503C" w:rsidRDefault="007C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B74" w:rsidRDefault="002C1B74">
    <w:pPr>
      <w:pStyle w:val="Footer"/>
      <w:tabs>
        <w:tab w:val="clear" w:pos="8306"/>
        <w:tab w:val="right" w:pos="9000"/>
      </w:tabs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30EB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</w:r>
    <w:r>
      <w:rPr>
        <w:sz w:val="16"/>
        <w:lang w:val="en-GB"/>
      </w:rPr>
      <w:tab/>
    </w:r>
    <w:r>
      <w:rPr>
        <w:sz w:val="16"/>
        <w:lang w:val="en-GB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B74" w:rsidRDefault="002C1B74">
    <w:pPr>
      <w:pStyle w:val="Footer"/>
      <w:tabs>
        <w:tab w:val="clear" w:pos="8306"/>
        <w:tab w:val="right" w:pos="9000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B74" w:rsidRDefault="002C1B74">
    <w:pPr>
      <w:pStyle w:val="Footer"/>
      <w:pBdr>
        <w:top w:val="single" w:sz="4" w:space="1" w:color="auto"/>
      </w:pBdr>
      <w:ind w:right="27"/>
      <w:rPr>
        <w:sz w:val="16"/>
        <w:lang w:val="en-GB"/>
      </w:rPr>
    </w:pPr>
    <w:r>
      <w:rPr>
        <w:sz w:val="16"/>
        <w:lang w:val="en-GB"/>
      </w:rPr>
      <w:t>OPAD12H</w:t>
    </w:r>
  </w:p>
  <w:p w:rsidR="002C1B74" w:rsidRDefault="002C1B74">
    <w:pPr>
      <w:pStyle w:val="Footer"/>
      <w:tabs>
        <w:tab w:val="clear" w:pos="8306"/>
        <w:tab w:val="right" w:pos="9000"/>
      </w:tabs>
      <w:ind w:right="360"/>
      <w:rPr>
        <w:lang w:val="en-GB"/>
      </w:rPr>
    </w:pPr>
    <w:r>
      <w:rPr>
        <w:sz w:val="16"/>
        <w:lang w:val="en-GB"/>
      </w:rPr>
      <w:t>000320</w:t>
    </w:r>
    <w:r>
      <w:rPr>
        <w:sz w:val="16"/>
        <w:lang w:val="en-GB"/>
      </w:rPr>
      <w:tab/>
    </w:r>
    <w:r>
      <w:rPr>
        <w:sz w:val="16"/>
        <w:lang w:val="en-GB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03C" w:rsidRDefault="007C503C">
      <w:r>
        <w:separator/>
      </w:r>
    </w:p>
  </w:footnote>
  <w:footnote w:type="continuationSeparator" w:id="0">
    <w:p w:rsidR="007C503C" w:rsidRDefault="007C5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36867"/>
    <w:multiLevelType w:val="hybridMultilevel"/>
    <w:tmpl w:val="AC1C2838"/>
    <w:lvl w:ilvl="0" w:tplc="169A517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US" w:vendorID="8" w:dllVersion="513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10"/>
    <w:rsid w:val="00001518"/>
    <w:rsid w:val="00005510"/>
    <w:rsid w:val="000167F9"/>
    <w:rsid w:val="00020D35"/>
    <w:rsid w:val="000447AC"/>
    <w:rsid w:val="00054472"/>
    <w:rsid w:val="000619DB"/>
    <w:rsid w:val="000809A9"/>
    <w:rsid w:val="001202E8"/>
    <w:rsid w:val="0017737F"/>
    <w:rsid w:val="00227FCC"/>
    <w:rsid w:val="00255315"/>
    <w:rsid w:val="0026232D"/>
    <w:rsid w:val="00264CE8"/>
    <w:rsid w:val="00270D5F"/>
    <w:rsid w:val="002959AA"/>
    <w:rsid w:val="002B541E"/>
    <w:rsid w:val="002B57D5"/>
    <w:rsid w:val="002B6EEF"/>
    <w:rsid w:val="002C1B74"/>
    <w:rsid w:val="003132EA"/>
    <w:rsid w:val="0032049C"/>
    <w:rsid w:val="00376CD7"/>
    <w:rsid w:val="00397627"/>
    <w:rsid w:val="003A0245"/>
    <w:rsid w:val="003C6E62"/>
    <w:rsid w:val="0040681A"/>
    <w:rsid w:val="004148F9"/>
    <w:rsid w:val="004214FF"/>
    <w:rsid w:val="00423CEB"/>
    <w:rsid w:val="0052587E"/>
    <w:rsid w:val="00530EB6"/>
    <w:rsid w:val="005A2B63"/>
    <w:rsid w:val="005C00A6"/>
    <w:rsid w:val="005C1D4D"/>
    <w:rsid w:val="005F6B42"/>
    <w:rsid w:val="00625434"/>
    <w:rsid w:val="00646991"/>
    <w:rsid w:val="00646B10"/>
    <w:rsid w:val="006D072B"/>
    <w:rsid w:val="006E6CCC"/>
    <w:rsid w:val="006F3B11"/>
    <w:rsid w:val="00745B1F"/>
    <w:rsid w:val="0076750F"/>
    <w:rsid w:val="007C503C"/>
    <w:rsid w:val="007F5E64"/>
    <w:rsid w:val="007F7389"/>
    <w:rsid w:val="00833C4F"/>
    <w:rsid w:val="00934034"/>
    <w:rsid w:val="009C23DD"/>
    <w:rsid w:val="009C2683"/>
    <w:rsid w:val="009E45C4"/>
    <w:rsid w:val="009E700D"/>
    <w:rsid w:val="00A439E8"/>
    <w:rsid w:val="00A60E23"/>
    <w:rsid w:val="00A7284A"/>
    <w:rsid w:val="00AB4A67"/>
    <w:rsid w:val="00AB68B5"/>
    <w:rsid w:val="00AC297B"/>
    <w:rsid w:val="00AC3C3A"/>
    <w:rsid w:val="00AE78CB"/>
    <w:rsid w:val="00B06BF3"/>
    <w:rsid w:val="00B24CE4"/>
    <w:rsid w:val="00BC146B"/>
    <w:rsid w:val="00BD5E1B"/>
    <w:rsid w:val="00BE08D4"/>
    <w:rsid w:val="00C01F21"/>
    <w:rsid w:val="00C35935"/>
    <w:rsid w:val="00C41670"/>
    <w:rsid w:val="00CE4B63"/>
    <w:rsid w:val="00CF6EA1"/>
    <w:rsid w:val="00D7081A"/>
    <w:rsid w:val="00D860B7"/>
    <w:rsid w:val="00DA4FC1"/>
    <w:rsid w:val="00DA5968"/>
    <w:rsid w:val="00DA602D"/>
    <w:rsid w:val="00DB7730"/>
    <w:rsid w:val="00DE1213"/>
    <w:rsid w:val="00EB0A9B"/>
    <w:rsid w:val="00F5733A"/>
    <w:rsid w:val="00F72C6E"/>
    <w:rsid w:val="00F8507F"/>
    <w:rsid w:val="00FA2462"/>
    <w:rsid w:val="00FB3C17"/>
    <w:rsid w:val="00FB47C1"/>
    <w:rsid w:val="00FC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05946E8E-DEA2-4093-BEF8-209547EF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8364"/>
      </w:tabs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lang w:val="en-GB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sz w:val="24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Heading10">
    <w:name w:val="Heading1"/>
    <w:basedOn w:val="Normal"/>
    <w:rPr>
      <w:b/>
      <w:caps/>
    </w:rPr>
  </w:style>
  <w:style w:type="paragraph" w:customStyle="1" w:styleId="Heading20">
    <w:name w:val="Heading2"/>
    <w:basedOn w:val="Normal"/>
    <w:rPr>
      <w:b/>
    </w:rPr>
  </w:style>
  <w:style w:type="paragraph" w:customStyle="1" w:styleId="Reference1">
    <w:name w:val="Reference1"/>
    <w:basedOn w:val="Normal"/>
    <w:rPr>
      <w:sz w:val="16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 w:hanging="720"/>
    </w:pPr>
    <w:rPr>
      <w:b/>
      <w:lang w:val="en-GB"/>
    </w:rPr>
  </w:style>
  <w:style w:type="paragraph" w:styleId="BodyTextIndent2">
    <w:name w:val="Body Text Indent 2"/>
    <w:basedOn w:val="Normal"/>
    <w:pPr>
      <w:ind w:left="720" w:hanging="72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Qualification 2000-02-23</vt:lpstr>
    </vt:vector>
  </TitlesOfParts>
  <Company>SQA</Company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Qualification 2000-02-23</dc:title>
  <dc:subject/>
  <dc:creator>Marion Sharpe</dc:creator>
  <cp:keywords/>
  <cp:lastModifiedBy>Iain</cp:lastModifiedBy>
  <cp:revision>2</cp:revision>
  <cp:lastPrinted>2013-02-12T15:56:00Z</cp:lastPrinted>
  <dcterms:created xsi:type="dcterms:W3CDTF">2014-12-11T16:03:00Z</dcterms:created>
  <dcterms:modified xsi:type="dcterms:W3CDTF">2014-12-11T16:03:00Z</dcterms:modified>
</cp:coreProperties>
</file>