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0E907" w14:textId="77777777" w:rsidR="00E05C9A" w:rsidRPr="00874C2F" w:rsidRDefault="00E05C9A" w:rsidP="00870268">
      <w:pPr>
        <w:rPr>
          <w:rFonts w:ascii="Arial" w:eastAsia="Verdana" w:hAnsi="Arial" w:cs="Arial"/>
          <w:sz w:val="22"/>
          <w:szCs w:val="22"/>
        </w:rPr>
      </w:pPr>
    </w:p>
    <w:p w14:paraId="514872CE" w14:textId="4EDF294E" w:rsidR="00E05C9A" w:rsidRPr="00874C2F" w:rsidRDefault="00081D20" w:rsidP="00870268">
      <w:pPr>
        <w:rPr>
          <w:rFonts w:ascii="Arial" w:eastAsia="Verdana" w:hAnsi="Arial" w:cs="Arial"/>
          <w:sz w:val="22"/>
          <w:szCs w:val="22"/>
        </w:rPr>
      </w:pPr>
      <w:r w:rsidRPr="00874C2F">
        <w:rPr>
          <w:rFonts w:ascii="Arial" w:hAnsi="Arial" w:cs="Arial"/>
          <w:noProof/>
          <w:sz w:val="22"/>
          <w:szCs w:val="22"/>
        </w:rPr>
        <w:drawing>
          <wp:anchor distT="0" distB="0" distL="114300" distR="114300" simplePos="0" relativeHeight="251658240" behindDoc="1" locked="0" layoutInCell="1" allowOverlap="1" wp14:anchorId="2DEB215E" wp14:editId="06A8BCCD">
            <wp:simplePos x="0" y="0"/>
            <wp:positionH relativeFrom="margin">
              <wp:posOffset>4681855</wp:posOffset>
            </wp:positionH>
            <wp:positionV relativeFrom="margin">
              <wp:posOffset>-416560</wp:posOffset>
            </wp:positionV>
            <wp:extent cx="1967865" cy="763270"/>
            <wp:effectExtent l="0" t="0" r="0" b="0"/>
            <wp:wrapNone/>
            <wp:docPr id="2"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92AB1" w14:textId="77777777" w:rsidR="00E05C9A" w:rsidRPr="00874C2F" w:rsidRDefault="00E05C9A" w:rsidP="00870268">
      <w:pPr>
        <w:rPr>
          <w:rFonts w:ascii="Arial" w:eastAsia="Verdana" w:hAnsi="Arial" w:cs="Arial"/>
          <w:sz w:val="22"/>
          <w:szCs w:val="22"/>
        </w:rPr>
      </w:pPr>
    </w:p>
    <w:p w14:paraId="5497AAAE" w14:textId="77777777" w:rsidR="00E05C9A" w:rsidRPr="00874C2F" w:rsidRDefault="00E05C9A" w:rsidP="00870268">
      <w:pPr>
        <w:rPr>
          <w:rFonts w:ascii="Arial" w:eastAsia="Verdana" w:hAnsi="Arial" w:cs="Arial"/>
          <w:sz w:val="22"/>
          <w:szCs w:val="22"/>
        </w:rPr>
      </w:pPr>
    </w:p>
    <w:p w14:paraId="597BC201" w14:textId="77777777" w:rsidR="00E05C9A" w:rsidRPr="00874C2F" w:rsidRDefault="00E05C9A" w:rsidP="00870268">
      <w:pPr>
        <w:rPr>
          <w:rFonts w:ascii="Arial" w:eastAsia="Verdana" w:hAnsi="Arial" w:cs="Arial"/>
          <w:sz w:val="22"/>
          <w:szCs w:val="22"/>
        </w:rPr>
      </w:pPr>
    </w:p>
    <w:p w14:paraId="7BCE96AC" w14:textId="77777777" w:rsidR="00E05C9A" w:rsidRPr="00874C2F" w:rsidRDefault="00E05C9A" w:rsidP="00870268">
      <w:pPr>
        <w:rPr>
          <w:rFonts w:ascii="Arial" w:eastAsia="Verdana" w:hAnsi="Arial" w:cs="Arial"/>
          <w:sz w:val="22"/>
          <w:szCs w:val="22"/>
        </w:rPr>
      </w:pPr>
    </w:p>
    <w:p w14:paraId="3F773D6B" w14:textId="77777777" w:rsidR="00E05C9A" w:rsidRPr="00874C2F" w:rsidRDefault="00E05C9A" w:rsidP="00870268">
      <w:pPr>
        <w:rPr>
          <w:rFonts w:ascii="Arial" w:eastAsia="Verdana" w:hAnsi="Arial" w:cs="Arial"/>
          <w:sz w:val="22"/>
          <w:szCs w:val="22"/>
        </w:rPr>
      </w:pPr>
    </w:p>
    <w:p w14:paraId="4A6D0B4A" w14:textId="77777777" w:rsidR="00F762DB" w:rsidRPr="00874C2F" w:rsidRDefault="00F762DB" w:rsidP="00F762DB">
      <w:pPr>
        <w:pStyle w:val="BodyText"/>
        <w:jc w:val="center"/>
        <w:rPr>
          <w:rFonts w:ascii="Arial" w:hAnsi="Arial" w:cs="Arial"/>
          <w:b/>
          <w:sz w:val="32"/>
        </w:rPr>
      </w:pPr>
      <w:r w:rsidRPr="00874C2F">
        <w:rPr>
          <w:rFonts w:ascii="Arial" w:hAnsi="Arial" w:cs="Arial"/>
          <w:b/>
          <w:sz w:val="32"/>
        </w:rPr>
        <w:t>Assessment Strategy</w:t>
      </w:r>
    </w:p>
    <w:p w14:paraId="5457036D" w14:textId="77777777" w:rsidR="00F762DB" w:rsidRPr="00874C2F" w:rsidRDefault="00F762DB" w:rsidP="00F762DB">
      <w:pPr>
        <w:pStyle w:val="BodyText"/>
        <w:jc w:val="center"/>
        <w:rPr>
          <w:rFonts w:ascii="Arial" w:hAnsi="Arial" w:cs="Arial"/>
          <w:b/>
          <w:sz w:val="32"/>
        </w:rPr>
      </w:pPr>
    </w:p>
    <w:tbl>
      <w:tblPr>
        <w:tblStyle w:val="TableGrid"/>
        <w:tblW w:w="0" w:type="auto"/>
        <w:tblLook w:val="04A0" w:firstRow="1" w:lastRow="0" w:firstColumn="1" w:lastColumn="0" w:noHBand="0" w:noVBand="1"/>
      </w:tblPr>
      <w:tblGrid>
        <w:gridCol w:w="4373"/>
        <w:gridCol w:w="4263"/>
      </w:tblGrid>
      <w:tr w:rsidR="00F762DB" w:rsidRPr="00874C2F" w14:paraId="709EB5DA" w14:textId="77777777" w:rsidTr="0045013F">
        <w:tc>
          <w:tcPr>
            <w:tcW w:w="4540" w:type="dxa"/>
          </w:tcPr>
          <w:p w14:paraId="292B5BDE" w14:textId="77777777" w:rsidR="00F762DB" w:rsidRPr="00874C2F" w:rsidRDefault="00F762DB" w:rsidP="0045013F">
            <w:pPr>
              <w:rPr>
                <w:rFonts w:ascii="Arial" w:eastAsiaTheme="majorEastAsia" w:hAnsi="Arial" w:cs="Arial"/>
                <w:b/>
                <w:sz w:val="32"/>
              </w:rPr>
            </w:pPr>
            <w:r w:rsidRPr="00874C2F">
              <w:rPr>
                <w:rFonts w:ascii="Arial" w:eastAsiaTheme="majorEastAsia" w:hAnsi="Arial" w:cs="Arial"/>
                <w:b/>
                <w:sz w:val="32"/>
              </w:rPr>
              <w:t>Qualification Title(s)</w:t>
            </w:r>
          </w:p>
          <w:p w14:paraId="7F70235E" w14:textId="77777777" w:rsidR="00F762DB" w:rsidRPr="00874C2F" w:rsidRDefault="00F762DB" w:rsidP="0045013F">
            <w:pPr>
              <w:rPr>
                <w:rFonts w:ascii="Arial" w:eastAsiaTheme="majorEastAsia" w:hAnsi="Arial" w:cs="Arial"/>
                <w:b/>
                <w:sz w:val="32"/>
              </w:rPr>
            </w:pPr>
          </w:p>
        </w:tc>
        <w:tc>
          <w:tcPr>
            <w:tcW w:w="4476" w:type="dxa"/>
          </w:tcPr>
          <w:p w14:paraId="0C09D78B" w14:textId="77777777" w:rsidR="00F762DB" w:rsidRPr="00874C2F" w:rsidRDefault="00F762DB" w:rsidP="0045013F">
            <w:pPr>
              <w:rPr>
                <w:rFonts w:ascii="Arial" w:hAnsi="Arial" w:cs="Arial"/>
                <w:sz w:val="22"/>
                <w:szCs w:val="22"/>
              </w:rPr>
            </w:pPr>
            <w:r w:rsidRPr="00874C2F">
              <w:rPr>
                <w:rFonts w:ascii="Arial" w:hAnsi="Arial" w:cs="Arial"/>
                <w:sz w:val="22"/>
                <w:szCs w:val="22"/>
              </w:rPr>
              <w:t>Scottish Vocational Qualification (SVQ) in Dental Nursing at SCQF Level 7</w:t>
            </w:r>
          </w:p>
        </w:tc>
      </w:tr>
      <w:tr w:rsidR="00F762DB" w:rsidRPr="00874C2F" w14:paraId="7BEA5FBF" w14:textId="77777777" w:rsidTr="0045013F">
        <w:tc>
          <w:tcPr>
            <w:tcW w:w="4540" w:type="dxa"/>
          </w:tcPr>
          <w:p w14:paraId="13B35B8B" w14:textId="77777777" w:rsidR="00F762DB" w:rsidRPr="00874C2F" w:rsidRDefault="00F762DB" w:rsidP="0045013F">
            <w:pPr>
              <w:rPr>
                <w:rFonts w:ascii="Arial" w:eastAsiaTheme="majorEastAsia" w:hAnsi="Arial" w:cs="Arial"/>
                <w:b/>
                <w:sz w:val="32"/>
              </w:rPr>
            </w:pPr>
            <w:r w:rsidRPr="00874C2F">
              <w:rPr>
                <w:rFonts w:ascii="Arial" w:eastAsiaTheme="majorEastAsia" w:hAnsi="Arial" w:cs="Arial"/>
                <w:b/>
                <w:sz w:val="32"/>
              </w:rPr>
              <w:t>Developed by</w:t>
            </w:r>
          </w:p>
          <w:p w14:paraId="62CB93F9" w14:textId="77777777" w:rsidR="00F762DB" w:rsidRPr="00874C2F" w:rsidRDefault="00F762DB" w:rsidP="0045013F">
            <w:pPr>
              <w:rPr>
                <w:rFonts w:ascii="Arial" w:eastAsiaTheme="majorEastAsia" w:hAnsi="Arial" w:cs="Arial"/>
                <w:b/>
                <w:sz w:val="32"/>
              </w:rPr>
            </w:pPr>
          </w:p>
        </w:tc>
        <w:tc>
          <w:tcPr>
            <w:tcW w:w="4476" w:type="dxa"/>
          </w:tcPr>
          <w:p w14:paraId="36F8A54E" w14:textId="77777777" w:rsidR="00F762DB" w:rsidRPr="00874C2F" w:rsidRDefault="00F762DB" w:rsidP="0045013F">
            <w:pPr>
              <w:rPr>
                <w:rFonts w:ascii="Arial" w:hAnsi="Arial" w:cs="Arial"/>
                <w:sz w:val="22"/>
                <w:szCs w:val="22"/>
              </w:rPr>
            </w:pPr>
            <w:r w:rsidRPr="00874C2F">
              <w:rPr>
                <w:rFonts w:ascii="Arial" w:eastAsia="Verdana" w:hAnsi="Arial" w:cs="Arial"/>
                <w:sz w:val="22"/>
                <w:szCs w:val="22"/>
              </w:rPr>
              <w:t>Skills for Health</w:t>
            </w:r>
          </w:p>
        </w:tc>
      </w:tr>
      <w:tr w:rsidR="00F762DB" w:rsidRPr="00874C2F" w14:paraId="5C7E1062" w14:textId="77777777" w:rsidTr="0045013F">
        <w:tc>
          <w:tcPr>
            <w:tcW w:w="4540" w:type="dxa"/>
          </w:tcPr>
          <w:p w14:paraId="69682E5A" w14:textId="77777777" w:rsidR="00F762DB" w:rsidRPr="00874C2F" w:rsidRDefault="00F762DB" w:rsidP="0045013F">
            <w:pPr>
              <w:rPr>
                <w:rFonts w:ascii="Arial" w:eastAsiaTheme="majorEastAsia" w:hAnsi="Arial" w:cs="Arial"/>
                <w:b/>
                <w:sz w:val="32"/>
              </w:rPr>
            </w:pPr>
            <w:r w:rsidRPr="00874C2F">
              <w:rPr>
                <w:rFonts w:ascii="Arial" w:eastAsiaTheme="majorEastAsia" w:hAnsi="Arial" w:cs="Arial"/>
                <w:b/>
                <w:sz w:val="32"/>
              </w:rPr>
              <w:t>Approved by ACG</w:t>
            </w:r>
          </w:p>
          <w:p w14:paraId="5CC71839" w14:textId="77777777" w:rsidR="00F762DB" w:rsidRPr="00874C2F" w:rsidRDefault="00F762DB" w:rsidP="0045013F">
            <w:pPr>
              <w:rPr>
                <w:rFonts w:ascii="Arial" w:eastAsiaTheme="majorEastAsia" w:hAnsi="Arial" w:cs="Arial"/>
                <w:b/>
                <w:sz w:val="32"/>
              </w:rPr>
            </w:pPr>
          </w:p>
        </w:tc>
        <w:tc>
          <w:tcPr>
            <w:tcW w:w="4476" w:type="dxa"/>
          </w:tcPr>
          <w:p w14:paraId="5CF92144" w14:textId="5FFB73C1" w:rsidR="00F762DB" w:rsidRPr="00874C2F" w:rsidRDefault="00AF198E" w:rsidP="0045013F">
            <w:pPr>
              <w:rPr>
                <w:rFonts w:ascii="Arial" w:hAnsi="Arial" w:cs="Arial"/>
              </w:rPr>
            </w:pPr>
            <w:r>
              <w:rPr>
                <w:rFonts w:ascii="Arial" w:hAnsi="Arial" w:cs="Arial"/>
              </w:rPr>
              <w:t>26/03/2025</w:t>
            </w:r>
          </w:p>
        </w:tc>
      </w:tr>
      <w:tr w:rsidR="00F762DB" w:rsidRPr="00874C2F" w14:paraId="25478998" w14:textId="77777777" w:rsidTr="0045013F">
        <w:trPr>
          <w:trHeight w:val="160"/>
        </w:trPr>
        <w:tc>
          <w:tcPr>
            <w:tcW w:w="4540" w:type="dxa"/>
          </w:tcPr>
          <w:p w14:paraId="6B4761E8" w14:textId="77777777" w:rsidR="00F762DB" w:rsidRPr="00874C2F" w:rsidRDefault="00F762DB" w:rsidP="0045013F">
            <w:pPr>
              <w:rPr>
                <w:rFonts w:ascii="Arial" w:eastAsiaTheme="majorEastAsia" w:hAnsi="Arial" w:cs="Arial"/>
                <w:b/>
                <w:sz w:val="32"/>
              </w:rPr>
            </w:pPr>
            <w:r w:rsidRPr="00874C2F">
              <w:rPr>
                <w:rFonts w:ascii="Arial" w:eastAsiaTheme="majorEastAsia" w:hAnsi="Arial" w:cs="Arial"/>
                <w:b/>
                <w:sz w:val="32"/>
              </w:rPr>
              <w:t xml:space="preserve">Version </w:t>
            </w:r>
          </w:p>
          <w:p w14:paraId="2C83E71C" w14:textId="77777777" w:rsidR="00F762DB" w:rsidRPr="00874C2F" w:rsidRDefault="00F762DB" w:rsidP="0045013F">
            <w:pPr>
              <w:rPr>
                <w:rFonts w:ascii="Arial" w:eastAsiaTheme="majorEastAsia" w:hAnsi="Arial" w:cs="Arial"/>
                <w:b/>
                <w:sz w:val="32"/>
              </w:rPr>
            </w:pPr>
          </w:p>
        </w:tc>
        <w:tc>
          <w:tcPr>
            <w:tcW w:w="4476" w:type="dxa"/>
          </w:tcPr>
          <w:p w14:paraId="5B45F151" w14:textId="3431F532" w:rsidR="00F762DB" w:rsidRPr="00874C2F" w:rsidRDefault="00724042" w:rsidP="0045013F">
            <w:pPr>
              <w:rPr>
                <w:rFonts w:ascii="Arial" w:hAnsi="Arial" w:cs="Arial"/>
              </w:rPr>
            </w:pPr>
            <w:r>
              <w:rPr>
                <w:rFonts w:ascii="Arial" w:hAnsi="Arial" w:cs="Arial"/>
              </w:rPr>
              <w:t>1</w:t>
            </w:r>
          </w:p>
        </w:tc>
      </w:tr>
    </w:tbl>
    <w:p w14:paraId="5C7C124D" w14:textId="77777777" w:rsidR="00E05C9A" w:rsidRPr="00874C2F" w:rsidRDefault="00E05C9A" w:rsidP="00870268">
      <w:pPr>
        <w:rPr>
          <w:rFonts w:ascii="Arial" w:eastAsia="Verdana" w:hAnsi="Arial" w:cs="Arial"/>
          <w:sz w:val="22"/>
          <w:szCs w:val="22"/>
        </w:rPr>
      </w:pPr>
    </w:p>
    <w:p w14:paraId="1ED70B69" w14:textId="77777777" w:rsidR="00E05C9A" w:rsidRPr="00874C2F" w:rsidRDefault="00E05C9A" w:rsidP="00870268">
      <w:pPr>
        <w:rPr>
          <w:rFonts w:ascii="Arial" w:eastAsia="Verdana" w:hAnsi="Arial" w:cs="Arial"/>
          <w:sz w:val="22"/>
          <w:szCs w:val="22"/>
        </w:rPr>
      </w:pPr>
    </w:p>
    <w:p w14:paraId="77EFDB61" w14:textId="77777777" w:rsidR="00E05C9A" w:rsidRPr="00874C2F" w:rsidRDefault="00E05C9A" w:rsidP="00870268">
      <w:pPr>
        <w:rPr>
          <w:rFonts w:ascii="Arial" w:eastAsia="Verdana" w:hAnsi="Arial" w:cs="Arial"/>
          <w:sz w:val="22"/>
          <w:szCs w:val="22"/>
        </w:rPr>
      </w:pPr>
    </w:p>
    <w:p w14:paraId="47C006E8" w14:textId="77777777" w:rsidR="00E05C9A" w:rsidRPr="00874C2F" w:rsidRDefault="00E05C9A" w:rsidP="00870268">
      <w:pPr>
        <w:rPr>
          <w:rFonts w:ascii="Arial" w:eastAsia="Verdana" w:hAnsi="Arial" w:cs="Arial"/>
          <w:sz w:val="22"/>
          <w:szCs w:val="22"/>
        </w:rPr>
      </w:pPr>
    </w:p>
    <w:p w14:paraId="2CD5D710" w14:textId="77777777" w:rsidR="002465B7" w:rsidRPr="00874C2F" w:rsidRDefault="002465B7" w:rsidP="00870268">
      <w:pPr>
        <w:autoSpaceDE w:val="0"/>
        <w:autoSpaceDN w:val="0"/>
        <w:adjustRightInd w:val="0"/>
        <w:outlineLvl w:val="0"/>
        <w:rPr>
          <w:rFonts w:ascii="Arial" w:eastAsia="Verdana" w:hAnsi="Arial" w:cs="Arial"/>
          <w:b/>
          <w:bCs/>
          <w:sz w:val="22"/>
          <w:szCs w:val="22"/>
        </w:rPr>
      </w:pPr>
    </w:p>
    <w:p w14:paraId="10F46E67" w14:textId="77777777" w:rsidR="00081D20" w:rsidRPr="00874C2F" w:rsidRDefault="00081D20" w:rsidP="00870268">
      <w:pPr>
        <w:autoSpaceDE w:val="0"/>
        <w:autoSpaceDN w:val="0"/>
        <w:adjustRightInd w:val="0"/>
        <w:outlineLvl w:val="0"/>
        <w:rPr>
          <w:rFonts w:ascii="Arial" w:eastAsia="Verdana" w:hAnsi="Arial" w:cs="Arial"/>
          <w:b/>
          <w:bCs/>
          <w:sz w:val="22"/>
          <w:szCs w:val="22"/>
        </w:rPr>
      </w:pPr>
      <w:r w:rsidRPr="00874C2F">
        <w:rPr>
          <w:rFonts w:ascii="Arial" w:eastAsia="Verdana" w:hAnsi="Arial" w:cs="Arial"/>
          <w:b/>
          <w:bCs/>
          <w:sz w:val="22"/>
          <w:szCs w:val="22"/>
        </w:rPr>
        <w:br w:type="page"/>
      </w:r>
    </w:p>
    <w:p w14:paraId="4501500A" w14:textId="77777777" w:rsidR="005123B3" w:rsidRPr="00874C2F" w:rsidRDefault="005123B3" w:rsidP="00870268">
      <w:pPr>
        <w:autoSpaceDE w:val="0"/>
        <w:autoSpaceDN w:val="0"/>
        <w:adjustRightInd w:val="0"/>
        <w:outlineLvl w:val="0"/>
        <w:rPr>
          <w:rFonts w:ascii="Arial" w:eastAsia="Verdana" w:hAnsi="Arial" w:cs="Arial"/>
          <w:b/>
          <w:bCs/>
          <w:sz w:val="22"/>
          <w:szCs w:val="22"/>
        </w:rPr>
      </w:pPr>
    </w:p>
    <w:p w14:paraId="22A8400E" w14:textId="5D2DE6EF" w:rsidR="00F538E7" w:rsidRPr="00874C2F" w:rsidRDefault="5270E13C" w:rsidP="00870268">
      <w:pPr>
        <w:autoSpaceDE w:val="0"/>
        <w:autoSpaceDN w:val="0"/>
        <w:adjustRightInd w:val="0"/>
        <w:outlineLvl w:val="0"/>
        <w:rPr>
          <w:rFonts w:ascii="Arial" w:eastAsia="Verdana" w:hAnsi="Arial" w:cs="Arial"/>
          <w:b/>
          <w:bCs/>
          <w:sz w:val="22"/>
          <w:szCs w:val="22"/>
        </w:rPr>
      </w:pPr>
      <w:r w:rsidRPr="00874C2F">
        <w:rPr>
          <w:rFonts w:ascii="Arial" w:eastAsia="Verdana" w:hAnsi="Arial" w:cs="Arial"/>
          <w:b/>
          <w:bCs/>
          <w:sz w:val="22"/>
          <w:szCs w:val="22"/>
        </w:rPr>
        <w:t xml:space="preserve">Assessment Strategy for the SVQ in Dental Nursing at SCQF Level 7  </w:t>
      </w:r>
    </w:p>
    <w:p w14:paraId="2BAE1841" w14:textId="77777777" w:rsidR="00DB5AAA" w:rsidRPr="00874C2F" w:rsidRDefault="00DB5AAA" w:rsidP="00870268">
      <w:pPr>
        <w:autoSpaceDE w:val="0"/>
        <w:autoSpaceDN w:val="0"/>
        <w:adjustRightInd w:val="0"/>
        <w:rPr>
          <w:rFonts w:ascii="Arial" w:eastAsia="Verdana" w:hAnsi="Arial" w:cs="Arial"/>
          <w:b/>
          <w:bCs/>
          <w:sz w:val="22"/>
          <w:szCs w:val="22"/>
        </w:rPr>
      </w:pPr>
    </w:p>
    <w:p w14:paraId="031B40E2" w14:textId="77777777" w:rsidR="00F538E7" w:rsidRPr="00874C2F" w:rsidRDefault="00F538E7" w:rsidP="00870268">
      <w:pPr>
        <w:autoSpaceDE w:val="0"/>
        <w:autoSpaceDN w:val="0"/>
        <w:adjustRightInd w:val="0"/>
        <w:rPr>
          <w:rFonts w:ascii="Arial" w:eastAsia="Verdana" w:hAnsi="Arial" w:cs="Arial"/>
          <w:b/>
          <w:bCs/>
          <w:sz w:val="22"/>
          <w:szCs w:val="22"/>
        </w:rPr>
      </w:pPr>
    </w:p>
    <w:p w14:paraId="56E832B9" w14:textId="77777777" w:rsidR="00993267" w:rsidRPr="00874C2F" w:rsidRDefault="5270E13C" w:rsidP="00870268">
      <w:pPr>
        <w:autoSpaceDE w:val="0"/>
        <w:autoSpaceDN w:val="0"/>
        <w:adjustRightInd w:val="0"/>
        <w:rPr>
          <w:rFonts w:ascii="Arial" w:eastAsia="Verdana" w:hAnsi="Arial" w:cs="Arial"/>
          <w:b/>
          <w:bCs/>
          <w:sz w:val="22"/>
          <w:szCs w:val="22"/>
        </w:rPr>
      </w:pPr>
      <w:r w:rsidRPr="00874C2F">
        <w:rPr>
          <w:rFonts w:ascii="Arial" w:eastAsia="Verdana" w:hAnsi="Arial" w:cs="Arial"/>
          <w:b/>
          <w:bCs/>
          <w:sz w:val="22"/>
          <w:szCs w:val="22"/>
        </w:rPr>
        <w:t>Introduction</w:t>
      </w:r>
    </w:p>
    <w:p w14:paraId="7F4155A7" w14:textId="77777777" w:rsidR="00081D20" w:rsidRPr="00874C2F" w:rsidRDefault="00081D20" w:rsidP="00870268">
      <w:pPr>
        <w:autoSpaceDE w:val="0"/>
        <w:autoSpaceDN w:val="0"/>
        <w:adjustRightInd w:val="0"/>
        <w:rPr>
          <w:rFonts w:ascii="Arial" w:eastAsia="Verdana" w:hAnsi="Arial" w:cs="Arial"/>
          <w:sz w:val="22"/>
          <w:szCs w:val="22"/>
        </w:rPr>
      </w:pPr>
    </w:p>
    <w:p w14:paraId="24EED2B4" w14:textId="7771650F" w:rsidR="00DB5AAA" w:rsidRPr="00874C2F" w:rsidRDefault="5270E13C" w:rsidP="00870268">
      <w:pPr>
        <w:autoSpaceDE w:val="0"/>
        <w:autoSpaceDN w:val="0"/>
        <w:adjustRightInd w:val="0"/>
        <w:rPr>
          <w:rFonts w:ascii="Arial" w:eastAsia="Verdana" w:hAnsi="Arial" w:cs="Arial"/>
          <w:b/>
          <w:bCs/>
          <w:sz w:val="22"/>
          <w:szCs w:val="22"/>
        </w:rPr>
      </w:pPr>
      <w:r w:rsidRPr="00874C2F">
        <w:rPr>
          <w:rFonts w:ascii="Arial" w:eastAsia="Verdana" w:hAnsi="Arial" w:cs="Arial"/>
          <w:sz w:val="22"/>
          <w:szCs w:val="22"/>
        </w:rPr>
        <w:t>This</w:t>
      </w:r>
      <w:r w:rsidR="00D543DE" w:rsidRPr="00874C2F">
        <w:rPr>
          <w:rFonts w:ascii="Arial" w:eastAsia="Verdana" w:hAnsi="Arial" w:cs="Arial"/>
          <w:sz w:val="22"/>
          <w:szCs w:val="22"/>
        </w:rPr>
        <w:t xml:space="preserve"> </w:t>
      </w:r>
      <w:r w:rsidR="0073758C" w:rsidRPr="00874C2F">
        <w:rPr>
          <w:rFonts w:ascii="Arial" w:eastAsia="Verdana" w:hAnsi="Arial" w:cs="Arial"/>
          <w:sz w:val="22"/>
          <w:szCs w:val="22"/>
        </w:rPr>
        <w:t>A</w:t>
      </w:r>
      <w:r w:rsidR="00D543DE" w:rsidRPr="00874C2F">
        <w:rPr>
          <w:rFonts w:ascii="Arial" w:eastAsia="Verdana" w:hAnsi="Arial" w:cs="Arial"/>
          <w:sz w:val="22"/>
          <w:szCs w:val="22"/>
        </w:rPr>
        <w:t>ssessment</w:t>
      </w:r>
      <w:r w:rsidRPr="00874C2F">
        <w:rPr>
          <w:rFonts w:ascii="Arial" w:eastAsia="Verdana" w:hAnsi="Arial" w:cs="Arial"/>
          <w:sz w:val="22"/>
          <w:szCs w:val="22"/>
        </w:rPr>
        <w:t xml:space="preserve"> </w:t>
      </w:r>
      <w:r w:rsidR="0073758C" w:rsidRPr="00874C2F">
        <w:rPr>
          <w:rFonts w:ascii="Arial" w:eastAsia="Verdana" w:hAnsi="Arial" w:cs="Arial"/>
          <w:sz w:val="22"/>
          <w:szCs w:val="22"/>
        </w:rPr>
        <w:t>S</w:t>
      </w:r>
      <w:r w:rsidRPr="00874C2F">
        <w:rPr>
          <w:rFonts w:ascii="Arial" w:eastAsia="Verdana" w:hAnsi="Arial" w:cs="Arial"/>
          <w:sz w:val="22"/>
          <w:szCs w:val="22"/>
        </w:rPr>
        <w:t>trategy sets out specifications for the assessment and quality control of the SVQ in Dental Nursing. It has been produced by Skills for Health in cooperation with sector representatives, SQA Accreditation and Awarding Body partners.</w:t>
      </w:r>
    </w:p>
    <w:p w14:paraId="791601A7" w14:textId="77777777" w:rsidR="00A01422" w:rsidRPr="00874C2F" w:rsidRDefault="00A01422" w:rsidP="00870268">
      <w:pPr>
        <w:autoSpaceDE w:val="0"/>
        <w:autoSpaceDN w:val="0"/>
        <w:adjustRightInd w:val="0"/>
        <w:outlineLvl w:val="0"/>
        <w:rPr>
          <w:rFonts w:ascii="Arial" w:eastAsia="Verdana" w:hAnsi="Arial" w:cs="Arial"/>
          <w:sz w:val="22"/>
          <w:szCs w:val="22"/>
        </w:rPr>
      </w:pPr>
    </w:p>
    <w:p w14:paraId="5C4A61B2" w14:textId="4516EC55" w:rsidR="00DB5AAA" w:rsidRPr="00874C2F" w:rsidRDefault="5270E13C" w:rsidP="00870268">
      <w:p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This assessment strategy relates to the following SVQ: </w:t>
      </w:r>
    </w:p>
    <w:p w14:paraId="2C92D796" w14:textId="77777777" w:rsidR="005042BD" w:rsidRPr="00874C2F" w:rsidRDefault="005042BD" w:rsidP="00870268">
      <w:pPr>
        <w:autoSpaceDE w:val="0"/>
        <w:autoSpaceDN w:val="0"/>
        <w:adjustRightInd w:val="0"/>
        <w:rPr>
          <w:rFonts w:ascii="Arial" w:eastAsia="Verdana" w:hAnsi="Arial" w:cs="Arial"/>
          <w:sz w:val="22"/>
          <w:szCs w:val="22"/>
        </w:rPr>
      </w:pPr>
    </w:p>
    <w:p w14:paraId="18655AE1" w14:textId="01C5126A" w:rsidR="00A01422" w:rsidRPr="00874C2F" w:rsidRDefault="5270E13C" w:rsidP="00083C2C">
      <w:pPr>
        <w:pStyle w:val="ListParagraph"/>
        <w:numPr>
          <w:ilvl w:val="0"/>
          <w:numId w:val="14"/>
        </w:num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SVQ in Dental Nursing at SCQF Level 7 </w:t>
      </w:r>
    </w:p>
    <w:p w14:paraId="3ABEE198" w14:textId="56A0B290" w:rsidR="5270E13C" w:rsidRPr="00874C2F" w:rsidRDefault="5270E13C" w:rsidP="00870268">
      <w:pPr>
        <w:rPr>
          <w:rFonts w:ascii="Arial" w:eastAsia="Verdana" w:hAnsi="Arial" w:cs="Arial"/>
          <w:sz w:val="22"/>
          <w:szCs w:val="22"/>
        </w:rPr>
      </w:pPr>
    </w:p>
    <w:p w14:paraId="5689BA5B" w14:textId="28B446CD" w:rsidR="00DB5AAA" w:rsidRPr="00874C2F" w:rsidRDefault="5270E13C" w:rsidP="00870268">
      <w:p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This document outlines the principles that underpin the assessment of the above qualification </w:t>
      </w:r>
      <w:proofErr w:type="gramStart"/>
      <w:r w:rsidRPr="00874C2F">
        <w:rPr>
          <w:rFonts w:ascii="Arial" w:eastAsia="Verdana" w:hAnsi="Arial" w:cs="Arial"/>
          <w:sz w:val="22"/>
          <w:szCs w:val="22"/>
        </w:rPr>
        <w:t>with regard to</w:t>
      </w:r>
      <w:proofErr w:type="gramEnd"/>
      <w:r w:rsidRPr="00874C2F">
        <w:rPr>
          <w:rFonts w:ascii="Arial" w:eastAsia="Verdana" w:hAnsi="Arial" w:cs="Arial"/>
          <w:sz w:val="22"/>
          <w:szCs w:val="22"/>
        </w:rPr>
        <w:t xml:space="preserve">: </w:t>
      </w:r>
    </w:p>
    <w:p w14:paraId="7CBF24B3" w14:textId="77777777" w:rsidR="005042BD" w:rsidRPr="00874C2F" w:rsidRDefault="005042BD" w:rsidP="00870268">
      <w:pPr>
        <w:autoSpaceDE w:val="0"/>
        <w:autoSpaceDN w:val="0"/>
        <w:adjustRightInd w:val="0"/>
        <w:rPr>
          <w:rFonts w:ascii="Arial" w:eastAsia="Verdana" w:hAnsi="Arial" w:cs="Arial"/>
          <w:sz w:val="22"/>
          <w:szCs w:val="22"/>
        </w:rPr>
      </w:pPr>
    </w:p>
    <w:p w14:paraId="4BEFD998" w14:textId="79C4EABE" w:rsidR="00DB5AAA" w:rsidRPr="00874C2F" w:rsidRDefault="5270E13C" w:rsidP="00083C2C">
      <w:pPr>
        <w:pStyle w:val="ListParagraph"/>
        <w:numPr>
          <w:ilvl w:val="0"/>
          <w:numId w:val="13"/>
        </w:num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external quality control of assessment </w:t>
      </w:r>
    </w:p>
    <w:p w14:paraId="4B7B6BB8" w14:textId="32C7F9D6" w:rsidR="00DB5AAA" w:rsidRPr="00874C2F" w:rsidRDefault="5270E13C" w:rsidP="00083C2C">
      <w:pPr>
        <w:pStyle w:val="ListParagraph"/>
        <w:numPr>
          <w:ilvl w:val="0"/>
          <w:numId w:val="13"/>
        </w:num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assessment </w:t>
      </w:r>
    </w:p>
    <w:p w14:paraId="58E040F8" w14:textId="6D33F10D" w:rsidR="00DB5AAA" w:rsidRDefault="5270E13C" w:rsidP="00083C2C">
      <w:pPr>
        <w:pStyle w:val="ListParagraph"/>
        <w:numPr>
          <w:ilvl w:val="0"/>
          <w:numId w:val="13"/>
        </w:num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use and characteristics of simulation </w:t>
      </w:r>
    </w:p>
    <w:p w14:paraId="36125F03" w14:textId="16A4B002" w:rsidR="00E4460D" w:rsidRPr="00E4460D" w:rsidRDefault="00E4460D" w:rsidP="00E4460D">
      <w:pPr>
        <w:pStyle w:val="ListParagraph"/>
        <w:numPr>
          <w:ilvl w:val="0"/>
          <w:numId w:val="13"/>
        </w:num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sources of evidence </w:t>
      </w:r>
    </w:p>
    <w:p w14:paraId="2E293CBE" w14:textId="096B4506" w:rsidR="00DB5AAA" w:rsidRDefault="5270E13C" w:rsidP="00083C2C">
      <w:pPr>
        <w:pStyle w:val="ListParagraph"/>
        <w:numPr>
          <w:ilvl w:val="0"/>
          <w:numId w:val="13"/>
        </w:num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roles within the assessment and verification process </w:t>
      </w:r>
    </w:p>
    <w:p w14:paraId="530F75F8" w14:textId="1C7645BD" w:rsidR="002C5910" w:rsidRPr="00874C2F" w:rsidRDefault="005335E8" w:rsidP="00083C2C">
      <w:pPr>
        <w:pStyle w:val="ListParagraph"/>
        <w:numPr>
          <w:ilvl w:val="0"/>
          <w:numId w:val="13"/>
        </w:numPr>
        <w:autoSpaceDE w:val="0"/>
        <w:autoSpaceDN w:val="0"/>
        <w:adjustRightInd w:val="0"/>
        <w:rPr>
          <w:rFonts w:ascii="Arial" w:eastAsia="Verdana" w:hAnsi="Arial" w:cs="Arial"/>
          <w:sz w:val="22"/>
          <w:szCs w:val="22"/>
        </w:rPr>
      </w:pPr>
      <w:r>
        <w:rPr>
          <w:rFonts w:ascii="Arial" w:eastAsia="Verdana" w:hAnsi="Arial" w:cs="Arial"/>
          <w:sz w:val="22"/>
          <w:szCs w:val="22"/>
        </w:rPr>
        <w:t>a</w:t>
      </w:r>
      <w:r w:rsidR="002C5910">
        <w:rPr>
          <w:rFonts w:ascii="Arial" w:eastAsia="Verdana" w:hAnsi="Arial" w:cs="Arial"/>
          <w:sz w:val="22"/>
          <w:szCs w:val="22"/>
        </w:rPr>
        <w:t>dditional assessment guidance for S</w:t>
      </w:r>
      <w:r w:rsidR="00724042">
        <w:rPr>
          <w:rFonts w:ascii="Arial" w:eastAsia="Verdana" w:hAnsi="Arial" w:cs="Arial"/>
          <w:sz w:val="22"/>
          <w:szCs w:val="22"/>
        </w:rPr>
        <w:t>F</w:t>
      </w:r>
      <w:r w:rsidR="002C5910">
        <w:rPr>
          <w:rFonts w:ascii="Arial" w:eastAsia="Verdana" w:hAnsi="Arial" w:cs="Arial"/>
          <w:sz w:val="22"/>
          <w:szCs w:val="22"/>
        </w:rPr>
        <w:t>HOH34</w:t>
      </w:r>
    </w:p>
    <w:p w14:paraId="6F6D33E0" w14:textId="77777777" w:rsidR="00DB5AAA" w:rsidRPr="00874C2F" w:rsidRDefault="00DB5AAA" w:rsidP="00870268">
      <w:pPr>
        <w:autoSpaceDE w:val="0"/>
        <w:autoSpaceDN w:val="0"/>
        <w:adjustRightInd w:val="0"/>
        <w:rPr>
          <w:rFonts w:ascii="Arial" w:eastAsia="Verdana" w:hAnsi="Arial" w:cs="Arial"/>
          <w:sz w:val="22"/>
          <w:szCs w:val="22"/>
        </w:rPr>
      </w:pPr>
    </w:p>
    <w:p w14:paraId="4B6C0A44" w14:textId="559DD12E" w:rsidR="00402981" w:rsidRPr="00874C2F" w:rsidRDefault="5270E13C" w:rsidP="00870268">
      <w:pPr>
        <w:autoSpaceDE w:val="0"/>
        <w:autoSpaceDN w:val="0"/>
        <w:adjustRightInd w:val="0"/>
        <w:rPr>
          <w:rFonts w:ascii="Arial" w:eastAsia="Verdana" w:hAnsi="Arial" w:cs="Arial"/>
          <w:sz w:val="22"/>
          <w:szCs w:val="22"/>
        </w:rPr>
      </w:pPr>
      <w:r w:rsidRPr="00874C2F">
        <w:rPr>
          <w:rFonts w:ascii="Arial" w:eastAsia="Verdana" w:hAnsi="Arial" w:cs="Arial"/>
          <w:sz w:val="22"/>
          <w:szCs w:val="22"/>
        </w:rPr>
        <w:t>These principles are in addition to the regulatory requirements that awarding bodies must meet as specified by SQA Accreditation.</w:t>
      </w:r>
    </w:p>
    <w:p w14:paraId="226EAA0E" w14:textId="0A7E947C" w:rsidR="001339FF" w:rsidRPr="00874C2F" w:rsidRDefault="001339FF" w:rsidP="00870268">
      <w:pPr>
        <w:autoSpaceDE w:val="0"/>
        <w:autoSpaceDN w:val="0"/>
        <w:adjustRightInd w:val="0"/>
        <w:rPr>
          <w:rFonts w:ascii="Arial" w:eastAsia="Verdana" w:hAnsi="Arial" w:cs="Arial"/>
          <w:sz w:val="22"/>
          <w:szCs w:val="22"/>
        </w:rPr>
      </w:pPr>
    </w:p>
    <w:p w14:paraId="4FBC1BF6" w14:textId="2FA2D261" w:rsidR="00870268" w:rsidRPr="00874C2F" w:rsidRDefault="15C59654" w:rsidP="00870268">
      <w:pPr>
        <w:autoSpaceDE w:val="0"/>
        <w:autoSpaceDN w:val="0"/>
        <w:adjustRightInd w:val="0"/>
        <w:rPr>
          <w:rFonts w:ascii="Arial" w:eastAsia="Verdana" w:hAnsi="Arial" w:cs="Arial"/>
          <w:sz w:val="22"/>
          <w:szCs w:val="22"/>
        </w:rPr>
      </w:pPr>
      <w:r w:rsidRPr="00874C2F">
        <w:rPr>
          <w:rFonts w:ascii="Arial" w:eastAsia="Verdana" w:hAnsi="Arial" w:cs="Arial"/>
          <w:sz w:val="22"/>
          <w:szCs w:val="22"/>
        </w:rPr>
        <w:t>This strategy supersedes and replaces all previous assessment strategies and supplementary guidance</w:t>
      </w:r>
      <w:r w:rsidR="00D543DE" w:rsidRPr="00874C2F">
        <w:rPr>
          <w:rFonts w:ascii="Arial" w:eastAsia="Verdana" w:hAnsi="Arial" w:cs="Arial"/>
          <w:sz w:val="22"/>
          <w:szCs w:val="22"/>
        </w:rPr>
        <w:t xml:space="preserve"> for</w:t>
      </w:r>
      <w:r w:rsidR="002C5910">
        <w:rPr>
          <w:rFonts w:ascii="Arial" w:eastAsia="Verdana" w:hAnsi="Arial" w:cs="Arial"/>
          <w:sz w:val="22"/>
          <w:szCs w:val="22"/>
        </w:rPr>
        <w:t xml:space="preserve"> SVQ in</w:t>
      </w:r>
      <w:r w:rsidR="00D543DE" w:rsidRPr="00874C2F">
        <w:rPr>
          <w:rFonts w:ascii="Arial" w:eastAsia="Verdana" w:hAnsi="Arial" w:cs="Arial"/>
          <w:sz w:val="22"/>
          <w:szCs w:val="22"/>
        </w:rPr>
        <w:t xml:space="preserve"> </w:t>
      </w:r>
      <w:r w:rsidR="002C5910">
        <w:rPr>
          <w:rFonts w:ascii="Arial" w:eastAsia="Verdana" w:hAnsi="Arial" w:cs="Arial"/>
          <w:sz w:val="22"/>
          <w:szCs w:val="22"/>
        </w:rPr>
        <w:t>D</w:t>
      </w:r>
      <w:r w:rsidR="00D543DE" w:rsidRPr="00874C2F">
        <w:rPr>
          <w:rFonts w:ascii="Arial" w:eastAsia="Verdana" w:hAnsi="Arial" w:cs="Arial"/>
          <w:sz w:val="22"/>
          <w:szCs w:val="22"/>
        </w:rPr>
        <w:t xml:space="preserve">ental </w:t>
      </w:r>
      <w:r w:rsidR="002C5910">
        <w:rPr>
          <w:rFonts w:ascii="Arial" w:eastAsia="Verdana" w:hAnsi="Arial" w:cs="Arial"/>
          <w:sz w:val="22"/>
          <w:szCs w:val="22"/>
        </w:rPr>
        <w:t>N</w:t>
      </w:r>
      <w:r w:rsidR="00D543DE" w:rsidRPr="00874C2F">
        <w:rPr>
          <w:rFonts w:ascii="Arial" w:eastAsia="Verdana" w:hAnsi="Arial" w:cs="Arial"/>
          <w:sz w:val="22"/>
          <w:szCs w:val="22"/>
        </w:rPr>
        <w:t>ursing at SCQF Level 7.</w:t>
      </w:r>
    </w:p>
    <w:p w14:paraId="7BF73C0B" w14:textId="51C6B97E" w:rsidR="002918F3" w:rsidRPr="00874C2F" w:rsidRDefault="002918F3" w:rsidP="00870268">
      <w:pPr>
        <w:rPr>
          <w:rFonts w:ascii="Arial" w:eastAsia="Verdana" w:hAnsi="Arial" w:cs="Arial"/>
          <w:sz w:val="22"/>
          <w:szCs w:val="22"/>
        </w:rPr>
      </w:pPr>
    </w:p>
    <w:p w14:paraId="1E9B0A91" w14:textId="5F4B195E" w:rsidR="00F33544" w:rsidRPr="00874C2F" w:rsidRDefault="00870268" w:rsidP="00870268">
      <w:pPr>
        <w:rPr>
          <w:rFonts w:ascii="Arial" w:eastAsia="Verdana" w:hAnsi="Arial" w:cs="Arial"/>
          <w:sz w:val="22"/>
          <w:szCs w:val="22"/>
        </w:rPr>
      </w:pPr>
      <w:r w:rsidRPr="00874C2F">
        <w:rPr>
          <w:rFonts w:ascii="Arial" w:eastAsia="Verdana" w:hAnsi="Arial" w:cs="Arial"/>
          <w:sz w:val="22"/>
          <w:szCs w:val="22"/>
        </w:rPr>
        <w:br w:type="page"/>
      </w:r>
    </w:p>
    <w:p w14:paraId="56C77AE4" w14:textId="60121B5D" w:rsidR="00F33544" w:rsidRPr="00874C2F" w:rsidRDefault="5270E13C" w:rsidP="00083C2C">
      <w:pPr>
        <w:pStyle w:val="Default"/>
        <w:numPr>
          <w:ilvl w:val="0"/>
          <w:numId w:val="8"/>
        </w:numPr>
        <w:spacing w:after="24"/>
        <w:rPr>
          <w:rFonts w:ascii="Arial" w:eastAsia="Verdana" w:hAnsi="Arial" w:cs="Arial"/>
          <w:sz w:val="22"/>
          <w:szCs w:val="22"/>
        </w:rPr>
      </w:pPr>
      <w:r w:rsidRPr="00874C2F">
        <w:rPr>
          <w:rFonts w:ascii="Arial" w:eastAsia="Verdana" w:hAnsi="Arial" w:cs="Arial"/>
          <w:b/>
          <w:bCs/>
          <w:sz w:val="22"/>
          <w:szCs w:val="22"/>
        </w:rPr>
        <w:lastRenderedPageBreak/>
        <w:t xml:space="preserve">External Quality Control of Assessment </w:t>
      </w:r>
    </w:p>
    <w:p w14:paraId="3DC25146" w14:textId="77777777" w:rsidR="00F33544" w:rsidRPr="00874C2F" w:rsidRDefault="00F33544" w:rsidP="00870268">
      <w:pPr>
        <w:pStyle w:val="Default"/>
        <w:spacing w:after="24"/>
        <w:ind w:left="720"/>
        <w:rPr>
          <w:rFonts w:ascii="Arial" w:eastAsia="Verdana" w:hAnsi="Arial" w:cs="Arial"/>
          <w:sz w:val="22"/>
          <w:szCs w:val="22"/>
        </w:rPr>
      </w:pPr>
    </w:p>
    <w:p w14:paraId="0895E9CC" w14:textId="362FCAD4" w:rsidR="000E0AFF" w:rsidRPr="00874C2F" w:rsidRDefault="15C59654"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Awarding </w:t>
      </w:r>
      <w:r w:rsidR="00D543DE" w:rsidRPr="00874C2F">
        <w:rPr>
          <w:rFonts w:ascii="Arial" w:eastAsia="Verdana" w:hAnsi="Arial" w:cs="Arial"/>
          <w:color w:val="000000" w:themeColor="text1"/>
          <w:sz w:val="22"/>
          <w:szCs w:val="22"/>
        </w:rPr>
        <w:t>B</w:t>
      </w:r>
      <w:r w:rsidRPr="00874C2F">
        <w:rPr>
          <w:rFonts w:ascii="Arial" w:eastAsia="Verdana" w:hAnsi="Arial" w:cs="Arial"/>
          <w:color w:val="000000" w:themeColor="text1"/>
          <w:sz w:val="22"/>
          <w:szCs w:val="22"/>
        </w:rPr>
        <w:t xml:space="preserve">odies must apply a robust model of external quality assurance to competence-based qualifications that includes external verification. They are responsible for the competence of those involved in external verification activities and for ensuring that external verification monitors centre performance in accordance with regulatory requirements, sampling all aspects of qualification delivery. </w:t>
      </w:r>
    </w:p>
    <w:p w14:paraId="0B3C4064" w14:textId="6A51C2BC" w:rsidR="000E0AFF" w:rsidRPr="00874C2F" w:rsidRDefault="5270E13C" w:rsidP="00870268">
      <w:pPr>
        <w:autoSpaceDE w:val="0"/>
        <w:autoSpaceDN w:val="0"/>
        <w:adjustRightInd w:val="0"/>
        <w:spacing w:after="24"/>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 </w:t>
      </w:r>
    </w:p>
    <w:p w14:paraId="35306E34" w14:textId="165B157C" w:rsidR="000E0AFF" w:rsidRPr="00874C2F" w:rsidRDefault="5270E13C" w:rsidP="00870268">
      <w:pPr>
        <w:autoSpaceDE w:val="0"/>
        <w:autoSpaceDN w:val="0"/>
        <w:adjustRightInd w:val="0"/>
        <w:spacing w:after="24"/>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External verification will include both assuring the quality of the centre that is responsible for undertaking the assessment and sampling from the judgments made on </w:t>
      </w:r>
      <w:proofErr w:type="gramStart"/>
      <w:r w:rsidRPr="00874C2F">
        <w:rPr>
          <w:rFonts w:ascii="Arial" w:eastAsia="Verdana" w:hAnsi="Arial" w:cs="Arial"/>
          <w:color w:val="000000" w:themeColor="text1"/>
          <w:sz w:val="22"/>
          <w:szCs w:val="22"/>
        </w:rPr>
        <w:t>a number of</w:t>
      </w:r>
      <w:proofErr w:type="gramEnd"/>
      <w:r w:rsidRPr="00874C2F">
        <w:rPr>
          <w:rFonts w:ascii="Arial" w:eastAsia="Verdana" w:hAnsi="Arial" w:cs="Arial"/>
          <w:color w:val="000000" w:themeColor="text1"/>
          <w:sz w:val="22"/>
          <w:szCs w:val="22"/>
        </w:rPr>
        <w:t xml:space="preserve"> </w:t>
      </w:r>
      <w:r w:rsidR="00777B92" w:rsidRPr="00874C2F">
        <w:rPr>
          <w:rFonts w:ascii="Arial" w:eastAsia="Verdana" w:hAnsi="Arial" w:cs="Arial"/>
          <w:color w:val="000000" w:themeColor="text1"/>
          <w:sz w:val="22"/>
          <w:szCs w:val="22"/>
        </w:rPr>
        <w:t>learner</w:t>
      </w:r>
      <w:r w:rsidRPr="00874C2F">
        <w:rPr>
          <w:rFonts w:ascii="Arial" w:eastAsia="Verdana" w:hAnsi="Arial" w:cs="Arial"/>
          <w:color w:val="000000" w:themeColor="text1"/>
          <w:sz w:val="22"/>
          <w:szCs w:val="22"/>
        </w:rPr>
        <w:t xml:space="preserve">s to ensure they are of consistent quality. Awarding Bodies must ensure that: </w:t>
      </w:r>
      <w:r w:rsidR="0B44C4AB" w:rsidRPr="00874C2F">
        <w:rPr>
          <w:rFonts w:ascii="Arial" w:hAnsi="Arial" w:cs="Arial"/>
          <w:sz w:val="22"/>
          <w:szCs w:val="22"/>
        </w:rPr>
        <w:br/>
      </w:r>
    </w:p>
    <w:p w14:paraId="2BCB8AA7" w14:textId="03B707E7" w:rsidR="000E0AFF" w:rsidRPr="00874C2F" w:rsidRDefault="2BCC4631" w:rsidP="00083C2C">
      <w:pPr>
        <w:pStyle w:val="ListParagraph"/>
        <w:numPr>
          <w:ilvl w:val="0"/>
          <w:numId w:val="1"/>
        </w:num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the level of sampling undertaken in external verification is sufficient to guarantee consistent standards across centres  </w:t>
      </w:r>
    </w:p>
    <w:p w14:paraId="7F8A5E23" w14:textId="1F571315" w:rsidR="000E0AFF" w:rsidRPr="00874C2F" w:rsidRDefault="2BCC4631" w:rsidP="00083C2C">
      <w:pPr>
        <w:pStyle w:val="ListParagraph"/>
        <w:numPr>
          <w:ilvl w:val="0"/>
          <w:numId w:val="1"/>
        </w:num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external verification includes both scrutiny of documentation and of the assessment and verification practices in </w:t>
      </w:r>
      <w:r w:rsidR="00C12700" w:rsidRPr="00874C2F">
        <w:rPr>
          <w:rFonts w:ascii="Arial" w:eastAsia="Verdana" w:hAnsi="Arial" w:cs="Arial"/>
          <w:color w:val="000000" w:themeColor="text1"/>
          <w:sz w:val="22"/>
          <w:szCs w:val="22"/>
        </w:rPr>
        <w:t>A</w:t>
      </w:r>
      <w:r w:rsidRPr="00874C2F">
        <w:rPr>
          <w:rFonts w:ascii="Arial" w:eastAsia="Verdana" w:hAnsi="Arial" w:cs="Arial"/>
          <w:color w:val="000000" w:themeColor="text1"/>
          <w:sz w:val="22"/>
          <w:szCs w:val="22"/>
        </w:rPr>
        <w:t xml:space="preserve">ssessment </w:t>
      </w:r>
      <w:r w:rsidR="00C12700" w:rsidRPr="00874C2F">
        <w:rPr>
          <w:rFonts w:ascii="Arial" w:eastAsia="Verdana" w:hAnsi="Arial" w:cs="Arial"/>
          <w:color w:val="000000" w:themeColor="text1"/>
          <w:sz w:val="22"/>
          <w:szCs w:val="22"/>
        </w:rPr>
        <w:t>C</w:t>
      </w:r>
      <w:r w:rsidRPr="00874C2F">
        <w:rPr>
          <w:rFonts w:ascii="Arial" w:eastAsia="Verdana" w:hAnsi="Arial" w:cs="Arial"/>
          <w:color w:val="000000" w:themeColor="text1"/>
          <w:sz w:val="22"/>
          <w:szCs w:val="22"/>
        </w:rPr>
        <w:t xml:space="preserve">entres </w:t>
      </w:r>
    </w:p>
    <w:p w14:paraId="2D1609A6" w14:textId="77777777" w:rsidR="00870268" w:rsidRPr="00874C2F" w:rsidRDefault="2BCC4631" w:rsidP="00083C2C">
      <w:pPr>
        <w:pStyle w:val="ListParagraph"/>
        <w:numPr>
          <w:ilvl w:val="0"/>
          <w:numId w:val="1"/>
        </w:numPr>
        <w:autoSpaceDE w:val="0"/>
        <w:autoSpaceDN w:val="0"/>
        <w:adjustRightInd w:val="0"/>
        <w:rPr>
          <w:rFonts w:ascii="Arial" w:eastAsia="Verdana" w:hAnsi="Arial" w:cs="Arial"/>
          <w:sz w:val="22"/>
          <w:szCs w:val="22"/>
        </w:rPr>
      </w:pPr>
      <w:r w:rsidRPr="00874C2F">
        <w:rPr>
          <w:rFonts w:ascii="Arial" w:eastAsia="Verdana" w:hAnsi="Arial" w:cs="Arial"/>
          <w:color w:val="000000" w:themeColor="text1"/>
          <w:sz w:val="22"/>
          <w:szCs w:val="22"/>
        </w:rPr>
        <w:t xml:space="preserve">external verification is planned based on a risk assessment and taking account of both volume of activity and centre performance  </w:t>
      </w:r>
    </w:p>
    <w:p w14:paraId="19598636" w14:textId="169D56C2" w:rsidR="5270E13C" w:rsidRPr="00874C2F" w:rsidRDefault="2BCC4631" w:rsidP="00083C2C">
      <w:pPr>
        <w:pStyle w:val="ListParagraph"/>
        <w:numPr>
          <w:ilvl w:val="0"/>
          <w:numId w:val="1"/>
        </w:num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external verifiers are required to take part in regular standardisation activities  </w:t>
      </w:r>
    </w:p>
    <w:p w14:paraId="1B24A4F2" w14:textId="77777777" w:rsidR="00870268" w:rsidRPr="00874C2F" w:rsidRDefault="00870268" w:rsidP="00836A0B">
      <w:pPr>
        <w:pStyle w:val="ListParagraph"/>
        <w:autoSpaceDE w:val="0"/>
        <w:autoSpaceDN w:val="0"/>
        <w:adjustRightInd w:val="0"/>
        <w:rPr>
          <w:rFonts w:ascii="Arial" w:eastAsia="Verdana" w:hAnsi="Arial" w:cs="Arial"/>
          <w:sz w:val="22"/>
          <w:szCs w:val="22"/>
        </w:rPr>
      </w:pPr>
    </w:p>
    <w:p w14:paraId="7E9DAE55" w14:textId="77777777" w:rsidR="00F33544" w:rsidRPr="00874C2F" w:rsidRDefault="2BCC4631" w:rsidP="00870268">
      <w:pPr>
        <w:rPr>
          <w:rFonts w:ascii="Arial" w:eastAsia="Verdana" w:hAnsi="Arial" w:cs="Arial"/>
          <w:sz w:val="22"/>
          <w:szCs w:val="22"/>
        </w:rPr>
      </w:pPr>
      <w:r w:rsidRPr="00874C2F">
        <w:rPr>
          <w:rFonts w:ascii="Arial" w:eastAsia="Verdana" w:hAnsi="Arial" w:cs="Arial"/>
          <w:sz w:val="22"/>
          <w:szCs w:val="22"/>
        </w:rPr>
        <w:t>Skills for Health will work with all stakeholders to evaluate the effectiveness of the National Occupational Standards, the qualification structures and this assessment strategy.</w:t>
      </w:r>
    </w:p>
    <w:p w14:paraId="6DCEDBC5" w14:textId="394BDE17" w:rsidR="2BCC4631" w:rsidRPr="00874C2F" w:rsidRDefault="2BCC4631" w:rsidP="00870268">
      <w:pPr>
        <w:rPr>
          <w:rFonts w:ascii="Arial" w:eastAsia="Verdana" w:hAnsi="Arial" w:cs="Arial"/>
          <w:sz w:val="22"/>
          <w:szCs w:val="22"/>
        </w:rPr>
      </w:pPr>
    </w:p>
    <w:p w14:paraId="0235E2FA" w14:textId="0BF2AA75" w:rsidR="00F33544" w:rsidRPr="00874C2F" w:rsidRDefault="00F33544" w:rsidP="00870268">
      <w:pPr>
        <w:pStyle w:val="Default"/>
        <w:spacing w:after="24"/>
        <w:ind w:left="720"/>
        <w:rPr>
          <w:rFonts w:ascii="Arial" w:eastAsia="Verdana" w:hAnsi="Arial" w:cs="Arial"/>
          <w:sz w:val="22"/>
          <w:szCs w:val="22"/>
        </w:rPr>
      </w:pPr>
    </w:p>
    <w:p w14:paraId="7E1CB6CF" w14:textId="77777777" w:rsidR="00870268" w:rsidRPr="00874C2F" w:rsidRDefault="00870268">
      <w:pPr>
        <w:rPr>
          <w:rFonts w:ascii="Arial" w:eastAsia="Verdana" w:hAnsi="Arial" w:cs="Arial"/>
          <w:b/>
          <w:bCs/>
          <w:color w:val="000000"/>
          <w:sz w:val="22"/>
          <w:szCs w:val="22"/>
          <w:lang w:val="en-GB" w:eastAsia="en-GB"/>
        </w:rPr>
      </w:pPr>
      <w:r w:rsidRPr="00874C2F">
        <w:rPr>
          <w:rFonts w:ascii="Arial" w:eastAsia="Verdana" w:hAnsi="Arial" w:cs="Arial"/>
          <w:b/>
          <w:bCs/>
          <w:sz w:val="22"/>
          <w:szCs w:val="22"/>
        </w:rPr>
        <w:br w:type="page"/>
      </w:r>
    </w:p>
    <w:p w14:paraId="0F2EFAE0" w14:textId="67D8AAC8" w:rsidR="005042BD" w:rsidRPr="00874C2F" w:rsidRDefault="5270E13C" w:rsidP="00083C2C">
      <w:pPr>
        <w:pStyle w:val="Default"/>
        <w:numPr>
          <w:ilvl w:val="0"/>
          <w:numId w:val="8"/>
        </w:numPr>
        <w:spacing w:after="24"/>
        <w:rPr>
          <w:rFonts w:ascii="Arial" w:eastAsia="Verdana" w:hAnsi="Arial" w:cs="Arial"/>
          <w:sz w:val="22"/>
          <w:szCs w:val="22"/>
        </w:rPr>
      </w:pPr>
      <w:r w:rsidRPr="00874C2F">
        <w:rPr>
          <w:rFonts w:ascii="Arial" w:eastAsia="Verdana" w:hAnsi="Arial" w:cs="Arial"/>
          <w:b/>
          <w:bCs/>
          <w:sz w:val="22"/>
          <w:szCs w:val="22"/>
        </w:rPr>
        <w:lastRenderedPageBreak/>
        <w:t xml:space="preserve">Assessment </w:t>
      </w:r>
    </w:p>
    <w:p w14:paraId="185B1E6C" w14:textId="77777777" w:rsidR="00F33544" w:rsidRPr="00874C2F" w:rsidRDefault="00F33544" w:rsidP="00870268">
      <w:pPr>
        <w:autoSpaceDE w:val="0"/>
        <w:autoSpaceDN w:val="0"/>
        <w:adjustRightInd w:val="0"/>
        <w:rPr>
          <w:rFonts w:ascii="Arial" w:eastAsia="Verdana" w:hAnsi="Arial" w:cs="Arial"/>
          <w:sz w:val="22"/>
          <w:szCs w:val="22"/>
        </w:rPr>
      </w:pPr>
    </w:p>
    <w:p w14:paraId="27682F48" w14:textId="4C6C8C9F" w:rsidR="00F33544" w:rsidRPr="00874C2F" w:rsidRDefault="00777B92" w:rsidP="00870268">
      <w:pPr>
        <w:autoSpaceDE w:val="0"/>
        <w:autoSpaceDN w:val="0"/>
        <w:adjustRightInd w:val="0"/>
        <w:rPr>
          <w:rFonts w:ascii="Arial" w:eastAsia="Verdana" w:hAnsi="Arial" w:cs="Arial"/>
          <w:sz w:val="22"/>
          <w:szCs w:val="22"/>
        </w:rPr>
      </w:pPr>
      <w:r w:rsidRPr="00874C2F">
        <w:rPr>
          <w:rFonts w:ascii="Arial" w:eastAsia="Verdana" w:hAnsi="Arial" w:cs="Arial"/>
          <w:sz w:val="22"/>
          <w:szCs w:val="22"/>
        </w:rPr>
        <w:t>Learner</w:t>
      </w:r>
      <w:r w:rsidR="5270E13C" w:rsidRPr="00874C2F">
        <w:rPr>
          <w:rFonts w:ascii="Arial" w:eastAsia="Verdana" w:hAnsi="Arial" w:cs="Arial"/>
          <w:sz w:val="22"/>
          <w:szCs w:val="22"/>
        </w:rPr>
        <w:t xml:space="preserve">s will be expected to demonstrate competence in the required mandatory units. They must also be able to perform to the required standard over </w:t>
      </w:r>
      <w:proofErr w:type="gramStart"/>
      <w:r w:rsidR="5270E13C" w:rsidRPr="00874C2F">
        <w:rPr>
          <w:rFonts w:ascii="Arial" w:eastAsia="Verdana" w:hAnsi="Arial" w:cs="Arial"/>
          <w:sz w:val="22"/>
          <w:szCs w:val="22"/>
        </w:rPr>
        <w:t>a period of time</w:t>
      </w:r>
      <w:proofErr w:type="gramEnd"/>
      <w:r w:rsidR="5270E13C" w:rsidRPr="00874C2F">
        <w:rPr>
          <w:rFonts w:ascii="Arial" w:eastAsia="Verdana" w:hAnsi="Arial" w:cs="Arial"/>
          <w:sz w:val="22"/>
          <w:szCs w:val="22"/>
        </w:rPr>
        <w:t xml:space="preserve">. Assessment must </w:t>
      </w:r>
      <w:r w:rsidR="00361E0C" w:rsidRPr="00874C2F">
        <w:rPr>
          <w:rFonts w:ascii="Arial" w:eastAsia="Verdana" w:hAnsi="Arial" w:cs="Arial"/>
          <w:sz w:val="22"/>
          <w:szCs w:val="22"/>
        </w:rPr>
        <w:t>meet the requirements of the A</w:t>
      </w:r>
      <w:r w:rsidR="5270E13C" w:rsidRPr="00874C2F">
        <w:rPr>
          <w:rFonts w:ascii="Arial" w:eastAsia="Verdana" w:hAnsi="Arial" w:cs="Arial"/>
          <w:sz w:val="22"/>
          <w:szCs w:val="22"/>
        </w:rPr>
        <w:t xml:space="preserve">warding </w:t>
      </w:r>
      <w:r w:rsidR="00361E0C" w:rsidRPr="00874C2F">
        <w:rPr>
          <w:rFonts w:ascii="Arial" w:eastAsia="Verdana" w:hAnsi="Arial" w:cs="Arial"/>
          <w:sz w:val="22"/>
          <w:szCs w:val="22"/>
        </w:rPr>
        <w:t>B</w:t>
      </w:r>
      <w:r w:rsidR="5270E13C" w:rsidRPr="00874C2F">
        <w:rPr>
          <w:rFonts w:ascii="Arial" w:eastAsia="Verdana" w:hAnsi="Arial" w:cs="Arial"/>
          <w:sz w:val="22"/>
          <w:szCs w:val="22"/>
        </w:rPr>
        <w:t>ody requirements.</w:t>
      </w:r>
    </w:p>
    <w:p w14:paraId="2281861A" w14:textId="213123E6" w:rsidR="00F33544" w:rsidRPr="00874C2F" w:rsidRDefault="5270E13C" w:rsidP="00870268">
      <w:p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 </w:t>
      </w:r>
    </w:p>
    <w:p w14:paraId="675BC4D3" w14:textId="41857482" w:rsidR="00F33544" w:rsidRPr="00874C2F" w:rsidRDefault="00777B92"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Learner</w:t>
      </w:r>
      <w:r w:rsidR="5270E13C" w:rsidRPr="00874C2F">
        <w:rPr>
          <w:rFonts w:ascii="Arial" w:eastAsia="Verdana" w:hAnsi="Arial" w:cs="Arial"/>
          <w:color w:val="000000" w:themeColor="text1"/>
          <w:sz w:val="22"/>
          <w:szCs w:val="22"/>
        </w:rPr>
        <w:t>s must be</w:t>
      </w:r>
      <w:r w:rsidR="003D38C0" w:rsidRPr="00874C2F">
        <w:rPr>
          <w:rFonts w:ascii="Arial" w:eastAsia="Verdana" w:hAnsi="Arial" w:cs="Arial"/>
          <w:color w:val="000000" w:themeColor="text1"/>
          <w:sz w:val="22"/>
          <w:szCs w:val="22"/>
        </w:rPr>
        <w:t xml:space="preserve"> working</w:t>
      </w:r>
      <w:r w:rsidR="5270E13C" w:rsidRPr="00874C2F">
        <w:rPr>
          <w:rFonts w:ascii="Arial" w:eastAsia="Verdana" w:hAnsi="Arial" w:cs="Arial"/>
          <w:color w:val="000000" w:themeColor="text1"/>
          <w:sz w:val="22"/>
          <w:szCs w:val="22"/>
        </w:rPr>
        <w:t xml:space="preserve"> in a relevant job </w:t>
      </w:r>
      <w:r w:rsidR="006C797B" w:rsidRPr="00874C2F">
        <w:rPr>
          <w:rFonts w:ascii="Arial" w:eastAsia="Verdana" w:hAnsi="Arial" w:cs="Arial"/>
          <w:color w:val="000000" w:themeColor="text1"/>
          <w:sz w:val="22"/>
          <w:szCs w:val="22"/>
        </w:rPr>
        <w:t>role</w:t>
      </w:r>
      <w:r w:rsidR="006C797B" w:rsidRPr="00874C2F">
        <w:rPr>
          <w:rStyle w:val="CommentReference"/>
          <w:rFonts w:ascii="Arial" w:hAnsi="Arial" w:cs="Arial"/>
          <w:sz w:val="22"/>
          <w:szCs w:val="22"/>
          <w:lang w:val="en-GB"/>
        </w:rPr>
        <w:t xml:space="preserve"> or</w:t>
      </w:r>
      <w:r w:rsidR="000204B5" w:rsidRPr="00874C2F">
        <w:rPr>
          <w:rFonts w:ascii="Arial" w:eastAsia="Verdana" w:hAnsi="Arial" w:cs="Arial"/>
          <w:color w:val="000000" w:themeColor="text1"/>
          <w:sz w:val="22"/>
          <w:szCs w:val="22"/>
        </w:rPr>
        <w:t xml:space="preserve"> in an appropriate work placement</w:t>
      </w:r>
      <w:r w:rsidR="003D38C0" w:rsidRPr="00874C2F">
        <w:rPr>
          <w:rFonts w:ascii="Arial" w:eastAsia="Verdana" w:hAnsi="Arial" w:cs="Arial"/>
          <w:color w:val="000000" w:themeColor="text1"/>
          <w:sz w:val="22"/>
          <w:szCs w:val="22"/>
        </w:rPr>
        <w:t>, providing chairside support during a wide range of clinical dental procedures</w:t>
      </w:r>
      <w:r w:rsidR="000204B5" w:rsidRPr="00874C2F">
        <w:rPr>
          <w:rFonts w:ascii="Arial" w:eastAsia="Verdana" w:hAnsi="Arial" w:cs="Arial"/>
          <w:color w:val="000000" w:themeColor="text1"/>
          <w:sz w:val="22"/>
          <w:szCs w:val="22"/>
        </w:rPr>
        <w:t xml:space="preserve"> </w:t>
      </w:r>
      <w:r w:rsidR="5270E13C" w:rsidRPr="00874C2F">
        <w:rPr>
          <w:rFonts w:ascii="Arial" w:eastAsia="Verdana" w:hAnsi="Arial" w:cs="Arial"/>
          <w:color w:val="000000" w:themeColor="text1"/>
          <w:sz w:val="22"/>
          <w:szCs w:val="22"/>
        </w:rPr>
        <w:t xml:space="preserve">throughout the period in which they undertake the qualification, and assessment of </w:t>
      </w:r>
      <w:r w:rsidRPr="00874C2F">
        <w:rPr>
          <w:rFonts w:ascii="Arial" w:eastAsia="Verdana" w:hAnsi="Arial" w:cs="Arial"/>
          <w:color w:val="000000" w:themeColor="text1"/>
          <w:sz w:val="22"/>
          <w:szCs w:val="22"/>
        </w:rPr>
        <w:t>learner</w:t>
      </w:r>
      <w:r w:rsidR="5270E13C" w:rsidRPr="00874C2F">
        <w:rPr>
          <w:rFonts w:ascii="Arial" w:eastAsia="Verdana" w:hAnsi="Arial" w:cs="Arial"/>
          <w:color w:val="000000" w:themeColor="text1"/>
          <w:sz w:val="22"/>
          <w:szCs w:val="22"/>
        </w:rPr>
        <w:t xml:space="preserve">’s performance must take place </w:t>
      </w:r>
      <w:proofErr w:type="gramStart"/>
      <w:r w:rsidR="5270E13C" w:rsidRPr="00874C2F">
        <w:rPr>
          <w:rFonts w:ascii="Arial" w:eastAsia="Verdana" w:hAnsi="Arial" w:cs="Arial"/>
          <w:color w:val="000000" w:themeColor="text1"/>
          <w:sz w:val="22"/>
          <w:szCs w:val="22"/>
        </w:rPr>
        <w:t>during the course of</w:t>
      </w:r>
      <w:proofErr w:type="gramEnd"/>
      <w:r w:rsidR="5270E13C" w:rsidRPr="00874C2F">
        <w:rPr>
          <w:rFonts w:ascii="Arial" w:eastAsia="Verdana" w:hAnsi="Arial" w:cs="Arial"/>
          <w:color w:val="000000" w:themeColor="text1"/>
          <w:sz w:val="22"/>
          <w:szCs w:val="22"/>
        </w:rPr>
        <w:t xml:space="preserve"> their day-to-day work. </w:t>
      </w:r>
    </w:p>
    <w:p w14:paraId="29EA9BDD" w14:textId="5EC06EDA" w:rsidR="00F33544" w:rsidRPr="00874C2F" w:rsidRDefault="5270E13C"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 </w:t>
      </w:r>
    </w:p>
    <w:p w14:paraId="2889F262" w14:textId="77777777" w:rsidR="00870268" w:rsidRPr="00874C2F" w:rsidRDefault="00870268"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All</w:t>
      </w:r>
      <w:r w:rsidR="2BCC4631" w:rsidRPr="00874C2F">
        <w:rPr>
          <w:rFonts w:ascii="Arial" w:eastAsia="Verdana" w:hAnsi="Arial" w:cs="Arial"/>
          <w:color w:val="000000" w:themeColor="text1"/>
          <w:sz w:val="22"/>
          <w:szCs w:val="22"/>
        </w:rPr>
        <w:t xml:space="preserve"> the units in this qualification are designed to reflect the expected performance of practitioners in real workplace situations and settings. </w:t>
      </w:r>
    </w:p>
    <w:p w14:paraId="425F7F64" w14:textId="77777777" w:rsidR="00870268" w:rsidRPr="00874C2F" w:rsidRDefault="00870268" w:rsidP="00870268">
      <w:pPr>
        <w:autoSpaceDE w:val="0"/>
        <w:autoSpaceDN w:val="0"/>
        <w:adjustRightInd w:val="0"/>
        <w:rPr>
          <w:rFonts w:ascii="Arial" w:eastAsia="Verdana" w:hAnsi="Arial" w:cs="Arial"/>
          <w:color w:val="000000" w:themeColor="text1"/>
          <w:sz w:val="22"/>
          <w:szCs w:val="22"/>
        </w:rPr>
      </w:pPr>
    </w:p>
    <w:p w14:paraId="05D6D75A" w14:textId="40BC1EBE" w:rsidR="00F33544" w:rsidRPr="00874C2F" w:rsidRDefault="2BCC4631"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Where, for reasons of safety or security, or in exceptional circumstances a learner is not </w:t>
      </w:r>
      <w:proofErr w:type="gramStart"/>
      <w:r w:rsidRPr="00874C2F">
        <w:rPr>
          <w:rFonts w:ascii="Arial" w:eastAsia="Verdana" w:hAnsi="Arial" w:cs="Arial"/>
          <w:color w:val="000000" w:themeColor="text1"/>
          <w:sz w:val="22"/>
          <w:szCs w:val="22"/>
        </w:rPr>
        <w:t>in a position</w:t>
      </w:r>
      <w:proofErr w:type="gramEnd"/>
      <w:r w:rsidRPr="00874C2F">
        <w:rPr>
          <w:rFonts w:ascii="Arial" w:eastAsia="Verdana" w:hAnsi="Arial" w:cs="Arial"/>
          <w:color w:val="000000" w:themeColor="text1"/>
          <w:sz w:val="22"/>
          <w:szCs w:val="22"/>
        </w:rPr>
        <w:t xml:space="preserve"> to provide evidence within their current role, the </w:t>
      </w:r>
      <w:r w:rsidR="00777B92" w:rsidRPr="00874C2F">
        <w:rPr>
          <w:rFonts w:ascii="Arial" w:eastAsia="Verdana" w:hAnsi="Arial" w:cs="Arial"/>
          <w:color w:val="000000" w:themeColor="text1"/>
          <w:sz w:val="22"/>
          <w:szCs w:val="22"/>
        </w:rPr>
        <w:t>learner</w:t>
      </w:r>
      <w:r w:rsidRPr="00874C2F">
        <w:rPr>
          <w:rFonts w:ascii="Arial" w:eastAsia="Verdana" w:hAnsi="Arial" w:cs="Arial"/>
          <w:color w:val="000000" w:themeColor="text1"/>
          <w:sz w:val="22"/>
          <w:szCs w:val="22"/>
        </w:rPr>
        <w:t xml:space="preserve"> will need to negotiate with their assessor suitable alternative opportunities to generate evidence</w:t>
      </w:r>
      <w:r w:rsidR="00870268" w:rsidRPr="00874C2F">
        <w:rPr>
          <w:rFonts w:ascii="Arial" w:eastAsia="Verdana" w:hAnsi="Arial" w:cs="Arial"/>
          <w:color w:val="000000" w:themeColor="text1"/>
          <w:sz w:val="22"/>
          <w:szCs w:val="22"/>
        </w:rPr>
        <w:t>. T</w:t>
      </w:r>
      <w:r w:rsidRPr="00874C2F">
        <w:rPr>
          <w:rFonts w:ascii="Arial" w:eastAsia="Verdana" w:hAnsi="Arial" w:cs="Arial"/>
          <w:color w:val="000000" w:themeColor="text1"/>
          <w:sz w:val="22"/>
          <w:szCs w:val="22"/>
        </w:rPr>
        <w:t xml:space="preserve">his might be through an alternative work placement or through simulation within a realistic working environment – but must be both planned and agreed with the </w:t>
      </w:r>
      <w:r w:rsidR="00C12700" w:rsidRPr="00874C2F">
        <w:rPr>
          <w:rFonts w:ascii="Arial" w:eastAsia="Verdana" w:hAnsi="Arial" w:cs="Arial"/>
          <w:color w:val="000000" w:themeColor="text1"/>
          <w:sz w:val="22"/>
          <w:szCs w:val="22"/>
        </w:rPr>
        <w:t>A</w:t>
      </w:r>
      <w:r w:rsidRPr="00874C2F">
        <w:rPr>
          <w:rFonts w:ascii="Arial" w:eastAsia="Verdana" w:hAnsi="Arial" w:cs="Arial"/>
          <w:color w:val="000000" w:themeColor="text1"/>
          <w:sz w:val="22"/>
          <w:szCs w:val="22"/>
        </w:rPr>
        <w:t xml:space="preserve">ssessment </w:t>
      </w:r>
      <w:r w:rsidR="00C12700" w:rsidRPr="00874C2F">
        <w:rPr>
          <w:rFonts w:ascii="Arial" w:eastAsia="Verdana" w:hAnsi="Arial" w:cs="Arial"/>
          <w:color w:val="000000" w:themeColor="text1"/>
          <w:sz w:val="22"/>
          <w:szCs w:val="22"/>
        </w:rPr>
        <w:t>C</w:t>
      </w:r>
      <w:r w:rsidRPr="00874C2F">
        <w:rPr>
          <w:rFonts w:ascii="Arial" w:eastAsia="Verdana" w:hAnsi="Arial" w:cs="Arial"/>
          <w:color w:val="000000" w:themeColor="text1"/>
          <w:sz w:val="22"/>
          <w:szCs w:val="22"/>
        </w:rPr>
        <w:t xml:space="preserve">entre. </w:t>
      </w:r>
      <w:r w:rsidRPr="00874C2F">
        <w:rPr>
          <w:rFonts w:ascii="Arial" w:eastAsia="Verdana" w:hAnsi="Arial" w:cs="Arial"/>
          <w:i/>
          <w:iCs/>
          <w:color w:val="000000" w:themeColor="text1"/>
          <w:sz w:val="22"/>
          <w:szCs w:val="22"/>
        </w:rPr>
        <w:t xml:space="preserve">See section </w:t>
      </w:r>
      <w:r w:rsidR="008D2E3B" w:rsidRPr="00874C2F">
        <w:rPr>
          <w:rFonts w:ascii="Arial" w:eastAsia="Verdana" w:hAnsi="Arial" w:cs="Arial"/>
          <w:i/>
          <w:iCs/>
          <w:color w:val="000000" w:themeColor="text1"/>
          <w:sz w:val="22"/>
          <w:szCs w:val="22"/>
        </w:rPr>
        <w:t>on</w:t>
      </w:r>
      <w:r w:rsidR="008D2E3B" w:rsidRPr="00874C2F">
        <w:rPr>
          <w:rFonts w:ascii="Arial" w:eastAsia="Verdana" w:hAnsi="Arial" w:cs="Arial"/>
          <w:i/>
          <w:iCs/>
          <w:color w:val="FF0000"/>
          <w:sz w:val="22"/>
          <w:szCs w:val="22"/>
        </w:rPr>
        <w:t xml:space="preserve"> </w:t>
      </w:r>
      <w:r w:rsidRPr="00874C2F">
        <w:rPr>
          <w:rFonts w:ascii="Arial" w:eastAsia="Verdana" w:hAnsi="Arial" w:cs="Arial"/>
          <w:i/>
          <w:iCs/>
          <w:color w:val="000000" w:themeColor="text1"/>
          <w:sz w:val="22"/>
          <w:szCs w:val="22"/>
        </w:rPr>
        <w:t>simulation below for further details.</w:t>
      </w:r>
      <w:r w:rsidRPr="00874C2F">
        <w:rPr>
          <w:rFonts w:ascii="Arial" w:eastAsia="Verdana" w:hAnsi="Arial" w:cs="Arial"/>
          <w:color w:val="000000" w:themeColor="text1"/>
          <w:sz w:val="22"/>
          <w:szCs w:val="22"/>
        </w:rPr>
        <w:t xml:space="preserve"> </w:t>
      </w:r>
    </w:p>
    <w:p w14:paraId="215CEF2F" w14:textId="4150AEB9" w:rsidR="00F33544" w:rsidRPr="00874C2F" w:rsidRDefault="5270E13C"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 </w:t>
      </w:r>
    </w:p>
    <w:p w14:paraId="32842151" w14:textId="3410BE21" w:rsidR="00F33544" w:rsidRPr="00874C2F" w:rsidRDefault="5270E13C"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Learners will gather evidence of their competence in the workplace, and this will be assessed within an </w:t>
      </w:r>
      <w:r w:rsidR="00C12700" w:rsidRPr="00874C2F">
        <w:rPr>
          <w:rFonts w:ascii="Arial" w:eastAsia="Verdana" w:hAnsi="Arial" w:cs="Arial"/>
          <w:color w:val="000000" w:themeColor="text1"/>
          <w:sz w:val="22"/>
          <w:szCs w:val="22"/>
        </w:rPr>
        <w:t>A</w:t>
      </w:r>
      <w:r w:rsidRPr="00874C2F">
        <w:rPr>
          <w:rFonts w:ascii="Arial" w:eastAsia="Verdana" w:hAnsi="Arial" w:cs="Arial"/>
          <w:color w:val="000000" w:themeColor="text1"/>
          <w:sz w:val="22"/>
          <w:szCs w:val="22"/>
        </w:rPr>
        <w:t xml:space="preserve">warding </w:t>
      </w:r>
      <w:r w:rsidR="00C12700" w:rsidRPr="00874C2F">
        <w:rPr>
          <w:rFonts w:ascii="Arial" w:eastAsia="Verdana" w:hAnsi="Arial" w:cs="Arial"/>
          <w:color w:val="000000" w:themeColor="text1"/>
          <w:sz w:val="22"/>
          <w:szCs w:val="22"/>
        </w:rPr>
        <w:t>B</w:t>
      </w:r>
      <w:r w:rsidRPr="00874C2F">
        <w:rPr>
          <w:rFonts w:ascii="Arial" w:eastAsia="Verdana" w:hAnsi="Arial" w:cs="Arial"/>
          <w:color w:val="000000" w:themeColor="text1"/>
          <w:sz w:val="22"/>
          <w:szCs w:val="22"/>
        </w:rPr>
        <w:t xml:space="preserve">ody approved centre by qualified and experienced staff. </w:t>
      </w:r>
    </w:p>
    <w:p w14:paraId="7E0F93ED" w14:textId="17BE7921" w:rsidR="00F33544" w:rsidRPr="00874C2F" w:rsidRDefault="5270E13C"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 </w:t>
      </w:r>
    </w:p>
    <w:p w14:paraId="541BDC86" w14:textId="2F6C2847" w:rsidR="00870268" w:rsidRPr="00874C2F" w:rsidRDefault="28B03D51" w:rsidP="00760945">
      <w:pPr>
        <w:autoSpaceDE w:val="0"/>
        <w:autoSpaceDN w:val="0"/>
        <w:adjustRightInd w:val="0"/>
        <w:rPr>
          <w:rFonts w:ascii="Arial" w:eastAsia="Verdana" w:hAnsi="Arial" w:cs="Arial"/>
          <w:sz w:val="22"/>
          <w:szCs w:val="22"/>
        </w:rPr>
      </w:pPr>
      <w:r w:rsidRPr="00874C2F">
        <w:rPr>
          <w:rFonts w:ascii="Arial" w:eastAsia="Verdana" w:hAnsi="Arial" w:cs="Arial"/>
          <w:sz w:val="22"/>
          <w:szCs w:val="22"/>
        </w:rPr>
        <w:t xml:space="preserve">Observation of the </w:t>
      </w:r>
      <w:r w:rsidR="00777B92" w:rsidRPr="00874C2F">
        <w:rPr>
          <w:rFonts w:ascii="Arial" w:eastAsia="Verdana" w:hAnsi="Arial" w:cs="Arial"/>
          <w:sz w:val="22"/>
          <w:szCs w:val="22"/>
        </w:rPr>
        <w:t>learner</w:t>
      </w:r>
      <w:r w:rsidRPr="00874C2F">
        <w:rPr>
          <w:rFonts w:ascii="Arial" w:eastAsia="Verdana" w:hAnsi="Arial" w:cs="Arial"/>
          <w:sz w:val="22"/>
          <w:szCs w:val="22"/>
        </w:rPr>
        <w:t>s' performance must be the primary source of evidence</w:t>
      </w:r>
      <w:r w:rsidRPr="00874C2F">
        <w:rPr>
          <w:rFonts w:ascii="Arial" w:eastAsia="Verdana" w:hAnsi="Arial" w:cs="Arial"/>
          <w:color w:val="000000" w:themeColor="text1"/>
          <w:sz w:val="22"/>
          <w:szCs w:val="22"/>
        </w:rPr>
        <w:t xml:space="preserve">. Observations should be of naturally occurring practice within the </w:t>
      </w:r>
      <w:r w:rsidR="00777B92" w:rsidRPr="00874C2F">
        <w:rPr>
          <w:rFonts w:ascii="Arial" w:eastAsia="Verdana" w:hAnsi="Arial" w:cs="Arial"/>
          <w:color w:val="000000" w:themeColor="text1"/>
          <w:sz w:val="22"/>
          <w:szCs w:val="22"/>
        </w:rPr>
        <w:t>learner</w:t>
      </w:r>
      <w:r w:rsidRPr="00874C2F">
        <w:rPr>
          <w:rFonts w:ascii="Arial" w:eastAsia="Verdana" w:hAnsi="Arial" w:cs="Arial"/>
          <w:color w:val="000000" w:themeColor="text1"/>
          <w:sz w:val="22"/>
          <w:szCs w:val="22"/>
        </w:rPr>
        <w:t>’s work role and through performance demonstrate the application of knowledge and understanding. This principle will apply to all units except where simulation has been</w:t>
      </w:r>
      <w:r w:rsidR="00870268" w:rsidRPr="00874C2F">
        <w:rPr>
          <w:rFonts w:ascii="Arial" w:eastAsia="Verdana" w:hAnsi="Arial" w:cs="Arial"/>
          <w:color w:val="000000" w:themeColor="text1"/>
          <w:sz w:val="22"/>
          <w:szCs w:val="22"/>
        </w:rPr>
        <w:t xml:space="preserve"> </w:t>
      </w:r>
      <w:r w:rsidRPr="00874C2F">
        <w:rPr>
          <w:rFonts w:ascii="Arial" w:eastAsia="Verdana" w:hAnsi="Arial" w:cs="Arial"/>
          <w:color w:val="000000" w:themeColor="text1"/>
          <w:sz w:val="22"/>
          <w:szCs w:val="22"/>
        </w:rPr>
        <w:t xml:space="preserve">deemed acceptable. </w:t>
      </w:r>
    </w:p>
    <w:p w14:paraId="1818D91B" w14:textId="77777777" w:rsidR="00870268" w:rsidRPr="00874C2F" w:rsidRDefault="00870268" w:rsidP="00870268">
      <w:pPr>
        <w:rPr>
          <w:rFonts w:ascii="Arial" w:eastAsia="Verdana" w:hAnsi="Arial" w:cs="Arial"/>
          <w:sz w:val="22"/>
          <w:szCs w:val="22"/>
        </w:rPr>
      </w:pPr>
    </w:p>
    <w:p w14:paraId="02651074" w14:textId="6351F452" w:rsidR="00F33544" w:rsidRPr="00874C2F" w:rsidRDefault="2BCC4631"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Generating evidence of workplace competence to meet assessment requirements will require initial discussions and planning between the </w:t>
      </w:r>
      <w:r w:rsidR="00777B92" w:rsidRPr="00874C2F">
        <w:rPr>
          <w:rFonts w:ascii="Arial" w:eastAsia="Verdana" w:hAnsi="Arial" w:cs="Arial"/>
          <w:color w:val="000000" w:themeColor="text1"/>
          <w:sz w:val="22"/>
          <w:szCs w:val="22"/>
        </w:rPr>
        <w:t>learner</w:t>
      </w:r>
      <w:r w:rsidRPr="00874C2F">
        <w:rPr>
          <w:rFonts w:ascii="Arial" w:eastAsia="Verdana" w:hAnsi="Arial" w:cs="Arial"/>
          <w:color w:val="000000" w:themeColor="text1"/>
          <w:sz w:val="22"/>
          <w:szCs w:val="22"/>
        </w:rPr>
        <w:t xml:space="preserve"> and assessor.</w:t>
      </w:r>
    </w:p>
    <w:p w14:paraId="11A69B01" w14:textId="4018DA66" w:rsidR="00F33544" w:rsidRPr="00874C2F" w:rsidRDefault="5270E13C"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 </w:t>
      </w:r>
    </w:p>
    <w:p w14:paraId="3DF79487" w14:textId="0F860CEF" w:rsidR="00F33544" w:rsidRPr="00874C2F" w:rsidRDefault="5270E13C"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Awarding Body arrangements should also ensure that competence can be demonstrated over </w:t>
      </w:r>
      <w:proofErr w:type="gramStart"/>
      <w:r w:rsidRPr="00874C2F">
        <w:rPr>
          <w:rFonts w:ascii="Arial" w:eastAsia="Verdana" w:hAnsi="Arial" w:cs="Arial"/>
          <w:color w:val="000000" w:themeColor="text1"/>
          <w:sz w:val="22"/>
          <w:szCs w:val="22"/>
        </w:rPr>
        <w:t>a period of time</w:t>
      </w:r>
      <w:proofErr w:type="gramEnd"/>
      <w:r w:rsidRPr="00874C2F">
        <w:rPr>
          <w:rFonts w:ascii="Arial" w:eastAsia="Verdana" w:hAnsi="Arial" w:cs="Arial"/>
          <w:color w:val="000000" w:themeColor="text1"/>
          <w:sz w:val="22"/>
          <w:szCs w:val="22"/>
        </w:rPr>
        <w:t xml:space="preserve">, rather than simply for the purposes of a single assessment. </w:t>
      </w:r>
    </w:p>
    <w:p w14:paraId="5BAA6D6B" w14:textId="45FA28C4" w:rsidR="00F33544" w:rsidRPr="00874C2F" w:rsidRDefault="2BCC4631" w:rsidP="00870268">
      <w:pPr>
        <w:autoSpaceDE w:val="0"/>
        <w:autoSpaceDN w:val="0"/>
        <w:adjustRightInd w:val="0"/>
        <w:rPr>
          <w:rFonts w:ascii="Arial" w:eastAsia="Verdana" w:hAnsi="Arial" w:cs="Arial"/>
          <w:color w:val="000000" w:themeColor="text1"/>
          <w:sz w:val="22"/>
          <w:szCs w:val="22"/>
        </w:rPr>
      </w:pPr>
      <w:r w:rsidRPr="00874C2F">
        <w:rPr>
          <w:rFonts w:ascii="Arial" w:eastAsia="Verdana" w:hAnsi="Arial" w:cs="Arial"/>
          <w:color w:val="000000" w:themeColor="text1"/>
          <w:sz w:val="22"/>
          <w:szCs w:val="22"/>
        </w:rPr>
        <w:t xml:space="preserve"> </w:t>
      </w:r>
    </w:p>
    <w:p w14:paraId="38F4BDC5" w14:textId="069108CD" w:rsidR="0B44C4AB" w:rsidRPr="00874C2F" w:rsidRDefault="0B44C4AB" w:rsidP="00870268">
      <w:pPr>
        <w:rPr>
          <w:rFonts w:ascii="Arial" w:eastAsia="Verdana" w:hAnsi="Arial" w:cs="Arial"/>
          <w:sz w:val="22"/>
          <w:szCs w:val="22"/>
        </w:rPr>
      </w:pPr>
    </w:p>
    <w:p w14:paraId="1AEB6C08" w14:textId="50836000" w:rsidR="002275F5" w:rsidRPr="00874C2F" w:rsidRDefault="5270E13C" w:rsidP="00870268">
      <w:pPr>
        <w:pStyle w:val="Default"/>
        <w:rPr>
          <w:rFonts w:ascii="Arial" w:eastAsia="Verdana" w:hAnsi="Arial" w:cs="Arial"/>
          <w:b/>
          <w:bCs/>
          <w:sz w:val="22"/>
          <w:szCs w:val="22"/>
        </w:rPr>
      </w:pPr>
      <w:r w:rsidRPr="00874C2F">
        <w:rPr>
          <w:rFonts w:ascii="Arial" w:eastAsia="Verdana" w:hAnsi="Arial" w:cs="Arial"/>
          <w:b/>
          <w:bCs/>
          <w:sz w:val="22"/>
          <w:szCs w:val="22"/>
        </w:rPr>
        <w:t>2.1 Holistic assessment</w:t>
      </w:r>
    </w:p>
    <w:p w14:paraId="549C29E0" w14:textId="77777777" w:rsidR="002275F5" w:rsidRPr="00874C2F" w:rsidRDefault="002275F5" w:rsidP="00870268">
      <w:pPr>
        <w:pStyle w:val="Default"/>
        <w:rPr>
          <w:rFonts w:ascii="Arial" w:eastAsia="Verdana" w:hAnsi="Arial" w:cs="Arial"/>
          <w:sz w:val="22"/>
          <w:szCs w:val="22"/>
        </w:rPr>
      </w:pPr>
    </w:p>
    <w:p w14:paraId="05FF4E58" w14:textId="3373F72E" w:rsidR="002275F5" w:rsidRPr="00874C2F" w:rsidRDefault="2BCC4631" w:rsidP="00870268">
      <w:pPr>
        <w:pStyle w:val="Default"/>
        <w:rPr>
          <w:rFonts w:ascii="Arial" w:eastAsia="Verdana" w:hAnsi="Arial" w:cs="Arial"/>
          <w:sz w:val="22"/>
          <w:szCs w:val="22"/>
        </w:rPr>
      </w:pPr>
      <w:r w:rsidRPr="00874C2F">
        <w:rPr>
          <w:rFonts w:ascii="Arial" w:eastAsia="Verdana" w:hAnsi="Arial" w:cs="Arial"/>
          <w:sz w:val="22"/>
          <w:szCs w:val="22"/>
        </w:rPr>
        <w:t>Each unit has</w:t>
      </w:r>
      <w:r w:rsidR="009C2E27" w:rsidRPr="00874C2F">
        <w:rPr>
          <w:rFonts w:ascii="Arial" w:eastAsia="Verdana" w:hAnsi="Arial" w:cs="Arial"/>
          <w:sz w:val="22"/>
          <w:szCs w:val="22"/>
        </w:rPr>
        <w:t xml:space="preserve"> performance criteria and </w:t>
      </w:r>
      <w:r w:rsidRPr="00874C2F">
        <w:rPr>
          <w:rFonts w:ascii="Arial" w:eastAsia="Verdana" w:hAnsi="Arial" w:cs="Arial"/>
          <w:sz w:val="22"/>
          <w:szCs w:val="22"/>
        </w:rPr>
        <w:t xml:space="preserve">knowledge and understanding relevant to the specified area of practice. </w:t>
      </w:r>
    </w:p>
    <w:p w14:paraId="225E7585" w14:textId="77777777" w:rsidR="00F22E32" w:rsidRPr="00874C2F" w:rsidRDefault="00F22E32" w:rsidP="00870268">
      <w:pPr>
        <w:pStyle w:val="Default"/>
        <w:rPr>
          <w:rFonts w:ascii="Arial" w:eastAsia="Verdana" w:hAnsi="Arial" w:cs="Arial"/>
          <w:sz w:val="22"/>
          <w:szCs w:val="22"/>
        </w:rPr>
      </w:pPr>
    </w:p>
    <w:p w14:paraId="26AAB49B" w14:textId="77777777" w:rsidR="00F22E32" w:rsidRPr="00874C2F" w:rsidRDefault="00F22E32" w:rsidP="00F22E32">
      <w:pPr>
        <w:pStyle w:val="Default"/>
        <w:rPr>
          <w:rFonts w:ascii="Arial" w:eastAsia="Verdana" w:hAnsi="Arial" w:cs="Arial"/>
          <w:sz w:val="22"/>
          <w:szCs w:val="22"/>
          <w:lang w:val="en-US"/>
        </w:rPr>
      </w:pPr>
      <w:r w:rsidRPr="00874C2F">
        <w:rPr>
          <w:rFonts w:ascii="Arial" w:eastAsia="Verdana" w:hAnsi="Arial" w:cs="Arial"/>
          <w:sz w:val="22"/>
          <w:szCs w:val="22"/>
          <w:lang w:val="en-US"/>
        </w:rPr>
        <w:t xml:space="preserve">Integration of knowledge and practice is a fundamental feature of work within the dental nursing sector. When planning for assessment it is essential that Assessors and learners identify opportunities to integrate </w:t>
      </w:r>
      <w:proofErr w:type="gramStart"/>
      <w:r w:rsidRPr="00874C2F">
        <w:rPr>
          <w:rFonts w:ascii="Arial" w:eastAsia="Verdana" w:hAnsi="Arial" w:cs="Arial"/>
          <w:sz w:val="22"/>
          <w:szCs w:val="22"/>
          <w:lang w:val="en-US"/>
        </w:rPr>
        <w:t>a number of</w:t>
      </w:r>
      <w:proofErr w:type="gramEnd"/>
      <w:r w:rsidRPr="00874C2F">
        <w:rPr>
          <w:rFonts w:ascii="Arial" w:eastAsia="Verdana" w:hAnsi="Arial" w:cs="Arial"/>
          <w:sz w:val="22"/>
          <w:szCs w:val="22"/>
          <w:lang w:val="en-US"/>
        </w:rPr>
        <w:t xml:space="preserve"> activities and knowledge. It is not generally necessary to provide separate pieces of evidence for each performance criteria. However, Assessors and learners need to be satisfied that all performance criteria and knowledge are covered. </w:t>
      </w:r>
    </w:p>
    <w:p w14:paraId="4C5DB7DF" w14:textId="77777777" w:rsidR="00F22E32" w:rsidRPr="00874C2F" w:rsidRDefault="00F22E32" w:rsidP="00870268">
      <w:pPr>
        <w:pStyle w:val="Default"/>
        <w:rPr>
          <w:rFonts w:ascii="Arial" w:eastAsia="Verdana" w:hAnsi="Arial" w:cs="Arial"/>
          <w:sz w:val="22"/>
          <w:szCs w:val="22"/>
        </w:rPr>
      </w:pPr>
    </w:p>
    <w:p w14:paraId="76E6DC64" w14:textId="04C05D14" w:rsidR="2BCC4631" w:rsidRPr="00874C2F" w:rsidRDefault="2BCC4631" w:rsidP="00870268">
      <w:pPr>
        <w:pStyle w:val="Default"/>
        <w:rPr>
          <w:rFonts w:ascii="Arial" w:eastAsia="Verdana" w:hAnsi="Arial" w:cs="Arial"/>
          <w:sz w:val="22"/>
          <w:szCs w:val="22"/>
        </w:rPr>
      </w:pPr>
    </w:p>
    <w:p w14:paraId="45ADD509" w14:textId="1B5CBB40" w:rsidR="00BD6CF0" w:rsidRPr="00874C2F" w:rsidRDefault="5270E13C" w:rsidP="00BD6CF0">
      <w:pPr>
        <w:pStyle w:val="Default"/>
        <w:rPr>
          <w:rFonts w:ascii="Arial" w:eastAsia="Verdana" w:hAnsi="Arial" w:cs="Arial"/>
          <w:sz w:val="22"/>
          <w:szCs w:val="22"/>
          <w:lang w:val="en-US"/>
        </w:rPr>
      </w:pPr>
      <w:r w:rsidRPr="00874C2F">
        <w:rPr>
          <w:rFonts w:ascii="Arial" w:eastAsia="Verdana" w:hAnsi="Arial" w:cs="Arial"/>
          <w:sz w:val="22"/>
          <w:szCs w:val="22"/>
          <w:lang w:val="en-US"/>
        </w:rPr>
        <w:lastRenderedPageBreak/>
        <w:t>Assessment of knowledge and understanding should, wherever possible, be carried out during performance to ensure integration of theory and practice. Evidence of knowledge and understanding should be clearly identified within the audit trail.</w:t>
      </w:r>
      <w:r w:rsidR="00BD6CF0" w:rsidRPr="00874C2F">
        <w:rPr>
          <w:rFonts w:ascii="Arial" w:eastAsia="Verdana" w:hAnsi="Arial" w:cs="Arial"/>
          <w:sz w:val="22"/>
          <w:szCs w:val="22"/>
          <w:lang w:val="en-US"/>
        </w:rPr>
        <w:t xml:space="preserve"> </w:t>
      </w:r>
      <w:r w:rsidR="00BD6CF0" w:rsidRPr="00874C2F">
        <w:rPr>
          <w:rFonts w:ascii="Arial" w:hAnsi="Arial" w:cs="Arial"/>
          <w:sz w:val="22"/>
          <w:szCs w:val="22"/>
        </w:rPr>
        <w:t xml:space="preserve">Knowledge and understanding criteria can also be demonstrated through any of the following: </w:t>
      </w:r>
    </w:p>
    <w:p w14:paraId="38D28FEA" w14:textId="77777777" w:rsidR="00BD6CF0" w:rsidRPr="00874C2F" w:rsidRDefault="00BD6CF0" w:rsidP="00BD6CF0">
      <w:pPr>
        <w:pStyle w:val="Default"/>
        <w:rPr>
          <w:rFonts w:ascii="Arial" w:hAnsi="Arial" w:cs="Arial"/>
          <w:sz w:val="22"/>
          <w:szCs w:val="22"/>
        </w:rPr>
      </w:pPr>
    </w:p>
    <w:p w14:paraId="580058FB" w14:textId="77777777" w:rsidR="00BD6CF0" w:rsidRPr="00874C2F" w:rsidRDefault="00BD6CF0" w:rsidP="00BD6CF0">
      <w:pPr>
        <w:pStyle w:val="Default"/>
        <w:numPr>
          <w:ilvl w:val="0"/>
          <w:numId w:val="20"/>
        </w:numPr>
        <w:rPr>
          <w:rFonts w:ascii="Arial" w:hAnsi="Arial" w:cs="Arial"/>
          <w:sz w:val="22"/>
          <w:szCs w:val="22"/>
        </w:rPr>
      </w:pPr>
      <w:r w:rsidRPr="00874C2F">
        <w:rPr>
          <w:rFonts w:ascii="Arial" w:hAnsi="Arial" w:cs="Arial"/>
          <w:sz w:val="22"/>
          <w:szCs w:val="22"/>
        </w:rPr>
        <w:t>Questioning</w:t>
      </w:r>
    </w:p>
    <w:p w14:paraId="206274CC" w14:textId="77777777" w:rsidR="00BD6CF0" w:rsidRPr="00874C2F" w:rsidRDefault="00BD6CF0" w:rsidP="00BD6CF0">
      <w:pPr>
        <w:pStyle w:val="Default"/>
        <w:numPr>
          <w:ilvl w:val="0"/>
          <w:numId w:val="20"/>
        </w:numPr>
        <w:rPr>
          <w:rFonts w:ascii="Arial" w:hAnsi="Arial" w:cs="Arial"/>
          <w:sz w:val="22"/>
          <w:szCs w:val="22"/>
        </w:rPr>
      </w:pPr>
      <w:r w:rsidRPr="00874C2F">
        <w:rPr>
          <w:rFonts w:ascii="Arial" w:hAnsi="Arial" w:cs="Arial"/>
          <w:sz w:val="22"/>
          <w:szCs w:val="22"/>
        </w:rPr>
        <w:t xml:space="preserve">Professional discussion </w:t>
      </w:r>
    </w:p>
    <w:p w14:paraId="7C276C5B" w14:textId="77777777" w:rsidR="00BD6CF0" w:rsidRDefault="00BD6CF0" w:rsidP="00BD6CF0">
      <w:pPr>
        <w:pStyle w:val="Default"/>
        <w:numPr>
          <w:ilvl w:val="0"/>
          <w:numId w:val="20"/>
        </w:numPr>
        <w:rPr>
          <w:rFonts w:ascii="Arial" w:hAnsi="Arial" w:cs="Arial"/>
          <w:sz w:val="22"/>
          <w:szCs w:val="22"/>
        </w:rPr>
      </w:pPr>
      <w:r w:rsidRPr="00874C2F">
        <w:rPr>
          <w:rFonts w:ascii="Arial" w:hAnsi="Arial" w:cs="Arial"/>
          <w:sz w:val="22"/>
          <w:szCs w:val="22"/>
        </w:rPr>
        <w:t>Personal statement</w:t>
      </w:r>
    </w:p>
    <w:p w14:paraId="56FB3BB3" w14:textId="15F8DB12" w:rsidR="00AA2707" w:rsidRDefault="00AA2707" w:rsidP="00BD6CF0">
      <w:pPr>
        <w:pStyle w:val="Default"/>
        <w:numPr>
          <w:ilvl w:val="0"/>
          <w:numId w:val="20"/>
        </w:numPr>
        <w:rPr>
          <w:rFonts w:ascii="Arial" w:hAnsi="Arial" w:cs="Arial"/>
          <w:sz w:val="22"/>
          <w:szCs w:val="22"/>
        </w:rPr>
      </w:pPr>
      <w:r>
        <w:rPr>
          <w:rFonts w:ascii="Arial" w:hAnsi="Arial" w:cs="Arial"/>
          <w:sz w:val="22"/>
          <w:szCs w:val="22"/>
        </w:rPr>
        <w:t xml:space="preserve">Reflective account </w:t>
      </w:r>
    </w:p>
    <w:p w14:paraId="10DFC1E2" w14:textId="77777777" w:rsidR="00AA2707" w:rsidRPr="00874C2F" w:rsidRDefault="00AA2707" w:rsidP="00AA2707">
      <w:pPr>
        <w:pStyle w:val="Default"/>
        <w:numPr>
          <w:ilvl w:val="0"/>
          <w:numId w:val="20"/>
        </w:numPr>
        <w:rPr>
          <w:rFonts w:ascii="Arial" w:hAnsi="Arial" w:cs="Arial"/>
          <w:sz w:val="22"/>
          <w:szCs w:val="22"/>
        </w:rPr>
      </w:pPr>
      <w:r w:rsidRPr="00874C2F">
        <w:rPr>
          <w:rFonts w:ascii="Arial" w:hAnsi="Arial" w:cs="Arial"/>
          <w:sz w:val="22"/>
          <w:szCs w:val="22"/>
        </w:rPr>
        <w:t>Online assessment</w:t>
      </w:r>
    </w:p>
    <w:p w14:paraId="0FE5AF21" w14:textId="77777777" w:rsidR="00BD6CF0" w:rsidRPr="00874C2F" w:rsidRDefault="00BD6CF0" w:rsidP="00870268">
      <w:pPr>
        <w:pStyle w:val="Default"/>
        <w:rPr>
          <w:rFonts w:ascii="Arial" w:eastAsia="Verdana" w:hAnsi="Arial" w:cs="Arial"/>
          <w:sz w:val="22"/>
          <w:szCs w:val="22"/>
          <w:lang w:val="en-US"/>
        </w:rPr>
      </w:pPr>
    </w:p>
    <w:p w14:paraId="49B5EF9B" w14:textId="70ACBFB7" w:rsidR="002275F5" w:rsidRPr="00874C2F" w:rsidRDefault="5270E13C" w:rsidP="00870268">
      <w:pPr>
        <w:pStyle w:val="Default"/>
        <w:spacing w:after="24"/>
        <w:rPr>
          <w:rFonts w:ascii="Arial" w:eastAsia="Verdana" w:hAnsi="Arial" w:cs="Arial"/>
          <w:sz w:val="22"/>
          <w:szCs w:val="22"/>
          <w:lang w:val="en-US"/>
        </w:rPr>
      </w:pPr>
      <w:r w:rsidRPr="00874C2F">
        <w:rPr>
          <w:rFonts w:ascii="Arial" w:eastAsia="Verdana" w:hAnsi="Arial" w:cs="Arial"/>
          <w:sz w:val="22"/>
          <w:szCs w:val="22"/>
          <w:lang w:val="en-US"/>
        </w:rPr>
        <w:t xml:space="preserve">Assessors need to ensure that the </w:t>
      </w:r>
      <w:r w:rsidR="00777B92" w:rsidRPr="00874C2F">
        <w:rPr>
          <w:rFonts w:ascii="Arial" w:eastAsia="Verdana" w:hAnsi="Arial" w:cs="Arial"/>
          <w:sz w:val="22"/>
          <w:szCs w:val="22"/>
          <w:lang w:val="en-US"/>
        </w:rPr>
        <w:t>learner</w:t>
      </w:r>
      <w:r w:rsidRPr="00874C2F">
        <w:rPr>
          <w:rFonts w:ascii="Arial" w:eastAsia="Verdana" w:hAnsi="Arial" w:cs="Arial"/>
          <w:sz w:val="22"/>
          <w:szCs w:val="22"/>
          <w:lang w:val="en-US"/>
        </w:rPr>
        <w:t xml:space="preserve"> </w:t>
      </w:r>
      <w:proofErr w:type="gramStart"/>
      <w:r w:rsidRPr="00874C2F">
        <w:rPr>
          <w:rFonts w:ascii="Arial" w:eastAsia="Verdana" w:hAnsi="Arial" w:cs="Arial"/>
          <w:sz w:val="22"/>
          <w:szCs w:val="22"/>
          <w:lang w:val="en-US"/>
        </w:rPr>
        <w:t>is able to</w:t>
      </w:r>
      <w:proofErr w:type="gramEnd"/>
      <w:r w:rsidRPr="00874C2F">
        <w:rPr>
          <w:rFonts w:ascii="Arial" w:eastAsia="Verdana" w:hAnsi="Arial" w:cs="Arial"/>
          <w:sz w:val="22"/>
          <w:szCs w:val="22"/>
          <w:lang w:val="en-US"/>
        </w:rPr>
        <w:t xml:space="preserve"> apply knowledge and understanding within the context of the units. Assessors may use holistic assessment to establish the knowledge and understanding required to support competent practice. Holistic assessment should be used as part of this strategy. This will support establishing knowledge and understanding within and across units.</w:t>
      </w:r>
    </w:p>
    <w:p w14:paraId="343440FE" w14:textId="77777777" w:rsidR="005123B3" w:rsidRPr="00874C2F" w:rsidRDefault="005123B3" w:rsidP="005123B3">
      <w:pPr>
        <w:pStyle w:val="Default"/>
        <w:rPr>
          <w:rFonts w:ascii="Arial" w:eastAsia="Verdana" w:hAnsi="Arial" w:cs="Arial"/>
          <w:sz w:val="22"/>
          <w:szCs w:val="22"/>
          <w:lang w:val="en-US"/>
        </w:rPr>
      </w:pPr>
    </w:p>
    <w:p w14:paraId="35FCF3DB" w14:textId="77777777" w:rsidR="00777B92" w:rsidRPr="00874C2F" w:rsidRDefault="00777B92" w:rsidP="005123B3">
      <w:pPr>
        <w:pStyle w:val="Default"/>
        <w:rPr>
          <w:rFonts w:ascii="Arial" w:eastAsia="Verdana" w:hAnsi="Arial" w:cs="Arial"/>
          <w:sz w:val="22"/>
          <w:szCs w:val="22"/>
          <w:lang w:val="en-US"/>
        </w:rPr>
      </w:pPr>
    </w:p>
    <w:p w14:paraId="7F18C688" w14:textId="469B4BC0" w:rsidR="002275F5" w:rsidRPr="00874C2F" w:rsidRDefault="2BCC4631" w:rsidP="005123B3">
      <w:pPr>
        <w:rPr>
          <w:rFonts w:ascii="Arial" w:eastAsia="Verdana" w:hAnsi="Arial" w:cs="Arial"/>
          <w:b/>
          <w:bCs/>
          <w:sz w:val="22"/>
          <w:szCs w:val="22"/>
        </w:rPr>
      </w:pPr>
      <w:r w:rsidRPr="00874C2F">
        <w:rPr>
          <w:rFonts w:ascii="Arial" w:eastAsia="Verdana" w:hAnsi="Arial" w:cs="Arial"/>
          <w:b/>
          <w:bCs/>
          <w:sz w:val="22"/>
          <w:szCs w:val="22"/>
        </w:rPr>
        <w:t>2.2 Observation of Practice</w:t>
      </w:r>
    </w:p>
    <w:p w14:paraId="39EFBDF9" w14:textId="77777777" w:rsidR="002275F5" w:rsidRPr="00874C2F" w:rsidRDefault="002275F5" w:rsidP="00870268">
      <w:pPr>
        <w:pStyle w:val="Default"/>
        <w:rPr>
          <w:rFonts w:ascii="Arial" w:eastAsia="Verdana" w:hAnsi="Arial" w:cs="Arial"/>
          <w:color w:val="auto"/>
          <w:sz w:val="22"/>
          <w:szCs w:val="22"/>
        </w:rPr>
      </w:pPr>
    </w:p>
    <w:p w14:paraId="77D50E85" w14:textId="76268E9A" w:rsidR="002275F5" w:rsidRPr="00874C2F" w:rsidRDefault="5270E13C" w:rsidP="00870268">
      <w:pPr>
        <w:pStyle w:val="Default"/>
        <w:rPr>
          <w:rFonts w:ascii="Arial" w:eastAsia="Verdana" w:hAnsi="Arial" w:cs="Arial"/>
          <w:color w:val="auto"/>
          <w:sz w:val="22"/>
          <w:szCs w:val="22"/>
          <w:lang w:val="en-US"/>
        </w:rPr>
      </w:pPr>
      <w:r w:rsidRPr="00874C2F">
        <w:rPr>
          <w:rFonts w:ascii="Arial" w:eastAsia="Verdana" w:hAnsi="Arial" w:cs="Arial"/>
          <w:color w:val="auto"/>
          <w:sz w:val="22"/>
          <w:szCs w:val="22"/>
          <w:lang w:val="en-US"/>
        </w:rPr>
        <w:t xml:space="preserve">Evidence of </w:t>
      </w:r>
      <w:r w:rsidR="00777B92" w:rsidRPr="00874C2F">
        <w:rPr>
          <w:rFonts w:ascii="Arial" w:eastAsia="Verdana" w:hAnsi="Arial" w:cs="Arial"/>
          <w:color w:val="auto"/>
          <w:sz w:val="22"/>
          <w:szCs w:val="22"/>
          <w:lang w:val="en-US"/>
        </w:rPr>
        <w:t>learner</w:t>
      </w:r>
      <w:r w:rsidRPr="00874C2F">
        <w:rPr>
          <w:rFonts w:ascii="Arial" w:eastAsia="Verdana" w:hAnsi="Arial" w:cs="Arial"/>
          <w:color w:val="auto"/>
          <w:sz w:val="22"/>
          <w:szCs w:val="22"/>
          <w:lang w:val="en-US"/>
        </w:rPr>
        <w:t xml:space="preserve">s’ performance will be drawn </w:t>
      </w:r>
      <w:r w:rsidRPr="00874C2F">
        <w:rPr>
          <w:rFonts w:ascii="Arial" w:eastAsia="Verdana" w:hAnsi="Arial" w:cs="Arial"/>
          <w:b/>
          <w:bCs/>
          <w:color w:val="auto"/>
          <w:sz w:val="22"/>
          <w:szCs w:val="22"/>
          <w:lang w:val="en-US"/>
        </w:rPr>
        <w:t>primarily from naturally occurring work activities that take place in the workplace</w:t>
      </w:r>
      <w:r w:rsidRPr="00874C2F">
        <w:rPr>
          <w:rFonts w:ascii="Arial" w:eastAsia="Verdana" w:hAnsi="Arial" w:cs="Arial"/>
          <w:color w:val="auto"/>
          <w:sz w:val="22"/>
          <w:szCs w:val="22"/>
          <w:lang w:val="en-US"/>
        </w:rPr>
        <w:t xml:space="preserve"> under safe and normal working conditions. </w:t>
      </w:r>
      <w:r w:rsidR="00777B92" w:rsidRPr="00874C2F">
        <w:rPr>
          <w:rFonts w:ascii="Arial" w:eastAsia="Verdana" w:hAnsi="Arial" w:cs="Arial"/>
          <w:color w:val="auto"/>
          <w:sz w:val="22"/>
          <w:szCs w:val="22"/>
          <w:lang w:val="en-US"/>
        </w:rPr>
        <w:t>Learner</w:t>
      </w:r>
      <w:r w:rsidRPr="00874C2F">
        <w:rPr>
          <w:rFonts w:ascii="Arial" w:eastAsia="Verdana" w:hAnsi="Arial" w:cs="Arial"/>
          <w:color w:val="auto"/>
          <w:sz w:val="22"/>
          <w:szCs w:val="22"/>
          <w:lang w:val="en-US"/>
        </w:rPr>
        <w:t xml:space="preserve">s are encouraged to produce a range of evidence to demonstrate performance in all Units of the qualification. </w:t>
      </w:r>
    </w:p>
    <w:p w14:paraId="4B862DFB" w14:textId="77777777" w:rsidR="00836A0B" w:rsidRPr="00874C2F" w:rsidRDefault="00836A0B" w:rsidP="00870268">
      <w:pPr>
        <w:pStyle w:val="Default"/>
        <w:rPr>
          <w:rFonts w:ascii="Arial" w:eastAsia="Verdana" w:hAnsi="Arial" w:cs="Arial"/>
          <w:color w:val="auto"/>
          <w:sz w:val="22"/>
          <w:szCs w:val="22"/>
          <w:lang w:val="en-US"/>
        </w:rPr>
      </w:pPr>
    </w:p>
    <w:p w14:paraId="0E1D8B19" w14:textId="00D8A156" w:rsidR="00836A0B" w:rsidRPr="00874C2F" w:rsidRDefault="00836A0B" w:rsidP="00836A0B">
      <w:pPr>
        <w:pStyle w:val="Default"/>
        <w:rPr>
          <w:rFonts w:ascii="Arial" w:eastAsia="Verdana" w:hAnsi="Arial" w:cs="Arial"/>
          <w:sz w:val="22"/>
          <w:szCs w:val="22"/>
        </w:rPr>
      </w:pPr>
      <w:r w:rsidRPr="00874C2F">
        <w:rPr>
          <w:rFonts w:ascii="Arial" w:eastAsia="Verdana" w:hAnsi="Arial" w:cs="Arial"/>
          <w:sz w:val="22"/>
          <w:szCs w:val="22"/>
        </w:rPr>
        <w:t>Therefore, there must be evidence of observation of practice by:</w:t>
      </w:r>
    </w:p>
    <w:p w14:paraId="3010C7C9" w14:textId="77777777" w:rsidR="00091174" w:rsidRPr="00874C2F" w:rsidRDefault="00091174" w:rsidP="00870268">
      <w:pPr>
        <w:pStyle w:val="Default"/>
        <w:rPr>
          <w:rFonts w:ascii="Arial" w:eastAsia="Verdana" w:hAnsi="Arial" w:cs="Arial"/>
          <w:color w:val="auto"/>
          <w:sz w:val="22"/>
          <w:szCs w:val="22"/>
        </w:rPr>
      </w:pPr>
    </w:p>
    <w:p w14:paraId="7C584150" w14:textId="098BB2A8" w:rsidR="002275F5" w:rsidRPr="00874C2F" w:rsidRDefault="5270E13C" w:rsidP="00083C2C">
      <w:pPr>
        <w:pStyle w:val="Default"/>
        <w:numPr>
          <w:ilvl w:val="0"/>
          <w:numId w:val="10"/>
        </w:numPr>
        <w:rPr>
          <w:rFonts w:ascii="Arial" w:eastAsia="Verdana" w:hAnsi="Arial" w:cs="Arial"/>
          <w:color w:val="auto"/>
          <w:sz w:val="22"/>
          <w:szCs w:val="22"/>
        </w:rPr>
      </w:pPr>
      <w:r w:rsidRPr="00874C2F">
        <w:rPr>
          <w:rFonts w:ascii="Arial" w:eastAsia="Verdana" w:hAnsi="Arial" w:cs="Arial"/>
          <w:color w:val="auto"/>
          <w:sz w:val="22"/>
          <w:szCs w:val="22"/>
        </w:rPr>
        <w:t>a qualified Assessor (see Section 3)</w:t>
      </w:r>
    </w:p>
    <w:p w14:paraId="725CC4B9" w14:textId="4013B4E8" w:rsidR="002275F5" w:rsidRPr="00874C2F" w:rsidRDefault="5270E13C" w:rsidP="00083C2C">
      <w:pPr>
        <w:pStyle w:val="Default"/>
        <w:numPr>
          <w:ilvl w:val="0"/>
          <w:numId w:val="10"/>
        </w:numPr>
        <w:rPr>
          <w:rFonts w:ascii="Arial" w:eastAsia="Verdana" w:hAnsi="Arial" w:cs="Arial"/>
          <w:color w:val="auto"/>
          <w:sz w:val="22"/>
          <w:szCs w:val="22"/>
        </w:rPr>
      </w:pPr>
      <w:r w:rsidRPr="00874C2F">
        <w:rPr>
          <w:rFonts w:ascii="Arial" w:eastAsia="Verdana" w:hAnsi="Arial" w:cs="Arial"/>
          <w:color w:val="auto"/>
          <w:sz w:val="22"/>
          <w:szCs w:val="22"/>
        </w:rPr>
        <w:t>an</w:t>
      </w:r>
      <w:r w:rsidR="00115C4E" w:rsidRPr="00874C2F">
        <w:rPr>
          <w:rFonts w:ascii="Arial" w:eastAsia="Verdana" w:hAnsi="Arial" w:cs="Arial"/>
          <w:color w:val="auto"/>
          <w:sz w:val="22"/>
          <w:szCs w:val="22"/>
        </w:rPr>
        <w:t>d or an</w:t>
      </w:r>
      <w:r w:rsidRPr="00874C2F">
        <w:rPr>
          <w:rFonts w:ascii="Arial" w:eastAsia="Verdana" w:hAnsi="Arial" w:cs="Arial"/>
          <w:color w:val="auto"/>
          <w:sz w:val="22"/>
          <w:szCs w:val="22"/>
        </w:rPr>
        <w:t xml:space="preserve"> Expert Witness (see Section 3)</w:t>
      </w:r>
    </w:p>
    <w:p w14:paraId="07D9479E" w14:textId="77777777" w:rsidR="002275F5" w:rsidRPr="00874C2F" w:rsidRDefault="002275F5" w:rsidP="00870268">
      <w:pPr>
        <w:pStyle w:val="Default"/>
        <w:rPr>
          <w:rFonts w:ascii="Arial" w:eastAsia="Verdana" w:hAnsi="Arial" w:cs="Arial"/>
          <w:color w:val="auto"/>
          <w:sz w:val="22"/>
          <w:szCs w:val="22"/>
        </w:rPr>
      </w:pPr>
    </w:p>
    <w:p w14:paraId="58569174" w14:textId="77777777" w:rsidR="005123B3" w:rsidRPr="00874C2F" w:rsidRDefault="5270E13C" w:rsidP="00870268">
      <w:pPr>
        <w:pStyle w:val="Default"/>
        <w:rPr>
          <w:rFonts w:ascii="Arial" w:eastAsia="Verdana" w:hAnsi="Arial" w:cs="Arial"/>
          <w:color w:val="auto"/>
          <w:sz w:val="22"/>
          <w:szCs w:val="22"/>
          <w:lang w:val="en-US"/>
        </w:rPr>
      </w:pPr>
      <w:r w:rsidRPr="00874C2F">
        <w:rPr>
          <w:rFonts w:ascii="Arial" w:eastAsia="Verdana" w:hAnsi="Arial" w:cs="Arial"/>
          <w:color w:val="auto"/>
          <w:sz w:val="22"/>
          <w:szCs w:val="22"/>
          <w:lang w:val="en-US"/>
        </w:rPr>
        <w:t xml:space="preserve">Where Expert Witness evidence has been used solely to evidence </w:t>
      </w:r>
      <w:r w:rsidR="00777B92" w:rsidRPr="00874C2F">
        <w:rPr>
          <w:rFonts w:ascii="Arial" w:eastAsia="Verdana" w:hAnsi="Arial" w:cs="Arial"/>
          <w:color w:val="auto"/>
          <w:sz w:val="22"/>
          <w:szCs w:val="22"/>
          <w:lang w:val="en-US"/>
        </w:rPr>
        <w:t>learner</w:t>
      </w:r>
      <w:r w:rsidRPr="00874C2F">
        <w:rPr>
          <w:rFonts w:ascii="Arial" w:eastAsia="Verdana" w:hAnsi="Arial" w:cs="Arial"/>
          <w:color w:val="auto"/>
          <w:sz w:val="22"/>
          <w:szCs w:val="22"/>
          <w:lang w:val="en-US"/>
        </w:rPr>
        <w:t xml:space="preserve"> performance in a Unit, the Assessor must carry out a professional discussion with the </w:t>
      </w:r>
      <w:r w:rsidR="00777B92" w:rsidRPr="00874C2F">
        <w:rPr>
          <w:rFonts w:ascii="Arial" w:eastAsia="Verdana" w:hAnsi="Arial" w:cs="Arial"/>
          <w:color w:val="auto"/>
          <w:sz w:val="22"/>
          <w:szCs w:val="22"/>
          <w:lang w:val="en-US"/>
        </w:rPr>
        <w:t>learner</w:t>
      </w:r>
      <w:r w:rsidRPr="00874C2F">
        <w:rPr>
          <w:rFonts w:ascii="Arial" w:eastAsia="Verdana" w:hAnsi="Arial" w:cs="Arial"/>
          <w:color w:val="auto"/>
          <w:sz w:val="22"/>
          <w:szCs w:val="22"/>
          <w:lang w:val="en-US"/>
        </w:rPr>
        <w:t xml:space="preserve"> to ensure the Assessors’ final assessment decision is robust. Knowledge to support performance should be based on practice evidence and reflection.</w:t>
      </w:r>
    </w:p>
    <w:p w14:paraId="7AA84878" w14:textId="005E2A9F" w:rsidR="002275F5" w:rsidRPr="00874C2F" w:rsidRDefault="002275F5" w:rsidP="00870268">
      <w:pPr>
        <w:pStyle w:val="Default"/>
        <w:rPr>
          <w:rFonts w:ascii="Arial" w:eastAsia="Verdana" w:hAnsi="Arial" w:cs="Arial"/>
          <w:color w:val="auto"/>
          <w:sz w:val="22"/>
          <w:szCs w:val="22"/>
          <w:lang w:val="en-US"/>
        </w:rPr>
      </w:pPr>
    </w:p>
    <w:p w14:paraId="4F76179F" w14:textId="77777777" w:rsidR="002275F5" w:rsidRPr="00874C2F" w:rsidRDefault="002275F5" w:rsidP="00870268">
      <w:pPr>
        <w:pStyle w:val="Default"/>
        <w:rPr>
          <w:rFonts w:ascii="Arial" w:eastAsia="Verdana" w:hAnsi="Arial" w:cs="Arial"/>
          <w:color w:val="auto"/>
          <w:sz w:val="22"/>
          <w:szCs w:val="22"/>
        </w:rPr>
      </w:pPr>
    </w:p>
    <w:p w14:paraId="1354ACFA" w14:textId="2CC9D6E0" w:rsidR="00E05206" w:rsidRPr="00874C2F" w:rsidRDefault="2BCC4631" w:rsidP="00870268">
      <w:pPr>
        <w:pStyle w:val="Default"/>
        <w:spacing w:after="24"/>
        <w:rPr>
          <w:rFonts w:ascii="Arial" w:eastAsia="Verdana" w:hAnsi="Arial" w:cs="Arial"/>
          <w:b/>
          <w:bCs/>
          <w:sz w:val="22"/>
          <w:szCs w:val="22"/>
        </w:rPr>
      </w:pPr>
      <w:r w:rsidRPr="00874C2F">
        <w:rPr>
          <w:rFonts w:ascii="Arial" w:eastAsia="Verdana" w:hAnsi="Arial" w:cs="Arial"/>
          <w:b/>
          <w:bCs/>
          <w:sz w:val="22"/>
          <w:szCs w:val="22"/>
        </w:rPr>
        <w:t xml:space="preserve">2.2.1 Alternative forms of recording evidence using ICT </w:t>
      </w:r>
    </w:p>
    <w:p w14:paraId="327C9BA8" w14:textId="79EE0F3F" w:rsidR="00E05206" w:rsidRPr="00874C2F" w:rsidRDefault="00E05206" w:rsidP="00870268">
      <w:pPr>
        <w:pStyle w:val="Default"/>
        <w:spacing w:after="24"/>
        <w:ind w:left="360" w:hanging="360"/>
        <w:rPr>
          <w:rFonts w:ascii="Arial" w:eastAsia="Verdana" w:hAnsi="Arial" w:cs="Arial"/>
          <w:b/>
          <w:bCs/>
          <w:sz w:val="22"/>
          <w:szCs w:val="22"/>
        </w:rPr>
      </w:pPr>
    </w:p>
    <w:p w14:paraId="7367AA34" w14:textId="77777777" w:rsidR="0038032F" w:rsidRPr="00874C2F" w:rsidRDefault="2BCC4631" w:rsidP="00870268">
      <w:pPr>
        <w:pStyle w:val="Default"/>
        <w:rPr>
          <w:rFonts w:ascii="Arial" w:eastAsia="Verdana" w:hAnsi="Arial" w:cs="Arial"/>
          <w:color w:val="auto"/>
          <w:sz w:val="22"/>
          <w:szCs w:val="22"/>
        </w:rPr>
      </w:pPr>
      <w:r w:rsidRPr="00874C2F">
        <w:rPr>
          <w:rFonts w:ascii="Arial" w:eastAsia="Verdana" w:hAnsi="Arial" w:cs="Arial"/>
          <w:color w:val="auto"/>
          <w:sz w:val="22"/>
          <w:szCs w:val="22"/>
        </w:rPr>
        <w:t xml:space="preserve">Observation of practical activities may include: </w:t>
      </w:r>
    </w:p>
    <w:p w14:paraId="6AF9951C" w14:textId="77777777" w:rsidR="0038032F" w:rsidRPr="00874C2F" w:rsidRDefault="0038032F" w:rsidP="00870268">
      <w:pPr>
        <w:pStyle w:val="Default"/>
        <w:ind w:left="360"/>
        <w:rPr>
          <w:rFonts w:ascii="Arial" w:eastAsia="Verdana" w:hAnsi="Arial" w:cs="Arial"/>
          <w:color w:val="auto"/>
          <w:sz w:val="22"/>
          <w:szCs w:val="22"/>
        </w:rPr>
      </w:pPr>
    </w:p>
    <w:p w14:paraId="03DA35B5" w14:textId="7FD77845" w:rsidR="0038032F" w:rsidRPr="00874C2F" w:rsidRDefault="2BCC4631" w:rsidP="00083C2C">
      <w:pPr>
        <w:pStyle w:val="Default"/>
        <w:numPr>
          <w:ilvl w:val="0"/>
          <w:numId w:val="15"/>
        </w:numPr>
        <w:ind w:left="1080"/>
        <w:rPr>
          <w:rFonts w:ascii="Arial" w:eastAsia="Verdana" w:hAnsi="Arial" w:cs="Arial"/>
          <w:color w:val="auto"/>
          <w:sz w:val="22"/>
          <w:szCs w:val="22"/>
        </w:rPr>
      </w:pPr>
      <w:r w:rsidRPr="00874C2F">
        <w:rPr>
          <w:rFonts w:ascii="Arial" w:eastAsia="Verdana" w:hAnsi="Arial" w:cs="Arial"/>
          <w:color w:val="auto"/>
          <w:sz w:val="22"/>
          <w:szCs w:val="22"/>
        </w:rPr>
        <w:t>remote observation in real time using live video streaming platforms (consent must be obtained)</w:t>
      </w:r>
    </w:p>
    <w:p w14:paraId="654B0ED5" w14:textId="4B7541FF" w:rsidR="0038032F" w:rsidRPr="00874C2F" w:rsidRDefault="5270E13C" w:rsidP="00083C2C">
      <w:pPr>
        <w:pStyle w:val="Default"/>
        <w:numPr>
          <w:ilvl w:val="0"/>
          <w:numId w:val="15"/>
        </w:numPr>
        <w:ind w:left="1080"/>
        <w:rPr>
          <w:rFonts w:ascii="Arial" w:eastAsia="Verdana" w:hAnsi="Arial" w:cs="Arial"/>
          <w:color w:val="auto"/>
          <w:sz w:val="22"/>
          <w:szCs w:val="22"/>
          <w:lang w:val="en-US"/>
        </w:rPr>
      </w:pPr>
      <w:r w:rsidRPr="00874C2F">
        <w:rPr>
          <w:rFonts w:ascii="Arial" w:eastAsia="Verdana" w:hAnsi="Arial" w:cs="Arial"/>
          <w:color w:val="auto"/>
          <w:sz w:val="22"/>
          <w:szCs w:val="22"/>
          <w:lang w:val="en-US"/>
        </w:rPr>
        <w:t>recordings of practical activities with assessment being carried out at a future time.</w:t>
      </w:r>
    </w:p>
    <w:p w14:paraId="0B84F66C" w14:textId="77777777" w:rsidR="0038032F" w:rsidRPr="00874C2F" w:rsidRDefault="0038032F" w:rsidP="00870268">
      <w:pPr>
        <w:pStyle w:val="Default"/>
        <w:ind w:left="360"/>
        <w:rPr>
          <w:rFonts w:ascii="Arial" w:eastAsia="Verdana" w:hAnsi="Arial" w:cs="Arial"/>
          <w:color w:val="auto"/>
          <w:sz w:val="22"/>
          <w:szCs w:val="22"/>
        </w:rPr>
      </w:pPr>
    </w:p>
    <w:p w14:paraId="08010002" w14:textId="11F5D2E8" w:rsidR="2BCC4631" w:rsidRPr="00874C2F" w:rsidRDefault="2BCC4631" w:rsidP="00870268">
      <w:pPr>
        <w:pStyle w:val="Default"/>
        <w:rPr>
          <w:rFonts w:ascii="Arial" w:eastAsia="Verdana" w:hAnsi="Arial" w:cs="Arial"/>
          <w:color w:val="auto"/>
          <w:sz w:val="22"/>
          <w:szCs w:val="22"/>
          <w:lang w:val="en-US"/>
        </w:rPr>
      </w:pPr>
      <w:r w:rsidRPr="00874C2F">
        <w:rPr>
          <w:rFonts w:ascii="Arial" w:eastAsia="Verdana" w:hAnsi="Arial" w:cs="Arial"/>
          <w:color w:val="auto"/>
          <w:sz w:val="22"/>
          <w:szCs w:val="22"/>
          <w:lang w:val="en-US"/>
        </w:rPr>
        <w:t xml:space="preserve">When using digital methods, </w:t>
      </w:r>
      <w:r w:rsidR="00EC7E64" w:rsidRPr="00874C2F">
        <w:rPr>
          <w:rFonts w:ascii="Arial" w:eastAsia="Verdana" w:hAnsi="Arial" w:cs="Arial"/>
          <w:sz w:val="22"/>
          <w:szCs w:val="22"/>
        </w:rPr>
        <w:t>the</w:t>
      </w:r>
      <w:r w:rsidRPr="00874C2F">
        <w:rPr>
          <w:rFonts w:ascii="Arial" w:eastAsia="Verdana" w:hAnsi="Arial" w:cs="Arial"/>
          <w:sz w:val="22"/>
          <w:szCs w:val="22"/>
        </w:rPr>
        <w:t xml:space="preserve"> </w:t>
      </w:r>
      <w:r w:rsidR="00777B92" w:rsidRPr="00874C2F">
        <w:rPr>
          <w:rFonts w:ascii="Arial" w:eastAsia="Verdana" w:hAnsi="Arial" w:cs="Arial"/>
          <w:sz w:val="22"/>
          <w:szCs w:val="22"/>
        </w:rPr>
        <w:t>learner</w:t>
      </w:r>
      <w:r w:rsidRPr="00874C2F">
        <w:rPr>
          <w:rFonts w:ascii="Arial" w:eastAsia="Verdana" w:hAnsi="Arial" w:cs="Arial"/>
          <w:sz w:val="22"/>
          <w:szCs w:val="22"/>
        </w:rPr>
        <w:t>’s workplace is responsible for obtaining and recording patient consent for their procedure to be observed as part of the live stream observation. </w:t>
      </w:r>
    </w:p>
    <w:p w14:paraId="38C3ABD9" w14:textId="5E276E71" w:rsidR="002527C6" w:rsidRPr="00874C2F" w:rsidRDefault="002527C6" w:rsidP="00870268">
      <w:pPr>
        <w:pStyle w:val="Default"/>
        <w:ind w:left="360"/>
        <w:rPr>
          <w:rFonts w:ascii="Arial" w:eastAsia="Verdana" w:hAnsi="Arial" w:cs="Arial"/>
          <w:color w:val="auto"/>
          <w:sz w:val="22"/>
          <w:szCs w:val="22"/>
          <w:lang w:val="en-US"/>
        </w:rPr>
      </w:pPr>
    </w:p>
    <w:p w14:paraId="4B62E91B" w14:textId="1EA8BB04" w:rsidR="00F03ECD" w:rsidRPr="00874C2F" w:rsidRDefault="2BCC4631" w:rsidP="00870268">
      <w:pPr>
        <w:pStyle w:val="Default"/>
        <w:rPr>
          <w:rFonts w:ascii="Arial" w:eastAsia="Verdana" w:hAnsi="Arial" w:cs="Arial"/>
          <w:color w:val="auto"/>
          <w:sz w:val="22"/>
          <w:szCs w:val="22"/>
          <w:lang w:val="en-US"/>
        </w:rPr>
      </w:pPr>
      <w:r w:rsidRPr="00874C2F">
        <w:rPr>
          <w:rFonts w:ascii="Arial" w:eastAsia="Verdana" w:hAnsi="Arial" w:cs="Arial"/>
          <w:color w:val="auto"/>
          <w:sz w:val="22"/>
          <w:szCs w:val="22"/>
          <w:lang w:val="en-US"/>
        </w:rPr>
        <w:lastRenderedPageBreak/>
        <w:t xml:space="preserve">Assessors must ensure that the </w:t>
      </w:r>
      <w:r w:rsidR="00777B92" w:rsidRPr="00874C2F">
        <w:rPr>
          <w:rFonts w:ascii="Arial" w:eastAsia="Verdana" w:hAnsi="Arial" w:cs="Arial"/>
          <w:color w:val="auto"/>
          <w:sz w:val="22"/>
          <w:szCs w:val="22"/>
          <w:lang w:val="en-US"/>
        </w:rPr>
        <w:t>learner</w:t>
      </w:r>
      <w:r w:rsidRPr="00874C2F">
        <w:rPr>
          <w:rFonts w:ascii="Arial" w:eastAsia="Verdana" w:hAnsi="Arial" w:cs="Arial"/>
          <w:color w:val="auto"/>
          <w:sz w:val="22"/>
          <w:szCs w:val="22"/>
          <w:lang w:val="en-US"/>
        </w:rPr>
        <w:t xml:space="preserve"> and their workplace’s clinical operators have obtained consent/permission from individuals involved</w:t>
      </w:r>
      <w:r w:rsidRPr="00874C2F">
        <w:rPr>
          <w:rFonts w:ascii="Arial" w:eastAsia="Verdana" w:hAnsi="Arial" w:cs="Arial"/>
          <w:sz w:val="22"/>
          <w:szCs w:val="22"/>
        </w:rPr>
        <w:t xml:space="preserve"> in advance.</w:t>
      </w:r>
    </w:p>
    <w:p w14:paraId="51527C91" w14:textId="77777777" w:rsidR="00F03ECD" w:rsidRPr="00874C2F" w:rsidRDefault="00F03ECD" w:rsidP="00870268">
      <w:pPr>
        <w:pStyle w:val="Default"/>
        <w:ind w:left="360"/>
        <w:rPr>
          <w:rFonts w:ascii="Arial" w:eastAsia="Verdana" w:hAnsi="Arial" w:cs="Arial"/>
          <w:color w:val="auto"/>
          <w:sz w:val="22"/>
          <w:szCs w:val="22"/>
          <w:lang w:val="en-US"/>
        </w:rPr>
      </w:pPr>
    </w:p>
    <w:p w14:paraId="1CA0DF85" w14:textId="3AC22E1A" w:rsidR="001A7B5A" w:rsidRPr="00874C2F" w:rsidRDefault="2BCC4631" w:rsidP="00870268">
      <w:pPr>
        <w:pStyle w:val="Default"/>
        <w:rPr>
          <w:rFonts w:ascii="Arial" w:eastAsia="Verdana" w:hAnsi="Arial" w:cs="Arial"/>
          <w:sz w:val="22"/>
          <w:szCs w:val="22"/>
          <w:lang w:val="en-US"/>
        </w:rPr>
      </w:pPr>
      <w:r w:rsidRPr="00874C2F">
        <w:rPr>
          <w:rFonts w:ascii="Arial" w:eastAsia="Verdana" w:hAnsi="Arial" w:cs="Arial"/>
          <w:sz w:val="22"/>
          <w:szCs w:val="22"/>
          <w:lang w:val="en-US"/>
        </w:rPr>
        <w:t xml:space="preserve">Assessors must ensure they are satisfied the evidence presented is valid, reliable, authentic, current and sufficient and meets the requirements set out in this strategy. </w:t>
      </w:r>
    </w:p>
    <w:p w14:paraId="734F5922" w14:textId="77777777" w:rsidR="001A7B5A" w:rsidRPr="00874C2F" w:rsidRDefault="001A7B5A" w:rsidP="00870268">
      <w:pPr>
        <w:pStyle w:val="Default"/>
        <w:ind w:left="360"/>
        <w:rPr>
          <w:rFonts w:ascii="Arial" w:eastAsia="Verdana" w:hAnsi="Arial" w:cs="Arial"/>
          <w:sz w:val="22"/>
          <w:szCs w:val="22"/>
          <w:lang w:val="en-US"/>
        </w:rPr>
      </w:pPr>
    </w:p>
    <w:p w14:paraId="00D75E5F" w14:textId="0BBC43C2" w:rsidR="00E05206" w:rsidRPr="00874C2F" w:rsidRDefault="2BCC4631" w:rsidP="00870268">
      <w:pPr>
        <w:pStyle w:val="Default"/>
        <w:rPr>
          <w:rFonts w:ascii="Arial" w:eastAsia="Verdana" w:hAnsi="Arial" w:cs="Arial"/>
          <w:sz w:val="22"/>
          <w:szCs w:val="22"/>
          <w:lang w:val="en-US"/>
        </w:rPr>
      </w:pPr>
      <w:r w:rsidRPr="00874C2F">
        <w:rPr>
          <w:rFonts w:ascii="Arial" w:eastAsia="Verdana" w:hAnsi="Arial" w:cs="Arial"/>
          <w:sz w:val="22"/>
          <w:szCs w:val="22"/>
          <w:lang w:val="en-US"/>
        </w:rPr>
        <w:t xml:space="preserve">Awarding bodies must ensure that their guidance to </w:t>
      </w:r>
      <w:r w:rsidR="00C12700" w:rsidRPr="00874C2F">
        <w:rPr>
          <w:rFonts w:ascii="Arial" w:eastAsia="Verdana" w:hAnsi="Arial" w:cs="Arial"/>
          <w:sz w:val="22"/>
          <w:szCs w:val="22"/>
          <w:lang w:val="en-US"/>
        </w:rPr>
        <w:t>A</w:t>
      </w:r>
      <w:r w:rsidRPr="00874C2F">
        <w:rPr>
          <w:rFonts w:ascii="Arial" w:eastAsia="Verdana" w:hAnsi="Arial" w:cs="Arial"/>
          <w:sz w:val="22"/>
          <w:szCs w:val="22"/>
          <w:lang w:val="en-US"/>
        </w:rPr>
        <w:t xml:space="preserve">ssessment </w:t>
      </w:r>
      <w:r w:rsidR="00C12700" w:rsidRPr="00874C2F">
        <w:rPr>
          <w:rFonts w:ascii="Arial" w:eastAsia="Verdana" w:hAnsi="Arial" w:cs="Arial"/>
          <w:sz w:val="22"/>
          <w:szCs w:val="22"/>
          <w:lang w:val="en-US"/>
        </w:rPr>
        <w:t>C</w:t>
      </w:r>
      <w:r w:rsidRPr="00874C2F">
        <w:rPr>
          <w:rFonts w:ascii="Arial" w:eastAsia="Verdana" w:hAnsi="Arial" w:cs="Arial"/>
          <w:sz w:val="22"/>
          <w:szCs w:val="22"/>
          <w:lang w:val="en-US"/>
        </w:rPr>
        <w:t>entres includes a common approach to the use of sources of evidence.</w:t>
      </w:r>
    </w:p>
    <w:p w14:paraId="1CBE1BED" w14:textId="77777777" w:rsidR="001A7B5A" w:rsidRPr="00874C2F" w:rsidRDefault="001A7B5A" w:rsidP="00870268">
      <w:pPr>
        <w:pStyle w:val="Default"/>
        <w:ind w:left="360"/>
        <w:rPr>
          <w:rFonts w:ascii="Arial" w:eastAsia="Verdana" w:hAnsi="Arial" w:cs="Arial"/>
          <w:sz w:val="22"/>
          <w:szCs w:val="22"/>
          <w:lang w:val="en-US"/>
        </w:rPr>
      </w:pPr>
    </w:p>
    <w:p w14:paraId="2C7B5ABC" w14:textId="5FB2597D" w:rsidR="00E05206" w:rsidRPr="00874C2F" w:rsidRDefault="00777B92" w:rsidP="00870268">
      <w:pPr>
        <w:pStyle w:val="Default"/>
        <w:rPr>
          <w:rFonts w:ascii="Arial" w:eastAsia="Verdana" w:hAnsi="Arial" w:cs="Arial"/>
          <w:sz w:val="22"/>
          <w:szCs w:val="22"/>
          <w:lang w:val="en-US"/>
        </w:rPr>
      </w:pPr>
      <w:r w:rsidRPr="00874C2F">
        <w:rPr>
          <w:rFonts w:ascii="Arial" w:eastAsia="Verdana" w:hAnsi="Arial" w:cs="Arial"/>
          <w:sz w:val="22"/>
          <w:szCs w:val="22"/>
          <w:lang w:val="en-US"/>
        </w:rPr>
        <w:t>Learner</w:t>
      </w:r>
      <w:r w:rsidR="2BCC4631" w:rsidRPr="00874C2F">
        <w:rPr>
          <w:rFonts w:ascii="Arial" w:eastAsia="Verdana" w:hAnsi="Arial" w:cs="Arial"/>
          <w:sz w:val="22"/>
          <w:szCs w:val="22"/>
          <w:lang w:val="en-US"/>
        </w:rPr>
        <w:t xml:space="preserve"> evidence must </w:t>
      </w:r>
      <w:r w:rsidR="00EC7E64" w:rsidRPr="00874C2F">
        <w:rPr>
          <w:rFonts w:ascii="Arial" w:eastAsia="Verdana" w:hAnsi="Arial" w:cs="Arial"/>
          <w:sz w:val="22"/>
          <w:szCs w:val="22"/>
          <w:lang w:val="en-US"/>
        </w:rPr>
        <w:t>be retained</w:t>
      </w:r>
      <w:r w:rsidR="2BCC4631" w:rsidRPr="00874C2F">
        <w:rPr>
          <w:rFonts w:ascii="Arial" w:eastAsia="Verdana" w:hAnsi="Arial" w:cs="Arial"/>
          <w:sz w:val="22"/>
          <w:szCs w:val="22"/>
          <w:lang w:val="en-US"/>
        </w:rPr>
        <w:t xml:space="preserve"> in accordance with the </w:t>
      </w:r>
      <w:r w:rsidR="00C12700" w:rsidRPr="00874C2F">
        <w:rPr>
          <w:rFonts w:ascii="Arial" w:eastAsia="Verdana" w:hAnsi="Arial" w:cs="Arial"/>
          <w:sz w:val="22"/>
          <w:szCs w:val="22"/>
          <w:lang w:val="en-US"/>
        </w:rPr>
        <w:t>A</w:t>
      </w:r>
      <w:r w:rsidR="2BCC4631" w:rsidRPr="00874C2F">
        <w:rPr>
          <w:rFonts w:ascii="Arial" w:eastAsia="Verdana" w:hAnsi="Arial" w:cs="Arial"/>
          <w:sz w:val="22"/>
          <w:szCs w:val="22"/>
          <w:lang w:val="en-US"/>
        </w:rPr>
        <w:t xml:space="preserve">warding </w:t>
      </w:r>
      <w:r w:rsidR="00C12700" w:rsidRPr="00874C2F">
        <w:rPr>
          <w:rFonts w:ascii="Arial" w:eastAsia="Verdana" w:hAnsi="Arial" w:cs="Arial"/>
          <w:sz w:val="22"/>
          <w:szCs w:val="22"/>
          <w:lang w:val="en-US"/>
        </w:rPr>
        <w:t>B</w:t>
      </w:r>
      <w:r w:rsidR="2BCC4631" w:rsidRPr="00874C2F">
        <w:rPr>
          <w:rFonts w:ascii="Arial" w:eastAsia="Verdana" w:hAnsi="Arial" w:cs="Arial"/>
          <w:sz w:val="22"/>
          <w:szCs w:val="22"/>
          <w:lang w:val="en-US"/>
        </w:rPr>
        <w:t>ody evidence retention guidance.</w:t>
      </w:r>
    </w:p>
    <w:p w14:paraId="5BD88016" w14:textId="4BD8D3A0" w:rsidR="2BCC4631" w:rsidRPr="00874C2F" w:rsidRDefault="2BCC4631" w:rsidP="005123B3">
      <w:pPr>
        <w:pStyle w:val="Default"/>
        <w:rPr>
          <w:rFonts w:ascii="Arial" w:eastAsia="Verdana" w:hAnsi="Arial" w:cs="Arial"/>
          <w:b/>
          <w:bCs/>
          <w:color w:val="auto"/>
          <w:sz w:val="22"/>
          <w:szCs w:val="22"/>
        </w:rPr>
      </w:pPr>
    </w:p>
    <w:p w14:paraId="44FEF9C8" w14:textId="77777777" w:rsidR="00AB39A6" w:rsidRPr="00874C2F" w:rsidRDefault="00AB39A6" w:rsidP="005123B3">
      <w:pPr>
        <w:pStyle w:val="Default"/>
        <w:rPr>
          <w:rFonts w:ascii="Arial" w:eastAsia="Verdana" w:hAnsi="Arial" w:cs="Arial"/>
          <w:b/>
          <w:bCs/>
          <w:color w:val="auto"/>
          <w:sz w:val="22"/>
          <w:szCs w:val="22"/>
        </w:rPr>
      </w:pPr>
    </w:p>
    <w:p w14:paraId="74867618" w14:textId="7351D454" w:rsidR="002275F5" w:rsidRPr="00874C2F" w:rsidRDefault="5270E13C" w:rsidP="00836A0B">
      <w:pPr>
        <w:rPr>
          <w:rFonts w:ascii="Arial" w:eastAsia="Verdana" w:hAnsi="Arial" w:cs="Arial"/>
          <w:b/>
          <w:bCs/>
          <w:sz w:val="22"/>
          <w:szCs w:val="22"/>
        </w:rPr>
      </w:pPr>
      <w:r w:rsidRPr="00874C2F">
        <w:rPr>
          <w:rFonts w:ascii="Arial" w:eastAsia="Verdana" w:hAnsi="Arial" w:cs="Arial"/>
          <w:b/>
          <w:bCs/>
          <w:sz w:val="22"/>
          <w:szCs w:val="22"/>
        </w:rPr>
        <w:t>2.</w:t>
      </w:r>
      <w:r w:rsidR="000D7413" w:rsidRPr="00874C2F">
        <w:rPr>
          <w:rFonts w:ascii="Arial" w:eastAsia="Verdana" w:hAnsi="Arial" w:cs="Arial"/>
          <w:b/>
          <w:bCs/>
          <w:sz w:val="22"/>
          <w:szCs w:val="22"/>
        </w:rPr>
        <w:t>3</w:t>
      </w:r>
      <w:r w:rsidRPr="00874C2F">
        <w:rPr>
          <w:rFonts w:ascii="Arial" w:eastAsia="Verdana" w:hAnsi="Arial" w:cs="Arial"/>
          <w:b/>
          <w:bCs/>
          <w:sz w:val="22"/>
          <w:szCs w:val="22"/>
        </w:rPr>
        <w:t xml:space="preserve"> Professional Discussion</w:t>
      </w:r>
    </w:p>
    <w:p w14:paraId="656D5CD8" w14:textId="77777777" w:rsidR="002275F5" w:rsidRPr="00874C2F" w:rsidRDefault="002275F5" w:rsidP="00870268">
      <w:pPr>
        <w:pStyle w:val="Default"/>
        <w:spacing w:after="24"/>
        <w:rPr>
          <w:rFonts w:ascii="Arial" w:eastAsia="Verdana" w:hAnsi="Arial" w:cs="Arial"/>
          <w:color w:val="auto"/>
          <w:sz w:val="22"/>
          <w:szCs w:val="22"/>
        </w:rPr>
      </w:pPr>
    </w:p>
    <w:p w14:paraId="2F8FBA7D" w14:textId="145DAE0A" w:rsidR="002275F5" w:rsidRPr="00874C2F" w:rsidRDefault="5270E13C" w:rsidP="00870268">
      <w:pPr>
        <w:pStyle w:val="Default"/>
        <w:spacing w:after="24"/>
        <w:rPr>
          <w:rFonts w:ascii="Arial" w:eastAsia="Verdana" w:hAnsi="Arial" w:cs="Arial"/>
          <w:color w:val="auto"/>
          <w:sz w:val="22"/>
          <w:szCs w:val="22"/>
        </w:rPr>
      </w:pPr>
      <w:r w:rsidRPr="00874C2F">
        <w:rPr>
          <w:rFonts w:ascii="Arial" w:eastAsia="Verdana" w:hAnsi="Arial" w:cs="Arial"/>
          <w:color w:val="auto"/>
          <w:sz w:val="22"/>
          <w:szCs w:val="22"/>
        </w:rPr>
        <w:t xml:space="preserve">It is a requirement that professional discussion, of which an auditable record has been made, between the Assessor and the </w:t>
      </w:r>
      <w:r w:rsidR="00777B92" w:rsidRPr="00874C2F">
        <w:rPr>
          <w:rFonts w:ascii="Arial" w:eastAsia="Verdana" w:hAnsi="Arial" w:cs="Arial"/>
          <w:color w:val="auto"/>
          <w:sz w:val="22"/>
          <w:szCs w:val="22"/>
        </w:rPr>
        <w:t>learner</w:t>
      </w:r>
      <w:r w:rsidRPr="00874C2F">
        <w:rPr>
          <w:rFonts w:ascii="Arial" w:eastAsia="Verdana" w:hAnsi="Arial" w:cs="Arial"/>
          <w:color w:val="auto"/>
          <w:sz w:val="22"/>
          <w:szCs w:val="22"/>
        </w:rPr>
        <w:t xml:space="preserve"> must take place when direct observation by an Assessor is not possible. </w:t>
      </w:r>
    </w:p>
    <w:p w14:paraId="37F21617" w14:textId="77777777" w:rsidR="002275F5" w:rsidRPr="00874C2F" w:rsidRDefault="002275F5" w:rsidP="00870268">
      <w:pPr>
        <w:pStyle w:val="Default"/>
        <w:spacing w:after="24"/>
        <w:rPr>
          <w:rFonts w:ascii="Arial" w:eastAsia="Verdana" w:hAnsi="Arial" w:cs="Arial"/>
          <w:color w:val="auto"/>
          <w:sz w:val="22"/>
          <w:szCs w:val="22"/>
        </w:rPr>
      </w:pPr>
    </w:p>
    <w:p w14:paraId="030E416C" w14:textId="3AF0B855" w:rsidR="002275F5" w:rsidRPr="00874C2F" w:rsidRDefault="2BCC4631" w:rsidP="00870268">
      <w:pPr>
        <w:pStyle w:val="Default"/>
        <w:spacing w:after="24"/>
        <w:rPr>
          <w:rFonts w:ascii="Arial" w:eastAsia="Verdana" w:hAnsi="Arial" w:cs="Arial"/>
          <w:color w:val="auto"/>
          <w:sz w:val="22"/>
          <w:szCs w:val="22"/>
          <w:lang w:val="en-US"/>
        </w:rPr>
      </w:pPr>
      <w:r w:rsidRPr="00874C2F">
        <w:rPr>
          <w:rFonts w:ascii="Arial" w:eastAsia="Verdana" w:hAnsi="Arial" w:cs="Arial"/>
          <w:color w:val="auto"/>
          <w:sz w:val="22"/>
          <w:szCs w:val="22"/>
          <w:lang w:val="en-US"/>
        </w:rPr>
        <w:t xml:space="preserve">Professional Discussion is a discussion which is planned and led by the Assessor and must be recorded in such a way as to create an audit trail. It is not a question-and-answer session, but more of a chance for wider ranging discussions reflecting and evaluating on areas decided during the planning process. </w:t>
      </w:r>
    </w:p>
    <w:p w14:paraId="54F07286" w14:textId="77777777" w:rsidR="002275F5" w:rsidRPr="00874C2F" w:rsidRDefault="002275F5" w:rsidP="00870268">
      <w:pPr>
        <w:pStyle w:val="Default"/>
        <w:spacing w:after="24"/>
        <w:rPr>
          <w:rFonts w:ascii="Arial" w:eastAsia="Verdana" w:hAnsi="Arial" w:cs="Arial"/>
          <w:color w:val="auto"/>
          <w:sz w:val="22"/>
          <w:szCs w:val="22"/>
        </w:rPr>
      </w:pPr>
    </w:p>
    <w:p w14:paraId="2766518E" w14:textId="68EA6223" w:rsidR="002275F5" w:rsidRPr="00874C2F" w:rsidRDefault="5270E13C" w:rsidP="00870268">
      <w:pPr>
        <w:pStyle w:val="Default"/>
        <w:spacing w:after="24"/>
        <w:rPr>
          <w:rFonts w:ascii="Arial" w:eastAsia="Verdana" w:hAnsi="Arial" w:cs="Arial"/>
          <w:color w:val="auto"/>
          <w:sz w:val="22"/>
          <w:szCs w:val="22"/>
          <w:lang w:val="en-US"/>
        </w:rPr>
      </w:pPr>
      <w:r w:rsidRPr="00874C2F">
        <w:rPr>
          <w:rFonts w:ascii="Arial" w:eastAsia="Verdana" w:hAnsi="Arial" w:cs="Arial"/>
          <w:color w:val="auto"/>
          <w:sz w:val="22"/>
          <w:szCs w:val="22"/>
          <w:lang w:val="en-US"/>
        </w:rPr>
        <w:t xml:space="preserve">Professional discussion provides a holistic approach to assessing knowledge and understanding and is useful in determining not only what and how a </w:t>
      </w:r>
      <w:r w:rsidR="00777B92" w:rsidRPr="00874C2F">
        <w:rPr>
          <w:rFonts w:ascii="Arial" w:eastAsia="Verdana" w:hAnsi="Arial" w:cs="Arial"/>
          <w:color w:val="auto"/>
          <w:sz w:val="22"/>
          <w:szCs w:val="22"/>
          <w:lang w:val="en-US"/>
        </w:rPr>
        <w:t>learner</w:t>
      </w:r>
      <w:r w:rsidRPr="00874C2F">
        <w:rPr>
          <w:rFonts w:ascii="Arial" w:eastAsia="Verdana" w:hAnsi="Arial" w:cs="Arial"/>
          <w:color w:val="auto"/>
          <w:sz w:val="22"/>
          <w:szCs w:val="22"/>
          <w:lang w:val="en-US"/>
        </w:rPr>
        <w:t xml:space="preserve"> is performing, but also their analytical and decision-making abilities.</w:t>
      </w:r>
    </w:p>
    <w:p w14:paraId="65877BC5" w14:textId="77777777" w:rsidR="005123B3" w:rsidRPr="00874C2F" w:rsidRDefault="005123B3" w:rsidP="005123B3">
      <w:pPr>
        <w:pStyle w:val="Default"/>
        <w:rPr>
          <w:rFonts w:ascii="Arial" w:eastAsia="Verdana" w:hAnsi="Arial" w:cs="Arial"/>
          <w:color w:val="auto"/>
          <w:sz w:val="22"/>
          <w:szCs w:val="22"/>
          <w:lang w:val="en-US"/>
        </w:rPr>
      </w:pPr>
    </w:p>
    <w:p w14:paraId="03502200" w14:textId="3434FA12" w:rsidR="002275F5" w:rsidRPr="00874C2F" w:rsidRDefault="002275F5" w:rsidP="005123B3">
      <w:pPr>
        <w:pStyle w:val="Default"/>
        <w:rPr>
          <w:rFonts w:ascii="Arial" w:eastAsia="Verdana" w:hAnsi="Arial" w:cs="Arial"/>
          <w:color w:val="FF0000"/>
          <w:sz w:val="22"/>
          <w:szCs w:val="22"/>
        </w:rPr>
      </w:pPr>
    </w:p>
    <w:p w14:paraId="5D3828FC" w14:textId="165D48CC" w:rsidR="002275F5" w:rsidRPr="00874C2F" w:rsidRDefault="2BCC4631" w:rsidP="00870268">
      <w:pPr>
        <w:pStyle w:val="Default"/>
        <w:spacing w:after="24"/>
        <w:rPr>
          <w:rFonts w:ascii="Arial" w:eastAsia="Verdana" w:hAnsi="Arial" w:cs="Arial"/>
          <w:b/>
          <w:bCs/>
          <w:sz w:val="22"/>
          <w:szCs w:val="22"/>
        </w:rPr>
      </w:pPr>
      <w:r w:rsidRPr="00874C2F">
        <w:rPr>
          <w:rFonts w:ascii="Arial" w:eastAsia="Verdana" w:hAnsi="Arial" w:cs="Arial"/>
          <w:b/>
          <w:bCs/>
          <w:sz w:val="22"/>
          <w:szCs w:val="22"/>
        </w:rPr>
        <w:t>2.</w:t>
      </w:r>
      <w:r w:rsidR="000D7413" w:rsidRPr="00874C2F">
        <w:rPr>
          <w:rFonts w:ascii="Arial" w:eastAsia="Verdana" w:hAnsi="Arial" w:cs="Arial"/>
          <w:b/>
          <w:bCs/>
          <w:sz w:val="22"/>
          <w:szCs w:val="22"/>
        </w:rPr>
        <w:t>4</w:t>
      </w:r>
      <w:r w:rsidRPr="00874C2F">
        <w:rPr>
          <w:rFonts w:ascii="Arial" w:eastAsia="Verdana" w:hAnsi="Arial" w:cs="Arial"/>
          <w:b/>
          <w:bCs/>
          <w:sz w:val="22"/>
          <w:szCs w:val="22"/>
        </w:rPr>
        <w:t xml:space="preserve"> Use and Characteristics of Simulation </w:t>
      </w:r>
    </w:p>
    <w:p w14:paraId="4E8922D6" w14:textId="77777777" w:rsidR="002275F5" w:rsidRPr="00874C2F" w:rsidRDefault="002275F5" w:rsidP="00870268">
      <w:pPr>
        <w:pStyle w:val="Default"/>
        <w:spacing w:after="24"/>
        <w:rPr>
          <w:rFonts w:ascii="Arial" w:eastAsia="Verdana" w:hAnsi="Arial" w:cs="Arial"/>
          <w:b/>
          <w:bCs/>
          <w:sz w:val="22"/>
          <w:szCs w:val="22"/>
        </w:rPr>
      </w:pPr>
    </w:p>
    <w:p w14:paraId="7E0A5D08" w14:textId="443A064B" w:rsidR="002275F5" w:rsidRPr="00874C2F" w:rsidRDefault="5270E13C" w:rsidP="00870268">
      <w:pPr>
        <w:pStyle w:val="Default"/>
        <w:rPr>
          <w:rFonts w:ascii="Arial" w:eastAsia="Verdana" w:hAnsi="Arial" w:cs="Arial"/>
          <w:sz w:val="22"/>
          <w:szCs w:val="22"/>
          <w:lang w:val="en-US"/>
        </w:rPr>
      </w:pPr>
      <w:r w:rsidRPr="00874C2F">
        <w:rPr>
          <w:rFonts w:ascii="Arial" w:eastAsia="Verdana" w:hAnsi="Arial" w:cs="Arial"/>
          <w:sz w:val="22"/>
          <w:szCs w:val="22"/>
          <w:lang w:val="en-US"/>
        </w:rPr>
        <w:t xml:space="preserve">Simulation should only be undertaken in a minority of situations when the </w:t>
      </w:r>
      <w:r w:rsidR="00777B92" w:rsidRPr="00874C2F">
        <w:rPr>
          <w:rFonts w:ascii="Arial" w:eastAsia="Verdana" w:hAnsi="Arial" w:cs="Arial"/>
          <w:sz w:val="22"/>
          <w:szCs w:val="22"/>
          <w:lang w:val="en-US"/>
        </w:rPr>
        <w:t>learner</w:t>
      </w:r>
      <w:r w:rsidRPr="00874C2F">
        <w:rPr>
          <w:rFonts w:ascii="Arial" w:eastAsia="Verdana" w:hAnsi="Arial" w:cs="Arial"/>
          <w:sz w:val="22"/>
          <w:szCs w:val="22"/>
          <w:lang w:val="en-US"/>
        </w:rPr>
        <w:t xml:space="preserve"> is unable to complete the unit because of the lack of opportunity within their normal day to day practice. Simulation may also be considered if there is a potential risk to the </w:t>
      </w:r>
      <w:r w:rsidR="00777B92" w:rsidRPr="00874C2F">
        <w:rPr>
          <w:rFonts w:ascii="Arial" w:eastAsia="Verdana" w:hAnsi="Arial" w:cs="Arial"/>
          <w:sz w:val="22"/>
          <w:szCs w:val="22"/>
          <w:lang w:val="en-US"/>
        </w:rPr>
        <w:t>learner</w:t>
      </w:r>
      <w:r w:rsidRPr="00874C2F">
        <w:rPr>
          <w:rFonts w:ascii="Arial" w:eastAsia="Verdana" w:hAnsi="Arial" w:cs="Arial"/>
          <w:sz w:val="22"/>
          <w:szCs w:val="22"/>
          <w:lang w:val="en-US"/>
        </w:rPr>
        <w:t xml:space="preserve"> or others. Evidence of competence in such situations is viewed as essential to ensure best practice and confidence in the </w:t>
      </w:r>
      <w:r w:rsidR="00777B92" w:rsidRPr="00874C2F">
        <w:rPr>
          <w:rFonts w:ascii="Arial" w:eastAsia="Verdana" w:hAnsi="Arial" w:cs="Arial"/>
          <w:sz w:val="22"/>
          <w:szCs w:val="22"/>
          <w:lang w:val="en-US"/>
        </w:rPr>
        <w:t>learner</w:t>
      </w:r>
      <w:r w:rsidRPr="00874C2F">
        <w:rPr>
          <w:rFonts w:ascii="Arial" w:eastAsia="Verdana" w:hAnsi="Arial" w:cs="Arial"/>
          <w:sz w:val="22"/>
          <w:szCs w:val="22"/>
          <w:lang w:val="en-US"/>
        </w:rPr>
        <w:t xml:space="preserve">’s ability to act appropriately. </w:t>
      </w:r>
    </w:p>
    <w:p w14:paraId="12012B20" w14:textId="77777777" w:rsidR="00F9391B" w:rsidRPr="00874C2F" w:rsidRDefault="00F9391B" w:rsidP="00870268">
      <w:pPr>
        <w:pStyle w:val="Default"/>
        <w:rPr>
          <w:rFonts w:ascii="Arial" w:eastAsia="Verdana" w:hAnsi="Arial" w:cs="Arial"/>
          <w:sz w:val="22"/>
          <w:szCs w:val="22"/>
        </w:rPr>
      </w:pPr>
    </w:p>
    <w:p w14:paraId="206DCD7A" w14:textId="2EAB3DA9" w:rsidR="00F9391B" w:rsidRPr="00874C2F" w:rsidRDefault="5270E13C" w:rsidP="00870268">
      <w:pPr>
        <w:pStyle w:val="Default"/>
        <w:rPr>
          <w:rFonts w:ascii="Arial" w:eastAsia="Verdana" w:hAnsi="Arial" w:cs="Arial"/>
          <w:sz w:val="22"/>
          <w:szCs w:val="22"/>
        </w:rPr>
      </w:pPr>
      <w:r w:rsidRPr="00874C2F">
        <w:rPr>
          <w:rFonts w:ascii="Arial" w:eastAsia="Verdana" w:hAnsi="Arial" w:cs="Arial"/>
          <w:sz w:val="22"/>
          <w:szCs w:val="22"/>
        </w:rPr>
        <w:t xml:space="preserve">Where simulation is used it </w:t>
      </w:r>
      <w:r w:rsidRPr="00874C2F">
        <w:rPr>
          <w:rFonts w:ascii="Arial" w:eastAsia="Verdana" w:hAnsi="Arial" w:cs="Arial"/>
          <w:b/>
          <w:bCs/>
          <w:sz w:val="22"/>
          <w:szCs w:val="22"/>
        </w:rPr>
        <w:t xml:space="preserve">must </w:t>
      </w:r>
      <w:r w:rsidRPr="00874C2F">
        <w:rPr>
          <w:rFonts w:ascii="Arial" w:eastAsia="Verdana" w:hAnsi="Arial" w:cs="Arial"/>
          <w:sz w:val="22"/>
          <w:szCs w:val="22"/>
        </w:rPr>
        <w:t xml:space="preserve">replicate usual activities in realistic workplace settings. Evidence gathered using simulation must result from activities that have taken place in a realistic working environment. A realistic working environment should include the following features: </w:t>
      </w:r>
    </w:p>
    <w:p w14:paraId="2F709039" w14:textId="77777777" w:rsidR="00F9391B" w:rsidRPr="00874C2F" w:rsidRDefault="00F9391B" w:rsidP="00870268">
      <w:pPr>
        <w:pStyle w:val="Default"/>
        <w:rPr>
          <w:rFonts w:ascii="Arial" w:eastAsia="Verdana" w:hAnsi="Arial" w:cs="Arial"/>
          <w:sz w:val="22"/>
          <w:szCs w:val="22"/>
        </w:rPr>
      </w:pPr>
    </w:p>
    <w:p w14:paraId="0C599874" w14:textId="77777777" w:rsidR="00F9391B" w:rsidRPr="00874C2F" w:rsidRDefault="5270E13C" w:rsidP="00083C2C">
      <w:pPr>
        <w:pStyle w:val="Default"/>
        <w:numPr>
          <w:ilvl w:val="0"/>
          <w:numId w:val="7"/>
        </w:numPr>
        <w:spacing w:after="24"/>
        <w:rPr>
          <w:rFonts w:ascii="Arial" w:eastAsia="Verdana" w:hAnsi="Arial" w:cs="Arial"/>
          <w:sz w:val="22"/>
          <w:szCs w:val="22"/>
        </w:rPr>
      </w:pPr>
      <w:r w:rsidRPr="00874C2F">
        <w:rPr>
          <w:rFonts w:ascii="Arial" w:eastAsia="Verdana" w:hAnsi="Arial" w:cs="Arial"/>
          <w:sz w:val="22"/>
          <w:szCs w:val="22"/>
        </w:rPr>
        <w:t xml:space="preserve">reflect the workplace conditions and environment and include facilities, equipment and materials used in the workplace for the activities being assessed. </w:t>
      </w:r>
    </w:p>
    <w:p w14:paraId="643A4107" w14:textId="77777777" w:rsidR="00F9391B" w:rsidRPr="00874C2F" w:rsidRDefault="5270E13C" w:rsidP="00083C2C">
      <w:pPr>
        <w:pStyle w:val="Default"/>
        <w:numPr>
          <w:ilvl w:val="0"/>
          <w:numId w:val="7"/>
        </w:numPr>
        <w:spacing w:after="24"/>
        <w:rPr>
          <w:rFonts w:ascii="Arial" w:eastAsia="Verdana" w:hAnsi="Arial" w:cs="Arial"/>
          <w:sz w:val="22"/>
          <w:szCs w:val="22"/>
        </w:rPr>
      </w:pPr>
      <w:r w:rsidRPr="00874C2F">
        <w:rPr>
          <w:rFonts w:ascii="Arial" w:eastAsia="Verdana" w:hAnsi="Arial" w:cs="Arial"/>
          <w:sz w:val="22"/>
          <w:szCs w:val="22"/>
        </w:rPr>
        <w:t xml:space="preserve">reflect the relationships, constraints and pressures met in the workplace </w:t>
      </w:r>
    </w:p>
    <w:p w14:paraId="29DD8DCC" w14:textId="01103C3F" w:rsidR="00F9391B" w:rsidRPr="00874C2F" w:rsidRDefault="5270E13C" w:rsidP="00083C2C">
      <w:pPr>
        <w:pStyle w:val="Default"/>
        <w:numPr>
          <w:ilvl w:val="0"/>
          <w:numId w:val="7"/>
        </w:numPr>
        <w:rPr>
          <w:rFonts w:ascii="Arial" w:eastAsia="Verdana" w:hAnsi="Arial" w:cs="Arial"/>
          <w:sz w:val="22"/>
          <w:szCs w:val="22"/>
        </w:rPr>
      </w:pPr>
      <w:r w:rsidRPr="00874C2F">
        <w:rPr>
          <w:rFonts w:ascii="Arial" w:eastAsia="Verdana" w:hAnsi="Arial" w:cs="Arial"/>
          <w:sz w:val="22"/>
          <w:szCs w:val="22"/>
        </w:rPr>
        <w:t xml:space="preserve">ensure information available to the </w:t>
      </w:r>
      <w:r w:rsidR="00777B92" w:rsidRPr="00874C2F">
        <w:rPr>
          <w:rFonts w:ascii="Arial" w:eastAsia="Verdana" w:hAnsi="Arial" w:cs="Arial"/>
          <w:sz w:val="22"/>
          <w:szCs w:val="22"/>
        </w:rPr>
        <w:t>learner</w:t>
      </w:r>
      <w:r w:rsidRPr="00874C2F">
        <w:rPr>
          <w:rFonts w:ascii="Arial" w:eastAsia="Verdana" w:hAnsi="Arial" w:cs="Arial"/>
          <w:sz w:val="22"/>
          <w:szCs w:val="22"/>
        </w:rPr>
        <w:t xml:space="preserve"> on the nature of the activity is consistent with the policies and practices typical of the workplace setting </w:t>
      </w:r>
    </w:p>
    <w:p w14:paraId="4E51C28B" w14:textId="77777777" w:rsidR="005F5A95" w:rsidRPr="00874C2F" w:rsidRDefault="005F5A95" w:rsidP="00870268">
      <w:pPr>
        <w:pStyle w:val="Default"/>
        <w:rPr>
          <w:rFonts w:ascii="Arial" w:eastAsia="Verdana" w:hAnsi="Arial" w:cs="Arial"/>
          <w:sz w:val="22"/>
          <w:szCs w:val="22"/>
        </w:rPr>
      </w:pPr>
    </w:p>
    <w:p w14:paraId="5BD54A93" w14:textId="74D9523F" w:rsidR="002275F5" w:rsidRPr="00874C2F" w:rsidRDefault="5270E13C" w:rsidP="00870268">
      <w:pPr>
        <w:pStyle w:val="Default"/>
        <w:rPr>
          <w:rFonts w:ascii="Arial" w:eastAsia="Verdana" w:hAnsi="Arial" w:cs="Arial"/>
          <w:color w:val="auto"/>
          <w:sz w:val="22"/>
          <w:szCs w:val="22"/>
        </w:rPr>
      </w:pPr>
      <w:r w:rsidRPr="00874C2F">
        <w:rPr>
          <w:rFonts w:ascii="Arial" w:eastAsia="Verdana" w:hAnsi="Arial" w:cs="Arial"/>
          <w:color w:val="auto"/>
          <w:sz w:val="22"/>
          <w:szCs w:val="22"/>
        </w:rPr>
        <w:t xml:space="preserve">Simulation should only be undertaken in the minority of cases where events happen:  </w:t>
      </w:r>
    </w:p>
    <w:p w14:paraId="209ADB25" w14:textId="77777777" w:rsidR="002275F5" w:rsidRPr="00874C2F" w:rsidRDefault="002275F5" w:rsidP="00870268">
      <w:pPr>
        <w:pStyle w:val="Default"/>
        <w:rPr>
          <w:rFonts w:ascii="Arial" w:eastAsia="Verdana" w:hAnsi="Arial" w:cs="Arial"/>
          <w:color w:val="auto"/>
          <w:sz w:val="22"/>
          <w:szCs w:val="22"/>
        </w:rPr>
      </w:pPr>
    </w:p>
    <w:p w14:paraId="6FD5E9F0" w14:textId="5FF36AE8" w:rsidR="002275F5" w:rsidRPr="00874C2F" w:rsidRDefault="5270E13C" w:rsidP="00083C2C">
      <w:pPr>
        <w:pStyle w:val="Default"/>
        <w:numPr>
          <w:ilvl w:val="0"/>
          <w:numId w:val="12"/>
        </w:numPr>
        <w:spacing w:after="24"/>
        <w:rPr>
          <w:rFonts w:ascii="Arial" w:eastAsia="Verdana" w:hAnsi="Arial" w:cs="Arial"/>
          <w:color w:val="auto"/>
          <w:sz w:val="22"/>
          <w:szCs w:val="22"/>
          <w:lang w:val="en-US"/>
        </w:rPr>
      </w:pPr>
      <w:r w:rsidRPr="00874C2F">
        <w:rPr>
          <w:rFonts w:ascii="Arial" w:eastAsia="Verdana" w:hAnsi="Arial" w:cs="Arial"/>
          <w:color w:val="auto"/>
          <w:sz w:val="22"/>
          <w:szCs w:val="22"/>
          <w:lang w:val="en-US"/>
        </w:rPr>
        <w:t xml:space="preserve">never or infrequently (or frequently but where there is a risk of harm) yet a high degree of confidence is needed that the </w:t>
      </w:r>
      <w:r w:rsidR="00777B92" w:rsidRPr="00874C2F">
        <w:rPr>
          <w:rFonts w:ascii="Arial" w:eastAsia="Verdana" w:hAnsi="Arial" w:cs="Arial"/>
          <w:color w:val="auto"/>
          <w:sz w:val="22"/>
          <w:szCs w:val="22"/>
          <w:lang w:val="en-US"/>
        </w:rPr>
        <w:t>learner</w:t>
      </w:r>
      <w:r w:rsidRPr="00874C2F">
        <w:rPr>
          <w:rFonts w:ascii="Arial" w:eastAsia="Verdana" w:hAnsi="Arial" w:cs="Arial"/>
          <w:color w:val="auto"/>
          <w:sz w:val="22"/>
          <w:szCs w:val="22"/>
          <w:lang w:val="en-US"/>
        </w:rPr>
        <w:t xml:space="preserve"> would act appropriately for example, where events such as medical emergencies (such as cardiac arrest) </w:t>
      </w:r>
      <w:proofErr w:type="gramStart"/>
      <w:r w:rsidRPr="00874C2F">
        <w:rPr>
          <w:rFonts w:ascii="Arial" w:eastAsia="Verdana" w:hAnsi="Arial" w:cs="Arial"/>
          <w:color w:val="auto"/>
          <w:sz w:val="22"/>
          <w:szCs w:val="22"/>
          <w:lang w:val="en-US"/>
        </w:rPr>
        <w:t>occur</w:t>
      </w:r>
      <w:proofErr w:type="gramEnd"/>
      <w:r w:rsidRPr="00874C2F">
        <w:rPr>
          <w:rFonts w:ascii="Arial" w:eastAsia="Verdana" w:hAnsi="Arial" w:cs="Arial"/>
          <w:color w:val="auto"/>
          <w:sz w:val="22"/>
          <w:szCs w:val="22"/>
          <w:lang w:val="en-US"/>
        </w:rPr>
        <w:t xml:space="preserve"> and competence is vital to ensure best practice and results. This applies to SFHCHS36 Provide </w:t>
      </w:r>
      <w:r w:rsidR="00724042">
        <w:rPr>
          <w:rFonts w:ascii="Arial" w:eastAsia="Verdana" w:hAnsi="Arial" w:cs="Arial"/>
          <w:color w:val="auto"/>
          <w:sz w:val="22"/>
          <w:szCs w:val="22"/>
          <w:lang w:val="en-US"/>
        </w:rPr>
        <w:t>b</w:t>
      </w:r>
      <w:r w:rsidRPr="00874C2F">
        <w:rPr>
          <w:rFonts w:ascii="Arial" w:eastAsia="Verdana" w:hAnsi="Arial" w:cs="Arial"/>
          <w:color w:val="auto"/>
          <w:sz w:val="22"/>
          <w:szCs w:val="22"/>
          <w:lang w:val="en-US"/>
        </w:rPr>
        <w:t xml:space="preserve">asic </w:t>
      </w:r>
      <w:r w:rsidR="00724042">
        <w:rPr>
          <w:rFonts w:ascii="Arial" w:eastAsia="Verdana" w:hAnsi="Arial" w:cs="Arial"/>
          <w:color w:val="auto"/>
          <w:sz w:val="22"/>
          <w:szCs w:val="22"/>
          <w:lang w:val="en-US"/>
        </w:rPr>
        <w:t>l</w:t>
      </w:r>
      <w:r w:rsidRPr="00874C2F">
        <w:rPr>
          <w:rFonts w:ascii="Arial" w:eastAsia="Verdana" w:hAnsi="Arial" w:cs="Arial"/>
          <w:color w:val="auto"/>
          <w:sz w:val="22"/>
          <w:szCs w:val="22"/>
          <w:lang w:val="en-US"/>
        </w:rPr>
        <w:t xml:space="preserve">ife </w:t>
      </w:r>
      <w:r w:rsidR="00724042">
        <w:rPr>
          <w:rFonts w:ascii="Arial" w:eastAsia="Verdana" w:hAnsi="Arial" w:cs="Arial"/>
          <w:color w:val="auto"/>
          <w:sz w:val="22"/>
          <w:szCs w:val="22"/>
          <w:lang w:val="en-US"/>
        </w:rPr>
        <w:t>s</w:t>
      </w:r>
      <w:r w:rsidRPr="00874C2F">
        <w:rPr>
          <w:rFonts w:ascii="Arial" w:eastAsia="Verdana" w:hAnsi="Arial" w:cs="Arial"/>
          <w:color w:val="auto"/>
          <w:sz w:val="22"/>
          <w:szCs w:val="22"/>
          <w:lang w:val="en-US"/>
        </w:rPr>
        <w:t>upport.</w:t>
      </w:r>
    </w:p>
    <w:p w14:paraId="58CEBB5A" w14:textId="77777777" w:rsidR="008B237A" w:rsidRPr="00874C2F" w:rsidRDefault="008B237A" w:rsidP="00870268">
      <w:pPr>
        <w:pStyle w:val="Default"/>
        <w:spacing w:after="24"/>
        <w:ind w:left="720"/>
        <w:rPr>
          <w:rFonts w:ascii="Arial" w:eastAsia="Verdana" w:hAnsi="Arial" w:cs="Arial"/>
          <w:color w:val="FF0000"/>
          <w:sz w:val="22"/>
          <w:szCs w:val="22"/>
        </w:rPr>
      </w:pPr>
    </w:p>
    <w:p w14:paraId="4FA5D241" w14:textId="53913A0D" w:rsidR="00F9391B" w:rsidRPr="00874C2F" w:rsidRDefault="5270E13C" w:rsidP="00870268">
      <w:pPr>
        <w:pStyle w:val="Default"/>
        <w:rPr>
          <w:rFonts w:ascii="Arial" w:eastAsia="Verdana" w:hAnsi="Arial" w:cs="Arial"/>
          <w:sz w:val="22"/>
          <w:szCs w:val="22"/>
          <w:lang w:val="en-US"/>
        </w:rPr>
      </w:pPr>
      <w:r w:rsidRPr="00874C2F">
        <w:rPr>
          <w:rFonts w:ascii="Arial" w:eastAsia="Verdana" w:hAnsi="Arial" w:cs="Arial"/>
          <w:sz w:val="22"/>
          <w:szCs w:val="22"/>
          <w:lang w:val="en-US"/>
        </w:rPr>
        <w:t xml:space="preserve">The use of simulation to support evidence should be agreed in advance by the Assessor and </w:t>
      </w:r>
      <w:r w:rsidR="00777B92" w:rsidRPr="00874C2F">
        <w:rPr>
          <w:rFonts w:ascii="Arial" w:eastAsia="Verdana" w:hAnsi="Arial" w:cs="Arial"/>
          <w:sz w:val="22"/>
          <w:szCs w:val="22"/>
          <w:lang w:val="en-US"/>
        </w:rPr>
        <w:t>learner</w:t>
      </w:r>
      <w:r w:rsidRPr="00874C2F">
        <w:rPr>
          <w:rFonts w:ascii="Arial" w:eastAsia="Verdana" w:hAnsi="Arial" w:cs="Arial"/>
          <w:sz w:val="22"/>
          <w:szCs w:val="22"/>
          <w:lang w:val="en-US"/>
        </w:rPr>
        <w:t xml:space="preserve"> at the assessment planning stage. Those involved in the assessment process must be satisfied that the use of simulation does not compromise the </w:t>
      </w:r>
      <w:proofErr w:type="spellStart"/>
      <w:r w:rsidRPr="00874C2F">
        <w:rPr>
          <w:rFonts w:ascii="Arial" w:eastAsia="Verdana" w:hAnsi="Arial" w:cs="Arial"/>
          <w:sz w:val="22"/>
          <w:szCs w:val="22"/>
          <w:lang w:val="en-US"/>
        </w:rPr>
        <w:t>rigour</w:t>
      </w:r>
      <w:proofErr w:type="spellEnd"/>
      <w:r w:rsidRPr="00874C2F">
        <w:rPr>
          <w:rFonts w:ascii="Arial" w:eastAsia="Verdana" w:hAnsi="Arial" w:cs="Arial"/>
          <w:sz w:val="22"/>
          <w:szCs w:val="22"/>
          <w:lang w:val="en-US"/>
        </w:rPr>
        <w:t xml:space="preserve"> and integrity of assessment. Simulation can never be the sole source of evidence for all Performance Criteria and/or Knowledge and Understanding points in a unit. </w:t>
      </w:r>
    </w:p>
    <w:p w14:paraId="573ECD9E" w14:textId="77777777" w:rsidR="0073545D" w:rsidRPr="00874C2F" w:rsidRDefault="0073545D" w:rsidP="00870268">
      <w:pPr>
        <w:pStyle w:val="Default"/>
        <w:rPr>
          <w:rFonts w:ascii="Arial" w:eastAsia="Verdana" w:hAnsi="Arial" w:cs="Arial"/>
          <w:sz w:val="22"/>
          <w:szCs w:val="22"/>
          <w:lang w:val="en-US"/>
        </w:rPr>
      </w:pPr>
    </w:p>
    <w:p w14:paraId="2E0FC39D" w14:textId="17C46918" w:rsidR="002861CB" w:rsidRPr="00874C2F" w:rsidRDefault="2BCC4631" w:rsidP="00870268">
      <w:pPr>
        <w:pStyle w:val="Default"/>
        <w:rPr>
          <w:rFonts w:ascii="Arial" w:eastAsia="Verdana" w:hAnsi="Arial" w:cs="Arial"/>
          <w:sz w:val="22"/>
          <w:szCs w:val="22"/>
          <w:lang w:val="en-US"/>
        </w:rPr>
      </w:pPr>
      <w:r w:rsidRPr="00874C2F">
        <w:rPr>
          <w:rFonts w:ascii="Arial" w:eastAsia="Verdana" w:hAnsi="Arial" w:cs="Arial"/>
          <w:sz w:val="22"/>
          <w:szCs w:val="22"/>
          <w:lang w:val="en-US"/>
        </w:rPr>
        <w:t>Simulation assessment can only be used for the following units within the SVQ in Dental Nursing:</w:t>
      </w:r>
      <w:r w:rsidR="0073545D" w:rsidRPr="00874C2F">
        <w:rPr>
          <w:rFonts w:ascii="Arial" w:hAnsi="Arial" w:cs="Arial"/>
          <w:sz w:val="22"/>
          <w:szCs w:val="22"/>
        </w:rPr>
        <w:br/>
      </w:r>
    </w:p>
    <w:p w14:paraId="6A9F1E5F" w14:textId="06C1889B" w:rsidR="00766E76" w:rsidRPr="00874C2F" w:rsidRDefault="5270E13C" w:rsidP="00083C2C">
      <w:pPr>
        <w:pStyle w:val="Default"/>
        <w:numPr>
          <w:ilvl w:val="0"/>
          <w:numId w:val="12"/>
        </w:numPr>
        <w:rPr>
          <w:rFonts w:ascii="Arial" w:eastAsia="Verdana" w:hAnsi="Arial" w:cs="Arial"/>
          <w:color w:val="auto"/>
          <w:sz w:val="22"/>
          <w:szCs w:val="22"/>
          <w:lang w:val="en-US"/>
        </w:rPr>
      </w:pPr>
      <w:r w:rsidRPr="00874C2F">
        <w:rPr>
          <w:rFonts w:ascii="Arial" w:eastAsia="Verdana" w:hAnsi="Arial" w:cs="Arial"/>
          <w:color w:val="auto"/>
          <w:sz w:val="22"/>
          <w:szCs w:val="22"/>
          <w:lang w:val="en-US"/>
        </w:rPr>
        <w:t>SFHCHS36 Provide basic life support</w:t>
      </w:r>
    </w:p>
    <w:p w14:paraId="648C665E" w14:textId="009EE40B" w:rsidR="00766E76" w:rsidRPr="00874C2F" w:rsidRDefault="002861CB" w:rsidP="00083C2C">
      <w:pPr>
        <w:pStyle w:val="Default"/>
        <w:numPr>
          <w:ilvl w:val="0"/>
          <w:numId w:val="12"/>
        </w:numPr>
        <w:rPr>
          <w:rFonts w:ascii="Arial" w:eastAsia="Verdana" w:hAnsi="Arial" w:cs="Arial"/>
          <w:color w:val="auto"/>
          <w:sz w:val="22"/>
          <w:szCs w:val="22"/>
          <w:lang w:val="en-US"/>
        </w:rPr>
      </w:pPr>
      <w:r w:rsidRPr="00874C2F">
        <w:rPr>
          <w:rFonts w:ascii="Arial" w:eastAsia="Verdana" w:hAnsi="Arial" w:cs="Arial"/>
          <w:color w:val="auto"/>
          <w:sz w:val="22"/>
          <w:szCs w:val="22"/>
          <w:lang w:val="en-US"/>
        </w:rPr>
        <w:t xml:space="preserve">SFHOH2 </w:t>
      </w:r>
      <w:r w:rsidR="00766E76" w:rsidRPr="00874C2F">
        <w:rPr>
          <w:rFonts w:ascii="Arial" w:eastAsia="Verdana" w:hAnsi="Arial" w:cs="Arial"/>
          <w:spacing w:val="-7"/>
          <w:sz w:val="22"/>
          <w:szCs w:val="22"/>
        </w:rPr>
        <w:t>Provide information and support to individuals on oral health</w:t>
      </w:r>
    </w:p>
    <w:p w14:paraId="591B84A3" w14:textId="77777777" w:rsidR="005123B3" w:rsidRPr="00874C2F" w:rsidRDefault="005123B3" w:rsidP="005123B3">
      <w:pPr>
        <w:pStyle w:val="Default"/>
        <w:ind w:left="720"/>
        <w:rPr>
          <w:rFonts w:ascii="Arial" w:eastAsia="Verdana" w:hAnsi="Arial" w:cs="Arial"/>
          <w:color w:val="auto"/>
          <w:sz w:val="22"/>
          <w:szCs w:val="22"/>
          <w:lang w:val="en-US"/>
        </w:rPr>
      </w:pPr>
    </w:p>
    <w:p w14:paraId="0D19CE73" w14:textId="77777777" w:rsidR="00F22E32" w:rsidRPr="00874C2F" w:rsidRDefault="00F22E32" w:rsidP="00F22E32">
      <w:pPr>
        <w:pStyle w:val="Default"/>
        <w:rPr>
          <w:rFonts w:ascii="Arial" w:eastAsia="Verdana" w:hAnsi="Arial" w:cs="Arial"/>
          <w:color w:val="auto"/>
          <w:sz w:val="22"/>
          <w:szCs w:val="22"/>
          <w:lang w:val="en-US"/>
        </w:rPr>
      </w:pPr>
    </w:p>
    <w:p w14:paraId="12A20E97" w14:textId="3BEBC594" w:rsidR="00F22E32" w:rsidRPr="00874C2F" w:rsidRDefault="00F22E32" w:rsidP="00F22E32">
      <w:pPr>
        <w:pStyle w:val="Default"/>
        <w:rPr>
          <w:rFonts w:ascii="Arial" w:eastAsia="Verdana" w:hAnsi="Arial" w:cs="Arial"/>
          <w:b/>
          <w:bCs/>
          <w:color w:val="auto"/>
          <w:sz w:val="22"/>
          <w:szCs w:val="22"/>
          <w:lang w:val="en-US"/>
        </w:rPr>
      </w:pPr>
      <w:r w:rsidRPr="00874C2F">
        <w:rPr>
          <w:rFonts w:ascii="Arial" w:eastAsia="Verdana" w:hAnsi="Arial" w:cs="Arial"/>
          <w:b/>
          <w:bCs/>
          <w:color w:val="auto"/>
          <w:sz w:val="22"/>
          <w:szCs w:val="22"/>
          <w:lang w:val="en-US"/>
        </w:rPr>
        <w:t xml:space="preserve">2.5 Sources of Evidence </w:t>
      </w:r>
    </w:p>
    <w:p w14:paraId="4658637A" w14:textId="77777777" w:rsidR="00F22E32" w:rsidRPr="00874C2F" w:rsidRDefault="00F22E32" w:rsidP="00F22E32">
      <w:pPr>
        <w:pStyle w:val="Default"/>
        <w:rPr>
          <w:rFonts w:ascii="Arial" w:eastAsia="Verdana" w:hAnsi="Arial" w:cs="Arial"/>
          <w:b/>
          <w:bCs/>
          <w:color w:val="auto"/>
          <w:sz w:val="22"/>
          <w:szCs w:val="22"/>
          <w:lang w:val="en-US"/>
        </w:rPr>
      </w:pPr>
    </w:p>
    <w:p w14:paraId="40335EF4" w14:textId="77777777" w:rsidR="00F22E32" w:rsidRPr="00874C2F" w:rsidRDefault="00F22E32" w:rsidP="00F22E32">
      <w:pPr>
        <w:rPr>
          <w:rFonts w:ascii="Arial" w:eastAsia="Verdana" w:hAnsi="Arial" w:cs="Arial"/>
          <w:sz w:val="22"/>
          <w:szCs w:val="22"/>
        </w:rPr>
      </w:pPr>
      <w:r w:rsidRPr="00874C2F">
        <w:rPr>
          <w:rFonts w:ascii="Arial" w:eastAsia="Verdana" w:hAnsi="Arial" w:cs="Arial"/>
          <w:sz w:val="22"/>
          <w:szCs w:val="22"/>
        </w:rPr>
        <w:t xml:space="preserve">The following methods of assessment may contribute to the assessment of the qualification – note this is not an exhaustive list:  </w:t>
      </w:r>
    </w:p>
    <w:p w14:paraId="0DCE962D" w14:textId="77777777" w:rsidR="00F22E32" w:rsidRPr="00874C2F" w:rsidRDefault="00F22E32" w:rsidP="00F22E32">
      <w:pPr>
        <w:pStyle w:val="Default"/>
        <w:ind w:left="720"/>
        <w:rPr>
          <w:rFonts w:ascii="Arial" w:eastAsia="Verdana" w:hAnsi="Arial" w:cs="Arial"/>
          <w:color w:val="auto"/>
          <w:sz w:val="22"/>
          <w:szCs w:val="22"/>
        </w:rPr>
      </w:pPr>
    </w:p>
    <w:p w14:paraId="49640687" w14:textId="77777777" w:rsidR="00F22E32" w:rsidRPr="00874C2F" w:rsidRDefault="00F22E32" w:rsidP="00F22E32">
      <w:pPr>
        <w:pStyle w:val="Default"/>
        <w:numPr>
          <w:ilvl w:val="0"/>
          <w:numId w:val="4"/>
        </w:numPr>
        <w:rPr>
          <w:rFonts w:ascii="Arial" w:eastAsia="Verdana" w:hAnsi="Arial" w:cs="Arial"/>
          <w:color w:val="auto"/>
          <w:sz w:val="22"/>
          <w:szCs w:val="22"/>
        </w:rPr>
      </w:pPr>
      <w:r w:rsidRPr="00874C2F">
        <w:rPr>
          <w:rFonts w:ascii="Arial" w:eastAsia="Verdana" w:hAnsi="Arial" w:cs="Arial"/>
          <w:color w:val="auto"/>
          <w:sz w:val="22"/>
          <w:szCs w:val="22"/>
        </w:rPr>
        <w:t xml:space="preserve">observation of practice </w:t>
      </w:r>
    </w:p>
    <w:p w14:paraId="501EF569" w14:textId="77777777" w:rsidR="00F22E32" w:rsidRPr="00874C2F" w:rsidRDefault="00F22E32" w:rsidP="00F22E32">
      <w:pPr>
        <w:pStyle w:val="Default"/>
        <w:numPr>
          <w:ilvl w:val="0"/>
          <w:numId w:val="4"/>
        </w:numPr>
        <w:rPr>
          <w:rFonts w:ascii="Arial" w:eastAsia="Verdana" w:hAnsi="Arial" w:cs="Arial"/>
          <w:color w:val="auto"/>
          <w:sz w:val="22"/>
          <w:szCs w:val="22"/>
        </w:rPr>
      </w:pPr>
      <w:r w:rsidRPr="00874C2F">
        <w:rPr>
          <w:rFonts w:ascii="Arial" w:eastAsia="Verdana" w:hAnsi="Arial" w:cs="Arial"/>
          <w:color w:val="auto"/>
          <w:sz w:val="22"/>
          <w:szCs w:val="22"/>
        </w:rPr>
        <w:t xml:space="preserve">questioning </w:t>
      </w:r>
    </w:p>
    <w:p w14:paraId="44A7E7C4" w14:textId="77777777" w:rsidR="00F22E32" w:rsidRPr="00874C2F" w:rsidRDefault="00F22E32" w:rsidP="00F22E32">
      <w:pPr>
        <w:pStyle w:val="Default"/>
        <w:numPr>
          <w:ilvl w:val="0"/>
          <w:numId w:val="4"/>
        </w:numPr>
        <w:rPr>
          <w:rFonts w:ascii="Arial" w:eastAsia="Verdana" w:hAnsi="Arial" w:cs="Arial"/>
          <w:color w:val="auto"/>
          <w:sz w:val="22"/>
          <w:szCs w:val="22"/>
        </w:rPr>
      </w:pPr>
      <w:r w:rsidRPr="00874C2F">
        <w:rPr>
          <w:rFonts w:ascii="Arial" w:eastAsia="Verdana" w:hAnsi="Arial" w:cs="Arial"/>
          <w:color w:val="auto"/>
          <w:sz w:val="22"/>
          <w:szCs w:val="22"/>
        </w:rPr>
        <w:t xml:space="preserve">evidence by an expert witness </w:t>
      </w:r>
    </w:p>
    <w:p w14:paraId="78731FFE" w14:textId="45D68C73" w:rsidR="00F22E32" w:rsidRPr="00874C2F" w:rsidRDefault="00F22E32" w:rsidP="00F22E32">
      <w:pPr>
        <w:pStyle w:val="Default"/>
        <w:numPr>
          <w:ilvl w:val="0"/>
          <w:numId w:val="4"/>
        </w:numPr>
        <w:rPr>
          <w:rFonts w:ascii="Arial" w:eastAsia="Verdana" w:hAnsi="Arial" w:cs="Arial"/>
          <w:color w:val="auto"/>
          <w:sz w:val="22"/>
          <w:szCs w:val="22"/>
        </w:rPr>
      </w:pPr>
      <w:r w:rsidRPr="00874C2F">
        <w:rPr>
          <w:rFonts w:ascii="Arial" w:eastAsia="Verdana" w:hAnsi="Arial" w:cs="Arial"/>
          <w:color w:val="auto"/>
          <w:sz w:val="22"/>
          <w:szCs w:val="22"/>
        </w:rPr>
        <w:t xml:space="preserve">professional discussion </w:t>
      </w:r>
    </w:p>
    <w:p w14:paraId="739F52A6" w14:textId="77777777" w:rsidR="00F22E32" w:rsidRPr="00874C2F" w:rsidRDefault="00F22E32" w:rsidP="00F22E32">
      <w:pPr>
        <w:pStyle w:val="Default"/>
        <w:numPr>
          <w:ilvl w:val="0"/>
          <w:numId w:val="4"/>
        </w:numPr>
        <w:rPr>
          <w:rFonts w:ascii="Arial" w:eastAsia="Verdana" w:hAnsi="Arial" w:cs="Arial"/>
          <w:color w:val="auto"/>
          <w:sz w:val="22"/>
          <w:szCs w:val="22"/>
        </w:rPr>
      </w:pPr>
      <w:r w:rsidRPr="00874C2F">
        <w:rPr>
          <w:rFonts w:ascii="Arial" w:eastAsia="Verdana" w:hAnsi="Arial" w:cs="Arial"/>
          <w:color w:val="auto"/>
          <w:sz w:val="22"/>
          <w:szCs w:val="22"/>
        </w:rPr>
        <w:t xml:space="preserve">personal statements </w:t>
      </w:r>
    </w:p>
    <w:p w14:paraId="4232A26A" w14:textId="77777777" w:rsidR="00F22E32" w:rsidRDefault="00F22E32" w:rsidP="00F22E32">
      <w:pPr>
        <w:pStyle w:val="Default"/>
        <w:numPr>
          <w:ilvl w:val="0"/>
          <w:numId w:val="4"/>
        </w:numPr>
        <w:rPr>
          <w:rFonts w:ascii="Arial" w:eastAsia="Verdana" w:hAnsi="Arial" w:cs="Arial"/>
          <w:color w:val="auto"/>
          <w:sz w:val="22"/>
          <w:szCs w:val="22"/>
        </w:rPr>
      </w:pPr>
      <w:r w:rsidRPr="00874C2F">
        <w:rPr>
          <w:rFonts w:ascii="Arial" w:eastAsia="Verdana" w:hAnsi="Arial" w:cs="Arial"/>
          <w:color w:val="auto"/>
          <w:sz w:val="22"/>
          <w:szCs w:val="22"/>
        </w:rPr>
        <w:t>reflective accounts</w:t>
      </w:r>
    </w:p>
    <w:p w14:paraId="7EB10D62" w14:textId="2CE3C1CF" w:rsidR="00E4460D" w:rsidRPr="00E4460D" w:rsidRDefault="00E4460D" w:rsidP="00E4460D">
      <w:pPr>
        <w:pStyle w:val="Default"/>
        <w:numPr>
          <w:ilvl w:val="0"/>
          <w:numId w:val="4"/>
        </w:numPr>
        <w:rPr>
          <w:rFonts w:ascii="Arial" w:eastAsia="Verdana" w:hAnsi="Arial" w:cs="Arial"/>
          <w:color w:val="auto"/>
          <w:sz w:val="22"/>
          <w:szCs w:val="22"/>
        </w:rPr>
      </w:pPr>
      <w:r w:rsidRPr="00874C2F">
        <w:rPr>
          <w:rFonts w:ascii="Arial" w:eastAsia="Verdana" w:hAnsi="Arial" w:cs="Arial"/>
          <w:color w:val="auto"/>
          <w:sz w:val="22"/>
          <w:szCs w:val="22"/>
        </w:rPr>
        <w:t xml:space="preserve">online assessment </w:t>
      </w:r>
    </w:p>
    <w:p w14:paraId="2B8D9CF1" w14:textId="69B530C7" w:rsidR="00F22E32" w:rsidRPr="00E4460D" w:rsidRDefault="00F22E32" w:rsidP="00F22E32">
      <w:pPr>
        <w:pStyle w:val="Default"/>
        <w:numPr>
          <w:ilvl w:val="0"/>
          <w:numId w:val="4"/>
        </w:numPr>
        <w:rPr>
          <w:rFonts w:ascii="Arial" w:eastAsia="Verdana" w:hAnsi="Arial" w:cs="Arial"/>
          <w:color w:val="000000" w:themeColor="text1"/>
          <w:sz w:val="22"/>
          <w:szCs w:val="22"/>
        </w:rPr>
      </w:pPr>
      <w:r w:rsidRPr="00874C2F">
        <w:rPr>
          <w:rFonts w:ascii="Arial" w:eastAsia="Verdana" w:hAnsi="Arial" w:cs="Arial"/>
          <w:color w:val="auto"/>
          <w:sz w:val="22"/>
          <w:szCs w:val="22"/>
        </w:rPr>
        <w:t xml:space="preserve">simulation </w:t>
      </w:r>
    </w:p>
    <w:p w14:paraId="60BAA8FF" w14:textId="77777777" w:rsidR="00E4460D" w:rsidRPr="00874C2F" w:rsidRDefault="00E4460D" w:rsidP="00E4460D">
      <w:pPr>
        <w:pStyle w:val="Default"/>
        <w:numPr>
          <w:ilvl w:val="0"/>
          <w:numId w:val="4"/>
        </w:numPr>
        <w:rPr>
          <w:rFonts w:ascii="Arial" w:eastAsia="Verdana" w:hAnsi="Arial" w:cs="Arial"/>
          <w:color w:val="auto"/>
          <w:sz w:val="22"/>
          <w:szCs w:val="22"/>
        </w:rPr>
      </w:pPr>
      <w:r w:rsidRPr="00874C2F">
        <w:rPr>
          <w:rFonts w:ascii="Arial" w:eastAsia="Verdana" w:hAnsi="Arial" w:cs="Arial"/>
          <w:color w:val="auto"/>
          <w:sz w:val="22"/>
          <w:szCs w:val="22"/>
        </w:rPr>
        <w:t>product evidence</w:t>
      </w:r>
    </w:p>
    <w:p w14:paraId="0E2FF445" w14:textId="77777777" w:rsidR="00E4460D" w:rsidRPr="00874C2F" w:rsidRDefault="00E4460D" w:rsidP="00E4460D">
      <w:pPr>
        <w:pStyle w:val="Default"/>
        <w:ind w:left="360"/>
        <w:rPr>
          <w:rFonts w:ascii="Arial" w:eastAsia="Verdana" w:hAnsi="Arial" w:cs="Arial"/>
          <w:color w:val="000000" w:themeColor="text1"/>
          <w:sz w:val="22"/>
          <w:szCs w:val="22"/>
        </w:rPr>
      </w:pPr>
    </w:p>
    <w:p w14:paraId="490C125E" w14:textId="77777777" w:rsidR="00F22E32" w:rsidRPr="00874C2F" w:rsidRDefault="00F22E32" w:rsidP="00F22E32">
      <w:pPr>
        <w:pStyle w:val="Default"/>
        <w:rPr>
          <w:rFonts w:ascii="Arial" w:eastAsia="Verdana" w:hAnsi="Arial" w:cs="Arial"/>
          <w:b/>
          <w:bCs/>
          <w:color w:val="auto"/>
          <w:sz w:val="22"/>
          <w:szCs w:val="22"/>
          <w:lang w:val="en-US"/>
        </w:rPr>
      </w:pPr>
    </w:p>
    <w:p w14:paraId="4630F8CC" w14:textId="77777777" w:rsidR="005123B3" w:rsidRPr="00874C2F" w:rsidRDefault="005123B3" w:rsidP="00F22E32">
      <w:pPr>
        <w:pStyle w:val="Default"/>
        <w:rPr>
          <w:rFonts w:ascii="Arial" w:eastAsia="Verdana" w:hAnsi="Arial" w:cs="Arial"/>
          <w:b/>
          <w:bCs/>
          <w:color w:val="auto"/>
          <w:sz w:val="22"/>
          <w:szCs w:val="22"/>
          <w:lang w:val="en-US"/>
        </w:rPr>
      </w:pPr>
    </w:p>
    <w:p w14:paraId="62419445" w14:textId="77777777" w:rsidR="005123B3" w:rsidRPr="00874C2F" w:rsidRDefault="005123B3" w:rsidP="00F22E32">
      <w:pPr>
        <w:pStyle w:val="Default"/>
        <w:rPr>
          <w:rFonts w:ascii="Arial" w:eastAsia="Verdana" w:hAnsi="Arial" w:cs="Arial"/>
          <w:b/>
          <w:bCs/>
          <w:color w:val="auto"/>
          <w:sz w:val="22"/>
          <w:szCs w:val="22"/>
          <w:lang w:val="en-US"/>
        </w:rPr>
      </w:pPr>
    </w:p>
    <w:p w14:paraId="38160AEF" w14:textId="77777777" w:rsidR="005123B3" w:rsidRPr="00874C2F" w:rsidRDefault="005123B3" w:rsidP="00F22E32">
      <w:pPr>
        <w:pStyle w:val="Default"/>
        <w:rPr>
          <w:rFonts w:ascii="Arial" w:eastAsia="Verdana" w:hAnsi="Arial" w:cs="Arial"/>
          <w:b/>
          <w:bCs/>
          <w:color w:val="auto"/>
          <w:sz w:val="22"/>
          <w:szCs w:val="22"/>
          <w:lang w:val="en-US"/>
        </w:rPr>
      </w:pPr>
    </w:p>
    <w:p w14:paraId="75E313EA" w14:textId="77777777" w:rsidR="005123B3" w:rsidRPr="00874C2F" w:rsidRDefault="005123B3" w:rsidP="00F22E32">
      <w:pPr>
        <w:pStyle w:val="Default"/>
        <w:rPr>
          <w:rFonts w:ascii="Arial" w:eastAsia="Verdana" w:hAnsi="Arial" w:cs="Arial"/>
          <w:b/>
          <w:bCs/>
          <w:color w:val="auto"/>
          <w:sz w:val="22"/>
          <w:szCs w:val="22"/>
          <w:lang w:val="en-US"/>
        </w:rPr>
      </w:pPr>
    </w:p>
    <w:p w14:paraId="7F0BC53D" w14:textId="77777777" w:rsidR="005123B3" w:rsidRPr="00874C2F" w:rsidRDefault="005123B3" w:rsidP="00F22E32">
      <w:pPr>
        <w:pStyle w:val="Default"/>
        <w:rPr>
          <w:rFonts w:ascii="Arial" w:eastAsia="Verdana" w:hAnsi="Arial" w:cs="Arial"/>
          <w:b/>
          <w:bCs/>
          <w:color w:val="auto"/>
          <w:sz w:val="22"/>
          <w:szCs w:val="22"/>
          <w:lang w:val="en-US"/>
        </w:rPr>
      </w:pPr>
    </w:p>
    <w:p w14:paraId="296E4877" w14:textId="77777777" w:rsidR="005123B3" w:rsidRPr="00874C2F" w:rsidRDefault="005123B3" w:rsidP="00F22E32">
      <w:pPr>
        <w:pStyle w:val="Default"/>
        <w:rPr>
          <w:rFonts w:ascii="Arial" w:eastAsia="Verdana" w:hAnsi="Arial" w:cs="Arial"/>
          <w:b/>
          <w:bCs/>
          <w:color w:val="auto"/>
          <w:sz w:val="22"/>
          <w:szCs w:val="22"/>
          <w:lang w:val="en-US"/>
        </w:rPr>
      </w:pPr>
    </w:p>
    <w:p w14:paraId="2A7572AD" w14:textId="77777777" w:rsidR="005123B3" w:rsidRPr="00874C2F" w:rsidRDefault="005123B3" w:rsidP="00F22E32">
      <w:pPr>
        <w:pStyle w:val="Default"/>
        <w:rPr>
          <w:rFonts w:ascii="Arial" w:eastAsia="Verdana" w:hAnsi="Arial" w:cs="Arial"/>
          <w:b/>
          <w:bCs/>
          <w:color w:val="auto"/>
          <w:sz w:val="22"/>
          <w:szCs w:val="22"/>
          <w:lang w:val="en-US"/>
        </w:rPr>
      </w:pPr>
    </w:p>
    <w:p w14:paraId="507F2E83" w14:textId="77777777" w:rsidR="005123B3" w:rsidRPr="00874C2F" w:rsidRDefault="005123B3" w:rsidP="00F22E32">
      <w:pPr>
        <w:pStyle w:val="Default"/>
        <w:rPr>
          <w:rFonts w:ascii="Arial" w:eastAsia="Verdana" w:hAnsi="Arial" w:cs="Arial"/>
          <w:b/>
          <w:bCs/>
          <w:color w:val="auto"/>
          <w:sz w:val="22"/>
          <w:szCs w:val="22"/>
          <w:lang w:val="en-US"/>
        </w:rPr>
      </w:pPr>
    </w:p>
    <w:p w14:paraId="35DCF987" w14:textId="77777777" w:rsidR="005123B3" w:rsidRPr="00874C2F" w:rsidRDefault="005123B3" w:rsidP="00F22E32">
      <w:pPr>
        <w:pStyle w:val="Default"/>
        <w:rPr>
          <w:rFonts w:ascii="Arial" w:eastAsia="Verdana" w:hAnsi="Arial" w:cs="Arial"/>
          <w:b/>
          <w:bCs/>
          <w:color w:val="auto"/>
          <w:sz w:val="22"/>
          <w:szCs w:val="22"/>
          <w:lang w:val="en-US"/>
        </w:rPr>
      </w:pPr>
    </w:p>
    <w:p w14:paraId="118E56A9" w14:textId="77777777" w:rsidR="005123B3" w:rsidRPr="00874C2F" w:rsidRDefault="005123B3" w:rsidP="00F22E32">
      <w:pPr>
        <w:pStyle w:val="Default"/>
        <w:rPr>
          <w:rFonts w:ascii="Arial" w:eastAsia="Verdana" w:hAnsi="Arial" w:cs="Arial"/>
          <w:b/>
          <w:bCs/>
          <w:color w:val="auto"/>
          <w:sz w:val="22"/>
          <w:szCs w:val="22"/>
          <w:lang w:val="en-US"/>
        </w:rPr>
      </w:pPr>
    </w:p>
    <w:p w14:paraId="25E567E4" w14:textId="77777777" w:rsidR="005123B3" w:rsidRPr="00874C2F" w:rsidRDefault="005123B3" w:rsidP="00F22E32">
      <w:pPr>
        <w:pStyle w:val="Default"/>
        <w:rPr>
          <w:rFonts w:ascii="Arial" w:eastAsia="Verdana" w:hAnsi="Arial" w:cs="Arial"/>
          <w:b/>
          <w:bCs/>
          <w:color w:val="auto"/>
          <w:sz w:val="22"/>
          <w:szCs w:val="22"/>
          <w:lang w:val="en-US"/>
        </w:rPr>
      </w:pPr>
    </w:p>
    <w:p w14:paraId="5E31FD82" w14:textId="77777777" w:rsidR="005123B3" w:rsidRPr="00874C2F" w:rsidRDefault="005123B3" w:rsidP="00F22E32">
      <w:pPr>
        <w:pStyle w:val="Default"/>
        <w:rPr>
          <w:rFonts w:ascii="Arial" w:eastAsia="Verdana" w:hAnsi="Arial" w:cs="Arial"/>
          <w:b/>
          <w:bCs/>
          <w:color w:val="auto"/>
          <w:sz w:val="22"/>
          <w:szCs w:val="22"/>
          <w:lang w:val="en-US"/>
        </w:rPr>
      </w:pPr>
    </w:p>
    <w:p w14:paraId="17FF2BDD" w14:textId="77777777" w:rsidR="009F5E3E" w:rsidRDefault="009F5E3E">
      <w:pPr>
        <w:rPr>
          <w:rFonts w:ascii="Arial" w:eastAsia="Verdana" w:hAnsi="Arial" w:cs="Arial"/>
          <w:b/>
          <w:bCs/>
          <w:sz w:val="22"/>
          <w:szCs w:val="22"/>
        </w:rPr>
      </w:pPr>
      <w:r>
        <w:rPr>
          <w:rFonts w:ascii="Arial" w:eastAsia="Verdana" w:hAnsi="Arial" w:cs="Arial"/>
          <w:b/>
          <w:bCs/>
          <w:sz w:val="22"/>
          <w:szCs w:val="22"/>
        </w:rPr>
        <w:br w:type="page"/>
      </w:r>
    </w:p>
    <w:p w14:paraId="5BFE1BA2" w14:textId="2E15DE55" w:rsidR="005042BD" w:rsidRPr="00874C2F" w:rsidRDefault="5270E13C" w:rsidP="00D2747B">
      <w:pPr>
        <w:pStyle w:val="ListParagraph"/>
        <w:numPr>
          <w:ilvl w:val="0"/>
          <w:numId w:val="8"/>
        </w:numPr>
        <w:rPr>
          <w:rFonts w:ascii="Arial" w:eastAsia="Verdana" w:hAnsi="Arial" w:cs="Arial"/>
          <w:b/>
          <w:bCs/>
          <w:sz w:val="22"/>
          <w:szCs w:val="22"/>
        </w:rPr>
      </w:pPr>
      <w:r w:rsidRPr="00874C2F">
        <w:rPr>
          <w:rFonts w:ascii="Arial" w:eastAsia="Verdana" w:hAnsi="Arial" w:cs="Arial"/>
          <w:b/>
          <w:bCs/>
          <w:sz w:val="22"/>
          <w:szCs w:val="22"/>
        </w:rPr>
        <w:lastRenderedPageBreak/>
        <w:t xml:space="preserve">Roles within the Assessment and Verification Process </w:t>
      </w:r>
    </w:p>
    <w:p w14:paraId="3E76EB1F" w14:textId="77777777" w:rsidR="007E209D" w:rsidRPr="00874C2F" w:rsidRDefault="007E209D" w:rsidP="00870268">
      <w:pPr>
        <w:pStyle w:val="Default"/>
        <w:spacing w:after="24"/>
        <w:rPr>
          <w:rFonts w:ascii="Arial" w:eastAsia="Verdana" w:hAnsi="Arial" w:cs="Arial"/>
          <w:b/>
          <w:bCs/>
          <w:sz w:val="22"/>
          <w:szCs w:val="22"/>
        </w:rPr>
      </w:pPr>
    </w:p>
    <w:p w14:paraId="7326D2DC" w14:textId="6E37BC17" w:rsidR="00FA58EE" w:rsidRPr="00874C2F" w:rsidRDefault="5270E13C" w:rsidP="00870268">
      <w:pPr>
        <w:pStyle w:val="Default"/>
        <w:rPr>
          <w:rFonts w:ascii="Arial" w:eastAsia="Verdana" w:hAnsi="Arial" w:cs="Arial"/>
          <w:sz w:val="22"/>
          <w:szCs w:val="22"/>
        </w:rPr>
      </w:pPr>
      <w:r w:rsidRPr="00874C2F">
        <w:rPr>
          <w:rFonts w:ascii="Arial" w:eastAsia="Verdana" w:hAnsi="Arial" w:cs="Arial"/>
          <w:sz w:val="22"/>
          <w:szCs w:val="22"/>
        </w:rPr>
        <w:t>The following people may be involved in the assessment and verification process:</w:t>
      </w:r>
    </w:p>
    <w:p w14:paraId="33743084" w14:textId="77777777" w:rsidR="00757192" w:rsidRPr="00874C2F" w:rsidRDefault="00757192" w:rsidP="00870268">
      <w:pPr>
        <w:pStyle w:val="Default"/>
        <w:rPr>
          <w:rFonts w:ascii="Arial" w:eastAsia="Verdana" w:hAnsi="Arial" w:cs="Arial"/>
          <w:sz w:val="22"/>
          <w:szCs w:val="22"/>
        </w:rPr>
      </w:pPr>
    </w:p>
    <w:p w14:paraId="4FF31B2F" w14:textId="65882584" w:rsidR="008B237A" w:rsidRPr="00874C2F" w:rsidRDefault="5270E13C" w:rsidP="00083C2C">
      <w:pPr>
        <w:pStyle w:val="Default"/>
        <w:numPr>
          <w:ilvl w:val="0"/>
          <w:numId w:val="11"/>
        </w:numPr>
        <w:ind w:left="709" w:hanging="283"/>
        <w:rPr>
          <w:rFonts w:ascii="Arial" w:eastAsia="Verdana" w:hAnsi="Arial" w:cs="Arial"/>
          <w:sz w:val="22"/>
          <w:szCs w:val="22"/>
        </w:rPr>
      </w:pPr>
      <w:r w:rsidRPr="00874C2F">
        <w:rPr>
          <w:rFonts w:ascii="Arial" w:eastAsia="Verdana" w:hAnsi="Arial" w:cs="Arial"/>
          <w:sz w:val="22"/>
          <w:szCs w:val="22"/>
        </w:rPr>
        <w:t>Assessors</w:t>
      </w:r>
    </w:p>
    <w:p w14:paraId="2E16BA1D" w14:textId="02C3671F" w:rsidR="008B237A" w:rsidRPr="00874C2F" w:rsidRDefault="5270E13C" w:rsidP="00083C2C">
      <w:pPr>
        <w:pStyle w:val="Default"/>
        <w:numPr>
          <w:ilvl w:val="0"/>
          <w:numId w:val="11"/>
        </w:numPr>
        <w:ind w:left="709" w:hanging="283"/>
        <w:rPr>
          <w:rFonts w:ascii="Arial" w:eastAsia="Verdana" w:hAnsi="Arial" w:cs="Arial"/>
          <w:sz w:val="22"/>
          <w:szCs w:val="22"/>
        </w:rPr>
      </w:pPr>
      <w:r w:rsidRPr="00874C2F">
        <w:rPr>
          <w:rFonts w:ascii="Arial" w:eastAsia="Verdana" w:hAnsi="Arial" w:cs="Arial"/>
          <w:sz w:val="22"/>
          <w:szCs w:val="22"/>
        </w:rPr>
        <w:t>Co-ordinating Assessors</w:t>
      </w:r>
    </w:p>
    <w:p w14:paraId="4002197A" w14:textId="775432E0" w:rsidR="008B237A" w:rsidRPr="00874C2F" w:rsidRDefault="5270E13C" w:rsidP="00083C2C">
      <w:pPr>
        <w:pStyle w:val="Default"/>
        <w:numPr>
          <w:ilvl w:val="0"/>
          <w:numId w:val="11"/>
        </w:numPr>
        <w:ind w:left="709" w:hanging="283"/>
        <w:rPr>
          <w:rFonts w:ascii="Arial" w:eastAsia="Verdana" w:hAnsi="Arial" w:cs="Arial"/>
          <w:sz w:val="22"/>
          <w:szCs w:val="22"/>
        </w:rPr>
      </w:pPr>
      <w:r w:rsidRPr="00874C2F">
        <w:rPr>
          <w:rFonts w:ascii="Arial" w:eastAsia="Verdana" w:hAnsi="Arial" w:cs="Arial"/>
          <w:sz w:val="22"/>
          <w:szCs w:val="22"/>
        </w:rPr>
        <w:t>Expert Witnesses</w:t>
      </w:r>
    </w:p>
    <w:p w14:paraId="038CC0A8" w14:textId="7A292C4C" w:rsidR="008B237A" w:rsidRPr="00874C2F" w:rsidRDefault="5270E13C" w:rsidP="00083C2C">
      <w:pPr>
        <w:pStyle w:val="Default"/>
        <w:numPr>
          <w:ilvl w:val="0"/>
          <w:numId w:val="11"/>
        </w:numPr>
        <w:ind w:left="709" w:hanging="283"/>
        <w:rPr>
          <w:rFonts w:ascii="Arial" w:eastAsia="Verdana" w:hAnsi="Arial" w:cs="Arial"/>
          <w:sz w:val="22"/>
          <w:szCs w:val="22"/>
        </w:rPr>
      </w:pPr>
      <w:r w:rsidRPr="00874C2F">
        <w:rPr>
          <w:rFonts w:ascii="Arial" w:eastAsia="Verdana" w:hAnsi="Arial" w:cs="Arial"/>
          <w:sz w:val="22"/>
          <w:szCs w:val="22"/>
        </w:rPr>
        <w:t>Internal Verifiers</w:t>
      </w:r>
    </w:p>
    <w:p w14:paraId="0B7615B1" w14:textId="4E7B778A" w:rsidR="004A01A8" w:rsidRPr="00874C2F" w:rsidRDefault="5270E13C" w:rsidP="00083C2C">
      <w:pPr>
        <w:pStyle w:val="Default"/>
        <w:numPr>
          <w:ilvl w:val="0"/>
          <w:numId w:val="11"/>
        </w:numPr>
        <w:ind w:left="709" w:hanging="283"/>
        <w:rPr>
          <w:rFonts w:ascii="Arial" w:eastAsia="Verdana" w:hAnsi="Arial" w:cs="Arial"/>
          <w:sz w:val="22"/>
          <w:szCs w:val="22"/>
        </w:rPr>
      </w:pPr>
      <w:r w:rsidRPr="00874C2F">
        <w:rPr>
          <w:rFonts w:ascii="Arial" w:eastAsia="Verdana" w:hAnsi="Arial" w:cs="Arial"/>
          <w:sz w:val="22"/>
          <w:szCs w:val="22"/>
        </w:rPr>
        <w:t xml:space="preserve">External Verifiers </w:t>
      </w:r>
    </w:p>
    <w:p w14:paraId="5F3F849B" w14:textId="46DCA20E" w:rsidR="006B0D3F" w:rsidRPr="00874C2F" w:rsidRDefault="006B0D3F" w:rsidP="00870268">
      <w:pPr>
        <w:pStyle w:val="Default"/>
        <w:rPr>
          <w:rFonts w:ascii="Arial" w:eastAsia="Verdana" w:hAnsi="Arial" w:cs="Arial"/>
          <w:sz w:val="22"/>
          <w:szCs w:val="22"/>
        </w:rPr>
      </w:pPr>
    </w:p>
    <w:p w14:paraId="1941D7F1" w14:textId="2BD97A4C" w:rsidR="006B0D3F" w:rsidRPr="00874C2F" w:rsidRDefault="5270E13C" w:rsidP="00870268">
      <w:pPr>
        <w:pStyle w:val="Default"/>
        <w:rPr>
          <w:rFonts w:ascii="Arial" w:eastAsia="Verdana" w:hAnsi="Arial" w:cs="Arial"/>
          <w:sz w:val="22"/>
          <w:szCs w:val="22"/>
          <w:lang w:val="en-US"/>
        </w:rPr>
      </w:pPr>
      <w:r w:rsidRPr="00874C2F">
        <w:rPr>
          <w:rFonts w:ascii="Arial" w:eastAsia="Verdana" w:hAnsi="Arial" w:cs="Arial"/>
          <w:sz w:val="22"/>
          <w:szCs w:val="22"/>
          <w:lang w:val="en-US"/>
        </w:rPr>
        <w:t xml:space="preserve">The </w:t>
      </w:r>
      <w:r w:rsidR="00C12700" w:rsidRPr="00874C2F">
        <w:rPr>
          <w:rFonts w:ascii="Arial" w:eastAsia="Verdana" w:hAnsi="Arial" w:cs="Arial"/>
          <w:sz w:val="22"/>
          <w:szCs w:val="22"/>
          <w:lang w:val="en-US"/>
        </w:rPr>
        <w:t>A</w:t>
      </w:r>
      <w:r w:rsidRPr="00874C2F">
        <w:rPr>
          <w:rFonts w:ascii="Arial" w:eastAsia="Verdana" w:hAnsi="Arial" w:cs="Arial"/>
          <w:sz w:val="22"/>
          <w:szCs w:val="22"/>
          <w:lang w:val="en-US"/>
        </w:rPr>
        <w:t xml:space="preserve">ssessment </w:t>
      </w:r>
      <w:r w:rsidR="00C12700" w:rsidRPr="00874C2F">
        <w:rPr>
          <w:rFonts w:ascii="Arial" w:eastAsia="Verdana" w:hAnsi="Arial" w:cs="Arial"/>
          <w:sz w:val="22"/>
          <w:szCs w:val="22"/>
          <w:lang w:val="en-US"/>
        </w:rPr>
        <w:t>C</w:t>
      </w:r>
      <w:r w:rsidRPr="00874C2F">
        <w:rPr>
          <w:rFonts w:ascii="Arial" w:eastAsia="Verdana" w:hAnsi="Arial" w:cs="Arial"/>
          <w:sz w:val="22"/>
          <w:szCs w:val="22"/>
          <w:lang w:val="en-US"/>
        </w:rPr>
        <w:t>entre will be responsible for maintaining up-to-date information on Assessors, Internal Verifiers and Expert Witnesses.</w:t>
      </w:r>
    </w:p>
    <w:p w14:paraId="44FA069E" w14:textId="70B08296" w:rsidR="006B0D3F" w:rsidRPr="00874C2F" w:rsidRDefault="006B0D3F" w:rsidP="00870268">
      <w:pPr>
        <w:autoSpaceDE w:val="0"/>
        <w:autoSpaceDN w:val="0"/>
        <w:adjustRightInd w:val="0"/>
        <w:rPr>
          <w:rFonts w:ascii="Arial" w:eastAsia="Verdana" w:hAnsi="Arial" w:cs="Arial"/>
          <w:sz w:val="22"/>
          <w:szCs w:val="22"/>
          <w:lang w:val="en-GB" w:eastAsia="en-GB"/>
        </w:rPr>
      </w:pPr>
    </w:p>
    <w:p w14:paraId="22144FC4" w14:textId="55AC4051" w:rsidR="006B0D3F" w:rsidRPr="00874C2F" w:rsidRDefault="002660A5" w:rsidP="00870268">
      <w:pPr>
        <w:autoSpaceDE w:val="0"/>
        <w:autoSpaceDN w:val="0"/>
        <w:adjustRightInd w:val="0"/>
        <w:rPr>
          <w:rFonts w:ascii="Arial" w:eastAsia="Verdana" w:hAnsi="Arial" w:cs="Arial"/>
          <w:sz w:val="22"/>
          <w:szCs w:val="22"/>
          <w:u w:val="single"/>
          <w:lang w:val="en-GB" w:eastAsia="en-GB"/>
        </w:rPr>
      </w:pPr>
      <w:r>
        <w:rPr>
          <w:rFonts w:ascii="Arial" w:eastAsia="Verdana" w:hAnsi="Arial" w:cs="Arial"/>
          <w:b/>
          <w:bCs/>
          <w:sz w:val="22"/>
          <w:szCs w:val="22"/>
          <w:u w:val="single"/>
          <w:lang w:val="en-GB" w:eastAsia="en-GB"/>
        </w:rPr>
        <w:t>Those</w:t>
      </w:r>
      <w:r w:rsidR="004A08A8">
        <w:rPr>
          <w:rFonts w:ascii="Arial" w:eastAsia="Verdana" w:hAnsi="Arial" w:cs="Arial"/>
          <w:b/>
          <w:bCs/>
          <w:sz w:val="22"/>
          <w:szCs w:val="22"/>
          <w:u w:val="single"/>
          <w:lang w:val="en-GB" w:eastAsia="en-GB"/>
        </w:rPr>
        <w:t xml:space="preserve"> </w:t>
      </w:r>
      <w:r w:rsidR="5270E13C" w:rsidRPr="00874C2F">
        <w:rPr>
          <w:rFonts w:ascii="Arial" w:eastAsia="Verdana" w:hAnsi="Arial" w:cs="Arial"/>
          <w:b/>
          <w:bCs/>
          <w:sz w:val="22"/>
          <w:szCs w:val="22"/>
          <w:u w:val="single"/>
          <w:lang w:val="en-GB" w:eastAsia="en-GB"/>
        </w:rPr>
        <w:t xml:space="preserve">involved in the assessment and </w:t>
      </w:r>
      <w:r>
        <w:rPr>
          <w:rFonts w:ascii="Arial" w:eastAsia="Verdana" w:hAnsi="Arial" w:cs="Arial"/>
          <w:b/>
          <w:bCs/>
          <w:sz w:val="22"/>
          <w:szCs w:val="22"/>
          <w:u w:val="single"/>
          <w:lang w:val="en-GB" w:eastAsia="en-GB"/>
        </w:rPr>
        <w:t xml:space="preserve">quality assurance </w:t>
      </w:r>
      <w:r w:rsidR="5270E13C" w:rsidRPr="00874C2F">
        <w:rPr>
          <w:rFonts w:ascii="Arial" w:eastAsia="Verdana" w:hAnsi="Arial" w:cs="Arial"/>
          <w:b/>
          <w:bCs/>
          <w:sz w:val="22"/>
          <w:szCs w:val="22"/>
          <w:u w:val="single"/>
          <w:lang w:val="en-GB" w:eastAsia="en-GB"/>
        </w:rPr>
        <w:t>of the qualification should</w:t>
      </w:r>
      <w:r w:rsidR="5270E13C" w:rsidRPr="00874C2F">
        <w:rPr>
          <w:rFonts w:ascii="Arial" w:eastAsia="Verdana" w:hAnsi="Arial" w:cs="Arial"/>
          <w:sz w:val="22"/>
          <w:szCs w:val="22"/>
          <w:u w:val="single"/>
          <w:lang w:val="en-GB" w:eastAsia="en-GB"/>
        </w:rPr>
        <w:t>:</w:t>
      </w:r>
    </w:p>
    <w:p w14:paraId="7D0C5AAA" w14:textId="77777777" w:rsidR="006B0D3F" w:rsidRPr="00874C2F" w:rsidRDefault="006B0D3F" w:rsidP="00870268">
      <w:pPr>
        <w:autoSpaceDE w:val="0"/>
        <w:autoSpaceDN w:val="0"/>
        <w:adjustRightInd w:val="0"/>
        <w:rPr>
          <w:rFonts w:ascii="Arial" w:eastAsia="Verdana" w:hAnsi="Arial" w:cs="Arial"/>
          <w:sz w:val="22"/>
          <w:szCs w:val="22"/>
          <w:lang w:val="en-GB" w:eastAsia="en-GB"/>
        </w:rPr>
      </w:pPr>
    </w:p>
    <w:p w14:paraId="69AB3285" w14:textId="04CA8BC2" w:rsidR="006B0D3F" w:rsidRPr="00874C2F" w:rsidRDefault="4A409BF8" w:rsidP="00083C2C">
      <w:pPr>
        <w:pStyle w:val="Default"/>
        <w:numPr>
          <w:ilvl w:val="0"/>
          <w:numId w:val="11"/>
        </w:numPr>
        <w:ind w:left="709" w:hanging="283"/>
        <w:rPr>
          <w:rFonts w:ascii="Arial" w:eastAsia="Verdana" w:hAnsi="Arial" w:cs="Arial"/>
          <w:sz w:val="22"/>
          <w:szCs w:val="22"/>
          <w:lang w:val="en-US"/>
        </w:rPr>
      </w:pPr>
      <w:r w:rsidRPr="00874C2F">
        <w:rPr>
          <w:rFonts w:ascii="Arial" w:eastAsia="Verdana" w:hAnsi="Arial" w:cs="Arial"/>
          <w:sz w:val="22"/>
          <w:szCs w:val="22"/>
          <w:lang w:val="en-US"/>
        </w:rPr>
        <w:t xml:space="preserve">be a dentist who holds a qualification </w:t>
      </w:r>
      <w:proofErr w:type="spellStart"/>
      <w:r w:rsidRPr="00874C2F">
        <w:rPr>
          <w:rFonts w:ascii="Arial" w:eastAsia="Verdana" w:hAnsi="Arial" w:cs="Arial"/>
          <w:sz w:val="22"/>
          <w:szCs w:val="22"/>
          <w:lang w:val="en-US"/>
        </w:rPr>
        <w:t>recognised</w:t>
      </w:r>
      <w:proofErr w:type="spellEnd"/>
      <w:r w:rsidRPr="00874C2F">
        <w:rPr>
          <w:rFonts w:ascii="Arial" w:eastAsia="Verdana" w:hAnsi="Arial" w:cs="Arial"/>
          <w:sz w:val="22"/>
          <w:szCs w:val="22"/>
          <w:lang w:val="en-US"/>
        </w:rPr>
        <w:t xml:space="preserve"> by the General Dental Council (GDC) for registration, </w:t>
      </w:r>
      <w:r w:rsidRPr="00874C2F">
        <w:rPr>
          <w:rFonts w:ascii="Arial" w:eastAsia="Arial" w:hAnsi="Arial" w:cs="Arial"/>
          <w:sz w:val="22"/>
          <w:szCs w:val="22"/>
          <w:lang w:val="en-US"/>
        </w:rPr>
        <w:t>and who can demonstrate ongoing occupational competence</w:t>
      </w:r>
      <w:r w:rsidRPr="00874C2F">
        <w:rPr>
          <w:rFonts w:ascii="Arial" w:eastAsia="Verdana" w:hAnsi="Arial" w:cs="Arial"/>
          <w:sz w:val="22"/>
          <w:szCs w:val="22"/>
          <w:lang w:val="en-US"/>
        </w:rPr>
        <w:t xml:space="preserve"> </w:t>
      </w:r>
      <w:r w:rsidRPr="00874C2F">
        <w:rPr>
          <w:rFonts w:ascii="Arial" w:eastAsia="Verdana" w:hAnsi="Arial" w:cs="Arial"/>
          <w:b/>
          <w:bCs/>
          <w:sz w:val="22"/>
          <w:szCs w:val="22"/>
          <w:lang w:val="en-US"/>
        </w:rPr>
        <w:t>or</w:t>
      </w:r>
    </w:p>
    <w:p w14:paraId="7E1F3BA7" w14:textId="7EB87C81" w:rsidR="006B0D3F" w:rsidRPr="00874C2F" w:rsidRDefault="5270E13C" w:rsidP="00083C2C">
      <w:pPr>
        <w:pStyle w:val="Default"/>
        <w:numPr>
          <w:ilvl w:val="0"/>
          <w:numId w:val="11"/>
        </w:numPr>
        <w:ind w:left="709" w:hanging="283"/>
        <w:rPr>
          <w:rFonts w:ascii="Arial" w:eastAsia="Verdana" w:hAnsi="Arial" w:cs="Arial"/>
          <w:b/>
          <w:bCs/>
          <w:sz w:val="22"/>
          <w:szCs w:val="22"/>
          <w:lang w:val="en-US"/>
        </w:rPr>
      </w:pPr>
      <w:r w:rsidRPr="00874C2F">
        <w:rPr>
          <w:rFonts w:ascii="Arial" w:eastAsia="Verdana" w:hAnsi="Arial" w:cs="Arial"/>
          <w:sz w:val="22"/>
          <w:szCs w:val="22"/>
          <w:lang w:val="en-US"/>
        </w:rPr>
        <w:t xml:space="preserve">be a dental nurse who holds a qualification </w:t>
      </w:r>
      <w:proofErr w:type="spellStart"/>
      <w:r w:rsidRPr="00874C2F">
        <w:rPr>
          <w:rFonts w:ascii="Arial" w:eastAsia="Verdana" w:hAnsi="Arial" w:cs="Arial"/>
          <w:sz w:val="22"/>
          <w:szCs w:val="22"/>
          <w:lang w:val="en-US"/>
        </w:rPr>
        <w:t>recognised</w:t>
      </w:r>
      <w:proofErr w:type="spellEnd"/>
      <w:r w:rsidRPr="00874C2F">
        <w:rPr>
          <w:rFonts w:ascii="Arial" w:eastAsia="Verdana" w:hAnsi="Arial" w:cs="Arial"/>
          <w:sz w:val="22"/>
          <w:szCs w:val="22"/>
          <w:lang w:val="en-US"/>
        </w:rPr>
        <w:t xml:space="preserve"> by the GDC for registration and who can demonstrate ongoing occupational competence </w:t>
      </w:r>
      <w:r w:rsidRPr="00874C2F">
        <w:rPr>
          <w:rFonts w:ascii="Arial" w:eastAsia="Verdana" w:hAnsi="Arial" w:cs="Arial"/>
          <w:b/>
          <w:bCs/>
          <w:sz w:val="22"/>
          <w:szCs w:val="22"/>
          <w:lang w:val="en-US"/>
        </w:rPr>
        <w:t>or</w:t>
      </w:r>
    </w:p>
    <w:p w14:paraId="5414976B" w14:textId="4297106F" w:rsidR="006B0D3F" w:rsidRPr="00874C2F" w:rsidRDefault="5270E13C" w:rsidP="00083C2C">
      <w:pPr>
        <w:pStyle w:val="Default"/>
        <w:numPr>
          <w:ilvl w:val="0"/>
          <w:numId w:val="11"/>
        </w:numPr>
        <w:ind w:left="709" w:hanging="283"/>
        <w:rPr>
          <w:rFonts w:ascii="Arial" w:eastAsia="Verdana" w:hAnsi="Arial" w:cs="Arial"/>
          <w:b/>
          <w:bCs/>
          <w:sz w:val="22"/>
          <w:szCs w:val="22"/>
          <w:lang w:val="en-US"/>
        </w:rPr>
      </w:pPr>
      <w:r w:rsidRPr="00874C2F">
        <w:rPr>
          <w:rFonts w:ascii="Arial" w:eastAsia="Verdana" w:hAnsi="Arial" w:cs="Arial"/>
          <w:sz w:val="22"/>
          <w:szCs w:val="22"/>
          <w:lang w:val="en-US"/>
        </w:rPr>
        <w:t xml:space="preserve">be </w:t>
      </w:r>
      <w:r w:rsidR="00B274BF">
        <w:rPr>
          <w:rFonts w:ascii="Arial" w:eastAsia="Verdana" w:hAnsi="Arial" w:cs="Arial"/>
          <w:sz w:val="22"/>
          <w:szCs w:val="22"/>
          <w:lang w:val="en-US"/>
        </w:rPr>
        <w:t xml:space="preserve">a </w:t>
      </w:r>
      <w:r w:rsidRPr="00874C2F">
        <w:rPr>
          <w:rFonts w:ascii="Arial" w:eastAsia="Verdana" w:hAnsi="Arial" w:cs="Arial"/>
          <w:sz w:val="22"/>
          <w:szCs w:val="22"/>
          <w:lang w:val="en-US"/>
        </w:rPr>
        <w:t xml:space="preserve">Dental Care Professional (DCPs) who </w:t>
      </w:r>
      <w:r w:rsidR="00B274BF">
        <w:rPr>
          <w:rFonts w:ascii="Arial" w:eastAsia="Verdana" w:hAnsi="Arial" w:cs="Arial"/>
          <w:sz w:val="22"/>
          <w:szCs w:val="22"/>
          <w:lang w:val="en-US"/>
        </w:rPr>
        <w:t>is</w:t>
      </w:r>
      <w:r w:rsidR="00B274BF" w:rsidRPr="00874C2F">
        <w:rPr>
          <w:rFonts w:ascii="Arial" w:eastAsia="Verdana" w:hAnsi="Arial" w:cs="Arial"/>
          <w:sz w:val="22"/>
          <w:szCs w:val="22"/>
          <w:lang w:val="en-US"/>
        </w:rPr>
        <w:t xml:space="preserve"> </w:t>
      </w:r>
      <w:r w:rsidRPr="00874C2F">
        <w:rPr>
          <w:rFonts w:ascii="Arial" w:eastAsia="Verdana" w:hAnsi="Arial" w:cs="Arial"/>
          <w:sz w:val="22"/>
          <w:szCs w:val="22"/>
          <w:lang w:val="en-US"/>
        </w:rPr>
        <w:t xml:space="preserve">competent </w:t>
      </w:r>
      <w:proofErr w:type="gramStart"/>
      <w:r w:rsidRPr="00874C2F">
        <w:rPr>
          <w:rFonts w:ascii="Arial" w:eastAsia="Verdana" w:hAnsi="Arial" w:cs="Arial"/>
          <w:sz w:val="22"/>
          <w:szCs w:val="22"/>
          <w:lang w:val="en-US"/>
        </w:rPr>
        <w:t>in the area of</w:t>
      </w:r>
      <w:proofErr w:type="gramEnd"/>
      <w:r w:rsidRPr="00874C2F">
        <w:rPr>
          <w:rFonts w:ascii="Arial" w:eastAsia="Verdana" w:hAnsi="Arial" w:cs="Arial"/>
          <w:sz w:val="22"/>
          <w:szCs w:val="22"/>
          <w:lang w:val="en-US"/>
        </w:rPr>
        <w:t xml:space="preserve"> practice to which the </w:t>
      </w:r>
      <w:proofErr w:type="gramStart"/>
      <w:r w:rsidRPr="00874C2F">
        <w:rPr>
          <w:rFonts w:ascii="Arial" w:eastAsia="Verdana" w:hAnsi="Arial" w:cs="Arial"/>
          <w:sz w:val="22"/>
          <w:szCs w:val="22"/>
          <w:lang w:val="en-US"/>
        </w:rPr>
        <w:t>particular National</w:t>
      </w:r>
      <w:proofErr w:type="gramEnd"/>
      <w:r w:rsidRPr="00874C2F">
        <w:rPr>
          <w:rFonts w:ascii="Arial" w:eastAsia="Verdana" w:hAnsi="Arial" w:cs="Arial"/>
          <w:sz w:val="22"/>
          <w:szCs w:val="22"/>
          <w:lang w:val="en-US"/>
        </w:rPr>
        <w:t xml:space="preserve"> Occupational Standards apply and who hold</w:t>
      </w:r>
      <w:r w:rsidR="00B274BF">
        <w:rPr>
          <w:rFonts w:ascii="Arial" w:eastAsia="Verdana" w:hAnsi="Arial" w:cs="Arial"/>
          <w:sz w:val="22"/>
          <w:szCs w:val="22"/>
          <w:lang w:val="en-US"/>
        </w:rPr>
        <w:t>s</w:t>
      </w:r>
      <w:r w:rsidRPr="00874C2F">
        <w:rPr>
          <w:rFonts w:ascii="Arial" w:eastAsia="Verdana" w:hAnsi="Arial" w:cs="Arial"/>
          <w:sz w:val="22"/>
          <w:szCs w:val="22"/>
          <w:lang w:val="en-US"/>
        </w:rPr>
        <w:t xml:space="preserve"> a qualification </w:t>
      </w:r>
      <w:proofErr w:type="spellStart"/>
      <w:r w:rsidRPr="00874C2F">
        <w:rPr>
          <w:rFonts w:ascii="Arial" w:eastAsia="Verdana" w:hAnsi="Arial" w:cs="Arial"/>
          <w:sz w:val="22"/>
          <w:szCs w:val="22"/>
          <w:lang w:val="en-US"/>
        </w:rPr>
        <w:t>recognised</w:t>
      </w:r>
      <w:proofErr w:type="spellEnd"/>
      <w:r w:rsidRPr="00874C2F">
        <w:rPr>
          <w:rFonts w:ascii="Arial" w:eastAsia="Verdana" w:hAnsi="Arial" w:cs="Arial"/>
          <w:sz w:val="22"/>
          <w:szCs w:val="22"/>
          <w:lang w:val="en-US"/>
        </w:rPr>
        <w:t xml:space="preserve"> by the GDC for enrolment or statutory registration (e.g. dental hygienist, dental therapist, dental technologist) </w:t>
      </w:r>
      <w:r w:rsidRPr="00874C2F">
        <w:rPr>
          <w:rFonts w:ascii="Arial" w:eastAsia="Verdana" w:hAnsi="Arial" w:cs="Arial"/>
          <w:b/>
          <w:bCs/>
          <w:sz w:val="22"/>
          <w:szCs w:val="22"/>
          <w:lang w:val="en-US"/>
        </w:rPr>
        <w:t>or</w:t>
      </w:r>
    </w:p>
    <w:p w14:paraId="161F6210" w14:textId="45E4A7F6" w:rsidR="006B0D3F" w:rsidRPr="00874C2F" w:rsidRDefault="2BCC4631" w:rsidP="00083C2C">
      <w:pPr>
        <w:pStyle w:val="Default"/>
        <w:numPr>
          <w:ilvl w:val="0"/>
          <w:numId w:val="11"/>
        </w:numPr>
        <w:ind w:left="709" w:hanging="283"/>
        <w:rPr>
          <w:rFonts w:ascii="Arial" w:eastAsia="Verdana" w:hAnsi="Arial" w:cs="Arial"/>
          <w:sz w:val="22"/>
          <w:szCs w:val="22"/>
          <w:lang w:val="en-US"/>
        </w:rPr>
      </w:pPr>
      <w:r w:rsidRPr="00874C2F">
        <w:rPr>
          <w:rFonts w:ascii="Arial" w:eastAsia="Verdana" w:hAnsi="Arial" w:cs="Arial"/>
          <w:sz w:val="22"/>
          <w:szCs w:val="22"/>
          <w:lang w:val="en-US"/>
        </w:rPr>
        <w:t xml:space="preserve">be </w:t>
      </w:r>
      <w:r w:rsidR="00B274BF">
        <w:rPr>
          <w:rFonts w:ascii="Arial" w:eastAsia="Verdana" w:hAnsi="Arial" w:cs="Arial"/>
          <w:sz w:val="22"/>
          <w:szCs w:val="22"/>
          <w:lang w:val="en-US"/>
        </w:rPr>
        <w:t xml:space="preserve">a </w:t>
      </w:r>
      <w:r w:rsidRPr="00874C2F">
        <w:rPr>
          <w:rFonts w:ascii="Arial" w:eastAsia="Verdana" w:hAnsi="Arial" w:cs="Arial"/>
          <w:sz w:val="22"/>
          <w:szCs w:val="22"/>
          <w:lang w:val="en-US"/>
        </w:rPr>
        <w:t xml:space="preserve">professional who </w:t>
      </w:r>
      <w:r w:rsidR="00B274BF">
        <w:rPr>
          <w:rFonts w:ascii="Arial" w:eastAsia="Verdana" w:hAnsi="Arial" w:cs="Arial"/>
          <w:sz w:val="22"/>
          <w:szCs w:val="22"/>
          <w:lang w:val="en-US"/>
        </w:rPr>
        <w:t>is</w:t>
      </w:r>
      <w:r w:rsidR="00B274BF" w:rsidRPr="00874C2F">
        <w:rPr>
          <w:rFonts w:ascii="Arial" w:eastAsia="Verdana" w:hAnsi="Arial" w:cs="Arial"/>
          <w:sz w:val="22"/>
          <w:szCs w:val="22"/>
          <w:lang w:val="en-US"/>
        </w:rPr>
        <w:t xml:space="preserve"> </w:t>
      </w:r>
      <w:r w:rsidRPr="00874C2F">
        <w:rPr>
          <w:rFonts w:ascii="Arial" w:eastAsia="Verdana" w:hAnsi="Arial" w:cs="Arial"/>
          <w:sz w:val="22"/>
          <w:szCs w:val="22"/>
          <w:lang w:val="en-US"/>
        </w:rPr>
        <w:t xml:space="preserve">competent </w:t>
      </w:r>
      <w:proofErr w:type="gramStart"/>
      <w:r w:rsidRPr="00874C2F">
        <w:rPr>
          <w:rFonts w:ascii="Arial" w:eastAsia="Verdana" w:hAnsi="Arial" w:cs="Arial"/>
          <w:sz w:val="22"/>
          <w:szCs w:val="22"/>
          <w:lang w:val="en-US"/>
        </w:rPr>
        <w:t>in the area of</w:t>
      </w:r>
      <w:proofErr w:type="gramEnd"/>
      <w:r w:rsidRPr="00874C2F">
        <w:rPr>
          <w:rFonts w:ascii="Arial" w:eastAsia="Verdana" w:hAnsi="Arial" w:cs="Arial"/>
          <w:sz w:val="22"/>
          <w:szCs w:val="22"/>
          <w:lang w:val="en-US"/>
        </w:rPr>
        <w:t xml:space="preserve"> practice to which the </w:t>
      </w:r>
      <w:proofErr w:type="gramStart"/>
      <w:r w:rsidRPr="00874C2F">
        <w:rPr>
          <w:rFonts w:ascii="Arial" w:eastAsia="Verdana" w:hAnsi="Arial" w:cs="Arial"/>
          <w:sz w:val="22"/>
          <w:szCs w:val="22"/>
          <w:lang w:val="en-US"/>
        </w:rPr>
        <w:t>particular National</w:t>
      </w:r>
      <w:proofErr w:type="gramEnd"/>
      <w:r w:rsidRPr="00874C2F">
        <w:rPr>
          <w:rFonts w:ascii="Arial" w:eastAsia="Verdana" w:hAnsi="Arial" w:cs="Arial"/>
          <w:sz w:val="22"/>
          <w:szCs w:val="22"/>
          <w:lang w:val="en-US"/>
        </w:rPr>
        <w:t xml:space="preserve"> Occupational Standards apply and who hold</w:t>
      </w:r>
      <w:r w:rsidR="00B274BF">
        <w:rPr>
          <w:rFonts w:ascii="Arial" w:eastAsia="Verdana" w:hAnsi="Arial" w:cs="Arial"/>
          <w:sz w:val="22"/>
          <w:szCs w:val="22"/>
          <w:lang w:val="en-US"/>
        </w:rPr>
        <w:t>s</w:t>
      </w:r>
      <w:r w:rsidRPr="00874C2F">
        <w:rPr>
          <w:rFonts w:ascii="Arial" w:eastAsia="Verdana" w:hAnsi="Arial" w:cs="Arial"/>
          <w:sz w:val="22"/>
          <w:szCs w:val="22"/>
          <w:lang w:val="en-US"/>
        </w:rPr>
        <w:t xml:space="preserve"> a qualification </w:t>
      </w:r>
      <w:proofErr w:type="spellStart"/>
      <w:r w:rsidRPr="00874C2F">
        <w:rPr>
          <w:rFonts w:ascii="Arial" w:eastAsia="Verdana" w:hAnsi="Arial" w:cs="Arial"/>
          <w:sz w:val="22"/>
          <w:szCs w:val="22"/>
          <w:lang w:val="en-US"/>
        </w:rPr>
        <w:t>recognised</w:t>
      </w:r>
      <w:proofErr w:type="spellEnd"/>
      <w:r w:rsidRPr="00874C2F">
        <w:rPr>
          <w:rFonts w:ascii="Arial" w:eastAsia="Verdana" w:hAnsi="Arial" w:cs="Arial"/>
          <w:sz w:val="22"/>
          <w:szCs w:val="22"/>
          <w:lang w:val="en-US"/>
        </w:rPr>
        <w:t xml:space="preserve"> by another UK Health Regulatory body and are registered with the appropriate healthcare regulator in health and social care (e.g. </w:t>
      </w:r>
      <w:proofErr w:type="spellStart"/>
      <w:r w:rsidRPr="00874C2F">
        <w:rPr>
          <w:rFonts w:ascii="Arial" w:eastAsia="Verdana" w:hAnsi="Arial" w:cs="Arial"/>
          <w:sz w:val="22"/>
          <w:szCs w:val="22"/>
          <w:lang w:val="en-US"/>
        </w:rPr>
        <w:t>anaesthetist</w:t>
      </w:r>
      <w:proofErr w:type="spellEnd"/>
      <w:r w:rsidRPr="00874C2F">
        <w:rPr>
          <w:rFonts w:ascii="Arial" w:eastAsia="Verdana" w:hAnsi="Arial" w:cs="Arial"/>
          <w:sz w:val="22"/>
          <w:szCs w:val="22"/>
          <w:lang w:val="en-US"/>
        </w:rPr>
        <w:t>, radiographer)</w:t>
      </w:r>
      <w:r w:rsidR="006B0D3F" w:rsidRPr="00874C2F">
        <w:rPr>
          <w:rFonts w:ascii="Arial" w:hAnsi="Arial" w:cs="Arial"/>
          <w:sz w:val="22"/>
          <w:szCs w:val="22"/>
        </w:rPr>
        <w:br/>
      </w:r>
    </w:p>
    <w:p w14:paraId="246DE694" w14:textId="6C5D3381" w:rsidR="004A01A8" w:rsidRPr="00874C2F" w:rsidRDefault="00786D84" w:rsidP="00870268">
      <w:pPr>
        <w:pStyle w:val="Default"/>
        <w:spacing w:before="120"/>
        <w:rPr>
          <w:rFonts w:ascii="Arial" w:eastAsia="Verdana" w:hAnsi="Arial" w:cs="Arial"/>
          <w:sz w:val="22"/>
          <w:szCs w:val="22"/>
        </w:rPr>
      </w:pPr>
      <w:bookmarkStart w:id="0" w:name="_Hlk190175406"/>
      <w:r>
        <w:rPr>
          <w:rFonts w:ascii="Arial" w:eastAsia="Verdana" w:hAnsi="Arial" w:cs="Arial"/>
          <w:sz w:val="22"/>
          <w:szCs w:val="22"/>
        </w:rPr>
        <w:t>To avoid conflicts of interest, the relationship between the learner and those involved in the assessment and quality assurance process should be recorded within the portfolio of evidence.</w:t>
      </w:r>
    </w:p>
    <w:bookmarkEnd w:id="0"/>
    <w:p w14:paraId="33B86201" w14:textId="77777777" w:rsidR="00493A67" w:rsidRPr="00874C2F" w:rsidRDefault="00493A67" w:rsidP="005123B3">
      <w:pPr>
        <w:pStyle w:val="Default"/>
        <w:rPr>
          <w:rFonts w:ascii="Arial" w:eastAsia="Verdana" w:hAnsi="Arial" w:cs="Arial"/>
          <w:sz w:val="22"/>
          <w:szCs w:val="22"/>
        </w:rPr>
      </w:pPr>
    </w:p>
    <w:p w14:paraId="067B1914" w14:textId="0FBC4120" w:rsidR="004A01A8" w:rsidRPr="00874C2F" w:rsidRDefault="5270E13C" w:rsidP="005123B3">
      <w:pPr>
        <w:rPr>
          <w:rFonts w:ascii="Arial" w:eastAsia="Verdana" w:hAnsi="Arial" w:cs="Arial"/>
          <w:b/>
          <w:bCs/>
          <w:sz w:val="22"/>
          <w:szCs w:val="22"/>
        </w:rPr>
      </w:pPr>
      <w:r w:rsidRPr="00874C2F">
        <w:rPr>
          <w:rFonts w:ascii="Arial" w:eastAsia="Verdana" w:hAnsi="Arial" w:cs="Arial"/>
          <w:b/>
          <w:bCs/>
          <w:sz w:val="22"/>
          <w:szCs w:val="22"/>
        </w:rPr>
        <w:t xml:space="preserve">3.1 Assessor </w:t>
      </w:r>
    </w:p>
    <w:p w14:paraId="3B7DBD41" w14:textId="77777777" w:rsidR="00A96630" w:rsidRPr="00874C2F" w:rsidRDefault="00A96630" w:rsidP="00870268">
      <w:pPr>
        <w:pStyle w:val="Default"/>
        <w:spacing w:after="24"/>
        <w:ind w:left="360" w:hanging="360"/>
        <w:rPr>
          <w:rFonts w:ascii="Arial" w:eastAsia="Verdana" w:hAnsi="Arial" w:cs="Arial"/>
          <w:b/>
          <w:bCs/>
          <w:sz w:val="22"/>
          <w:szCs w:val="22"/>
        </w:rPr>
      </w:pPr>
    </w:p>
    <w:p w14:paraId="61D227CD" w14:textId="5EF851AC" w:rsidR="004A01A8" w:rsidRPr="00874C2F" w:rsidRDefault="5270E13C" w:rsidP="00870268">
      <w:pPr>
        <w:pStyle w:val="Default"/>
        <w:rPr>
          <w:rFonts w:ascii="Arial" w:eastAsia="Verdana" w:hAnsi="Arial" w:cs="Arial"/>
          <w:sz w:val="22"/>
          <w:szCs w:val="22"/>
        </w:rPr>
      </w:pPr>
      <w:r w:rsidRPr="00874C2F">
        <w:rPr>
          <w:rFonts w:ascii="Arial" w:eastAsia="Verdana" w:hAnsi="Arial" w:cs="Arial"/>
          <w:sz w:val="22"/>
          <w:szCs w:val="22"/>
        </w:rPr>
        <w:t xml:space="preserve">The Assessor is the key to the assessment process. </w:t>
      </w:r>
      <w:r w:rsidRPr="00874C2F">
        <w:rPr>
          <w:rFonts w:ascii="Arial" w:eastAsia="Verdana" w:hAnsi="Arial" w:cs="Arial"/>
          <w:b/>
          <w:bCs/>
          <w:sz w:val="22"/>
          <w:szCs w:val="22"/>
        </w:rPr>
        <w:t>All Assessors must:</w:t>
      </w:r>
      <w:r w:rsidRPr="00874C2F">
        <w:rPr>
          <w:rFonts w:ascii="Arial" w:eastAsia="Verdana" w:hAnsi="Arial" w:cs="Arial"/>
          <w:sz w:val="22"/>
          <w:szCs w:val="22"/>
        </w:rPr>
        <w:t xml:space="preserve"> </w:t>
      </w:r>
    </w:p>
    <w:p w14:paraId="564DBE5C" w14:textId="77777777" w:rsidR="00757192" w:rsidRPr="00874C2F" w:rsidRDefault="00757192" w:rsidP="00870268">
      <w:pPr>
        <w:pStyle w:val="Default"/>
        <w:rPr>
          <w:rFonts w:ascii="Arial" w:eastAsia="Verdana" w:hAnsi="Arial" w:cs="Arial"/>
          <w:sz w:val="22"/>
          <w:szCs w:val="22"/>
        </w:rPr>
      </w:pPr>
    </w:p>
    <w:p w14:paraId="7F8CB5EC" w14:textId="6C86961E" w:rsidR="004A01A8" w:rsidRPr="00874C2F" w:rsidRDefault="5270E13C" w:rsidP="00083C2C">
      <w:pPr>
        <w:pStyle w:val="Default"/>
        <w:numPr>
          <w:ilvl w:val="0"/>
          <w:numId w:val="9"/>
        </w:numPr>
        <w:rPr>
          <w:rFonts w:ascii="Arial" w:eastAsia="Verdana" w:hAnsi="Arial" w:cs="Arial"/>
          <w:sz w:val="22"/>
          <w:szCs w:val="22"/>
          <w:lang w:val="en-US"/>
        </w:rPr>
      </w:pPr>
      <w:r w:rsidRPr="00874C2F">
        <w:rPr>
          <w:rFonts w:ascii="Arial" w:eastAsia="Verdana" w:hAnsi="Arial" w:cs="Arial"/>
          <w:sz w:val="22"/>
          <w:szCs w:val="22"/>
          <w:lang w:val="en-US"/>
        </w:rPr>
        <w:t xml:space="preserve">be competent </w:t>
      </w:r>
      <w:proofErr w:type="gramStart"/>
      <w:r w:rsidRPr="00874C2F">
        <w:rPr>
          <w:rFonts w:ascii="Arial" w:eastAsia="Verdana" w:hAnsi="Arial" w:cs="Arial"/>
          <w:sz w:val="22"/>
          <w:szCs w:val="22"/>
          <w:lang w:val="en-US"/>
        </w:rPr>
        <w:t>in the area of</w:t>
      </w:r>
      <w:proofErr w:type="gramEnd"/>
      <w:r w:rsidRPr="00874C2F">
        <w:rPr>
          <w:rFonts w:ascii="Arial" w:eastAsia="Verdana" w:hAnsi="Arial" w:cs="Arial"/>
          <w:sz w:val="22"/>
          <w:szCs w:val="22"/>
          <w:lang w:val="en-US"/>
        </w:rPr>
        <w:t xml:space="preserve"> practice to which the National Occupational Standards being assessed apply. This means that each Assessor must be capable of carrying out the functions covered by the units they are assessing to the standard described within them, according to current sector practice. </w:t>
      </w:r>
    </w:p>
    <w:p w14:paraId="0BC5B40D" w14:textId="1AE75036" w:rsidR="004A01A8" w:rsidRPr="00874C2F" w:rsidRDefault="5270E13C" w:rsidP="00083C2C">
      <w:pPr>
        <w:pStyle w:val="Default"/>
        <w:numPr>
          <w:ilvl w:val="0"/>
          <w:numId w:val="9"/>
        </w:numPr>
        <w:rPr>
          <w:rFonts w:ascii="Arial" w:eastAsia="Verdana" w:hAnsi="Arial" w:cs="Arial"/>
          <w:sz w:val="22"/>
          <w:szCs w:val="22"/>
          <w:lang w:val="en-US"/>
        </w:rPr>
      </w:pPr>
      <w:r w:rsidRPr="00874C2F">
        <w:rPr>
          <w:rFonts w:ascii="Arial" w:eastAsia="Verdana" w:hAnsi="Arial" w:cs="Arial"/>
          <w:sz w:val="22"/>
          <w:szCs w:val="22"/>
          <w:lang w:val="en-US"/>
        </w:rPr>
        <w:t xml:space="preserve">take responsibility for maintaining and improving their knowledge and skills. This should be credible and maintained through clearly demonstrable continuing professional development appropriate to the area of assessed practice. It is expected that learning and development activity will contribute to professional development, inform practice and assist Assessors to meet their roles and responsibilities in an informed, competent and confident manner </w:t>
      </w:r>
    </w:p>
    <w:p w14:paraId="0538B144" w14:textId="26C52BA1" w:rsidR="004A01A8" w:rsidRPr="00874C2F" w:rsidRDefault="5270E13C" w:rsidP="00083C2C">
      <w:pPr>
        <w:pStyle w:val="Default"/>
        <w:numPr>
          <w:ilvl w:val="0"/>
          <w:numId w:val="9"/>
        </w:numPr>
        <w:rPr>
          <w:rFonts w:ascii="Arial" w:eastAsia="Verdana" w:hAnsi="Arial" w:cs="Arial"/>
          <w:sz w:val="22"/>
          <w:szCs w:val="22"/>
          <w:lang w:val="en-US"/>
        </w:rPr>
      </w:pPr>
      <w:r w:rsidRPr="00874C2F">
        <w:rPr>
          <w:rFonts w:ascii="Arial" w:eastAsia="Verdana" w:hAnsi="Arial" w:cs="Arial"/>
          <w:sz w:val="22"/>
          <w:szCs w:val="22"/>
          <w:lang w:val="en-US"/>
        </w:rPr>
        <w:lastRenderedPageBreak/>
        <w:t xml:space="preserve">have knowledge and experience of the regulation, legislation and/or codes of practice applicable to their role and the setting within which they work </w:t>
      </w:r>
    </w:p>
    <w:p w14:paraId="14976BBC" w14:textId="3BBD1655" w:rsidR="004A01A8" w:rsidRPr="00874C2F" w:rsidRDefault="5270E13C" w:rsidP="00083C2C">
      <w:pPr>
        <w:pStyle w:val="Default"/>
        <w:numPr>
          <w:ilvl w:val="0"/>
          <w:numId w:val="9"/>
        </w:numPr>
        <w:rPr>
          <w:rFonts w:ascii="Arial" w:eastAsia="Verdana" w:hAnsi="Arial" w:cs="Arial"/>
          <w:sz w:val="22"/>
          <w:szCs w:val="22"/>
          <w:lang w:val="en-US"/>
        </w:rPr>
      </w:pPr>
      <w:r w:rsidRPr="00874C2F">
        <w:rPr>
          <w:rFonts w:ascii="Arial" w:eastAsia="Verdana" w:hAnsi="Arial" w:cs="Arial"/>
          <w:sz w:val="22"/>
          <w:szCs w:val="22"/>
          <w:lang w:val="en-US"/>
        </w:rPr>
        <w:t xml:space="preserve">take the lead role in the assessment of observed </w:t>
      </w:r>
      <w:r w:rsidR="00777B92" w:rsidRPr="00874C2F">
        <w:rPr>
          <w:rFonts w:ascii="Arial" w:eastAsia="Verdana" w:hAnsi="Arial" w:cs="Arial"/>
          <w:sz w:val="22"/>
          <w:szCs w:val="22"/>
          <w:lang w:val="en-US"/>
        </w:rPr>
        <w:t>learner</w:t>
      </w:r>
      <w:r w:rsidRPr="00874C2F">
        <w:rPr>
          <w:rFonts w:ascii="Arial" w:eastAsia="Verdana" w:hAnsi="Arial" w:cs="Arial"/>
          <w:sz w:val="22"/>
          <w:szCs w:val="22"/>
          <w:lang w:val="en-US"/>
        </w:rPr>
        <w:t xml:space="preserve"> performance in relation to the units of the qualification. </w:t>
      </w:r>
    </w:p>
    <w:p w14:paraId="3719E97D" w14:textId="5A9946E7" w:rsidR="004A01A8" w:rsidRPr="00874C2F" w:rsidRDefault="5270E13C" w:rsidP="00083C2C">
      <w:pPr>
        <w:pStyle w:val="Default"/>
        <w:numPr>
          <w:ilvl w:val="0"/>
          <w:numId w:val="9"/>
        </w:numPr>
        <w:rPr>
          <w:rFonts w:ascii="Arial" w:eastAsia="Verdana" w:hAnsi="Arial" w:cs="Arial"/>
          <w:sz w:val="22"/>
          <w:szCs w:val="22"/>
          <w:lang w:val="en-US"/>
        </w:rPr>
      </w:pPr>
      <w:r w:rsidRPr="00874C2F">
        <w:rPr>
          <w:rFonts w:ascii="Arial" w:eastAsia="Verdana" w:hAnsi="Arial" w:cs="Arial"/>
          <w:sz w:val="22"/>
          <w:szCs w:val="22"/>
          <w:lang w:val="en-US"/>
        </w:rPr>
        <w:t>must hold, or be working towards, an appropriate Assessor qualification as identified by SQA Accreditation, the qualification regulator. Achievement of Assessor qualification needs to be within appropriate timescales. Assessors, who are working towards an appropriate Assessor qualification and have the necessary occupational competence and experience, as identified above, should be supported by an appropriately qualified Assessor. Appropriately qualified Assessors must review and countersign decisions and activities. Assessors holding older Assessor qualifications must be able to demonstrate that they are assessing to the current standards.</w:t>
      </w:r>
    </w:p>
    <w:p w14:paraId="3EF1D117" w14:textId="77777777" w:rsidR="005123B3" w:rsidRPr="00874C2F" w:rsidRDefault="005123B3" w:rsidP="005123B3">
      <w:pPr>
        <w:pStyle w:val="Default"/>
        <w:ind w:left="720"/>
        <w:rPr>
          <w:rFonts w:ascii="Arial" w:eastAsia="Verdana" w:hAnsi="Arial" w:cs="Arial"/>
          <w:sz w:val="22"/>
          <w:szCs w:val="22"/>
          <w:lang w:val="en-US"/>
        </w:rPr>
      </w:pPr>
    </w:p>
    <w:p w14:paraId="59C7E40C" w14:textId="77777777" w:rsidR="003B6265" w:rsidRPr="00874C2F" w:rsidRDefault="003B6265" w:rsidP="00870268">
      <w:pPr>
        <w:pStyle w:val="Default"/>
        <w:spacing w:after="24"/>
        <w:ind w:left="360" w:hanging="360"/>
        <w:rPr>
          <w:rFonts w:ascii="Arial" w:eastAsia="Verdana" w:hAnsi="Arial" w:cs="Arial"/>
          <w:b/>
          <w:bCs/>
          <w:sz w:val="22"/>
          <w:szCs w:val="22"/>
        </w:rPr>
      </w:pPr>
    </w:p>
    <w:p w14:paraId="60F93BB2" w14:textId="537EDC47" w:rsidR="004A01A8" w:rsidRPr="00874C2F" w:rsidRDefault="5270E13C" w:rsidP="00870268">
      <w:pPr>
        <w:pStyle w:val="Default"/>
        <w:spacing w:after="24"/>
        <w:ind w:left="360" w:hanging="360"/>
        <w:rPr>
          <w:rFonts w:ascii="Arial" w:eastAsia="Verdana" w:hAnsi="Arial" w:cs="Arial"/>
          <w:b/>
          <w:bCs/>
          <w:sz w:val="22"/>
          <w:szCs w:val="22"/>
        </w:rPr>
      </w:pPr>
      <w:r w:rsidRPr="00874C2F">
        <w:rPr>
          <w:rFonts w:ascii="Arial" w:eastAsia="Verdana" w:hAnsi="Arial" w:cs="Arial"/>
          <w:b/>
          <w:bCs/>
          <w:sz w:val="22"/>
          <w:szCs w:val="22"/>
        </w:rPr>
        <w:t>3.2 Co-ordinating Assessors</w:t>
      </w:r>
    </w:p>
    <w:p w14:paraId="3F79B28F" w14:textId="77777777" w:rsidR="00E8494E" w:rsidRPr="00874C2F" w:rsidRDefault="00E8494E" w:rsidP="00870268">
      <w:pPr>
        <w:pStyle w:val="Default"/>
        <w:rPr>
          <w:rFonts w:ascii="Arial" w:eastAsia="Verdana" w:hAnsi="Arial" w:cs="Arial"/>
          <w:sz w:val="22"/>
          <w:szCs w:val="22"/>
        </w:rPr>
      </w:pPr>
    </w:p>
    <w:p w14:paraId="3EFD7D02" w14:textId="1017671D" w:rsidR="004F705A" w:rsidRPr="00874C2F" w:rsidRDefault="5270E13C" w:rsidP="00870268">
      <w:pPr>
        <w:pStyle w:val="Default"/>
        <w:rPr>
          <w:rFonts w:ascii="Arial" w:eastAsia="Verdana" w:hAnsi="Arial" w:cs="Arial"/>
          <w:sz w:val="22"/>
          <w:szCs w:val="22"/>
          <w:lang w:val="en-US"/>
        </w:rPr>
      </w:pPr>
      <w:r w:rsidRPr="00874C2F">
        <w:rPr>
          <w:rFonts w:ascii="Arial" w:eastAsia="Verdana" w:hAnsi="Arial" w:cs="Arial"/>
          <w:sz w:val="22"/>
          <w:szCs w:val="22"/>
          <w:lang w:val="en-US"/>
        </w:rPr>
        <w:t xml:space="preserve">Where more than one Assessor is involved in a Unit, there must be a named Assessor who is responsible for the overall coordination of the assessment for that Unit. </w:t>
      </w:r>
    </w:p>
    <w:p w14:paraId="0737258E" w14:textId="77777777" w:rsidR="00E8494E" w:rsidRPr="00874C2F" w:rsidRDefault="00E8494E" w:rsidP="00870268">
      <w:pPr>
        <w:pStyle w:val="Default"/>
        <w:rPr>
          <w:rFonts w:ascii="Arial" w:eastAsia="Verdana" w:hAnsi="Arial" w:cs="Arial"/>
          <w:sz w:val="22"/>
          <w:szCs w:val="22"/>
        </w:rPr>
      </w:pPr>
    </w:p>
    <w:p w14:paraId="1DB181B5" w14:textId="6CC992E4" w:rsidR="004F705A" w:rsidRPr="00874C2F" w:rsidRDefault="5270E13C" w:rsidP="00870268">
      <w:pPr>
        <w:pStyle w:val="Default"/>
        <w:rPr>
          <w:rFonts w:ascii="Arial" w:eastAsia="Verdana" w:hAnsi="Arial" w:cs="Arial"/>
          <w:sz w:val="22"/>
          <w:szCs w:val="22"/>
        </w:rPr>
      </w:pPr>
      <w:r w:rsidRPr="00874C2F">
        <w:rPr>
          <w:rFonts w:ascii="Arial" w:eastAsia="Verdana" w:hAnsi="Arial" w:cs="Arial"/>
          <w:sz w:val="22"/>
          <w:szCs w:val="22"/>
        </w:rPr>
        <w:t xml:space="preserve">The Coordinating Assessor must ensure that the best use is made of all available evidence and will make the final judgment of competence in each Unit where other Assessors have been involved. </w:t>
      </w:r>
    </w:p>
    <w:p w14:paraId="5CF29F2D" w14:textId="77777777" w:rsidR="004F705A" w:rsidRPr="00874C2F" w:rsidRDefault="004F705A" w:rsidP="00870268">
      <w:pPr>
        <w:pStyle w:val="Default"/>
        <w:rPr>
          <w:rFonts w:ascii="Arial" w:eastAsia="Verdana" w:hAnsi="Arial" w:cs="Arial"/>
          <w:sz w:val="22"/>
          <w:szCs w:val="22"/>
        </w:rPr>
      </w:pPr>
    </w:p>
    <w:p w14:paraId="788DF168" w14:textId="35CE6FD7" w:rsidR="004A01A8" w:rsidRPr="00874C2F" w:rsidRDefault="5270E13C" w:rsidP="00870268">
      <w:pPr>
        <w:pStyle w:val="Default"/>
        <w:rPr>
          <w:rFonts w:ascii="Arial" w:eastAsia="Verdana" w:hAnsi="Arial" w:cs="Arial"/>
          <w:sz w:val="22"/>
          <w:szCs w:val="22"/>
        </w:rPr>
      </w:pPr>
      <w:r w:rsidRPr="00874C2F">
        <w:rPr>
          <w:rFonts w:ascii="Arial" w:eastAsia="Verdana" w:hAnsi="Arial" w:cs="Arial"/>
          <w:sz w:val="22"/>
          <w:szCs w:val="22"/>
        </w:rPr>
        <w:t xml:space="preserve">The </w:t>
      </w:r>
      <w:r w:rsidRPr="00874C2F">
        <w:rPr>
          <w:rFonts w:ascii="Arial" w:eastAsia="Verdana" w:hAnsi="Arial" w:cs="Arial"/>
          <w:b/>
          <w:bCs/>
          <w:sz w:val="22"/>
          <w:szCs w:val="22"/>
        </w:rPr>
        <w:t>Co-ordinating Assessor must be a qualified Assessor</w:t>
      </w:r>
      <w:r w:rsidRPr="00874C2F">
        <w:rPr>
          <w:rFonts w:ascii="Arial" w:eastAsia="Verdana" w:hAnsi="Arial" w:cs="Arial"/>
          <w:sz w:val="22"/>
          <w:szCs w:val="22"/>
        </w:rPr>
        <w:t xml:space="preserve"> and occupationally competent and experienced. </w:t>
      </w:r>
    </w:p>
    <w:p w14:paraId="78730FB9" w14:textId="77777777" w:rsidR="005B246D" w:rsidRPr="00874C2F" w:rsidRDefault="005B246D" w:rsidP="00870268">
      <w:pPr>
        <w:pStyle w:val="Default"/>
        <w:rPr>
          <w:rFonts w:ascii="Arial" w:eastAsia="Verdana" w:hAnsi="Arial" w:cs="Arial"/>
          <w:sz w:val="22"/>
          <w:szCs w:val="22"/>
        </w:rPr>
      </w:pPr>
    </w:p>
    <w:p w14:paraId="712F309A" w14:textId="7B1104DE" w:rsidR="005042BD" w:rsidRPr="00874C2F" w:rsidRDefault="28B03D51" w:rsidP="00870268">
      <w:pPr>
        <w:pStyle w:val="ListParagraph"/>
        <w:ind w:left="0"/>
        <w:rPr>
          <w:rFonts w:ascii="Arial" w:eastAsia="Verdana" w:hAnsi="Arial" w:cs="Arial"/>
          <w:sz w:val="22"/>
          <w:szCs w:val="22"/>
        </w:rPr>
      </w:pPr>
      <w:r w:rsidRPr="00874C2F">
        <w:rPr>
          <w:rFonts w:ascii="Arial" w:eastAsia="Verdana" w:hAnsi="Arial" w:cs="Arial"/>
          <w:sz w:val="22"/>
          <w:szCs w:val="22"/>
        </w:rPr>
        <w:t>It is expected that all Assessors will work closely with Internal Verifiers to ensure standardised practice and decision-making within the assessment process.</w:t>
      </w:r>
    </w:p>
    <w:p w14:paraId="3C1BF43A" w14:textId="77777777" w:rsidR="005123B3" w:rsidRPr="00874C2F" w:rsidRDefault="005123B3" w:rsidP="00870268">
      <w:pPr>
        <w:pStyle w:val="ListParagraph"/>
        <w:ind w:left="0"/>
        <w:rPr>
          <w:rFonts w:ascii="Arial" w:eastAsia="Verdana" w:hAnsi="Arial" w:cs="Arial"/>
          <w:sz w:val="22"/>
          <w:szCs w:val="22"/>
        </w:rPr>
      </w:pPr>
    </w:p>
    <w:p w14:paraId="3F49DE99" w14:textId="77777777" w:rsidR="009C2E27" w:rsidRPr="00874C2F" w:rsidRDefault="009C2E27" w:rsidP="00870268">
      <w:pPr>
        <w:pStyle w:val="ListParagraph"/>
        <w:ind w:left="0"/>
        <w:rPr>
          <w:rFonts w:ascii="Arial" w:eastAsia="Verdana" w:hAnsi="Arial" w:cs="Arial"/>
          <w:sz w:val="22"/>
          <w:szCs w:val="22"/>
        </w:rPr>
      </w:pPr>
    </w:p>
    <w:p w14:paraId="1450F6C5" w14:textId="04789F8D" w:rsidR="004A01A8" w:rsidRPr="00874C2F" w:rsidRDefault="5270E13C" w:rsidP="00870268">
      <w:pPr>
        <w:pStyle w:val="Default"/>
        <w:spacing w:after="24"/>
        <w:ind w:left="360" w:hanging="360"/>
        <w:rPr>
          <w:rFonts w:ascii="Arial" w:eastAsia="Verdana" w:hAnsi="Arial" w:cs="Arial"/>
          <w:b/>
          <w:bCs/>
          <w:sz w:val="22"/>
          <w:szCs w:val="22"/>
        </w:rPr>
      </w:pPr>
      <w:r w:rsidRPr="00874C2F">
        <w:rPr>
          <w:rFonts w:ascii="Arial" w:eastAsia="Verdana" w:hAnsi="Arial" w:cs="Arial"/>
          <w:b/>
          <w:bCs/>
          <w:sz w:val="22"/>
          <w:szCs w:val="22"/>
        </w:rPr>
        <w:t xml:space="preserve">3.3 Expert Witness </w:t>
      </w:r>
    </w:p>
    <w:p w14:paraId="0117A62F" w14:textId="77777777" w:rsidR="00A96630" w:rsidRPr="00874C2F" w:rsidRDefault="00A96630" w:rsidP="00870268">
      <w:pPr>
        <w:pStyle w:val="Default"/>
        <w:spacing w:after="24"/>
        <w:ind w:left="360" w:hanging="360"/>
        <w:rPr>
          <w:rFonts w:ascii="Arial" w:eastAsia="Verdana" w:hAnsi="Arial" w:cs="Arial"/>
          <w:b/>
          <w:bCs/>
          <w:sz w:val="22"/>
          <w:szCs w:val="22"/>
        </w:rPr>
      </w:pPr>
    </w:p>
    <w:p w14:paraId="01D0A7D8" w14:textId="49C88D55" w:rsidR="00900A82" w:rsidRPr="00874C2F" w:rsidRDefault="5270E13C" w:rsidP="00870268">
      <w:pPr>
        <w:pStyle w:val="ListParagraph"/>
        <w:ind w:left="0"/>
        <w:rPr>
          <w:rFonts w:ascii="Arial" w:eastAsia="Verdana" w:hAnsi="Arial" w:cs="Arial"/>
          <w:sz w:val="22"/>
          <w:szCs w:val="22"/>
        </w:rPr>
      </w:pPr>
      <w:r w:rsidRPr="00874C2F">
        <w:rPr>
          <w:rFonts w:ascii="Arial" w:eastAsia="Verdana" w:hAnsi="Arial" w:cs="Arial"/>
          <w:sz w:val="22"/>
          <w:szCs w:val="22"/>
        </w:rPr>
        <w:t>The use of Expert Witnesses is encouraged as a contribution to the provision of performance evidence presented for assessment.</w:t>
      </w:r>
    </w:p>
    <w:p w14:paraId="771F9CEF" w14:textId="77777777" w:rsidR="00900A82" w:rsidRPr="00874C2F" w:rsidRDefault="00900A82" w:rsidP="00870268">
      <w:pPr>
        <w:pStyle w:val="ListParagraph"/>
        <w:ind w:left="0"/>
        <w:rPr>
          <w:rFonts w:ascii="Arial" w:eastAsia="Verdana" w:hAnsi="Arial" w:cs="Arial"/>
          <w:sz w:val="22"/>
          <w:szCs w:val="22"/>
        </w:rPr>
      </w:pPr>
    </w:p>
    <w:p w14:paraId="07A1D16E" w14:textId="600E84AF" w:rsidR="004A01A8" w:rsidRPr="00874C2F" w:rsidRDefault="28B03D51" w:rsidP="00870268">
      <w:pPr>
        <w:pStyle w:val="ListParagraph"/>
        <w:ind w:left="0"/>
        <w:rPr>
          <w:rFonts w:ascii="Arial" w:eastAsia="Verdana" w:hAnsi="Arial" w:cs="Arial"/>
          <w:sz w:val="22"/>
          <w:szCs w:val="22"/>
        </w:rPr>
      </w:pPr>
      <w:r w:rsidRPr="00874C2F">
        <w:rPr>
          <w:rFonts w:ascii="Arial" w:eastAsia="Verdana" w:hAnsi="Arial" w:cs="Arial"/>
          <w:sz w:val="22"/>
          <w:szCs w:val="22"/>
        </w:rPr>
        <w:t xml:space="preserve">Expert Witnesses can be drawn from occupationally competent individuals who can attest to the </w:t>
      </w:r>
      <w:r w:rsidR="00777B92" w:rsidRPr="00874C2F">
        <w:rPr>
          <w:rFonts w:ascii="Arial" w:eastAsia="Verdana" w:hAnsi="Arial" w:cs="Arial"/>
          <w:sz w:val="22"/>
          <w:szCs w:val="22"/>
        </w:rPr>
        <w:t>learner</w:t>
      </w:r>
      <w:r w:rsidRPr="00874C2F">
        <w:rPr>
          <w:rFonts w:ascii="Arial" w:eastAsia="Verdana" w:hAnsi="Arial" w:cs="Arial"/>
          <w:sz w:val="22"/>
          <w:szCs w:val="22"/>
        </w:rPr>
        <w:t xml:space="preserve">'s performance in the workplace. This may include line managers or other experienced colleagues from inside an organisation or from other agencies. </w:t>
      </w:r>
    </w:p>
    <w:p w14:paraId="1226BC3D" w14:textId="77777777" w:rsidR="00546CE6" w:rsidRPr="00874C2F" w:rsidRDefault="00546CE6" w:rsidP="00870268">
      <w:pPr>
        <w:pStyle w:val="ListParagraph"/>
        <w:ind w:left="0"/>
        <w:rPr>
          <w:rFonts w:ascii="Arial" w:eastAsia="Verdana" w:hAnsi="Arial" w:cs="Arial"/>
          <w:sz w:val="22"/>
          <w:szCs w:val="22"/>
        </w:rPr>
      </w:pPr>
    </w:p>
    <w:p w14:paraId="2DDF215F" w14:textId="28050431" w:rsidR="004A01A8" w:rsidRPr="00874C2F" w:rsidRDefault="5270E13C" w:rsidP="00870268">
      <w:pPr>
        <w:pStyle w:val="ListParagraph"/>
        <w:ind w:left="0"/>
        <w:rPr>
          <w:rFonts w:ascii="Arial" w:eastAsia="Verdana" w:hAnsi="Arial" w:cs="Arial"/>
          <w:sz w:val="22"/>
          <w:szCs w:val="22"/>
        </w:rPr>
      </w:pPr>
      <w:r w:rsidRPr="00874C2F">
        <w:rPr>
          <w:rFonts w:ascii="Arial" w:eastAsia="Verdana" w:hAnsi="Arial" w:cs="Arial"/>
          <w:sz w:val="22"/>
          <w:szCs w:val="22"/>
        </w:rPr>
        <w:t xml:space="preserve">Expert Witnesses may prove particularly important for those </w:t>
      </w:r>
      <w:r w:rsidR="00777B92" w:rsidRPr="00874C2F">
        <w:rPr>
          <w:rFonts w:ascii="Arial" w:eastAsia="Verdana" w:hAnsi="Arial" w:cs="Arial"/>
          <w:sz w:val="22"/>
          <w:szCs w:val="22"/>
        </w:rPr>
        <w:t>learner</w:t>
      </w:r>
      <w:r w:rsidRPr="00874C2F">
        <w:rPr>
          <w:rFonts w:ascii="Arial" w:eastAsia="Verdana" w:hAnsi="Arial" w:cs="Arial"/>
          <w:sz w:val="22"/>
          <w:szCs w:val="22"/>
        </w:rPr>
        <w:t xml:space="preserve">s who are indirectly supervised during part of their work role, but who have contact with a range of different professionals in the course of their work activities. </w:t>
      </w:r>
    </w:p>
    <w:p w14:paraId="64100B2F" w14:textId="77777777" w:rsidR="003150D1" w:rsidRPr="00874C2F" w:rsidRDefault="003150D1" w:rsidP="00870268">
      <w:pPr>
        <w:pStyle w:val="ListParagraph"/>
        <w:ind w:left="0"/>
        <w:rPr>
          <w:rFonts w:ascii="Arial" w:eastAsia="Verdana" w:hAnsi="Arial" w:cs="Arial"/>
          <w:sz w:val="22"/>
          <w:szCs w:val="22"/>
        </w:rPr>
      </w:pPr>
    </w:p>
    <w:p w14:paraId="5689E376" w14:textId="53D9578E" w:rsidR="00C72292" w:rsidRPr="00874C2F" w:rsidRDefault="5270E13C" w:rsidP="00870268">
      <w:pPr>
        <w:pStyle w:val="ListParagraph"/>
        <w:ind w:left="0"/>
        <w:rPr>
          <w:rFonts w:ascii="Arial" w:eastAsia="Verdana" w:hAnsi="Arial" w:cs="Arial"/>
          <w:sz w:val="22"/>
          <w:szCs w:val="22"/>
        </w:rPr>
      </w:pPr>
      <w:r w:rsidRPr="00874C2F">
        <w:rPr>
          <w:rFonts w:ascii="Arial" w:eastAsia="Verdana" w:hAnsi="Arial" w:cs="Arial"/>
          <w:sz w:val="22"/>
          <w:szCs w:val="22"/>
        </w:rPr>
        <w:t xml:space="preserve">Evidence from Expert Witnesses must meet the requirements of validity, reliability and authenticity. Expert witnesses must be inducted by the </w:t>
      </w:r>
      <w:proofErr w:type="gramStart"/>
      <w:r w:rsidRPr="00874C2F">
        <w:rPr>
          <w:rFonts w:ascii="Arial" w:eastAsia="Verdana" w:hAnsi="Arial" w:cs="Arial"/>
          <w:sz w:val="22"/>
          <w:szCs w:val="22"/>
        </w:rPr>
        <w:t>centre</w:t>
      </w:r>
      <w:proofErr w:type="gramEnd"/>
      <w:r w:rsidRPr="00874C2F">
        <w:rPr>
          <w:rFonts w:ascii="Arial" w:eastAsia="Verdana" w:hAnsi="Arial" w:cs="Arial"/>
          <w:sz w:val="22"/>
          <w:szCs w:val="22"/>
        </w:rPr>
        <w:t xml:space="preserve"> so they are familiar with those units for which they are to provide Expert Witness evidence. </w:t>
      </w:r>
      <w:r w:rsidRPr="00874C2F">
        <w:rPr>
          <w:rFonts w:ascii="Arial" w:eastAsia="Verdana" w:hAnsi="Arial" w:cs="Arial"/>
          <w:b/>
          <w:bCs/>
          <w:sz w:val="22"/>
          <w:szCs w:val="22"/>
        </w:rPr>
        <w:t>All</w:t>
      </w:r>
      <w:r w:rsidRPr="00874C2F">
        <w:rPr>
          <w:rFonts w:ascii="Arial" w:eastAsia="Verdana" w:hAnsi="Arial" w:cs="Arial"/>
          <w:sz w:val="22"/>
          <w:szCs w:val="22"/>
        </w:rPr>
        <w:t xml:space="preserve"> </w:t>
      </w:r>
      <w:r w:rsidRPr="00874C2F">
        <w:rPr>
          <w:rFonts w:ascii="Arial" w:eastAsia="Verdana" w:hAnsi="Arial" w:cs="Arial"/>
          <w:b/>
          <w:bCs/>
          <w:sz w:val="22"/>
          <w:szCs w:val="22"/>
        </w:rPr>
        <w:t>Expert Witnesses must:</w:t>
      </w:r>
    </w:p>
    <w:p w14:paraId="02E81A76" w14:textId="77777777" w:rsidR="004A01A8" w:rsidRPr="00874C2F" w:rsidRDefault="5270E13C" w:rsidP="00870268">
      <w:pPr>
        <w:pStyle w:val="ListParagraph"/>
        <w:ind w:left="0"/>
        <w:rPr>
          <w:rFonts w:ascii="Arial" w:eastAsia="Verdana" w:hAnsi="Arial" w:cs="Arial"/>
          <w:sz w:val="22"/>
          <w:szCs w:val="22"/>
        </w:rPr>
      </w:pPr>
      <w:r w:rsidRPr="00874C2F">
        <w:rPr>
          <w:rFonts w:ascii="Arial" w:eastAsia="Verdana" w:hAnsi="Arial" w:cs="Arial"/>
          <w:sz w:val="22"/>
          <w:szCs w:val="22"/>
        </w:rPr>
        <w:t xml:space="preserve"> </w:t>
      </w:r>
    </w:p>
    <w:p w14:paraId="1D4BC642" w14:textId="4714FDF5" w:rsidR="005434AF"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sz w:val="22"/>
          <w:szCs w:val="22"/>
        </w:rPr>
        <w:lastRenderedPageBreak/>
        <w:t xml:space="preserve">be competent </w:t>
      </w:r>
      <w:proofErr w:type="gramStart"/>
      <w:r w:rsidRPr="00874C2F">
        <w:rPr>
          <w:rFonts w:ascii="Arial" w:eastAsia="Verdana" w:hAnsi="Arial" w:cs="Arial"/>
          <w:sz w:val="22"/>
          <w:szCs w:val="22"/>
        </w:rPr>
        <w:t>in the area of</w:t>
      </w:r>
      <w:proofErr w:type="gramEnd"/>
      <w:r w:rsidRPr="00874C2F">
        <w:rPr>
          <w:rFonts w:ascii="Arial" w:eastAsia="Verdana" w:hAnsi="Arial" w:cs="Arial"/>
          <w:sz w:val="22"/>
          <w:szCs w:val="22"/>
        </w:rPr>
        <w:t xml:space="preserve"> practice to which the National Occupational Standards being assessed apply </w:t>
      </w:r>
    </w:p>
    <w:p w14:paraId="7C159186" w14:textId="77777777" w:rsidR="004A01A8"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sz w:val="22"/>
          <w:szCs w:val="22"/>
        </w:rPr>
        <w:t>have a working knowledge of the relevant National Occupational Standards for the competences on which their expertise is based</w:t>
      </w:r>
    </w:p>
    <w:p w14:paraId="21BE162F" w14:textId="77777777" w:rsidR="004A01A8"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sz w:val="22"/>
          <w:szCs w:val="22"/>
        </w:rPr>
        <w:t xml:space="preserve">evidence continuous professional development relevant to the area of practice for which they are assessing competence </w:t>
      </w:r>
    </w:p>
    <w:p w14:paraId="0CC81491" w14:textId="77777777" w:rsidR="004A01A8"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sz w:val="22"/>
          <w:szCs w:val="22"/>
        </w:rPr>
        <w:t xml:space="preserve">have either a qualification in the assessment of workplace performance or a professional work role which involves evaluating the everyday practice of staff </w:t>
      </w:r>
    </w:p>
    <w:p w14:paraId="6D0CB75F" w14:textId="434E20AE" w:rsidR="004A01A8"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sz w:val="22"/>
          <w:szCs w:val="22"/>
        </w:rPr>
        <w:t xml:space="preserve">understand the </w:t>
      </w:r>
      <w:proofErr w:type="spellStart"/>
      <w:r w:rsidRPr="00874C2F">
        <w:rPr>
          <w:rFonts w:ascii="Arial" w:eastAsia="Verdana" w:hAnsi="Arial" w:cs="Arial"/>
          <w:sz w:val="22"/>
          <w:szCs w:val="22"/>
        </w:rPr>
        <w:t>centre’s</w:t>
      </w:r>
      <w:proofErr w:type="spellEnd"/>
      <w:r w:rsidRPr="00874C2F">
        <w:rPr>
          <w:rFonts w:ascii="Arial" w:eastAsia="Verdana" w:hAnsi="Arial" w:cs="Arial"/>
          <w:sz w:val="22"/>
          <w:szCs w:val="22"/>
        </w:rPr>
        <w:t xml:space="preserve"> recording requirements and the necessary skills required to provide evidence</w:t>
      </w:r>
    </w:p>
    <w:p w14:paraId="1BE39A6B" w14:textId="77777777" w:rsidR="004A01A8" w:rsidRPr="00874C2F" w:rsidRDefault="004A01A8" w:rsidP="00870268">
      <w:pPr>
        <w:pStyle w:val="ListParagraph"/>
        <w:rPr>
          <w:rFonts w:ascii="Arial" w:eastAsia="Verdana" w:hAnsi="Arial" w:cs="Arial"/>
          <w:sz w:val="22"/>
          <w:szCs w:val="22"/>
        </w:rPr>
      </w:pPr>
    </w:p>
    <w:p w14:paraId="7684225C" w14:textId="2B5A74C3" w:rsidR="00E8494E" w:rsidRPr="00874C2F" w:rsidRDefault="5270E13C" w:rsidP="00870268">
      <w:pPr>
        <w:pStyle w:val="ListParagraph"/>
        <w:ind w:left="0"/>
        <w:rPr>
          <w:rFonts w:ascii="Arial" w:eastAsia="Verdana" w:hAnsi="Arial" w:cs="Arial"/>
          <w:sz w:val="22"/>
          <w:szCs w:val="22"/>
        </w:rPr>
      </w:pPr>
      <w:r w:rsidRPr="00874C2F">
        <w:rPr>
          <w:rFonts w:ascii="Arial" w:eastAsia="Verdana" w:hAnsi="Arial" w:cs="Arial"/>
          <w:sz w:val="22"/>
          <w:szCs w:val="22"/>
        </w:rPr>
        <w:t>It is not necessary for Expert Witnesses to hold an Assessor qualification as a qualified Assessor must decide upon the acceptability of evidence, regardless of source.</w:t>
      </w:r>
    </w:p>
    <w:p w14:paraId="5D200902" w14:textId="77777777" w:rsidR="00E8494E" w:rsidRPr="00874C2F" w:rsidRDefault="00E8494E" w:rsidP="00870268">
      <w:pPr>
        <w:pStyle w:val="ListParagraph"/>
        <w:ind w:left="0"/>
        <w:rPr>
          <w:rFonts w:ascii="Arial" w:eastAsia="Verdana" w:hAnsi="Arial" w:cs="Arial"/>
          <w:sz w:val="22"/>
          <w:szCs w:val="22"/>
        </w:rPr>
      </w:pPr>
    </w:p>
    <w:p w14:paraId="3CC76E95" w14:textId="1375898A" w:rsidR="00760945" w:rsidRPr="00874C2F" w:rsidRDefault="00760945">
      <w:pPr>
        <w:rPr>
          <w:rFonts w:ascii="Arial" w:eastAsia="Verdana" w:hAnsi="Arial" w:cs="Arial"/>
          <w:b/>
          <w:bCs/>
          <w:color w:val="000000"/>
          <w:sz w:val="22"/>
          <w:szCs w:val="22"/>
          <w:lang w:val="en-GB" w:eastAsia="en-GB"/>
        </w:rPr>
      </w:pPr>
    </w:p>
    <w:p w14:paraId="5EDEFAD2" w14:textId="1B704302" w:rsidR="004A01A8" w:rsidRPr="00874C2F" w:rsidRDefault="5270E13C" w:rsidP="00870268">
      <w:pPr>
        <w:pStyle w:val="Default"/>
        <w:spacing w:after="24"/>
        <w:ind w:left="360" w:hanging="360"/>
        <w:rPr>
          <w:rFonts w:ascii="Arial" w:eastAsia="Verdana" w:hAnsi="Arial" w:cs="Arial"/>
          <w:b/>
          <w:bCs/>
          <w:sz w:val="22"/>
          <w:szCs w:val="22"/>
        </w:rPr>
      </w:pPr>
      <w:r w:rsidRPr="00874C2F">
        <w:rPr>
          <w:rFonts w:ascii="Arial" w:eastAsia="Verdana" w:hAnsi="Arial" w:cs="Arial"/>
          <w:b/>
          <w:bCs/>
          <w:sz w:val="22"/>
          <w:szCs w:val="22"/>
        </w:rPr>
        <w:t xml:space="preserve">3.4 Internal Verifier </w:t>
      </w:r>
    </w:p>
    <w:p w14:paraId="2B493D02" w14:textId="77777777" w:rsidR="00A96630" w:rsidRPr="00874C2F" w:rsidRDefault="00A96630" w:rsidP="00870268">
      <w:pPr>
        <w:pStyle w:val="Default"/>
        <w:spacing w:after="24"/>
        <w:ind w:left="360" w:hanging="360"/>
        <w:rPr>
          <w:rFonts w:ascii="Arial" w:eastAsia="Verdana" w:hAnsi="Arial" w:cs="Arial"/>
          <w:b/>
          <w:bCs/>
          <w:sz w:val="22"/>
          <w:szCs w:val="22"/>
        </w:rPr>
      </w:pPr>
    </w:p>
    <w:p w14:paraId="33B62CBA" w14:textId="2F7DBE24" w:rsidR="00C72292" w:rsidRPr="00874C2F" w:rsidRDefault="5270E13C" w:rsidP="00870268">
      <w:pPr>
        <w:pStyle w:val="ListParagraph"/>
        <w:ind w:left="0"/>
        <w:rPr>
          <w:rFonts w:ascii="Arial" w:eastAsia="Verdana" w:hAnsi="Arial" w:cs="Arial"/>
          <w:color w:val="FF0000"/>
          <w:sz w:val="22"/>
          <w:szCs w:val="22"/>
        </w:rPr>
      </w:pPr>
      <w:r w:rsidRPr="00874C2F">
        <w:rPr>
          <w:rFonts w:ascii="Arial" w:eastAsia="Verdana" w:hAnsi="Arial" w:cs="Arial"/>
          <w:sz w:val="22"/>
          <w:szCs w:val="22"/>
        </w:rPr>
        <w:t xml:space="preserve">The Internal Verifier is central to the quality assurance and verification of assessment of performance evidence in the workplace. Due to the critical nature of the work </w:t>
      </w:r>
      <w:r w:rsidRPr="00874C2F">
        <w:rPr>
          <w:rFonts w:ascii="Arial" w:eastAsia="Verdana" w:hAnsi="Arial" w:cs="Arial"/>
          <w:b/>
          <w:bCs/>
          <w:sz w:val="22"/>
          <w:szCs w:val="22"/>
        </w:rPr>
        <w:t>all</w:t>
      </w:r>
      <w:r w:rsidRPr="00874C2F">
        <w:rPr>
          <w:rFonts w:ascii="Arial" w:eastAsia="Verdana" w:hAnsi="Arial" w:cs="Arial"/>
          <w:sz w:val="22"/>
          <w:szCs w:val="22"/>
        </w:rPr>
        <w:t xml:space="preserve"> </w:t>
      </w:r>
      <w:r w:rsidRPr="00874C2F">
        <w:rPr>
          <w:rFonts w:ascii="Arial" w:eastAsia="Verdana" w:hAnsi="Arial" w:cs="Arial"/>
          <w:b/>
          <w:bCs/>
          <w:sz w:val="22"/>
          <w:szCs w:val="22"/>
        </w:rPr>
        <w:t>Internal Verifiers must:</w:t>
      </w:r>
      <w:r w:rsidRPr="00874C2F">
        <w:rPr>
          <w:rFonts w:ascii="Arial" w:eastAsia="Verdana" w:hAnsi="Arial" w:cs="Arial"/>
          <w:color w:val="FF0000"/>
          <w:sz w:val="22"/>
          <w:szCs w:val="22"/>
        </w:rPr>
        <w:t xml:space="preserve"> </w:t>
      </w:r>
    </w:p>
    <w:p w14:paraId="6EDE9B7B" w14:textId="77777777" w:rsidR="00BD06DA" w:rsidRPr="00874C2F" w:rsidRDefault="5270E13C" w:rsidP="00870268">
      <w:pPr>
        <w:pStyle w:val="ListParagraph"/>
        <w:ind w:left="0"/>
        <w:rPr>
          <w:rFonts w:ascii="Arial" w:eastAsia="Verdana" w:hAnsi="Arial" w:cs="Arial"/>
          <w:sz w:val="22"/>
          <w:szCs w:val="22"/>
        </w:rPr>
      </w:pPr>
      <w:r w:rsidRPr="00874C2F">
        <w:rPr>
          <w:rFonts w:ascii="Arial" w:eastAsia="Verdana" w:hAnsi="Arial" w:cs="Arial"/>
          <w:sz w:val="22"/>
          <w:szCs w:val="22"/>
        </w:rPr>
        <w:t xml:space="preserve"> </w:t>
      </w:r>
    </w:p>
    <w:p w14:paraId="6CFFBB90" w14:textId="637EA4BD" w:rsidR="004A01A8"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sz w:val="22"/>
          <w:szCs w:val="22"/>
        </w:rPr>
        <w:t xml:space="preserve">understand the nature and context of the Assessors’ work and that of their </w:t>
      </w:r>
      <w:r w:rsidR="00777B92" w:rsidRPr="00874C2F">
        <w:rPr>
          <w:rFonts w:ascii="Arial" w:eastAsia="Verdana" w:hAnsi="Arial" w:cs="Arial"/>
          <w:sz w:val="22"/>
          <w:szCs w:val="22"/>
        </w:rPr>
        <w:t>learner</w:t>
      </w:r>
      <w:r w:rsidRPr="00874C2F">
        <w:rPr>
          <w:rFonts w:ascii="Arial" w:eastAsia="Verdana" w:hAnsi="Arial" w:cs="Arial"/>
          <w:sz w:val="22"/>
          <w:szCs w:val="22"/>
        </w:rPr>
        <w:t xml:space="preserve">s due to the critical nature of the work and the legal and other implications of the assessment process  </w:t>
      </w:r>
    </w:p>
    <w:p w14:paraId="0363729F" w14:textId="6AC9E8C3" w:rsidR="004A01A8"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sz w:val="22"/>
          <w:szCs w:val="22"/>
        </w:rPr>
        <w:t>take responsibility for maintaining and improving their knowledge and skills. This should be credible and maintained through clearly demonstrable continuing professional development appropriate to the area of assessed practice. It is expected that learning and development activity will contribute to professional development, inform practice and assist Internal Verifiers to meet their roles and responsibilities in an informed, competent and confident manner</w:t>
      </w:r>
    </w:p>
    <w:p w14:paraId="21AE69C7" w14:textId="77777777" w:rsidR="004A01A8" w:rsidRPr="00874C2F" w:rsidRDefault="5270E13C" w:rsidP="00083C2C">
      <w:pPr>
        <w:pStyle w:val="Default"/>
        <w:numPr>
          <w:ilvl w:val="0"/>
          <w:numId w:val="9"/>
        </w:numPr>
        <w:rPr>
          <w:rFonts w:ascii="Arial" w:eastAsia="Verdana" w:hAnsi="Arial" w:cs="Arial"/>
          <w:sz w:val="22"/>
          <w:szCs w:val="22"/>
        </w:rPr>
      </w:pPr>
      <w:r w:rsidRPr="00874C2F">
        <w:rPr>
          <w:rFonts w:ascii="Arial" w:eastAsia="Verdana" w:hAnsi="Arial" w:cs="Arial"/>
          <w:color w:val="auto"/>
          <w:sz w:val="22"/>
          <w:szCs w:val="22"/>
          <w:lang w:val="en-US" w:eastAsia="en-US"/>
        </w:rPr>
        <w:t>have working knowledge of the regulation, legislation and codes of practice applicable to their role and setting and at the time assessment is taking place</w:t>
      </w:r>
    </w:p>
    <w:p w14:paraId="61FC4483" w14:textId="38FBD093" w:rsidR="004A01A8" w:rsidRPr="00874C2F" w:rsidRDefault="5270E13C" w:rsidP="00083C2C">
      <w:pPr>
        <w:pStyle w:val="Default"/>
        <w:numPr>
          <w:ilvl w:val="0"/>
          <w:numId w:val="9"/>
        </w:numPr>
        <w:rPr>
          <w:rFonts w:ascii="Arial" w:eastAsia="Verdana" w:hAnsi="Arial" w:cs="Arial"/>
          <w:color w:val="auto"/>
          <w:sz w:val="22"/>
          <w:szCs w:val="22"/>
          <w:lang w:val="en-US" w:eastAsia="en-US"/>
        </w:rPr>
      </w:pPr>
      <w:r w:rsidRPr="00874C2F">
        <w:rPr>
          <w:rFonts w:ascii="Arial" w:eastAsia="Verdana" w:hAnsi="Arial" w:cs="Arial"/>
          <w:color w:val="auto"/>
          <w:sz w:val="22"/>
          <w:szCs w:val="22"/>
          <w:lang w:val="en-US" w:eastAsia="en-US"/>
        </w:rPr>
        <w:t>occupy a position that gives them authority and resources to co-ordinate the work of Assessors, provide authoritative advice, call meetings as appropriate, visit and observe assessments and carry out all the other internal verification roles</w:t>
      </w:r>
    </w:p>
    <w:p w14:paraId="183F4CF9" w14:textId="1647E1F9" w:rsidR="004A01A8" w:rsidRPr="00874C2F" w:rsidRDefault="5270E13C" w:rsidP="00083C2C">
      <w:pPr>
        <w:pStyle w:val="Default"/>
        <w:numPr>
          <w:ilvl w:val="0"/>
          <w:numId w:val="9"/>
        </w:numPr>
        <w:spacing w:after="24"/>
        <w:rPr>
          <w:rFonts w:ascii="Arial" w:eastAsia="Verdana" w:hAnsi="Arial" w:cs="Arial"/>
          <w:sz w:val="22"/>
          <w:szCs w:val="22"/>
          <w:lang w:val="en-US"/>
        </w:rPr>
      </w:pPr>
      <w:r w:rsidRPr="00874C2F">
        <w:rPr>
          <w:rFonts w:ascii="Arial" w:eastAsia="Verdana" w:hAnsi="Arial" w:cs="Arial"/>
          <w:sz w:val="22"/>
          <w:szCs w:val="22"/>
          <w:lang w:val="en-US"/>
        </w:rPr>
        <w:t>must hold, or be working towards, an Internal Verifier qualification as identified by SQA Accreditation, the qualification regulator. Achievement of Internal Verifier qualification needs to be within appropriate timescales. Internal Verifiers, who are working towards an appropriate Internal Verifier</w:t>
      </w:r>
      <w:r w:rsidR="0059761B">
        <w:rPr>
          <w:rFonts w:ascii="Arial" w:eastAsia="Verdana" w:hAnsi="Arial" w:cs="Arial"/>
          <w:sz w:val="22"/>
          <w:szCs w:val="22"/>
          <w:lang w:val="en-US"/>
        </w:rPr>
        <w:t xml:space="preserve"> qualification</w:t>
      </w:r>
      <w:r w:rsidRPr="00874C2F">
        <w:rPr>
          <w:rFonts w:ascii="Arial" w:eastAsia="Verdana" w:hAnsi="Arial" w:cs="Arial"/>
          <w:sz w:val="22"/>
          <w:szCs w:val="22"/>
          <w:lang w:val="en-US"/>
        </w:rPr>
        <w:t xml:space="preserve"> and have the necessary occupational competence and experience, as identified above, should be supported by an appropriately qualified Internal Verifier. Appropriately qualified Internal Verifiers must review and countersign decisions and activities. Internal Verifiers holding older qualifications must be able to demonstrate that they are verifying to the current standards.</w:t>
      </w:r>
    </w:p>
    <w:p w14:paraId="14B7E54E" w14:textId="77777777" w:rsidR="00F762DB" w:rsidRDefault="00F762DB" w:rsidP="005123B3">
      <w:pPr>
        <w:pStyle w:val="Default"/>
        <w:ind w:left="720"/>
        <w:rPr>
          <w:rFonts w:ascii="Arial" w:eastAsia="Verdana" w:hAnsi="Arial" w:cs="Arial"/>
          <w:sz w:val="22"/>
          <w:szCs w:val="22"/>
          <w:lang w:val="en-US"/>
        </w:rPr>
      </w:pPr>
    </w:p>
    <w:p w14:paraId="71B345C4" w14:textId="77777777" w:rsidR="000E2B08" w:rsidRDefault="000E2B08" w:rsidP="005123B3">
      <w:pPr>
        <w:pStyle w:val="Default"/>
        <w:ind w:left="720"/>
        <w:rPr>
          <w:rFonts w:ascii="Arial" w:eastAsia="Verdana" w:hAnsi="Arial" w:cs="Arial"/>
          <w:sz w:val="22"/>
          <w:szCs w:val="22"/>
          <w:lang w:val="en-US"/>
        </w:rPr>
      </w:pPr>
    </w:p>
    <w:p w14:paraId="5E4AF74E" w14:textId="77777777" w:rsidR="000E2B08" w:rsidRDefault="000E2B08" w:rsidP="005123B3">
      <w:pPr>
        <w:pStyle w:val="Default"/>
        <w:ind w:left="720"/>
        <w:rPr>
          <w:rFonts w:ascii="Arial" w:eastAsia="Verdana" w:hAnsi="Arial" w:cs="Arial"/>
          <w:sz w:val="22"/>
          <w:szCs w:val="22"/>
          <w:lang w:val="en-US"/>
        </w:rPr>
      </w:pPr>
    </w:p>
    <w:p w14:paraId="026F6082" w14:textId="77777777" w:rsidR="000E2B08" w:rsidRPr="00874C2F" w:rsidRDefault="000E2B08" w:rsidP="005123B3">
      <w:pPr>
        <w:pStyle w:val="Default"/>
        <w:ind w:left="720"/>
        <w:rPr>
          <w:rFonts w:ascii="Arial" w:eastAsia="Verdana" w:hAnsi="Arial" w:cs="Arial"/>
          <w:sz w:val="22"/>
          <w:szCs w:val="22"/>
          <w:lang w:val="en-US"/>
        </w:rPr>
      </w:pPr>
    </w:p>
    <w:p w14:paraId="1EF17FFD" w14:textId="77777777" w:rsidR="00DC7377" w:rsidRPr="00874C2F" w:rsidRDefault="00DC7377" w:rsidP="005123B3">
      <w:pPr>
        <w:pStyle w:val="Default"/>
        <w:ind w:left="720"/>
        <w:rPr>
          <w:rFonts w:ascii="Arial" w:eastAsia="Verdana" w:hAnsi="Arial" w:cs="Arial"/>
          <w:sz w:val="22"/>
          <w:szCs w:val="22"/>
        </w:rPr>
      </w:pPr>
    </w:p>
    <w:p w14:paraId="66F86515" w14:textId="326DD0F0" w:rsidR="004A01A8" w:rsidRPr="00874C2F" w:rsidRDefault="5270E13C" w:rsidP="00F762DB">
      <w:pPr>
        <w:rPr>
          <w:rFonts w:ascii="Arial" w:eastAsia="Verdana" w:hAnsi="Arial" w:cs="Arial"/>
          <w:b/>
          <w:bCs/>
          <w:sz w:val="22"/>
          <w:szCs w:val="22"/>
        </w:rPr>
      </w:pPr>
      <w:r w:rsidRPr="00874C2F">
        <w:rPr>
          <w:rFonts w:ascii="Arial" w:eastAsia="Verdana" w:hAnsi="Arial" w:cs="Arial"/>
          <w:b/>
          <w:bCs/>
          <w:sz w:val="22"/>
          <w:szCs w:val="22"/>
        </w:rPr>
        <w:lastRenderedPageBreak/>
        <w:t xml:space="preserve">3.5 External Verifier </w:t>
      </w:r>
    </w:p>
    <w:p w14:paraId="624AB629" w14:textId="77777777" w:rsidR="00A96630" w:rsidRPr="00874C2F" w:rsidRDefault="00A96630" w:rsidP="00870268">
      <w:pPr>
        <w:pStyle w:val="Default"/>
        <w:spacing w:after="24"/>
        <w:ind w:left="360" w:hanging="360"/>
        <w:rPr>
          <w:rFonts w:ascii="Arial" w:eastAsia="Verdana" w:hAnsi="Arial" w:cs="Arial"/>
          <w:b/>
          <w:bCs/>
          <w:sz w:val="22"/>
          <w:szCs w:val="22"/>
        </w:rPr>
      </w:pPr>
    </w:p>
    <w:p w14:paraId="29103D5B" w14:textId="0C82D7CE" w:rsidR="008D4342" w:rsidRPr="00874C2F" w:rsidRDefault="5270E13C" w:rsidP="59534E35">
      <w:pPr>
        <w:pStyle w:val="Default"/>
        <w:spacing w:after="24"/>
        <w:rPr>
          <w:rFonts w:ascii="Arial" w:eastAsia="Verdana" w:hAnsi="Arial" w:cs="Arial"/>
          <w:b/>
          <w:bCs/>
          <w:sz w:val="22"/>
          <w:szCs w:val="22"/>
          <w:lang w:val="en-US"/>
        </w:rPr>
      </w:pPr>
      <w:r w:rsidRPr="59534E35">
        <w:rPr>
          <w:rFonts w:ascii="Arial" w:eastAsia="Verdana" w:hAnsi="Arial" w:cs="Arial"/>
          <w:sz w:val="22"/>
          <w:szCs w:val="22"/>
          <w:lang w:val="en-US"/>
        </w:rPr>
        <w:t xml:space="preserve">The External Verifier is the key link for awarding bodies in the quality assurance and verification of the assessment of </w:t>
      </w:r>
      <w:r w:rsidR="00777B92" w:rsidRPr="59534E35">
        <w:rPr>
          <w:rFonts w:ascii="Arial" w:eastAsia="Verdana" w:hAnsi="Arial" w:cs="Arial"/>
          <w:sz w:val="22"/>
          <w:szCs w:val="22"/>
          <w:lang w:val="en-US"/>
        </w:rPr>
        <w:t>learner</w:t>
      </w:r>
      <w:r w:rsidRPr="59534E35">
        <w:rPr>
          <w:rFonts w:ascii="Arial" w:eastAsia="Verdana" w:hAnsi="Arial" w:cs="Arial"/>
          <w:sz w:val="22"/>
          <w:szCs w:val="22"/>
          <w:lang w:val="en-US"/>
        </w:rPr>
        <w:t xml:space="preserve">s’ performance in the workplace. </w:t>
      </w:r>
      <w:r w:rsidRPr="59534E35">
        <w:rPr>
          <w:rFonts w:ascii="Arial" w:eastAsia="Verdana" w:hAnsi="Arial" w:cs="Arial"/>
          <w:b/>
          <w:bCs/>
          <w:sz w:val="22"/>
          <w:szCs w:val="22"/>
          <w:lang w:val="en-US"/>
        </w:rPr>
        <w:t>External Verifiers must:</w:t>
      </w:r>
    </w:p>
    <w:p w14:paraId="6F0E98B5" w14:textId="77777777" w:rsidR="008D4342" w:rsidRPr="00874C2F" w:rsidRDefault="008D4342" w:rsidP="00870268">
      <w:pPr>
        <w:pStyle w:val="Default"/>
        <w:spacing w:after="24"/>
        <w:rPr>
          <w:rFonts w:ascii="Arial" w:eastAsia="Verdana" w:hAnsi="Arial" w:cs="Arial"/>
          <w:sz w:val="22"/>
          <w:szCs w:val="22"/>
        </w:rPr>
      </w:pPr>
    </w:p>
    <w:p w14:paraId="3332C526" w14:textId="553FFEEB" w:rsidR="008D4342" w:rsidRPr="00874C2F" w:rsidRDefault="5270E13C" w:rsidP="00083C2C">
      <w:pPr>
        <w:pStyle w:val="Default"/>
        <w:numPr>
          <w:ilvl w:val="0"/>
          <w:numId w:val="9"/>
        </w:numPr>
        <w:spacing w:after="24"/>
        <w:rPr>
          <w:rFonts w:ascii="Arial" w:eastAsia="Verdana" w:hAnsi="Arial" w:cs="Arial"/>
          <w:sz w:val="22"/>
          <w:szCs w:val="22"/>
          <w:lang w:val="en-US"/>
        </w:rPr>
      </w:pPr>
      <w:r w:rsidRPr="00874C2F">
        <w:rPr>
          <w:rFonts w:ascii="Arial" w:eastAsia="Verdana" w:hAnsi="Arial" w:cs="Arial"/>
          <w:sz w:val="22"/>
          <w:szCs w:val="22"/>
          <w:lang w:val="en-US"/>
        </w:rPr>
        <w:t xml:space="preserve">be occupationally competent and have gained their knowledge through working within the sector or appropriate professional/occupational area </w:t>
      </w:r>
    </w:p>
    <w:p w14:paraId="0CBBF4B0" w14:textId="15396975" w:rsidR="002275F5" w:rsidRPr="00874C2F" w:rsidRDefault="5270E13C" w:rsidP="00083C2C">
      <w:pPr>
        <w:pStyle w:val="ListParagraph"/>
        <w:numPr>
          <w:ilvl w:val="0"/>
          <w:numId w:val="9"/>
        </w:numPr>
        <w:rPr>
          <w:rFonts w:ascii="Arial" w:eastAsia="Verdana" w:hAnsi="Arial" w:cs="Arial"/>
          <w:color w:val="000000"/>
          <w:sz w:val="22"/>
          <w:szCs w:val="22"/>
          <w:lang w:val="en-GB" w:eastAsia="en-GB"/>
        </w:rPr>
      </w:pPr>
      <w:r w:rsidRPr="00874C2F">
        <w:rPr>
          <w:rFonts w:ascii="Arial" w:eastAsia="Verdana" w:hAnsi="Arial" w:cs="Arial"/>
          <w:color w:val="000000" w:themeColor="text1"/>
          <w:sz w:val="22"/>
          <w:szCs w:val="22"/>
          <w:lang w:val="en-GB" w:eastAsia="en-GB"/>
        </w:rPr>
        <w:t xml:space="preserve">have a working knowledge of dental care settings, the regulation, legislation and codes of practice for the service they are verifying </w:t>
      </w:r>
    </w:p>
    <w:p w14:paraId="1660D1F4" w14:textId="6CA2C532" w:rsidR="002275F5" w:rsidRPr="00874C2F" w:rsidRDefault="5270E13C" w:rsidP="00083C2C">
      <w:pPr>
        <w:pStyle w:val="ListParagraph"/>
        <w:numPr>
          <w:ilvl w:val="0"/>
          <w:numId w:val="9"/>
        </w:numPr>
        <w:rPr>
          <w:rFonts w:ascii="Arial" w:eastAsia="Verdana" w:hAnsi="Arial" w:cs="Arial"/>
          <w:color w:val="000000"/>
          <w:sz w:val="22"/>
          <w:szCs w:val="22"/>
          <w:lang w:val="en-GB" w:eastAsia="en-GB"/>
        </w:rPr>
      </w:pPr>
      <w:r w:rsidRPr="00874C2F">
        <w:rPr>
          <w:rFonts w:ascii="Arial" w:eastAsia="Verdana" w:hAnsi="Arial" w:cs="Arial"/>
          <w:color w:val="000000" w:themeColor="text1"/>
          <w:sz w:val="22"/>
          <w:szCs w:val="22"/>
          <w:lang w:val="en-GB" w:eastAsia="en-GB"/>
        </w:rPr>
        <w:t>have working knowledge of the requirements of the National Occupational Standards they are verifying at the time any assessment is taking place</w:t>
      </w:r>
    </w:p>
    <w:p w14:paraId="607570DB" w14:textId="77777777" w:rsidR="00EE6984"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sz w:val="22"/>
          <w:szCs w:val="22"/>
        </w:rPr>
        <w:t>have credible experience which is clearly demonstrable through continuing learning and development</w:t>
      </w:r>
    </w:p>
    <w:p w14:paraId="1A1B2D0B" w14:textId="5DB06FD1" w:rsidR="002275F5" w:rsidRPr="00874C2F" w:rsidRDefault="5270E13C" w:rsidP="00083C2C">
      <w:pPr>
        <w:pStyle w:val="ListParagraph"/>
        <w:numPr>
          <w:ilvl w:val="0"/>
          <w:numId w:val="9"/>
        </w:numPr>
        <w:rPr>
          <w:rFonts w:ascii="Arial" w:eastAsia="Verdana" w:hAnsi="Arial" w:cs="Arial"/>
          <w:sz w:val="22"/>
          <w:szCs w:val="22"/>
        </w:rPr>
      </w:pPr>
      <w:r w:rsidRPr="00874C2F">
        <w:rPr>
          <w:rFonts w:ascii="Arial" w:eastAsia="Verdana" w:hAnsi="Arial" w:cs="Arial"/>
          <w:color w:val="000000" w:themeColor="text1"/>
          <w:sz w:val="22"/>
          <w:szCs w:val="22"/>
          <w:lang w:val="en-GB" w:eastAsia="en-GB"/>
        </w:rPr>
        <w:t>hold, or be working towards, the appropriate External Verifier qualification as identified by SQA Accreditation, the qualification regulator. External Verifiers holding older qualifications must be able to demonstrate that they are verifying to current standards. External Verifiers who are not yet qualified against the appropriate competence but have the necessary occupational competence and experience</w:t>
      </w:r>
      <w:r w:rsidRPr="00874C2F">
        <w:rPr>
          <w:rFonts w:ascii="Arial" w:eastAsia="Verdana" w:hAnsi="Arial" w:cs="Arial"/>
          <w:sz w:val="22"/>
          <w:szCs w:val="22"/>
        </w:rPr>
        <w:t>, can be supported by a qualified External Verifier who does not necessarily have the occupational expertise or experience.</w:t>
      </w:r>
    </w:p>
    <w:p w14:paraId="4BA6AD4D" w14:textId="3DD642F4" w:rsidR="003B6265" w:rsidRPr="00874C2F" w:rsidRDefault="003B6265" w:rsidP="00870268">
      <w:pPr>
        <w:pStyle w:val="ListParagraph"/>
        <w:rPr>
          <w:rFonts w:ascii="Arial" w:eastAsia="Verdana" w:hAnsi="Arial" w:cs="Arial"/>
          <w:color w:val="FF0000"/>
          <w:sz w:val="22"/>
          <w:szCs w:val="22"/>
        </w:rPr>
      </w:pPr>
      <w:r w:rsidRPr="00874C2F">
        <w:rPr>
          <w:rFonts w:ascii="Arial" w:hAnsi="Arial" w:cs="Arial"/>
          <w:sz w:val="22"/>
          <w:szCs w:val="22"/>
        </w:rPr>
        <w:br/>
      </w:r>
    </w:p>
    <w:p w14:paraId="7E97728F" w14:textId="44D001C6" w:rsidR="00870268" w:rsidRPr="00874C2F" w:rsidRDefault="00870268">
      <w:pPr>
        <w:rPr>
          <w:rFonts w:ascii="Arial" w:eastAsia="Verdana" w:hAnsi="Arial" w:cs="Arial"/>
          <w:b/>
          <w:bCs/>
          <w:sz w:val="22"/>
          <w:szCs w:val="22"/>
        </w:rPr>
      </w:pPr>
    </w:p>
    <w:p w14:paraId="7F49704F" w14:textId="3597AC70" w:rsidR="009C2E27" w:rsidRPr="00874C2F" w:rsidRDefault="009C2E27" w:rsidP="009C2E27">
      <w:pPr>
        <w:pStyle w:val="Default"/>
        <w:numPr>
          <w:ilvl w:val="0"/>
          <w:numId w:val="8"/>
        </w:numPr>
        <w:rPr>
          <w:rFonts w:ascii="Arial" w:hAnsi="Arial" w:cs="Arial"/>
          <w:sz w:val="22"/>
          <w:szCs w:val="22"/>
        </w:rPr>
      </w:pPr>
      <w:bookmarkStart w:id="1" w:name="_Hlk183528956"/>
      <w:r w:rsidRPr="00874C2F">
        <w:rPr>
          <w:rFonts w:ascii="Arial" w:hAnsi="Arial" w:cs="Arial"/>
          <w:b/>
          <w:bCs/>
          <w:sz w:val="22"/>
          <w:szCs w:val="22"/>
        </w:rPr>
        <w:t xml:space="preserve">Equal </w:t>
      </w:r>
      <w:r w:rsidR="0073758C" w:rsidRPr="00874C2F">
        <w:rPr>
          <w:rFonts w:ascii="Arial" w:hAnsi="Arial" w:cs="Arial"/>
          <w:b/>
          <w:bCs/>
          <w:sz w:val="22"/>
          <w:szCs w:val="22"/>
        </w:rPr>
        <w:t>O</w:t>
      </w:r>
      <w:r w:rsidRPr="00874C2F">
        <w:rPr>
          <w:rFonts w:ascii="Arial" w:hAnsi="Arial" w:cs="Arial"/>
          <w:b/>
          <w:bCs/>
          <w:sz w:val="22"/>
          <w:szCs w:val="22"/>
        </w:rPr>
        <w:t xml:space="preserve">pportunities </w:t>
      </w:r>
    </w:p>
    <w:p w14:paraId="3F667E23" w14:textId="77777777" w:rsidR="009C2E27" w:rsidRPr="00874C2F" w:rsidRDefault="009C2E27" w:rsidP="009C2E27">
      <w:pPr>
        <w:pStyle w:val="Default"/>
        <w:rPr>
          <w:rFonts w:ascii="Arial" w:hAnsi="Arial" w:cs="Arial"/>
          <w:sz w:val="22"/>
          <w:szCs w:val="22"/>
        </w:rPr>
      </w:pPr>
    </w:p>
    <w:p w14:paraId="5A01CCDF" w14:textId="129DB7F4" w:rsidR="009C2E27" w:rsidRPr="00874C2F" w:rsidRDefault="009C2E27" w:rsidP="009C2E27">
      <w:pPr>
        <w:pStyle w:val="Default"/>
        <w:rPr>
          <w:rFonts w:ascii="Arial" w:hAnsi="Arial" w:cs="Arial"/>
          <w:sz w:val="22"/>
          <w:szCs w:val="22"/>
        </w:rPr>
      </w:pPr>
      <w:r w:rsidRPr="00874C2F">
        <w:rPr>
          <w:rFonts w:ascii="Arial" w:hAnsi="Arial" w:cs="Arial"/>
          <w:sz w:val="22"/>
          <w:szCs w:val="22"/>
        </w:rPr>
        <w:t xml:space="preserve">All </w:t>
      </w:r>
      <w:r w:rsidR="00777B92" w:rsidRPr="00874C2F">
        <w:rPr>
          <w:rFonts w:ascii="Arial" w:hAnsi="Arial" w:cs="Arial"/>
          <w:sz w:val="22"/>
          <w:szCs w:val="22"/>
        </w:rPr>
        <w:t>learner</w:t>
      </w:r>
      <w:r w:rsidRPr="00874C2F">
        <w:rPr>
          <w:rFonts w:ascii="Arial" w:hAnsi="Arial" w:cs="Arial"/>
          <w:sz w:val="22"/>
          <w:szCs w:val="22"/>
        </w:rPr>
        <w:t>s should have equal access to assessment regardless of geographical location, work setting and patterns of work. In addition:</w:t>
      </w:r>
    </w:p>
    <w:p w14:paraId="121D5DC8" w14:textId="77777777" w:rsidR="009C2E27" w:rsidRPr="00874C2F" w:rsidRDefault="009C2E27" w:rsidP="009C2E27">
      <w:pPr>
        <w:pStyle w:val="Default"/>
        <w:rPr>
          <w:rFonts w:ascii="Arial" w:hAnsi="Arial" w:cs="Arial"/>
          <w:sz w:val="22"/>
          <w:szCs w:val="22"/>
        </w:rPr>
      </w:pPr>
    </w:p>
    <w:p w14:paraId="0BA3822C" w14:textId="47A6D55F" w:rsidR="009C2E27" w:rsidRPr="00874C2F" w:rsidRDefault="00777B92" w:rsidP="009C2E27">
      <w:pPr>
        <w:pStyle w:val="Default"/>
        <w:numPr>
          <w:ilvl w:val="0"/>
          <w:numId w:val="6"/>
        </w:numPr>
        <w:spacing w:after="22"/>
        <w:rPr>
          <w:rFonts w:ascii="Arial" w:hAnsi="Arial" w:cs="Arial"/>
          <w:sz w:val="22"/>
          <w:szCs w:val="22"/>
          <w:lang w:val="en-US"/>
        </w:rPr>
      </w:pPr>
      <w:r w:rsidRPr="00874C2F">
        <w:rPr>
          <w:rFonts w:ascii="Arial" w:hAnsi="Arial" w:cs="Arial"/>
          <w:sz w:val="22"/>
          <w:szCs w:val="22"/>
          <w:lang w:val="en-US"/>
        </w:rPr>
        <w:t>learner</w:t>
      </w:r>
      <w:r w:rsidR="009C2E27" w:rsidRPr="00874C2F">
        <w:rPr>
          <w:rFonts w:ascii="Arial" w:hAnsi="Arial" w:cs="Arial"/>
          <w:sz w:val="22"/>
          <w:szCs w:val="22"/>
          <w:lang w:val="en-US"/>
        </w:rPr>
        <w:t>s must be working in a role that enables them to practice and demonstrate the required knowledge/skills relevant to the qualification</w:t>
      </w:r>
    </w:p>
    <w:p w14:paraId="1AC59486" w14:textId="66546D29" w:rsidR="009C2E27" w:rsidRPr="00874C2F" w:rsidRDefault="00777B92" w:rsidP="009C2E27">
      <w:pPr>
        <w:pStyle w:val="Default"/>
        <w:numPr>
          <w:ilvl w:val="0"/>
          <w:numId w:val="6"/>
        </w:numPr>
        <w:spacing w:after="22"/>
        <w:rPr>
          <w:rFonts w:ascii="Arial" w:hAnsi="Arial" w:cs="Arial"/>
          <w:sz w:val="22"/>
          <w:szCs w:val="22"/>
        </w:rPr>
      </w:pPr>
      <w:r w:rsidRPr="00874C2F">
        <w:rPr>
          <w:rFonts w:ascii="Arial" w:hAnsi="Arial" w:cs="Arial"/>
          <w:sz w:val="22"/>
          <w:szCs w:val="22"/>
        </w:rPr>
        <w:t>learner</w:t>
      </w:r>
      <w:r w:rsidR="009C2E27" w:rsidRPr="00874C2F">
        <w:rPr>
          <w:rFonts w:ascii="Arial" w:hAnsi="Arial" w:cs="Arial"/>
          <w:sz w:val="22"/>
          <w:szCs w:val="22"/>
        </w:rPr>
        <w:t xml:space="preserve">s must be enabled and supported to undertake a qualification </w:t>
      </w:r>
    </w:p>
    <w:p w14:paraId="28DF978C" w14:textId="77777777" w:rsidR="009C2E27" w:rsidRPr="00874C2F" w:rsidRDefault="009C2E27" w:rsidP="009C2E27">
      <w:pPr>
        <w:pStyle w:val="Default"/>
        <w:numPr>
          <w:ilvl w:val="0"/>
          <w:numId w:val="6"/>
        </w:numPr>
        <w:spacing w:after="22"/>
        <w:rPr>
          <w:rFonts w:ascii="Arial" w:hAnsi="Arial" w:cs="Arial"/>
          <w:sz w:val="22"/>
          <w:szCs w:val="22"/>
        </w:rPr>
      </w:pPr>
      <w:r w:rsidRPr="00874C2F">
        <w:rPr>
          <w:rFonts w:ascii="Arial" w:hAnsi="Arial" w:cs="Arial"/>
          <w:sz w:val="22"/>
          <w:szCs w:val="22"/>
        </w:rPr>
        <w:t>the qualifications must be delivered within the constraints of current practice</w:t>
      </w:r>
    </w:p>
    <w:p w14:paraId="24C5988C" w14:textId="77777777" w:rsidR="009C2E27" w:rsidRPr="00874C2F" w:rsidRDefault="009C2E27" w:rsidP="009C2E27">
      <w:pPr>
        <w:pStyle w:val="Default"/>
        <w:numPr>
          <w:ilvl w:val="0"/>
          <w:numId w:val="6"/>
        </w:numPr>
        <w:spacing w:after="22"/>
        <w:rPr>
          <w:rFonts w:ascii="Arial" w:hAnsi="Arial" w:cs="Arial"/>
          <w:sz w:val="22"/>
          <w:szCs w:val="22"/>
        </w:rPr>
      </w:pPr>
      <w:r w:rsidRPr="00874C2F">
        <w:rPr>
          <w:rFonts w:ascii="Arial" w:hAnsi="Arial" w:cs="Arial"/>
          <w:sz w:val="22"/>
          <w:szCs w:val="22"/>
        </w:rPr>
        <w:t xml:space="preserve">the needs of under-represented groups should be addressed </w:t>
      </w:r>
    </w:p>
    <w:p w14:paraId="4B79FFA9" w14:textId="77777777" w:rsidR="009C2E27" w:rsidRPr="00874C2F" w:rsidRDefault="009C2E27" w:rsidP="009C2E27">
      <w:pPr>
        <w:pStyle w:val="Default"/>
        <w:numPr>
          <w:ilvl w:val="0"/>
          <w:numId w:val="6"/>
        </w:numPr>
        <w:rPr>
          <w:rFonts w:ascii="Arial" w:hAnsi="Arial" w:cs="Arial"/>
          <w:sz w:val="22"/>
          <w:szCs w:val="22"/>
          <w:lang w:val="en-US"/>
        </w:rPr>
      </w:pPr>
      <w:r w:rsidRPr="00874C2F">
        <w:rPr>
          <w:rFonts w:ascii="Arial" w:hAnsi="Arial" w:cs="Arial"/>
          <w:sz w:val="22"/>
          <w:szCs w:val="22"/>
          <w:lang w:val="en-US"/>
        </w:rPr>
        <w:t>all individuals involved in the process should clearly demonstrate their commitment to equality of opportunity</w:t>
      </w:r>
    </w:p>
    <w:p w14:paraId="4C2D6E5C" w14:textId="77777777" w:rsidR="00152ACE" w:rsidRPr="00874C2F" w:rsidRDefault="00152ACE" w:rsidP="00152ACE">
      <w:pPr>
        <w:pStyle w:val="Default"/>
        <w:rPr>
          <w:rFonts w:ascii="Arial" w:hAnsi="Arial" w:cs="Arial"/>
          <w:sz w:val="22"/>
          <w:szCs w:val="22"/>
          <w:lang w:val="en-US"/>
        </w:rPr>
      </w:pPr>
    </w:p>
    <w:p w14:paraId="06674C05" w14:textId="77777777" w:rsidR="005123B3" w:rsidRPr="00874C2F" w:rsidRDefault="005123B3" w:rsidP="00152ACE">
      <w:pPr>
        <w:pStyle w:val="Default"/>
        <w:rPr>
          <w:rFonts w:ascii="Arial" w:hAnsi="Arial" w:cs="Arial"/>
          <w:sz w:val="22"/>
          <w:szCs w:val="22"/>
          <w:lang w:val="en-US"/>
        </w:rPr>
      </w:pPr>
    </w:p>
    <w:p w14:paraId="6D06F91F" w14:textId="77777777" w:rsidR="005123B3" w:rsidRPr="00874C2F" w:rsidRDefault="005123B3" w:rsidP="00152ACE">
      <w:pPr>
        <w:pStyle w:val="Default"/>
        <w:rPr>
          <w:rFonts w:ascii="Arial" w:hAnsi="Arial" w:cs="Arial"/>
          <w:sz w:val="22"/>
          <w:szCs w:val="22"/>
          <w:lang w:val="en-US"/>
        </w:rPr>
      </w:pPr>
    </w:p>
    <w:p w14:paraId="14826DEE" w14:textId="77777777" w:rsidR="005123B3" w:rsidRPr="00874C2F" w:rsidRDefault="005123B3" w:rsidP="00152ACE">
      <w:pPr>
        <w:pStyle w:val="Default"/>
        <w:rPr>
          <w:rFonts w:ascii="Arial" w:hAnsi="Arial" w:cs="Arial"/>
          <w:sz w:val="22"/>
          <w:szCs w:val="22"/>
          <w:lang w:val="en-US"/>
        </w:rPr>
      </w:pPr>
    </w:p>
    <w:p w14:paraId="64BB60F7" w14:textId="77777777" w:rsidR="005123B3" w:rsidRPr="00874C2F" w:rsidRDefault="005123B3" w:rsidP="00152ACE">
      <w:pPr>
        <w:pStyle w:val="Default"/>
        <w:rPr>
          <w:rFonts w:ascii="Arial" w:hAnsi="Arial" w:cs="Arial"/>
          <w:sz w:val="22"/>
          <w:szCs w:val="22"/>
          <w:lang w:val="en-US"/>
        </w:rPr>
      </w:pPr>
    </w:p>
    <w:p w14:paraId="730059B2" w14:textId="77777777" w:rsidR="005123B3" w:rsidRPr="00874C2F" w:rsidRDefault="005123B3" w:rsidP="00152ACE">
      <w:pPr>
        <w:pStyle w:val="Default"/>
        <w:rPr>
          <w:rFonts w:ascii="Arial" w:hAnsi="Arial" w:cs="Arial"/>
          <w:sz w:val="22"/>
          <w:szCs w:val="22"/>
          <w:lang w:val="en-US"/>
        </w:rPr>
      </w:pPr>
    </w:p>
    <w:p w14:paraId="4E9664C7" w14:textId="77777777" w:rsidR="005123B3" w:rsidRPr="00874C2F" w:rsidRDefault="005123B3" w:rsidP="00152ACE">
      <w:pPr>
        <w:pStyle w:val="Default"/>
        <w:rPr>
          <w:rFonts w:ascii="Arial" w:hAnsi="Arial" w:cs="Arial"/>
          <w:sz w:val="22"/>
          <w:szCs w:val="22"/>
          <w:lang w:val="en-US"/>
        </w:rPr>
      </w:pPr>
    </w:p>
    <w:p w14:paraId="29D7496F" w14:textId="77777777" w:rsidR="005123B3" w:rsidRPr="00874C2F" w:rsidRDefault="005123B3" w:rsidP="00152ACE">
      <w:pPr>
        <w:pStyle w:val="Default"/>
        <w:rPr>
          <w:rFonts w:ascii="Arial" w:hAnsi="Arial" w:cs="Arial"/>
          <w:sz w:val="22"/>
          <w:szCs w:val="22"/>
          <w:lang w:val="en-US"/>
        </w:rPr>
      </w:pPr>
    </w:p>
    <w:p w14:paraId="16AB7F1B" w14:textId="77777777" w:rsidR="005123B3" w:rsidRPr="00874C2F" w:rsidRDefault="005123B3" w:rsidP="00152ACE">
      <w:pPr>
        <w:pStyle w:val="Default"/>
        <w:rPr>
          <w:rFonts w:ascii="Arial" w:hAnsi="Arial" w:cs="Arial"/>
          <w:sz w:val="22"/>
          <w:szCs w:val="22"/>
          <w:lang w:val="en-US"/>
        </w:rPr>
      </w:pPr>
    </w:p>
    <w:p w14:paraId="18948950" w14:textId="77777777" w:rsidR="005123B3" w:rsidRPr="00874C2F" w:rsidRDefault="005123B3" w:rsidP="00152ACE">
      <w:pPr>
        <w:pStyle w:val="Default"/>
        <w:rPr>
          <w:rFonts w:ascii="Arial" w:hAnsi="Arial" w:cs="Arial"/>
          <w:sz w:val="22"/>
          <w:szCs w:val="22"/>
          <w:lang w:val="en-US"/>
        </w:rPr>
      </w:pPr>
    </w:p>
    <w:p w14:paraId="4BBE6CA1" w14:textId="77777777" w:rsidR="005123B3" w:rsidRPr="00874C2F" w:rsidRDefault="005123B3" w:rsidP="00152ACE">
      <w:pPr>
        <w:pStyle w:val="Default"/>
        <w:rPr>
          <w:rFonts w:ascii="Arial" w:hAnsi="Arial" w:cs="Arial"/>
          <w:sz w:val="22"/>
          <w:szCs w:val="22"/>
          <w:lang w:val="en-US"/>
        </w:rPr>
      </w:pPr>
    </w:p>
    <w:p w14:paraId="183636EE" w14:textId="77777777" w:rsidR="005123B3" w:rsidRPr="00874C2F" w:rsidRDefault="005123B3" w:rsidP="00152ACE">
      <w:pPr>
        <w:pStyle w:val="Default"/>
        <w:rPr>
          <w:rFonts w:ascii="Arial" w:hAnsi="Arial" w:cs="Arial"/>
          <w:sz w:val="22"/>
          <w:szCs w:val="22"/>
          <w:lang w:val="en-US"/>
        </w:rPr>
      </w:pPr>
    </w:p>
    <w:p w14:paraId="7DCAE32A" w14:textId="77777777" w:rsidR="005123B3" w:rsidRPr="00874C2F" w:rsidRDefault="005123B3" w:rsidP="00152ACE">
      <w:pPr>
        <w:pStyle w:val="Default"/>
        <w:rPr>
          <w:rFonts w:ascii="Arial" w:hAnsi="Arial" w:cs="Arial"/>
          <w:sz w:val="22"/>
          <w:szCs w:val="22"/>
          <w:lang w:val="en-US"/>
        </w:rPr>
      </w:pPr>
    </w:p>
    <w:p w14:paraId="3806878C" w14:textId="77777777" w:rsidR="005123B3" w:rsidRPr="00874C2F" w:rsidRDefault="005123B3" w:rsidP="00152ACE">
      <w:pPr>
        <w:pStyle w:val="Default"/>
        <w:rPr>
          <w:rFonts w:ascii="Arial" w:hAnsi="Arial" w:cs="Arial"/>
          <w:sz w:val="22"/>
          <w:szCs w:val="22"/>
          <w:lang w:val="en-US"/>
        </w:rPr>
      </w:pPr>
    </w:p>
    <w:p w14:paraId="0680CCF2" w14:textId="77777777" w:rsidR="0039650D" w:rsidRPr="00874C2F" w:rsidRDefault="0039650D" w:rsidP="00152ACE">
      <w:pPr>
        <w:pStyle w:val="Default"/>
        <w:rPr>
          <w:rFonts w:ascii="Arial" w:hAnsi="Arial" w:cs="Arial"/>
          <w:b/>
          <w:bCs/>
          <w:sz w:val="22"/>
          <w:szCs w:val="22"/>
          <w:lang w:val="en-US"/>
        </w:rPr>
      </w:pPr>
    </w:p>
    <w:p w14:paraId="142BEDA8" w14:textId="2E713E7E" w:rsidR="00152ACE" w:rsidRPr="00874C2F" w:rsidRDefault="00367453" w:rsidP="00F22E32">
      <w:pPr>
        <w:pStyle w:val="Default"/>
        <w:numPr>
          <w:ilvl w:val="0"/>
          <w:numId w:val="8"/>
        </w:numPr>
        <w:rPr>
          <w:rFonts w:ascii="Arial" w:hAnsi="Arial" w:cs="Arial"/>
          <w:color w:val="000000" w:themeColor="text1"/>
          <w:sz w:val="22"/>
          <w:szCs w:val="22"/>
          <w:lang w:val="en-US"/>
        </w:rPr>
      </w:pPr>
      <w:r w:rsidRPr="00874C2F">
        <w:rPr>
          <w:rFonts w:ascii="Arial" w:eastAsia="Arial" w:hAnsi="Arial" w:cs="Arial"/>
          <w:b/>
          <w:bCs/>
          <w:color w:val="000000" w:themeColor="text1"/>
        </w:rPr>
        <w:t xml:space="preserve">Additional assessment guidance for </w:t>
      </w:r>
      <w:r w:rsidR="008D2E3B" w:rsidRPr="00874C2F">
        <w:rPr>
          <w:rFonts w:ascii="Arial" w:eastAsia="Arial" w:hAnsi="Arial" w:cs="Arial"/>
          <w:b/>
          <w:bCs/>
          <w:color w:val="000000" w:themeColor="text1"/>
        </w:rPr>
        <w:t>SFHOH34 Maintain personal and professional practice for dental care professionals</w:t>
      </w:r>
    </w:p>
    <w:p w14:paraId="52D5E7D3" w14:textId="77777777" w:rsidR="0039650D" w:rsidRPr="00874C2F" w:rsidRDefault="0039650D" w:rsidP="00152ACE">
      <w:pPr>
        <w:pStyle w:val="Default"/>
        <w:rPr>
          <w:rFonts w:ascii="Arial" w:hAnsi="Arial" w:cs="Arial"/>
          <w:sz w:val="22"/>
          <w:szCs w:val="22"/>
        </w:rPr>
      </w:pPr>
    </w:p>
    <w:p w14:paraId="78BFEA34" w14:textId="42F88367" w:rsidR="00152ACE" w:rsidRPr="00874C2F" w:rsidRDefault="00152ACE" w:rsidP="59534E35">
      <w:pPr>
        <w:pStyle w:val="Default"/>
        <w:rPr>
          <w:rFonts w:ascii="Arial" w:hAnsi="Arial" w:cs="Arial"/>
          <w:sz w:val="22"/>
          <w:szCs w:val="22"/>
          <w:lang w:val="en-US"/>
        </w:rPr>
      </w:pPr>
      <w:r w:rsidRPr="59534E35">
        <w:rPr>
          <w:rFonts w:ascii="Arial" w:hAnsi="Arial" w:cs="Arial"/>
          <w:sz w:val="22"/>
          <w:szCs w:val="22"/>
          <w:lang w:val="en-US"/>
        </w:rPr>
        <w:t>The process of self-assessment, reflection and evaluation of practice are central to the development of an individual’s skills and professional development. This involves learners taking ownership of their learning by reviewing their work and reflecting on their progress throughout their learning programme to achieve the SVQ. There are many approaches that may be used to facilitate and record this.</w:t>
      </w:r>
    </w:p>
    <w:p w14:paraId="1BC239D4" w14:textId="77777777" w:rsidR="00152ACE" w:rsidRPr="00874C2F" w:rsidRDefault="00152ACE" w:rsidP="00152ACE">
      <w:pPr>
        <w:pStyle w:val="Default"/>
        <w:rPr>
          <w:rFonts w:ascii="Arial" w:hAnsi="Arial" w:cs="Arial"/>
          <w:sz w:val="22"/>
          <w:szCs w:val="22"/>
        </w:rPr>
      </w:pPr>
    </w:p>
    <w:p w14:paraId="7588D39C" w14:textId="7777690F" w:rsidR="00152ACE" w:rsidRPr="00874C2F" w:rsidRDefault="00152ACE" w:rsidP="59534E35">
      <w:pPr>
        <w:pStyle w:val="Default"/>
        <w:rPr>
          <w:rFonts w:ascii="Arial" w:hAnsi="Arial" w:cs="Arial"/>
          <w:sz w:val="22"/>
          <w:szCs w:val="22"/>
          <w:lang w:val="en-US"/>
        </w:rPr>
      </w:pPr>
      <w:r w:rsidRPr="59534E35">
        <w:rPr>
          <w:rFonts w:ascii="Arial" w:hAnsi="Arial" w:cs="Arial"/>
          <w:sz w:val="22"/>
          <w:szCs w:val="22"/>
          <w:lang w:val="en-US"/>
        </w:rPr>
        <w:t xml:space="preserve">The </w:t>
      </w:r>
      <w:r w:rsidR="00BD6CF0" w:rsidRPr="59534E35">
        <w:rPr>
          <w:rFonts w:ascii="Arial" w:hAnsi="Arial" w:cs="Arial"/>
          <w:sz w:val="22"/>
          <w:szCs w:val="22"/>
          <w:lang w:val="en-US"/>
        </w:rPr>
        <w:t>learner</w:t>
      </w:r>
      <w:r w:rsidR="00BE1D4B" w:rsidRPr="59534E35">
        <w:rPr>
          <w:rFonts w:ascii="Arial" w:hAnsi="Arial" w:cs="Arial"/>
          <w:sz w:val="22"/>
          <w:szCs w:val="22"/>
          <w:lang w:val="en-US"/>
        </w:rPr>
        <w:t>’</w:t>
      </w:r>
      <w:r w:rsidR="00BD6CF0" w:rsidRPr="59534E35">
        <w:rPr>
          <w:rFonts w:ascii="Arial" w:hAnsi="Arial" w:cs="Arial"/>
          <w:sz w:val="22"/>
          <w:szCs w:val="22"/>
          <w:lang w:val="en-US"/>
        </w:rPr>
        <w:t>s</w:t>
      </w:r>
      <w:r w:rsidRPr="59534E35">
        <w:rPr>
          <w:rFonts w:ascii="Arial" w:hAnsi="Arial" w:cs="Arial"/>
          <w:sz w:val="22"/>
          <w:szCs w:val="22"/>
          <w:lang w:val="en-US"/>
        </w:rPr>
        <w:t xml:space="preserve"> assessor will also work with the </w:t>
      </w:r>
      <w:r w:rsidR="00BD6CF0" w:rsidRPr="59534E35">
        <w:rPr>
          <w:rFonts w:ascii="Arial" w:hAnsi="Arial" w:cs="Arial"/>
          <w:sz w:val="22"/>
          <w:szCs w:val="22"/>
          <w:lang w:val="en-US"/>
        </w:rPr>
        <w:t>learner</w:t>
      </w:r>
      <w:r w:rsidRPr="59534E35">
        <w:rPr>
          <w:rFonts w:ascii="Arial" w:hAnsi="Arial" w:cs="Arial"/>
          <w:sz w:val="22"/>
          <w:szCs w:val="22"/>
          <w:lang w:val="en-US"/>
        </w:rPr>
        <w:t xml:space="preserve"> to define, exemplify and understand skills required in the context of their work role, which can be achieved through various methods:</w:t>
      </w:r>
    </w:p>
    <w:p w14:paraId="475761B2" w14:textId="77777777" w:rsidR="00152ACE" w:rsidRPr="00874C2F" w:rsidRDefault="00152ACE" w:rsidP="00152ACE">
      <w:pPr>
        <w:pStyle w:val="Default"/>
        <w:rPr>
          <w:rFonts w:ascii="Arial" w:hAnsi="Arial" w:cs="Arial"/>
          <w:sz w:val="22"/>
          <w:szCs w:val="22"/>
        </w:rPr>
      </w:pPr>
    </w:p>
    <w:p w14:paraId="1D2AF84B" w14:textId="77777777" w:rsidR="00152ACE" w:rsidRPr="00874C2F" w:rsidRDefault="00152ACE" w:rsidP="00152ACE">
      <w:pPr>
        <w:pStyle w:val="Default"/>
        <w:numPr>
          <w:ilvl w:val="0"/>
          <w:numId w:val="17"/>
        </w:numPr>
        <w:rPr>
          <w:rFonts w:ascii="Arial" w:hAnsi="Arial" w:cs="Arial"/>
          <w:sz w:val="22"/>
          <w:szCs w:val="22"/>
        </w:rPr>
      </w:pPr>
      <w:r w:rsidRPr="00874C2F">
        <w:rPr>
          <w:rFonts w:ascii="Arial" w:hAnsi="Arial" w:cs="Arial"/>
          <w:sz w:val="22"/>
          <w:szCs w:val="22"/>
        </w:rPr>
        <w:t>observing and offering constructive feedback</w:t>
      </w:r>
    </w:p>
    <w:p w14:paraId="14840906" w14:textId="77777777" w:rsidR="00152ACE" w:rsidRPr="00874C2F" w:rsidRDefault="00152ACE" w:rsidP="00152ACE">
      <w:pPr>
        <w:pStyle w:val="Default"/>
        <w:numPr>
          <w:ilvl w:val="0"/>
          <w:numId w:val="17"/>
        </w:numPr>
        <w:rPr>
          <w:rFonts w:ascii="Arial" w:hAnsi="Arial" w:cs="Arial"/>
          <w:sz w:val="22"/>
          <w:szCs w:val="22"/>
        </w:rPr>
      </w:pPr>
      <w:r w:rsidRPr="00874C2F">
        <w:rPr>
          <w:rFonts w:ascii="Arial" w:hAnsi="Arial" w:cs="Arial"/>
          <w:sz w:val="22"/>
          <w:szCs w:val="22"/>
        </w:rPr>
        <w:t>encouraging self-reflection by the learner</w:t>
      </w:r>
    </w:p>
    <w:p w14:paraId="285AF25D" w14:textId="77777777" w:rsidR="00152ACE" w:rsidRPr="00874C2F" w:rsidRDefault="00152ACE" w:rsidP="00152ACE">
      <w:pPr>
        <w:pStyle w:val="Default"/>
        <w:numPr>
          <w:ilvl w:val="0"/>
          <w:numId w:val="17"/>
        </w:numPr>
        <w:rPr>
          <w:rFonts w:ascii="Arial" w:hAnsi="Arial" w:cs="Arial"/>
          <w:sz w:val="22"/>
          <w:szCs w:val="22"/>
        </w:rPr>
      </w:pPr>
      <w:r w:rsidRPr="00874C2F">
        <w:rPr>
          <w:rFonts w:ascii="Arial" w:hAnsi="Arial" w:cs="Arial"/>
          <w:sz w:val="22"/>
          <w:szCs w:val="22"/>
        </w:rPr>
        <w:t xml:space="preserve">encouraging and promoting professional discussion </w:t>
      </w:r>
    </w:p>
    <w:p w14:paraId="4410A2B1" w14:textId="77777777" w:rsidR="00152ACE" w:rsidRPr="00874C2F" w:rsidRDefault="00152ACE" w:rsidP="59534E35">
      <w:pPr>
        <w:pStyle w:val="Default"/>
        <w:numPr>
          <w:ilvl w:val="0"/>
          <w:numId w:val="17"/>
        </w:numPr>
        <w:rPr>
          <w:rFonts w:ascii="Arial" w:hAnsi="Arial" w:cs="Arial"/>
          <w:sz w:val="22"/>
          <w:szCs w:val="22"/>
          <w:lang w:val="en-US"/>
        </w:rPr>
      </w:pPr>
      <w:r w:rsidRPr="59534E35">
        <w:rPr>
          <w:rFonts w:ascii="Arial" w:hAnsi="Arial" w:cs="Arial"/>
          <w:sz w:val="22"/>
          <w:szCs w:val="22"/>
          <w:lang w:val="en-US"/>
        </w:rPr>
        <w:t>providing a range of opportunities to support the learner’s learning and development.</w:t>
      </w:r>
    </w:p>
    <w:p w14:paraId="4EF23B2C" w14:textId="77777777" w:rsidR="00152ACE" w:rsidRPr="00874C2F" w:rsidRDefault="00152ACE" w:rsidP="00152ACE">
      <w:pPr>
        <w:pStyle w:val="Default"/>
        <w:ind w:left="720"/>
        <w:rPr>
          <w:rFonts w:ascii="Arial" w:hAnsi="Arial" w:cs="Arial"/>
          <w:sz w:val="22"/>
          <w:szCs w:val="22"/>
        </w:rPr>
      </w:pPr>
    </w:p>
    <w:p w14:paraId="65C53A35" w14:textId="3E481278" w:rsidR="00152ACE" w:rsidRPr="00874C2F" w:rsidRDefault="00152ACE" w:rsidP="59534E35">
      <w:pPr>
        <w:pStyle w:val="Default"/>
        <w:rPr>
          <w:rFonts w:ascii="Arial" w:hAnsi="Arial" w:cs="Arial"/>
          <w:sz w:val="22"/>
          <w:szCs w:val="22"/>
          <w:lang w:val="en-US"/>
        </w:rPr>
      </w:pPr>
      <w:r w:rsidRPr="59534E35">
        <w:rPr>
          <w:rFonts w:ascii="Arial" w:hAnsi="Arial" w:cs="Arial"/>
          <w:sz w:val="22"/>
          <w:szCs w:val="22"/>
          <w:lang w:val="en-US"/>
        </w:rPr>
        <w:t xml:space="preserve">Accordingly, most workplace appraisal/performance management processes involve setting clear objectives, agreeing development activities and conducting regular progress reviews and feedback. This enables evidence of personal and professional development including the development of individuals’ knowledge, job specific skills and other skills to be generated naturally and documented as part of these processes. As is the case more widely, a holistic approach to assessment is encouraged. Using larger pieces of work to evidence performance and knowledge criteria will more naturally provide opportunities to reflect on how skills and knowledge have been applied or developed.  </w:t>
      </w:r>
    </w:p>
    <w:p w14:paraId="3C4A3584" w14:textId="77777777" w:rsidR="00152ACE" w:rsidRPr="00874C2F" w:rsidRDefault="00152ACE" w:rsidP="00152ACE">
      <w:pPr>
        <w:pStyle w:val="Default"/>
        <w:rPr>
          <w:rFonts w:ascii="Arial" w:hAnsi="Arial" w:cs="Arial"/>
          <w:sz w:val="22"/>
          <w:szCs w:val="22"/>
        </w:rPr>
      </w:pPr>
    </w:p>
    <w:p w14:paraId="53659490" w14:textId="3F421554" w:rsidR="004C6406" w:rsidRPr="005335E8" w:rsidRDefault="004C6406" w:rsidP="59534E35">
      <w:pPr>
        <w:pStyle w:val="Default"/>
        <w:rPr>
          <w:rFonts w:ascii="Arial" w:hAnsi="Arial" w:cs="Arial"/>
          <w:color w:val="000000" w:themeColor="text1"/>
          <w:sz w:val="22"/>
          <w:szCs w:val="22"/>
          <w:lang w:val="en-US"/>
        </w:rPr>
      </w:pPr>
      <w:r w:rsidRPr="59534E35">
        <w:rPr>
          <w:rFonts w:ascii="Arial" w:hAnsi="Arial" w:cs="Arial"/>
          <w:color w:val="000000" w:themeColor="text1"/>
          <w:sz w:val="22"/>
          <w:szCs w:val="22"/>
          <w:lang w:val="en-US"/>
        </w:rPr>
        <w:t>The following approach may assist learners in generating evidence to meet the performance and knowledge criteria of this unit:</w:t>
      </w:r>
    </w:p>
    <w:p w14:paraId="7A3341B0" w14:textId="77777777" w:rsidR="00152ACE" w:rsidRPr="00874C2F" w:rsidRDefault="00152ACE" w:rsidP="00152ACE">
      <w:pPr>
        <w:pStyle w:val="Default"/>
        <w:rPr>
          <w:rFonts w:ascii="Arial" w:hAnsi="Arial" w:cs="Arial"/>
          <w:sz w:val="22"/>
          <w:szCs w:val="22"/>
        </w:rPr>
      </w:pPr>
    </w:p>
    <w:p w14:paraId="543E32EE" w14:textId="77777777" w:rsidR="00152ACE" w:rsidRPr="00874C2F" w:rsidRDefault="00152ACE" w:rsidP="59534E35">
      <w:pPr>
        <w:pStyle w:val="Default"/>
        <w:numPr>
          <w:ilvl w:val="0"/>
          <w:numId w:val="18"/>
        </w:numPr>
        <w:rPr>
          <w:rFonts w:ascii="Arial" w:hAnsi="Arial" w:cs="Arial"/>
          <w:sz w:val="22"/>
          <w:szCs w:val="22"/>
          <w:lang w:val="en-US"/>
        </w:rPr>
      </w:pPr>
      <w:r w:rsidRPr="59534E35">
        <w:rPr>
          <w:rFonts w:ascii="Arial" w:hAnsi="Arial" w:cs="Arial"/>
          <w:sz w:val="22"/>
          <w:szCs w:val="22"/>
          <w:lang w:val="en-US"/>
        </w:rPr>
        <w:t>an initial self-assessment of their own skills</w:t>
      </w:r>
    </w:p>
    <w:p w14:paraId="7134AF45" w14:textId="77777777" w:rsidR="00152ACE" w:rsidRPr="00874C2F" w:rsidRDefault="00152ACE" w:rsidP="59534E35">
      <w:pPr>
        <w:pStyle w:val="Default"/>
        <w:numPr>
          <w:ilvl w:val="0"/>
          <w:numId w:val="18"/>
        </w:numPr>
        <w:rPr>
          <w:rFonts w:ascii="Arial" w:hAnsi="Arial" w:cs="Arial"/>
          <w:sz w:val="22"/>
          <w:szCs w:val="22"/>
          <w:lang w:val="en-US"/>
        </w:rPr>
      </w:pPr>
      <w:r w:rsidRPr="59534E35">
        <w:rPr>
          <w:rFonts w:ascii="Arial" w:hAnsi="Arial" w:cs="Arial"/>
          <w:sz w:val="22"/>
          <w:szCs w:val="22"/>
          <w:lang w:val="en-US"/>
        </w:rPr>
        <w:t>identifying and setting goals to inform development action planning for own skills</w:t>
      </w:r>
    </w:p>
    <w:p w14:paraId="0D34EFF7" w14:textId="77777777" w:rsidR="00152ACE" w:rsidRPr="00874C2F" w:rsidRDefault="00152ACE" w:rsidP="59534E35">
      <w:pPr>
        <w:pStyle w:val="Default"/>
        <w:numPr>
          <w:ilvl w:val="0"/>
          <w:numId w:val="18"/>
        </w:numPr>
        <w:rPr>
          <w:rFonts w:ascii="Arial" w:hAnsi="Arial" w:cs="Arial"/>
          <w:sz w:val="22"/>
          <w:szCs w:val="22"/>
          <w:lang w:val="en-US"/>
        </w:rPr>
      </w:pPr>
      <w:r w:rsidRPr="59534E35">
        <w:rPr>
          <w:rFonts w:ascii="Arial" w:hAnsi="Arial" w:cs="Arial"/>
          <w:sz w:val="22"/>
          <w:szCs w:val="22"/>
          <w:lang w:val="en-US"/>
        </w:rPr>
        <w:t xml:space="preserve">using feedback and regularly reflecting on the development of knowledge, skills and behaviours and produce evidence to demonstrate this to achieve the unit requirements </w:t>
      </w:r>
    </w:p>
    <w:p w14:paraId="42E6A0FC" w14:textId="77777777" w:rsidR="00152ACE" w:rsidRPr="00874C2F" w:rsidRDefault="00152ACE" w:rsidP="59534E35">
      <w:pPr>
        <w:pStyle w:val="Default"/>
        <w:numPr>
          <w:ilvl w:val="0"/>
          <w:numId w:val="18"/>
        </w:numPr>
        <w:rPr>
          <w:rFonts w:ascii="Arial" w:hAnsi="Arial" w:cs="Arial"/>
          <w:sz w:val="22"/>
          <w:szCs w:val="22"/>
          <w:lang w:val="en-US"/>
        </w:rPr>
      </w:pPr>
      <w:r w:rsidRPr="59534E35">
        <w:rPr>
          <w:rFonts w:ascii="Arial" w:hAnsi="Arial" w:cs="Arial"/>
          <w:sz w:val="22"/>
          <w:szCs w:val="22"/>
          <w:lang w:val="en-US"/>
        </w:rPr>
        <w:t>completing a final self-evaluation, and self-reflection on the development of skills, providing clear evidence of the skills developed at the end of the qualification</w:t>
      </w:r>
    </w:p>
    <w:p w14:paraId="24BABD9D" w14:textId="77777777" w:rsidR="00152ACE" w:rsidRPr="00874C2F" w:rsidRDefault="00152ACE" w:rsidP="00152ACE">
      <w:pPr>
        <w:pStyle w:val="Default"/>
        <w:rPr>
          <w:rFonts w:ascii="Arial" w:hAnsi="Arial" w:cs="Arial"/>
          <w:sz w:val="22"/>
          <w:szCs w:val="22"/>
        </w:rPr>
      </w:pPr>
    </w:p>
    <w:p w14:paraId="1D0E511D" w14:textId="77777777" w:rsidR="00152ACE" w:rsidRPr="00874C2F" w:rsidRDefault="00152ACE" w:rsidP="00152ACE">
      <w:pPr>
        <w:pStyle w:val="Default"/>
        <w:ind w:left="720"/>
        <w:rPr>
          <w:rFonts w:ascii="Arial" w:hAnsi="Arial" w:cs="Arial"/>
          <w:sz w:val="22"/>
          <w:szCs w:val="22"/>
          <w:highlight w:val="yellow"/>
        </w:rPr>
      </w:pPr>
    </w:p>
    <w:p w14:paraId="38B9B371" w14:textId="77777777" w:rsidR="009C2E27" w:rsidRPr="00874C2F" w:rsidRDefault="009C2E27" w:rsidP="009C2E27">
      <w:pPr>
        <w:pStyle w:val="Default"/>
        <w:spacing w:after="24"/>
        <w:ind w:left="360" w:hanging="360"/>
        <w:rPr>
          <w:rFonts w:ascii="Arial" w:hAnsi="Arial" w:cs="Arial"/>
          <w:b/>
          <w:bCs/>
          <w:sz w:val="22"/>
          <w:szCs w:val="22"/>
        </w:rPr>
      </w:pPr>
    </w:p>
    <w:p w14:paraId="750ADA71" w14:textId="77777777" w:rsidR="009C2E27" w:rsidRPr="00874C2F" w:rsidRDefault="009C2E27" w:rsidP="00870268">
      <w:pPr>
        <w:rPr>
          <w:rFonts w:ascii="Arial" w:eastAsia="Verdana" w:hAnsi="Arial" w:cs="Arial"/>
          <w:b/>
          <w:bCs/>
          <w:sz w:val="22"/>
          <w:szCs w:val="22"/>
        </w:rPr>
      </w:pPr>
    </w:p>
    <w:bookmarkEnd w:id="1"/>
    <w:p w14:paraId="6241C767" w14:textId="77777777" w:rsidR="009C2E27" w:rsidRPr="00874C2F" w:rsidRDefault="009C2E27" w:rsidP="00870268">
      <w:pPr>
        <w:rPr>
          <w:rFonts w:ascii="Arial" w:eastAsia="Verdana" w:hAnsi="Arial" w:cs="Arial"/>
          <w:b/>
          <w:bCs/>
          <w:sz w:val="22"/>
          <w:szCs w:val="22"/>
        </w:rPr>
      </w:pPr>
    </w:p>
    <w:sectPr w:rsidR="009C2E27" w:rsidRPr="00874C2F" w:rsidSect="003960BB">
      <w:headerReference w:type="default" r:id="rId12"/>
      <w:footerReference w:type="default" r:id="rId13"/>
      <w:headerReference w:type="first" r:id="rId14"/>
      <w:footerReference w:type="first" r:id="rId15"/>
      <w:pgSz w:w="12240" w:h="15840"/>
      <w:pgMar w:top="1247" w:right="1797" w:bottom="1247"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4026" w14:textId="77777777" w:rsidR="00B53514" w:rsidRDefault="00B53514">
      <w:r>
        <w:separator/>
      </w:r>
    </w:p>
  </w:endnote>
  <w:endnote w:type="continuationSeparator" w:id="0">
    <w:p w14:paraId="3FC44BB4" w14:textId="77777777" w:rsidR="00B53514" w:rsidRDefault="00B53514">
      <w:r>
        <w:continuationSeparator/>
      </w:r>
    </w:p>
  </w:endnote>
  <w:endnote w:type="continuationNotice" w:id="1">
    <w:p w14:paraId="552BFE48" w14:textId="77777777" w:rsidR="00B53514" w:rsidRDefault="00B53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 45 Light">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893669"/>
      <w:docPartObj>
        <w:docPartGallery w:val="Page Numbers (Bottom of Page)"/>
        <w:docPartUnique/>
      </w:docPartObj>
    </w:sdtPr>
    <w:sdtEndPr/>
    <w:sdtContent>
      <w:p w14:paraId="592279CA" w14:textId="727923CC" w:rsidR="003960BB" w:rsidRDefault="003960BB">
        <w:pPr>
          <w:pStyle w:val="Footer"/>
          <w:jc w:val="right"/>
        </w:pPr>
        <w:r>
          <w:fldChar w:fldCharType="begin"/>
        </w:r>
        <w:r>
          <w:instrText>PAGE   \* MERGEFORMAT</w:instrText>
        </w:r>
        <w:r>
          <w:fldChar w:fldCharType="separate"/>
        </w:r>
        <w:r>
          <w:rPr>
            <w:lang w:val="en-GB"/>
          </w:rPr>
          <w:t>2</w:t>
        </w:r>
        <w:r>
          <w:fldChar w:fldCharType="end"/>
        </w:r>
      </w:p>
    </w:sdtContent>
  </w:sdt>
  <w:p w14:paraId="2EEDE457" w14:textId="77777777" w:rsidR="004F16BD" w:rsidRDefault="004F16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2B0E" w14:textId="386FF764" w:rsidR="003960BB" w:rsidRDefault="003960BB">
    <w:pPr>
      <w:pStyle w:val="Footer"/>
      <w:jc w:val="right"/>
    </w:pPr>
  </w:p>
  <w:p w14:paraId="2CCC0813" w14:textId="436B8B98" w:rsidR="003960BB" w:rsidRPr="00AF198E" w:rsidRDefault="00AF198E">
    <w:pPr>
      <w:pStyle w:val="Footer"/>
      <w:rPr>
        <w:rFonts w:ascii="Arial" w:hAnsi="Arial" w:cs="Arial"/>
      </w:rPr>
    </w:pPr>
    <w:r w:rsidRPr="00AF198E">
      <w:rPr>
        <w:rFonts w:ascii="Arial" w:hAnsi="Arial" w:cs="Arial"/>
      </w:rPr>
      <w:t>Approved at ACG 26/03/2025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19EA4" w14:textId="77777777" w:rsidR="00B53514" w:rsidRDefault="00B53514">
      <w:r>
        <w:separator/>
      </w:r>
    </w:p>
  </w:footnote>
  <w:footnote w:type="continuationSeparator" w:id="0">
    <w:p w14:paraId="1223AAE8" w14:textId="77777777" w:rsidR="00B53514" w:rsidRDefault="00B53514">
      <w:r>
        <w:continuationSeparator/>
      </w:r>
    </w:p>
  </w:footnote>
  <w:footnote w:type="continuationNotice" w:id="1">
    <w:p w14:paraId="6E050B1F" w14:textId="77777777" w:rsidR="00B53514" w:rsidRDefault="00B53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B44C4AB" w14:paraId="6EF91DD9" w14:textId="77777777" w:rsidTr="0B44C4AB">
      <w:trPr>
        <w:trHeight w:val="300"/>
      </w:trPr>
      <w:tc>
        <w:tcPr>
          <w:tcW w:w="2880" w:type="dxa"/>
        </w:tcPr>
        <w:p w14:paraId="3E1A760C" w14:textId="1B9A2E97" w:rsidR="0B44C4AB" w:rsidRDefault="0B44C4AB" w:rsidP="0B44C4AB">
          <w:pPr>
            <w:pStyle w:val="Header"/>
            <w:ind w:left="-115"/>
          </w:pPr>
        </w:p>
      </w:tc>
      <w:tc>
        <w:tcPr>
          <w:tcW w:w="2880" w:type="dxa"/>
        </w:tcPr>
        <w:p w14:paraId="49F862E7" w14:textId="5AEF9765" w:rsidR="0B44C4AB" w:rsidRDefault="0B44C4AB" w:rsidP="0B44C4AB">
          <w:pPr>
            <w:pStyle w:val="Header"/>
            <w:jc w:val="center"/>
          </w:pPr>
        </w:p>
      </w:tc>
      <w:tc>
        <w:tcPr>
          <w:tcW w:w="2880" w:type="dxa"/>
        </w:tcPr>
        <w:p w14:paraId="0A7DE647" w14:textId="617ECA30" w:rsidR="0B44C4AB" w:rsidRDefault="0B44C4AB" w:rsidP="0B44C4AB">
          <w:pPr>
            <w:pStyle w:val="Header"/>
            <w:ind w:right="-115"/>
            <w:jc w:val="right"/>
          </w:pPr>
        </w:p>
      </w:tc>
    </w:tr>
  </w:tbl>
  <w:p w14:paraId="7FF461FD" w14:textId="16D1D713" w:rsidR="0B44C4AB" w:rsidRDefault="0B44C4AB" w:rsidP="0B44C4AB">
    <w:pPr>
      <w:pStyle w:val="Header"/>
    </w:pPr>
  </w:p>
  <w:p w14:paraId="4C30C75A" w14:textId="77777777" w:rsidR="004F16BD" w:rsidRDefault="004F16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B44C4AB" w14:paraId="3DCC5575" w14:textId="77777777" w:rsidTr="0B44C4AB">
      <w:trPr>
        <w:trHeight w:val="300"/>
      </w:trPr>
      <w:tc>
        <w:tcPr>
          <w:tcW w:w="2880" w:type="dxa"/>
        </w:tcPr>
        <w:p w14:paraId="3F286C27" w14:textId="4B03B094" w:rsidR="0B44C4AB" w:rsidRDefault="0B44C4AB" w:rsidP="0B44C4AB">
          <w:pPr>
            <w:pStyle w:val="Header"/>
            <w:ind w:left="-115"/>
          </w:pPr>
        </w:p>
      </w:tc>
      <w:tc>
        <w:tcPr>
          <w:tcW w:w="2880" w:type="dxa"/>
        </w:tcPr>
        <w:p w14:paraId="61DDFDA6" w14:textId="21581372" w:rsidR="0B44C4AB" w:rsidRDefault="0B44C4AB" w:rsidP="0B44C4AB">
          <w:pPr>
            <w:pStyle w:val="Header"/>
            <w:jc w:val="center"/>
          </w:pPr>
        </w:p>
      </w:tc>
      <w:tc>
        <w:tcPr>
          <w:tcW w:w="2880" w:type="dxa"/>
        </w:tcPr>
        <w:p w14:paraId="6980B6E9" w14:textId="2E5AA1F8" w:rsidR="0B44C4AB" w:rsidRDefault="0B44C4AB" w:rsidP="0B44C4AB">
          <w:pPr>
            <w:pStyle w:val="Header"/>
            <w:ind w:right="-115"/>
            <w:jc w:val="right"/>
          </w:pPr>
        </w:p>
      </w:tc>
    </w:tr>
  </w:tbl>
  <w:p w14:paraId="1173AFEA" w14:textId="6740B57B" w:rsidR="0B44C4AB" w:rsidRDefault="0B44C4AB" w:rsidP="0B44C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6FC"/>
    <w:multiLevelType w:val="hybridMultilevel"/>
    <w:tmpl w:val="4E0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6D3"/>
    <w:multiLevelType w:val="hybridMultilevel"/>
    <w:tmpl w:val="079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7188E"/>
    <w:multiLevelType w:val="hybridMultilevel"/>
    <w:tmpl w:val="903E2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208E03"/>
    <w:multiLevelType w:val="hybridMultilevel"/>
    <w:tmpl w:val="698A720C"/>
    <w:lvl w:ilvl="0" w:tplc="C7D60450">
      <w:start w:val="1"/>
      <w:numFmt w:val="bullet"/>
      <w:lvlText w:val="·"/>
      <w:lvlJc w:val="left"/>
      <w:pPr>
        <w:ind w:left="720" w:hanging="360"/>
      </w:pPr>
      <w:rPr>
        <w:rFonts w:ascii="Symbol" w:hAnsi="Symbol" w:hint="default"/>
      </w:rPr>
    </w:lvl>
    <w:lvl w:ilvl="1" w:tplc="E5FEE806">
      <w:start w:val="1"/>
      <w:numFmt w:val="bullet"/>
      <w:lvlText w:val="o"/>
      <w:lvlJc w:val="left"/>
      <w:pPr>
        <w:ind w:left="1440" w:hanging="360"/>
      </w:pPr>
      <w:rPr>
        <w:rFonts w:ascii="Courier New" w:hAnsi="Courier New" w:hint="default"/>
      </w:rPr>
    </w:lvl>
    <w:lvl w:ilvl="2" w:tplc="CDB66E6A">
      <w:start w:val="1"/>
      <w:numFmt w:val="bullet"/>
      <w:lvlText w:val=""/>
      <w:lvlJc w:val="left"/>
      <w:pPr>
        <w:ind w:left="2160" w:hanging="360"/>
      </w:pPr>
      <w:rPr>
        <w:rFonts w:ascii="Wingdings" w:hAnsi="Wingdings" w:hint="default"/>
      </w:rPr>
    </w:lvl>
    <w:lvl w:ilvl="3" w:tplc="3B1AC3D2">
      <w:start w:val="1"/>
      <w:numFmt w:val="bullet"/>
      <w:lvlText w:val=""/>
      <w:lvlJc w:val="left"/>
      <w:pPr>
        <w:ind w:left="2880" w:hanging="360"/>
      </w:pPr>
      <w:rPr>
        <w:rFonts w:ascii="Symbol" w:hAnsi="Symbol" w:hint="default"/>
      </w:rPr>
    </w:lvl>
    <w:lvl w:ilvl="4" w:tplc="CAE65E7C">
      <w:start w:val="1"/>
      <w:numFmt w:val="bullet"/>
      <w:lvlText w:val="o"/>
      <w:lvlJc w:val="left"/>
      <w:pPr>
        <w:ind w:left="3600" w:hanging="360"/>
      </w:pPr>
      <w:rPr>
        <w:rFonts w:ascii="Courier New" w:hAnsi="Courier New" w:hint="default"/>
      </w:rPr>
    </w:lvl>
    <w:lvl w:ilvl="5" w:tplc="1A22DEFE">
      <w:start w:val="1"/>
      <w:numFmt w:val="bullet"/>
      <w:lvlText w:val=""/>
      <w:lvlJc w:val="left"/>
      <w:pPr>
        <w:ind w:left="4320" w:hanging="360"/>
      </w:pPr>
      <w:rPr>
        <w:rFonts w:ascii="Wingdings" w:hAnsi="Wingdings" w:hint="default"/>
      </w:rPr>
    </w:lvl>
    <w:lvl w:ilvl="6" w:tplc="3782E664">
      <w:start w:val="1"/>
      <w:numFmt w:val="bullet"/>
      <w:lvlText w:val=""/>
      <w:lvlJc w:val="left"/>
      <w:pPr>
        <w:ind w:left="5040" w:hanging="360"/>
      </w:pPr>
      <w:rPr>
        <w:rFonts w:ascii="Symbol" w:hAnsi="Symbol" w:hint="default"/>
      </w:rPr>
    </w:lvl>
    <w:lvl w:ilvl="7" w:tplc="49580C7E">
      <w:start w:val="1"/>
      <w:numFmt w:val="bullet"/>
      <w:lvlText w:val="o"/>
      <w:lvlJc w:val="left"/>
      <w:pPr>
        <w:ind w:left="5760" w:hanging="360"/>
      </w:pPr>
      <w:rPr>
        <w:rFonts w:ascii="Courier New" w:hAnsi="Courier New" w:hint="default"/>
      </w:rPr>
    </w:lvl>
    <w:lvl w:ilvl="8" w:tplc="BA5855A2">
      <w:start w:val="1"/>
      <w:numFmt w:val="bullet"/>
      <w:lvlText w:val=""/>
      <w:lvlJc w:val="left"/>
      <w:pPr>
        <w:ind w:left="6480" w:hanging="360"/>
      </w:pPr>
      <w:rPr>
        <w:rFonts w:ascii="Wingdings" w:hAnsi="Wingdings" w:hint="default"/>
      </w:rPr>
    </w:lvl>
  </w:abstractNum>
  <w:abstractNum w:abstractNumId="4" w15:restartNumberingAfterBreak="0">
    <w:nsid w:val="119A03DD"/>
    <w:multiLevelType w:val="hybridMultilevel"/>
    <w:tmpl w:val="D96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309E3"/>
    <w:multiLevelType w:val="hybridMultilevel"/>
    <w:tmpl w:val="B7E0A192"/>
    <w:lvl w:ilvl="0" w:tplc="5852CB7E">
      <w:start w:val="1"/>
      <w:numFmt w:val="decimal"/>
      <w:lvlText w:val="%1."/>
      <w:lvlJc w:val="left"/>
      <w:pPr>
        <w:ind w:left="360" w:hanging="360"/>
      </w:pPr>
      <w:rPr>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1E53C3"/>
    <w:multiLevelType w:val="hybridMultilevel"/>
    <w:tmpl w:val="2A5EE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7B2EF8"/>
    <w:multiLevelType w:val="hybridMultilevel"/>
    <w:tmpl w:val="3B50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F0718"/>
    <w:multiLevelType w:val="hybridMultilevel"/>
    <w:tmpl w:val="B414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FC2D4"/>
    <w:multiLevelType w:val="hybridMultilevel"/>
    <w:tmpl w:val="C298E648"/>
    <w:lvl w:ilvl="0" w:tplc="07521A76">
      <w:start w:val="1"/>
      <w:numFmt w:val="bullet"/>
      <w:lvlText w:val="·"/>
      <w:lvlJc w:val="left"/>
      <w:pPr>
        <w:ind w:left="720" w:hanging="360"/>
      </w:pPr>
      <w:rPr>
        <w:rFonts w:ascii="Symbol" w:hAnsi="Symbol" w:hint="default"/>
      </w:rPr>
    </w:lvl>
    <w:lvl w:ilvl="1" w:tplc="A2DEB464">
      <w:start w:val="1"/>
      <w:numFmt w:val="bullet"/>
      <w:lvlText w:val="o"/>
      <w:lvlJc w:val="left"/>
      <w:pPr>
        <w:ind w:left="1440" w:hanging="360"/>
      </w:pPr>
      <w:rPr>
        <w:rFonts w:ascii="Courier New" w:hAnsi="Courier New" w:hint="default"/>
      </w:rPr>
    </w:lvl>
    <w:lvl w:ilvl="2" w:tplc="F98645F4">
      <w:start w:val="1"/>
      <w:numFmt w:val="bullet"/>
      <w:lvlText w:val=""/>
      <w:lvlJc w:val="left"/>
      <w:pPr>
        <w:ind w:left="2160" w:hanging="360"/>
      </w:pPr>
      <w:rPr>
        <w:rFonts w:ascii="Wingdings" w:hAnsi="Wingdings" w:hint="default"/>
      </w:rPr>
    </w:lvl>
    <w:lvl w:ilvl="3" w:tplc="0D0E4EC8">
      <w:start w:val="1"/>
      <w:numFmt w:val="bullet"/>
      <w:lvlText w:val=""/>
      <w:lvlJc w:val="left"/>
      <w:pPr>
        <w:ind w:left="2880" w:hanging="360"/>
      </w:pPr>
      <w:rPr>
        <w:rFonts w:ascii="Symbol" w:hAnsi="Symbol" w:hint="default"/>
      </w:rPr>
    </w:lvl>
    <w:lvl w:ilvl="4" w:tplc="D7D0F1B4">
      <w:start w:val="1"/>
      <w:numFmt w:val="bullet"/>
      <w:lvlText w:val="o"/>
      <w:lvlJc w:val="left"/>
      <w:pPr>
        <w:ind w:left="3600" w:hanging="360"/>
      </w:pPr>
      <w:rPr>
        <w:rFonts w:ascii="Courier New" w:hAnsi="Courier New" w:hint="default"/>
      </w:rPr>
    </w:lvl>
    <w:lvl w:ilvl="5" w:tplc="501234B0">
      <w:start w:val="1"/>
      <w:numFmt w:val="bullet"/>
      <w:lvlText w:val=""/>
      <w:lvlJc w:val="left"/>
      <w:pPr>
        <w:ind w:left="4320" w:hanging="360"/>
      </w:pPr>
      <w:rPr>
        <w:rFonts w:ascii="Wingdings" w:hAnsi="Wingdings" w:hint="default"/>
      </w:rPr>
    </w:lvl>
    <w:lvl w:ilvl="6" w:tplc="B09024C2">
      <w:start w:val="1"/>
      <w:numFmt w:val="bullet"/>
      <w:lvlText w:val=""/>
      <w:lvlJc w:val="left"/>
      <w:pPr>
        <w:ind w:left="5040" w:hanging="360"/>
      </w:pPr>
      <w:rPr>
        <w:rFonts w:ascii="Symbol" w:hAnsi="Symbol" w:hint="default"/>
      </w:rPr>
    </w:lvl>
    <w:lvl w:ilvl="7" w:tplc="B2D2B27E">
      <w:start w:val="1"/>
      <w:numFmt w:val="bullet"/>
      <w:lvlText w:val="o"/>
      <w:lvlJc w:val="left"/>
      <w:pPr>
        <w:ind w:left="5760" w:hanging="360"/>
      </w:pPr>
      <w:rPr>
        <w:rFonts w:ascii="Courier New" w:hAnsi="Courier New" w:hint="default"/>
      </w:rPr>
    </w:lvl>
    <w:lvl w:ilvl="8" w:tplc="F77839A8">
      <w:start w:val="1"/>
      <w:numFmt w:val="bullet"/>
      <w:lvlText w:val=""/>
      <w:lvlJc w:val="left"/>
      <w:pPr>
        <w:ind w:left="6480" w:hanging="360"/>
      </w:pPr>
      <w:rPr>
        <w:rFonts w:ascii="Wingdings" w:hAnsi="Wingdings" w:hint="default"/>
      </w:rPr>
    </w:lvl>
  </w:abstractNum>
  <w:abstractNum w:abstractNumId="10" w15:restartNumberingAfterBreak="0">
    <w:nsid w:val="4A597489"/>
    <w:multiLevelType w:val="hybridMultilevel"/>
    <w:tmpl w:val="03424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94588F"/>
    <w:multiLevelType w:val="hybridMultilevel"/>
    <w:tmpl w:val="6ACC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A483F"/>
    <w:multiLevelType w:val="multilevel"/>
    <w:tmpl w:val="D4C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199EE"/>
    <w:multiLevelType w:val="hybridMultilevel"/>
    <w:tmpl w:val="A1EC645A"/>
    <w:lvl w:ilvl="0" w:tplc="50B230F2">
      <w:start w:val="1"/>
      <w:numFmt w:val="bullet"/>
      <w:lvlText w:val=""/>
      <w:lvlJc w:val="left"/>
      <w:pPr>
        <w:ind w:left="720" w:hanging="360"/>
      </w:pPr>
      <w:rPr>
        <w:rFonts w:ascii="Symbol" w:hAnsi="Symbol" w:hint="default"/>
      </w:rPr>
    </w:lvl>
    <w:lvl w:ilvl="1" w:tplc="08A85C88">
      <w:start w:val="1"/>
      <w:numFmt w:val="bullet"/>
      <w:lvlText w:val="o"/>
      <w:lvlJc w:val="left"/>
      <w:pPr>
        <w:ind w:left="1440" w:hanging="360"/>
      </w:pPr>
      <w:rPr>
        <w:rFonts w:ascii="Courier New" w:hAnsi="Courier New" w:hint="default"/>
      </w:rPr>
    </w:lvl>
    <w:lvl w:ilvl="2" w:tplc="4FACCB0A">
      <w:start w:val="1"/>
      <w:numFmt w:val="bullet"/>
      <w:lvlText w:val=""/>
      <w:lvlJc w:val="left"/>
      <w:pPr>
        <w:ind w:left="2160" w:hanging="360"/>
      </w:pPr>
      <w:rPr>
        <w:rFonts w:ascii="Wingdings" w:hAnsi="Wingdings" w:hint="default"/>
      </w:rPr>
    </w:lvl>
    <w:lvl w:ilvl="3" w:tplc="CC545B4A">
      <w:start w:val="1"/>
      <w:numFmt w:val="bullet"/>
      <w:lvlText w:val=""/>
      <w:lvlJc w:val="left"/>
      <w:pPr>
        <w:ind w:left="2880" w:hanging="360"/>
      </w:pPr>
      <w:rPr>
        <w:rFonts w:ascii="Symbol" w:hAnsi="Symbol" w:hint="default"/>
      </w:rPr>
    </w:lvl>
    <w:lvl w:ilvl="4" w:tplc="9942EE60">
      <w:start w:val="1"/>
      <w:numFmt w:val="bullet"/>
      <w:lvlText w:val="o"/>
      <w:lvlJc w:val="left"/>
      <w:pPr>
        <w:ind w:left="3600" w:hanging="360"/>
      </w:pPr>
      <w:rPr>
        <w:rFonts w:ascii="Courier New" w:hAnsi="Courier New" w:hint="default"/>
      </w:rPr>
    </w:lvl>
    <w:lvl w:ilvl="5" w:tplc="8862B69E">
      <w:start w:val="1"/>
      <w:numFmt w:val="bullet"/>
      <w:lvlText w:val=""/>
      <w:lvlJc w:val="left"/>
      <w:pPr>
        <w:ind w:left="4320" w:hanging="360"/>
      </w:pPr>
      <w:rPr>
        <w:rFonts w:ascii="Wingdings" w:hAnsi="Wingdings" w:hint="default"/>
      </w:rPr>
    </w:lvl>
    <w:lvl w:ilvl="6" w:tplc="6DC0D130">
      <w:start w:val="1"/>
      <w:numFmt w:val="bullet"/>
      <w:lvlText w:val=""/>
      <w:lvlJc w:val="left"/>
      <w:pPr>
        <w:ind w:left="5040" w:hanging="360"/>
      </w:pPr>
      <w:rPr>
        <w:rFonts w:ascii="Symbol" w:hAnsi="Symbol" w:hint="default"/>
      </w:rPr>
    </w:lvl>
    <w:lvl w:ilvl="7" w:tplc="C6CCFD9A">
      <w:start w:val="1"/>
      <w:numFmt w:val="bullet"/>
      <w:lvlText w:val="o"/>
      <w:lvlJc w:val="left"/>
      <w:pPr>
        <w:ind w:left="5760" w:hanging="360"/>
      </w:pPr>
      <w:rPr>
        <w:rFonts w:ascii="Courier New" w:hAnsi="Courier New" w:hint="default"/>
      </w:rPr>
    </w:lvl>
    <w:lvl w:ilvl="8" w:tplc="B57CDB6A">
      <w:start w:val="1"/>
      <w:numFmt w:val="bullet"/>
      <w:lvlText w:val=""/>
      <w:lvlJc w:val="left"/>
      <w:pPr>
        <w:ind w:left="6480" w:hanging="360"/>
      </w:pPr>
      <w:rPr>
        <w:rFonts w:ascii="Wingdings" w:hAnsi="Wingdings" w:hint="default"/>
      </w:rPr>
    </w:lvl>
  </w:abstractNum>
  <w:abstractNum w:abstractNumId="14" w15:restartNumberingAfterBreak="0">
    <w:nsid w:val="693026CE"/>
    <w:multiLevelType w:val="hybridMultilevel"/>
    <w:tmpl w:val="E79E3B1E"/>
    <w:lvl w:ilvl="0" w:tplc="518A7D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DF78BA"/>
    <w:multiLevelType w:val="hybridMultilevel"/>
    <w:tmpl w:val="D39A5F40"/>
    <w:lvl w:ilvl="0" w:tplc="02FCF600">
      <w:start w:val="1"/>
      <w:numFmt w:val="bullet"/>
      <w:pStyle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8"/>
        </w:tabs>
        <w:ind w:left="28" w:hanging="360"/>
      </w:pPr>
      <w:rPr>
        <w:rFonts w:ascii="Courier New" w:hAnsi="Courier New" w:hint="default"/>
      </w:rPr>
    </w:lvl>
    <w:lvl w:ilvl="2" w:tplc="04090005" w:tentative="1">
      <w:start w:val="1"/>
      <w:numFmt w:val="bullet"/>
      <w:lvlText w:val=""/>
      <w:lvlJc w:val="left"/>
      <w:pPr>
        <w:tabs>
          <w:tab w:val="num" w:pos="748"/>
        </w:tabs>
        <w:ind w:left="748" w:hanging="360"/>
      </w:pPr>
      <w:rPr>
        <w:rFonts w:ascii="Wingdings" w:hAnsi="Wingdings" w:hint="default"/>
      </w:rPr>
    </w:lvl>
    <w:lvl w:ilvl="3" w:tplc="04090001" w:tentative="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16" w15:restartNumberingAfterBreak="0">
    <w:nsid w:val="71F93472"/>
    <w:multiLevelType w:val="hybridMultilevel"/>
    <w:tmpl w:val="4B98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D4499"/>
    <w:multiLevelType w:val="hybridMultilevel"/>
    <w:tmpl w:val="3C9A7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132A6E"/>
    <w:multiLevelType w:val="hybridMultilevel"/>
    <w:tmpl w:val="DB3E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74500"/>
    <w:multiLevelType w:val="hybridMultilevel"/>
    <w:tmpl w:val="A30C7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1D481"/>
    <w:multiLevelType w:val="hybridMultilevel"/>
    <w:tmpl w:val="BC603A68"/>
    <w:lvl w:ilvl="0" w:tplc="199CE61C">
      <w:start w:val="1"/>
      <w:numFmt w:val="bullet"/>
      <w:lvlText w:val="·"/>
      <w:lvlJc w:val="left"/>
      <w:pPr>
        <w:ind w:left="720" w:hanging="360"/>
      </w:pPr>
      <w:rPr>
        <w:rFonts w:ascii="Symbol" w:hAnsi="Symbol" w:hint="default"/>
      </w:rPr>
    </w:lvl>
    <w:lvl w:ilvl="1" w:tplc="3E7C9C6E">
      <w:start w:val="1"/>
      <w:numFmt w:val="bullet"/>
      <w:lvlText w:val="o"/>
      <w:lvlJc w:val="left"/>
      <w:pPr>
        <w:ind w:left="1440" w:hanging="360"/>
      </w:pPr>
      <w:rPr>
        <w:rFonts w:ascii="Courier New" w:hAnsi="Courier New" w:hint="default"/>
      </w:rPr>
    </w:lvl>
    <w:lvl w:ilvl="2" w:tplc="B7D4E1B6">
      <w:start w:val="1"/>
      <w:numFmt w:val="bullet"/>
      <w:lvlText w:val=""/>
      <w:lvlJc w:val="left"/>
      <w:pPr>
        <w:ind w:left="2160" w:hanging="360"/>
      </w:pPr>
      <w:rPr>
        <w:rFonts w:ascii="Wingdings" w:hAnsi="Wingdings" w:hint="default"/>
      </w:rPr>
    </w:lvl>
    <w:lvl w:ilvl="3" w:tplc="B65A4EA4">
      <w:start w:val="1"/>
      <w:numFmt w:val="bullet"/>
      <w:lvlText w:val=""/>
      <w:lvlJc w:val="left"/>
      <w:pPr>
        <w:ind w:left="2880" w:hanging="360"/>
      </w:pPr>
      <w:rPr>
        <w:rFonts w:ascii="Symbol" w:hAnsi="Symbol" w:hint="default"/>
      </w:rPr>
    </w:lvl>
    <w:lvl w:ilvl="4" w:tplc="3D9854EA">
      <w:start w:val="1"/>
      <w:numFmt w:val="bullet"/>
      <w:lvlText w:val="o"/>
      <w:lvlJc w:val="left"/>
      <w:pPr>
        <w:ind w:left="3600" w:hanging="360"/>
      </w:pPr>
      <w:rPr>
        <w:rFonts w:ascii="Courier New" w:hAnsi="Courier New" w:hint="default"/>
      </w:rPr>
    </w:lvl>
    <w:lvl w:ilvl="5" w:tplc="E63C0836">
      <w:start w:val="1"/>
      <w:numFmt w:val="bullet"/>
      <w:lvlText w:val=""/>
      <w:lvlJc w:val="left"/>
      <w:pPr>
        <w:ind w:left="4320" w:hanging="360"/>
      </w:pPr>
      <w:rPr>
        <w:rFonts w:ascii="Wingdings" w:hAnsi="Wingdings" w:hint="default"/>
      </w:rPr>
    </w:lvl>
    <w:lvl w:ilvl="6" w:tplc="6F489542">
      <w:start w:val="1"/>
      <w:numFmt w:val="bullet"/>
      <w:lvlText w:val=""/>
      <w:lvlJc w:val="left"/>
      <w:pPr>
        <w:ind w:left="5040" w:hanging="360"/>
      </w:pPr>
      <w:rPr>
        <w:rFonts w:ascii="Symbol" w:hAnsi="Symbol" w:hint="default"/>
      </w:rPr>
    </w:lvl>
    <w:lvl w:ilvl="7" w:tplc="876008B4">
      <w:start w:val="1"/>
      <w:numFmt w:val="bullet"/>
      <w:lvlText w:val="o"/>
      <w:lvlJc w:val="left"/>
      <w:pPr>
        <w:ind w:left="5760" w:hanging="360"/>
      </w:pPr>
      <w:rPr>
        <w:rFonts w:ascii="Courier New" w:hAnsi="Courier New" w:hint="default"/>
      </w:rPr>
    </w:lvl>
    <w:lvl w:ilvl="8" w:tplc="664024E2">
      <w:start w:val="1"/>
      <w:numFmt w:val="bullet"/>
      <w:lvlText w:val=""/>
      <w:lvlJc w:val="left"/>
      <w:pPr>
        <w:ind w:left="6480" w:hanging="360"/>
      </w:pPr>
      <w:rPr>
        <w:rFonts w:ascii="Wingdings" w:hAnsi="Wingdings" w:hint="default"/>
      </w:rPr>
    </w:lvl>
  </w:abstractNum>
  <w:num w:numId="1" w16cid:durableId="356320378">
    <w:abstractNumId w:val="13"/>
  </w:num>
  <w:num w:numId="2" w16cid:durableId="1281688522">
    <w:abstractNumId w:val="3"/>
  </w:num>
  <w:num w:numId="3" w16cid:durableId="945841906">
    <w:abstractNumId w:val="9"/>
  </w:num>
  <w:num w:numId="4" w16cid:durableId="1204050730">
    <w:abstractNumId w:val="21"/>
  </w:num>
  <w:num w:numId="5" w16cid:durableId="189612486">
    <w:abstractNumId w:val="15"/>
  </w:num>
  <w:num w:numId="6" w16cid:durableId="565065520">
    <w:abstractNumId w:val="0"/>
  </w:num>
  <w:num w:numId="7" w16cid:durableId="714814987">
    <w:abstractNumId w:val="1"/>
  </w:num>
  <w:num w:numId="8" w16cid:durableId="2145733462">
    <w:abstractNumId w:val="5"/>
  </w:num>
  <w:num w:numId="9" w16cid:durableId="1842044142">
    <w:abstractNumId w:val="20"/>
  </w:num>
  <w:num w:numId="10" w16cid:durableId="1412772079">
    <w:abstractNumId w:val="11"/>
  </w:num>
  <w:num w:numId="11" w16cid:durableId="450590097">
    <w:abstractNumId w:val="19"/>
  </w:num>
  <w:num w:numId="12" w16cid:durableId="890267620">
    <w:abstractNumId w:val="14"/>
  </w:num>
  <w:num w:numId="13" w16cid:durableId="889346653">
    <w:abstractNumId w:val="16"/>
  </w:num>
  <w:num w:numId="14" w16cid:durableId="505637300">
    <w:abstractNumId w:val="18"/>
  </w:num>
  <w:num w:numId="15" w16cid:durableId="1384252219">
    <w:abstractNumId w:val="7"/>
  </w:num>
  <w:num w:numId="16" w16cid:durableId="1088574864">
    <w:abstractNumId w:val="12"/>
  </w:num>
  <w:num w:numId="17" w16cid:durableId="2146241290">
    <w:abstractNumId w:val="17"/>
  </w:num>
  <w:num w:numId="18" w16cid:durableId="1682975443">
    <w:abstractNumId w:val="2"/>
  </w:num>
  <w:num w:numId="19" w16cid:durableId="1127967261">
    <w:abstractNumId w:val="10"/>
  </w:num>
  <w:num w:numId="20" w16cid:durableId="2031026325">
    <w:abstractNumId w:val="6"/>
  </w:num>
  <w:num w:numId="21" w16cid:durableId="1433747764">
    <w:abstractNumId w:val="8"/>
  </w:num>
  <w:num w:numId="22" w16cid:durableId="135398967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9C"/>
    <w:rsid w:val="0000105E"/>
    <w:rsid w:val="00004E82"/>
    <w:rsid w:val="000107A0"/>
    <w:rsid w:val="0001186F"/>
    <w:rsid w:val="000122B9"/>
    <w:rsid w:val="00014BEE"/>
    <w:rsid w:val="000204B5"/>
    <w:rsid w:val="0002060C"/>
    <w:rsid w:val="000228A2"/>
    <w:rsid w:val="000243E6"/>
    <w:rsid w:val="000256C3"/>
    <w:rsid w:val="000269BF"/>
    <w:rsid w:val="00030408"/>
    <w:rsid w:val="000307A0"/>
    <w:rsid w:val="00032E4B"/>
    <w:rsid w:val="000351A1"/>
    <w:rsid w:val="00035E30"/>
    <w:rsid w:val="00041877"/>
    <w:rsid w:val="00043944"/>
    <w:rsid w:val="0004481F"/>
    <w:rsid w:val="00053C06"/>
    <w:rsid w:val="000568F4"/>
    <w:rsid w:val="00061AF8"/>
    <w:rsid w:val="00063532"/>
    <w:rsid w:val="000635FE"/>
    <w:rsid w:val="00066B87"/>
    <w:rsid w:val="00066E9C"/>
    <w:rsid w:val="00073727"/>
    <w:rsid w:val="00074133"/>
    <w:rsid w:val="00077C89"/>
    <w:rsid w:val="000801DF"/>
    <w:rsid w:val="00080D78"/>
    <w:rsid w:val="00081D20"/>
    <w:rsid w:val="00083C2C"/>
    <w:rsid w:val="000870A1"/>
    <w:rsid w:val="00087352"/>
    <w:rsid w:val="00091174"/>
    <w:rsid w:val="00091E9E"/>
    <w:rsid w:val="000A3A80"/>
    <w:rsid w:val="000B2029"/>
    <w:rsid w:val="000B3666"/>
    <w:rsid w:val="000C0FCE"/>
    <w:rsid w:val="000C58C8"/>
    <w:rsid w:val="000C598F"/>
    <w:rsid w:val="000C6F10"/>
    <w:rsid w:val="000D17A9"/>
    <w:rsid w:val="000D1862"/>
    <w:rsid w:val="000D311C"/>
    <w:rsid w:val="000D7413"/>
    <w:rsid w:val="000E0AFF"/>
    <w:rsid w:val="000E1C33"/>
    <w:rsid w:val="000E2B08"/>
    <w:rsid w:val="000E4D7C"/>
    <w:rsid w:val="0010238F"/>
    <w:rsid w:val="00104087"/>
    <w:rsid w:val="0010490B"/>
    <w:rsid w:val="00115C4E"/>
    <w:rsid w:val="001168E0"/>
    <w:rsid w:val="001179BB"/>
    <w:rsid w:val="0012470C"/>
    <w:rsid w:val="001273B5"/>
    <w:rsid w:val="001339FF"/>
    <w:rsid w:val="00135F70"/>
    <w:rsid w:val="001461EB"/>
    <w:rsid w:val="00152ACE"/>
    <w:rsid w:val="00154ABD"/>
    <w:rsid w:val="00163554"/>
    <w:rsid w:val="00164107"/>
    <w:rsid w:val="00173B77"/>
    <w:rsid w:val="00177F70"/>
    <w:rsid w:val="00180460"/>
    <w:rsid w:val="001817EC"/>
    <w:rsid w:val="001835B8"/>
    <w:rsid w:val="00183BFF"/>
    <w:rsid w:val="001902F5"/>
    <w:rsid w:val="0019369C"/>
    <w:rsid w:val="00194244"/>
    <w:rsid w:val="00196392"/>
    <w:rsid w:val="001A14C6"/>
    <w:rsid w:val="001A7B18"/>
    <w:rsid w:val="001A7B5A"/>
    <w:rsid w:val="001B1D2E"/>
    <w:rsid w:val="001B5C7E"/>
    <w:rsid w:val="001C2294"/>
    <w:rsid w:val="001C24D1"/>
    <w:rsid w:val="001C4B61"/>
    <w:rsid w:val="001C52D2"/>
    <w:rsid w:val="001C6471"/>
    <w:rsid w:val="001D191B"/>
    <w:rsid w:val="001D4D5D"/>
    <w:rsid w:val="001D69EE"/>
    <w:rsid w:val="001D6FDD"/>
    <w:rsid w:val="001E47D2"/>
    <w:rsid w:val="0020515B"/>
    <w:rsid w:val="0021036E"/>
    <w:rsid w:val="00211770"/>
    <w:rsid w:val="00213254"/>
    <w:rsid w:val="0021344F"/>
    <w:rsid w:val="00214148"/>
    <w:rsid w:val="0022515A"/>
    <w:rsid w:val="00225EA6"/>
    <w:rsid w:val="002275F5"/>
    <w:rsid w:val="00230621"/>
    <w:rsid w:val="00232379"/>
    <w:rsid w:val="00236DA2"/>
    <w:rsid w:val="002465B7"/>
    <w:rsid w:val="00246E45"/>
    <w:rsid w:val="002527C6"/>
    <w:rsid w:val="00253A62"/>
    <w:rsid w:val="00255C51"/>
    <w:rsid w:val="00261CE8"/>
    <w:rsid w:val="002660A5"/>
    <w:rsid w:val="00270F52"/>
    <w:rsid w:val="00272189"/>
    <w:rsid w:val="00274EDF"/>
    <w:rsid w:val="00276EEA"/>
    <w:rsid w:val="00280B32"/>
    <w:rsid w:val="00282137"/>
    <w:rsid w:val="002861CB"/>
    <w:rsid w:val="00287266"/>
    <w:rsid w:val="00287670"/>
    <w:rsid w:val="002918F3"/>
    <w:rsid w:val="0029223C"/>
    <w:rsid w:val="0029275C"/>
    <w:rsid w:val="00293191"/>
    <w:rsid w:val="0029521B"/>
    <w:rsid w:val="0029568B"/>
    <w:rsid w:val="002A08CE"/>
    <w:rsid w:val="002A0E13"/>
    <w:rsid w:val="002A1E80"/>
    <w:rsid w:val="002A2199"/>
    <w:rsid w:val="002A7C4F"/>
    <w:rsid w:val="002B680A"/>
    <w:rsid w:val="002C37BE"/>
    <w:rsid w:val="002C5910"/>
    <w:rsid w:val="002C5B57"/>
    <w:rsid w:val="002C6717"/>
    <w:rsid w:val="002D0A14"/>
    <w:rsid w:val="002D138C"/>
    <w:rsid w:val="002F36CA"/>
    <w:rsid w:val="002F76C2"/>
    <w:rsid w:val="003012F0"/>
    <w:rsid w:val="00301305"/>
    <w:rsid w:val="0030257A"/>
    <w:rsid w:val="00302805"/>
    <w:rsid w:val="00307DCA"/>
    <w:rsid w:val="003107DF"/>
    <w:rsid w:val="003143E2"/>
    <w:rsid w:val="00314920"/>
    <w:rsid w:val="003150D1"/>
    <w:rsid w:val="00315A3A"/>
    <w:rsid w:val="00316952"/>
    <w:rsid w:val="00316BA6"/>
    <w:rsid w:val="00317077"/>
    <w:rsid w:val="003225BE"/>
    <w:rsid w:val="00325CBA"/>
    <w:rsid w:val="00327820"/>
    <w:rsid w:val="0033270B"/>
    <w:rsid w:val="0033381A"/>
    <w:rsid w:val="00333D83"/>
    <w:rsid w:val="003344EE"/>
    <w:rsid w:val="00335D0F"/>
    <w:rsid w:val="00335EC2"/>
    <w:rsid w:val="003379E3"/>
    <w:rsid w:val="00340C3C"/>
    <w:rsid w:val="00344A26"/>
    <w:rsid w:val="0034796D"/>
    <w:rsid w:val="00347FB4"/>
    <w:rsid w:val="003527B7"/>
    <w:rsid w:val="0035438E"/>
    <w:rsid w:val="00361E0C"/>
    <w:rsid w:val="00366737"/>
    <w:rsid w:val="00367453"/>
    <w:rsid w:val="00370CD5"/>
    <w:rsid w:val="0038032F"/>
    <w:rsid w:val="00382231"/>
    <w:rsid w:val="00382CD5"/>
    <w:rsid w:val="00383C06"/>
    <w:rsid w:val="00392FD6"/>
    <w:rsid w:val="0039434C"/>
    <w:rsid w:val="00394459"/>
    <w:rsid w:val="003954D0"/>
    <w:rsid w:val="0039595E"/>
    <w:rsid w:val="003960BB"/>
    <w:rsid w:val="0039650D"/>
    <w:rsid w:val="003972F9"/>
    <w:rsid w:val="003A1DB9"/>
    <w:rsid w:val="003A2A0B"/>
    <w:rsid w:val="003A3005"/>
    <w:rsid w:val="003A30DC"/>
    <w:rsid w:val="003A4098"/>
    <w:rsid w:val="003B3A40"/>
    <w:rsid w:val="003B6265"/>
    <w:rsid w:val="003C2F13"/>
    <w:rsid w:val="003C3368"/>
    <w:rsid w:val="003C467C"/>
    <w:rsid w:val="003D085A"/>
    <w:rsid w:val="003D38C0"/>
    <w:rsid w:val="003E0AF7"/>
    <w:rsid w:val="003E787C"/>
    <w:rsid w:val="003F3776"/>
    <w:rsid w:val="003F4218"/>
    <w:rsid w:val="003F4666"/>
    <w:rsid w:val="003F6314"/>
    <w:rsid w:val="003F7BD4"/>
    <w:rsid w:val="00402981"/>
    <w:rsid w:val="00404D5B"/>
    <w:rsid w:val="0040664B"/>
    <w:rsid w:val="00422CF0"/>
    <w:rsid w:val="004251D0"/>
    <w:rsid w:val="00426C7C"/>
    <w:rsid w:val="004450C1"/>
    <w:rsid w:val="00445F9B"/>
    <w:rsid w:val="004464CC"/>
    <w:rsid w:val="0044714C"/>
    <w:rsid w:val="00451E77"/>
    <w:rsid w:val="0045269C"/>
    <w:rsid w:val="00452855"/>
    <w:rsid w:val="0045313F"/>
    <w:rsid w:val="004577BA"/>
    <w:rsid w:val="004601A7"/>
    <w:rsid w:val="00460970"/>
    <w:rsid w:val="00472CEA"/>
    <w:rsid w:val="00475A89"/>
    <w:rsid w:val="00476F94"/>
    <w:rsid w:val="004840DB"/>
    <w:rsid w:val="004865B0"/>
    <w:rsid w:val="0049166B"/>
    <w:rsid w:val="00493A67"/>
    <w:rsid w:val="004966ED"/>
    <w:rsid w:val="00497A82"/>
    <w:rsid w:val="004A01A8"/>
    <w:rsid w:val="004A08A8"/>
    <w:rsid w:val="004A0A26"/>
    <w:rsid w:val="004A0CF0"/>
    <w:rsid w:val="004A5E75"/>
    <w:rsid w:val="004B0FF1"/>
    <w:rsid w:val="004B547F"/>
    <w:rsid w:val="004B55D8"/>
    <w:rsid w:val="004B7B16"/>
    <w:rsid w:val="004C0CC5"/>
    <w:rsid w:val="004C190B"/>
    <w:rsid w:val="004C3255"/>
    <w:rsid w:val="004C6406"/>
    <w:rsid w:val="004C70D1"/>
    <w:rsid w:val="004E0BD6"/>
    <w:rsid w:val="004E24B5"/>
    <w:rsid w:val="004E5BBB"/>
    <w:rsid w:val="004F046D"/>
    <w:rsid w:val="004F0CCA"/>
    <w:rsid w:val="004F16BD"/>
    <w:rsid w:val="004F1946"/>
    <w:rsid w:val="004F68E2"/>
    <w:rsid w:val="004F705A"/>
    <w:rsid w:val="00502B6A"/>
    <w:rsid w:val="0050318E"/>
    <w:rsid w:val="00503A62"/>
    <w:rsid w:val="005042BD"/>
    <w:rsid w:val="00506483"/>
    <w:rsid w:val="00507CC7"/>
    <w:rsid w:val="005119AF"/>
    <w:rsid w:val="005123B3"/>
    <w:rsid w:val="00512C54"/>
    <w:rsid w:val="00513E17"/>
    <w:rsid w:val="0051431B"/>
    <w:rsid w:val="00514E3B"/>
    <w:rsid w:val="00516900"/>
    <w:rsid w:val="005246C8"/>
    <w:rsid w:val="00525FD0"/>
    <w:rsid w:val="005335E8"/>
    <w:rsid w:val="005434AF"/>
    <w:rsid w:val="00546CE6"/>
    <w:rsid w:val="005473D1"/>
    <w:rsid w:val="0055177B"/>
    <w:rsid w:val="00556EC7"/>
    <w:rsid w:val="005606D6"/>
    <w:rsid w:val="0057124D"/>
    <w:rsid w:val="00576F60"/>
    <w:rsid w:val="00580336"/>
    <w:rsid w:val="005807FA"/>
    <w:rsid w:val="005833F2"/>
    <w:rsid w:val="00590BEA"/>
    <w:rsid w:val="0059761B"/>
    <w:rsid w:val="005A0092"/>
    <w:rsid w:val="005A0FD3"/>
    <w:rsid w:val="005A1B87"/>
    <w:rsid w:val="005A468C"/>
    <w:rsid w:val="005A5368"/>
    <w:rsid w:val="005A69B3"/>
    <w:rsid w:val="005B02F2"/>
    <w:rsid w:val="005B0649"/>
    <w:rsid w:val="005B09DF"/>
    <w:rsid w:val="005B10FC"/>
    <w:rsid w:val="005B246D"/>
    <w:rsid w:val="005C262F"/>
    <w:rsid w:val="005C336F"/>
    <w:rsid w:val="005C7BA2"/>
    <w:rsid w:val="005D0F90"/>
    <w:rsid w:val="005D3866"/>
    <w:rsid w:val="005D3FAA"/>
    <w:rsid w:val="005D4789"/>
    <w:rsid w:val="005E16FD"/>
    <w:rsid w:val="005E1CEE"/>
    <w:rsid w:val="005E3C8F"/>
    <w:rsid w:val="005E72FA"/>
    <w:rsid w:val="005E7C90"/>
    <w:rsid w:val="005F0820"/>
    <w:rsid w:val="005F4EB1"/>
    <w:rsid w:val="005F5A95"/>
    <w:rsid w:val="005F5CF9"/>
    <w:rsid w:val="006028D1"/>
    <w:rsid w:val="00606537"/>
    <w:rsid w:val="00606B34"/>
    <w:rsid w:val="0061161A"/>
    <w:rsid w:val="00617650"/>
    <w:rsid w:val="006241E7"/>
    <w:rsid w:val="006242AF"/>
    <w:rsid w:val="0063152D"/>
    <w:rsid w:val="0064120C"/>
    <w:rsid w:val="00650965"/>
    <w:rsid w:val="006513FB"/>
    <w:rsid w:val="00651F58"/>
    <w:rsid w:val="00652E81"/>
    <w:rsid w:val="006578EA"/>
    <w:rsid w:val="00667BDD"/>
    <w:rsid w:val="00676333"/>
    <w:rsid w:val="006772B2"/>
    <w:rsid w:val="00680305"/>
    <w:rsid w:val="00682C52"/>
    <w:rsid w:val="006844C5"/>
    <w:rsid w:val="00684650"/>
    <w:rsid w:val="0069182D"/>
    <w:rsid w:val="00691DFF"/>
    <w:rsid w:val="00691FF4"/>
    <w:rsid w:val="006A08DF"/>
    <w:rsid w:val="006A12D9"/>
    <w:rsid w:val="006B0305"/>
    <w:rsid w:val="006B0D3F"/>
    <w:rsid w:val="006B1E71"/>
    <w:rsid w:val="006B2545"/>
    <w:rsid w:val="006C0787"/>
    <w:rsid w:val="006C4642"/>
    <w:rsid w:val="006C51B4"/>
    <w:rsid w:val="006C797B"/>
    <w:rsid w:val="006D14FF"/>
    <w:rsid w:val="006E26FF"/>
    <w:rsid w:val="006E582A"/>
    <w:rsid w:val="006E6653"/>
    <w:rsid w:val="006E6768"/>
    <w:rsid w:val="006E72C7"/>
    <w:rsid w:val="006E7B86"/>
    <w:rsid w:val="006E7BAA"/>
    <w:rsid w:val="006F0789"/>
    <w:rsid w:val="006F0952"/>
    <w:rsid w:val="006F21CD"/>
    <w:rsid w:val="006F2B1C"/>
    <w:rsid w:val="006F38DD"/>
    <w:rsid w:val="006F44C8"/>
    <w:rsid w:val="006F4C71"/>
    <w:rsid w:val="006F7831"/>
    <w:rsid w:val="006F7A56"/>
    <w:rsid w:val="007008C6"/>
    <w:rsid w:val="007053FD"/>
    <w:rsid w:val="00705B11"/>
    <w:rsid w:val="00706636"/>
    <w:rsid w:val="00706CDB"/>
    <w:rsid w:val="0071255E"/>
    <w:rsid w:val="0071371B"/>
    <w:rsid w:val="00717502"/>
    <w:rsid w:val="0071755C"/>
    <w:rsid w:val="00720D34"/>
    <w:rsid w:val="00724042"/>
    <w:rsid w:val="00724E5B"/>
    <w:rsid w:val="007310F8"/>
    <w:rsid w:val="0073476E"/>
    <w:rsid w:val="0073545D"/>
    <w:rsid w:val="0073758C"/>
    <w:rsid w:val="0074038F"/>
    <w:rsid w:val="00741AC8"/>
    <w:rsid w:val="007430C9"/>
    <w:rsid w:val="00743FF6"/>
    <w:rsid w:val="007468AC"/>
    <w:rsid w:val="00746CD9"/>
    <w:rsid w:val="00747BE2"/>
    <w:rsid w:val="00757057"/>
    <w:rsid w:val="00757192"/>
    <w:rsid w:val="00760945"/>
    <w:rsid w:val="00761899"/>
    <w:rsid w:val="00761B81"/>
    <w:rsid w:val="00766BD6"/>
    <w:rsid w:val="00766E76"/>
    <w:rsid w:val="00777B92"/>
    <w:rsid w:val="007813DA"/>
    <w:rsid w:val="00786D84"/>
    <w:rsid w:val="00791648"/>
    <w:rsid w:val="00791D69"/>
    <w:rsid w:val="00792813"/>
    <w:rsid w:val="0079310B"/>
    <w:rsid w:val="007943A7"/>
    <w:rsid w:val="00795053"/>
    <w:rsid w:val="0079623B"/>
    <w:rsid w:val="007A6F1F"/>
    <w:rsid w:val="007B3299"/>
    <w:rsid w:val="007B6496"/>
    <w:rsid w:val="007B7E4B"/>
    <w:rsid w:val="007C209E"/>
    <w:rsid w:val="007C5DDD"/>
    <w:rsid w:val="007C631A"/>
    <w:rsid w:val="007D149F"/>
    <w:rsid w:val="007D6FB7"/>
    <w:rsid w:val="007E10E0"/>
    <w:rsid w:val="007E209D"/>
    <w:rsid w:val="007F6129"/>
    <w:rsid w:val="00802A41"/>
    <w:rsid w:val="00805009"/>
    <w:rsid w:val="00815DF5"/>
    <w:rsid w:val="00817310"/>
    <w:rsid w:val="00824332"/>
    <w:rsid w:val="0082473F"/>
    <w:rsid w:val="00826984"/>
    <w:rsid w:val="008333FF"/>
    <w:rsid w:val="00834715"/>
    <w:rsid w:val="008357CB"/>
    <w:rsid w:val="00836A0B"/>
    <w:rsid w:val="00840A5E"/>
    <w:rsid w:val="00840C95"/>
    <w:rsid w:val="008433C0"/>
    <w:rsid w:val="008447CD"/>
    <w:rsid w:val="00847C89"/>
    <w:rsid w:val="00850B71"/>
    <w:rsid w:val="00856BB9"/>
    <w:rsid w:val="008578CF"/>
    <w:rsid w:val="00857D07"/>
    <w:rsid w:val="0086236D"/>
    <w:rsid w:val="0086608B"/>
    <w:rsid w:val="00870268"/>
    <w:rsid w:val="00870CBE"/>
    <w:rsid w:val="0087126B"/>
    <w:rsid w:val="00872205"/>
    <w:rsid w:val="008735F7"/>
    <w:rsid w:val="00874C2F"/>
    <w:rsid w:val="0087537D"/>
    <w:rsid w:val="00875AC9"/>
    <w:rsid w:val="00875EE0"/>
    <w:rsid w:val="00881589"/>
    <w:rsid w:val="00883337"/>
    <w:rsid w:val="0088351C"/>
    <w:rsid w:val="00896734"/>
    <w:rsid w:val="0089796D"/>
    <w:rsid w:val="00897BDD"/>
    <w:rsid w:val="008A17B4"/>
    <w:rsid w:val="008A1F8B"/>
    <w:rsid w:val="008A34E6"/>
    <w:rsid w:val="008A3722"/>
    <w:rsid w:val="008A5AAB"/>
    <w:rsid w:val="008A5E55"/>
    <w:rsid w:val="008B237A"/>
    <w:rsid w:val="008B2772"/>
    <w:rsid w:val="008B3427"/>
    <w:rsid w:val="008B5E91"/>
    <w:rsid w:val="008C1367"/>
    <w:rsid w:val="008C20C8"/>
    <w:rsid w:val="008C2CF2"/>
    <w:rsid w:val="008C5FA4"/>
    <w:rsid w:val="008C5FD8"/>
    <w:rsid w:val="008C6EE7"/>
    <w:rsid w:val="008D10AB"/>
    <w:rsid w:val="008D1F63"/>
    <w:rsid w:val="008D2E3B"/>
    <w:rsid w:val="008D414A"/>
    <w:rsid w:val="008D4342"/>
    <w:rsid w:val="008E07C7"/>
    <w:rsid w:val="008E6B9D"/>
    <w:rsid w:val="008F4CF9"/>
    <w:rsid w:val="008F795A"/>
    <w:rsid w:val="00900A82"/>
    <w:rsid w:val="00904BD1"/>
    <w:rsid w:val="0091304E"/>
    <w:rsid w:val="009137A9"/>
    <w:rsid w:val="0091538C"/>
    <w:rsid w:val="00920D31"/>
    <w:rsid w:val="009219F1"/>
    <w:rsid w:val="00923DF3"/>
    <w:rsid w:val="00925450"/>
    <w:rsid w:val="00931DB4"/>
    <w:rsid w:val="00932D8F"/>
    <w:rsid w:val="009437B0"/>
    <w:rsid w:val="00943D91"/>
    <w:rsid w:val="00945415"/>
    <w:rsid w:val="009457A3"/>
    <w:rsid w:val="00945D14"/>
    <w:rsid w:val="00947DFD"/>
    <w:rsid w:val="00950780"/>
    <w:rsid w:val="00950AEF"/>
    <w:rsid w:val="00952362"/>
    <w:rsid w:val="00952C6D"/>
    <w:rsid w:val="009535FE"/>
    <w:rsid w:val="00953EC9"/>
    <w:rsid w:val="00963E16"/>
    <w:rsid w:val="00964FDE"/>
    <w:rsid w:val="00975238"/>
    <w:rsid w:val="009820DE"/>
    <w:rsid w:val="009913D2"/>
    <w:rsid w:val="00993267"/>
    <w:rsid w:val="0099423C"/>
    <w:rsid w:val="009A287F"/>
    <w:rsid w:val="009A3455"/>
    <w:rsid w:val="009A4EB1"/>
    <w:rsid w:val="009A7C90"/>
    <w:rsid w:val="009B26FE"/>
    <w:rsid w:val="009B6D9A"/>
    <w:rsid w:val="009C2E27"/>
    <w:rsid w:val="009C6F5D"/>
    <w:rsid w:val="009D1894"/>
    <w:rsid w:val="009D2B7A"/>
    <w:rsid w:val="009D4952"/>
    <w:rsid w:val="009D59FC"/>
    <w:rsid w:val="009E0B87"/>
    <w:rsid w:val="009E1306"/>
    <w:rsid w:val="009E3E8F"/>
    <w:rsid w:val="009E5180"/>
    <w:rsid w:val="009F0544"/>
    <w:rsid w:val="009F2FB5"/>
    <w:rsid w:val="009F5E3E"/>
    <w:rsid w:val="00A01422"/>
    <w:rsid w:val="00A06D90"/>
    <w:rsid w:val="00A20461"/>
    <w:rsid w:val="00A2414B"/>
    <w:rsid w:val="00A25099"/>
    <w:rsid w:val="00A27E3C"/>
    <w:rsid w:val="00A309AF"/>
    <w:rsid w:val="00A31495"/>
    <w:rsid w:val="00A334DD"/>
    <w:rsid w:val="00A5028A"/>
    <w:rsid w:val="00A50F19"/>
    <w:rsid w:val="00A5540B"/>
    <w:rsid w:val="00A6308E"/>
    <w:rsid w:val="00A65B6A"/>
    <w:rsid w:val="00A66674"/>
    <w:rsid w:val="00A721E3"/>
    <w:rsid w:val="00A758AA"/>
    <w:rsid w:val="00A80096"/>
    <w:rsid w:val="00A80D46"/>
    <w:rsid w:val="00A810D2"/>
    <w:rsid w:val="00A853FD"/>
    <w:rsid w:val="00A85BBA"/>
    <w:rsid w:val="00A86DF7"/>
    <w:rsid w:val="00A94756"/>
    <w:rsid w:val="00A96630"/>
    <w:rsid w:val="00A979F2"/>
    <w:rsid w:val="00AA1E5E"/>
    <w:rsid w:val="00AA2707"/>
    <w:rsid w:val="00AA3B1A"/>
    <w:rsid w:val="00AA79B0"/>
    <w:rsid w:val="00AB39A6"/>
    <w:rsid w:val="00AB3A9C"/>
    <w:rsid w:val="00AB6D7B"/>
    <w:rsid w:val="00AC3005"/>
    <w:rsid w:val="00AC40FE"/>
    <w:rsid w:val="00AC52CE"/>
    <w:rsid w:val="00AC5C20"/>
    <w:rsid w:val="00AD0135"/>
    <w:rsid w:val="00AD0791"/>
    <w:rsid w:val="00AD2639"/>
    <w:rsid w:val="00AD2668"/>
    <w:rsid w:val="00AD368E"/>
    <w:rsid w:val="00AD7CC6"/>
    <w:rsid w:val="00AE162C"/>
    <w:rsid w:val="00AE54E8"/>
    <w:rsid w:val="00AF198E"/>
    <w:rsid w:val="00AF2D07"/>
    <w:rsid w:val="00AF2F02"/>
    <w:rsid w:val="00AF3898"/>
    <w:rsid w:val="00AF4ECC"/>
    <w:rsid w:val="00AF56A3"/>
    <w:rsid w:val="00AF6893"/>
    <w:rsid w:val="00B12A47"/>
    <w:rsid w:val="00B16631"/>
    <w:rsid w:val="00B200EF"/>
    <w:rsid w:val="00B2593D"/>
    <w:rsid w:val="00B274BF"/>
    <w:rsid w:val="00B27DC3"/>
    <w:rsid w:val="00B30795"/>
    <w:rsid w:val="00B35E0E"/>
    <w:rsid w:val="00B47BBF"/>
    <w:rsid w:val="00B501BE"/>
    <w:rsid w:val="00B52726"/>
    <w:rsid w:val="00B52CEB"/>
    <w:rsid w:val="00B53514"/>
    <w:rsid w:val="00B537FD"/>
    <w:rsid w:val="00B570BA"/>
    <w:rsid w:val="00B60265"/>
    <w:rsid w:val="00B6124A"/>
    <w:rsid w:val="00B6277A"/>
    <w:rsid w:val="00B74537"/>
    <w:rsid w:val="00B775F4"/>
    <w:rsid w:val="00B8045C"/>
    <w:rsid w:val="00B822AE"/>
    <w:rsid w:val="00B8355F"/>
    <w:rsid w:val="00B84A16"/>
    <w:rsid w:val="00B92239"/>
    <w:rsid w:val="00B9787C"/>
    <w:rsid w:val="00BA025D"/>
    <w:rsid w:val="00BA124C"/>
    <w:rsid w:val="00BA4770"/>
    <w:rsid w:val="00BB011B"/>
    <w:rsid w:val="00BB10CD"/>
    <w:rsid w:val="00BB5A3C"/>
    <w:rsid w:val="00BB73E3"/>
    <w:rsid w:val="00BB77D3"/>
    <w:rsid w:val="00BB7944"/>
    <w:rsid w:val="00BC0333"/>
    <w:rsid w:val="00BC0E43"/>
    <w:rsid w:val="00BC69DB"/>
    <w:rsid w:val="00BD06DA"/>
    <w:rsid w:val="00BD1B1B"/>
    <w:rsid w:val="00BD3A5B"/>
    <w:rsid w:val="00BD6CF0"/>
    <w:rsid w:val="00BE1D4B"/>
    <w:rsid w:val="00BE2CD6"/>
    <w:rsid w:val="00BE73BA"/>
    <w:rsid w:val="00BF1F81"/>
    <w:rsid w:val="00BF22CE"/>
    <w:rsid w:val="00BF2FA3"/>
    <w:rsid w:val="00BF62B9"/>
    <w:rsid w:val="00BF650C"/>
    <w:rsid w:val="00C01514"/>
    <w:rsid w:val="00C02131"/>
    <w:rsid w:val="00C04DBE"/>
    <w:rsid w:val="00C06E49"/>
    <w:rsid w:val="00C12700"/>
    <w:rsid w:val="00C15441"/>
    <w:rsid w:val="00C166FE"/>
    <w:rsid w:val="00C21EBA"/>
    <w:rsid w:val="00C26E4B"/>
    <w:rsid w:val="00C27311"/>
    <w:rsid w:val="00C30D7D"/>
    <w:rsid w:val="00C32135"/>
    <w:rsid w:val="00C45134"/>
    <w:rsid w:val="00C5134B"/>
    <w:rsid w:val="00C51CE2"/>
    <w:rsid w:val="00C535DD"/>
    <w:rsid w:val="00C5420C"/>
    <w:rsid w:val="00C54AA7"/>
    <w:rsid w:val="00C57560"/>
    <w:rsid w:val="00C61D4D"/>
    <w:rsid w:val="00C64624"/>
    <w:rsid w:val="00C66516"/>
    <w:rsid w:val="00C71E9D"/>
    <w:rsid w:val="00C72292"/>
    <w:rsid w:val="00C72F76"/>
    <w:rsid w:val="00C833A3"/>
    <w:rsid w:val="00C854E8"/>
    <w:rsid w:val="00C862A9"/>
    <w:rsid w:val="00C92428"/>
    <w:rsid w:val="00C937C9"/>
    <w:rsid w:val="00C96824"/>
    <w:rsid w:val="00C97E2F"/>
    <w:rsid w:val="00CA1E2E"/>
    <w:rsid w:val="00CA641E"/>
    <w:rsid w:val="00CB5118"/>
    <w:rsid w:val="00CB61D4"/>
    <w:rsid w:val="00CC3BFF"/>
    <w:rsid w:val="00CD59C9"/>
    <w:rsid w:val="00CD73AE"/>
    <w:rsid w:val="00CD7D08"/>
    <w:rsid w:val="00CE0F36"/>
    <w:rsid w:val="00CF7CD5"/>
    <w:rsid w:val="00D01A1C"/>
    <w:rsid w:val="00D01C69"/>
    <w:rsid w:val="00D03AA8"/>
    <w:rsid w:val="00D04C13"/>
    <w:rsid w:val="00D0790F"/>
    <w:rsid w:val="00D1057A"/>
    <w:rsid w:val="00D14505"/>
    <w:rsid w:val="00D20EAF"/>
    <w:rsid w:val="00D25996"/>
    <w:rsid w:val="00D2747B"/>
    <w:rsid w:val="00D27DA4"/>
    <w:rsid w:val="00D31D9B"/>
    <w:rsid w:val="00D453DE"/>
    <w:rsid w:val="00D53FAA"/>
    <w:rsid w:val="00D543DE"/>
    <w:rsid w:val="00D55A3C"/>
    <w:rsid w:val="00D5632C"/>
    <w:rsid w:val="00D612AB"/>
    <w:rsid w:val="00D66A3D"/>
    <w:rsid w:val="00D70AA8"/>
    <w:rsid w:val="00D71DE0"/>
    <w:rsid w:val="00D762E8"/>
    <w:rsid w:val="00D7645B"/>
    <w:rsid w:val="00D839F2"/>
    <w:rsid w:val="00D84EA1"/>
    <w:rsid w:val="00D85BBA"/>
    <w:rsid w:val="00D91736"/>
    <w:rsid w:val="00D93193"/>
    <w:rsid w:val="00D93B79"/>
    <w:rsid w:val="00DB5AAA"/>
    <w:rsid w:val="00DB7A33"/>
    <w:rsid w:val="00DB7F5C"/>
    <w:rsid w:val="00DC404F"/>
    <w:rsid w:val="00DC5669"/>
    <w:rsid w:val="00DC5F0C"/>
    <w:rsid w:val="00DC7377"/>
    <w:rsid w:val="00DD08DA"/>
    <w:rsid w:val="00DF07CC"/>
    <w:rsid w:val="00DF2541"/>
    <w:rsid w:val="00DF6B9D"/>
    <w:rsid w:val="00DF7813"/>
    <w:rsid w:val="00DF7BDE"/>
    <w:rsid w:val="00E001F9"/>
    <w:rsid w:val="00E00DF0"/>
    <w:rsid w:val="00E02CCB"/>
    <w:rsid w:val="00E039EC"/>
    <w:rsid w:val="00E03A33"/>
    <w:rsid w:val="00E05206"/>
    <w:rsid w:val="00E0586B"/>
    <w:rsid w:val="00E05C9A"/>
    <w:rsid w:val="00E06F3A"/>
    <w:rsid w:val="00E1015D"/>
    <w:rsid w:val="00E11128"/>
    <w:rsid w:val="00E13D6B"/>
    <w:rsid w:val="00E14910"/>
    <w:rsid w:val="00E14C97"/>
    <w:rsid w:val="00E20008"/>
    <w:rsid w:val="00E2235C"/>
    <w:rsid w:val="00E227EA"/>
    <w:rsid w:val="00E2505A"/>
    <w:rsid w:val="00E25CA5"/>
    <w:rsid w:val="00E270AC"/>
    <w:rsid w:val="00E27D66"/>
    <w:rsid w:val="00E309A5"/>
    <w:rsid w:val="00E35989"/>
    <w:rsid w:val="00E40763"/>
    <w:rsid w:val="00E42C93"/>
    <w:rsid w:val="00E43129"/>
    <w:rsid w:val="00E4460D"/>
    <w:rsid w:val="00E50A1A"/>
    <w:rsid w:val="00E577F5"/>
    <w:rsid w:val="00E5798C"/>
    <w:rsid w:val="00E65635"/>
    <w:rsid w:val="00E72BCA"/>
    <w:rsid w:val="00E769A6"/>
    <w:rsid w:val="00E771DF"/>
    <w:rsid w:val="00E80438"/>
    <w:rsid w:val="00E83014"/>
    <w:rsid w:val="00E845AD"/>
    <w:rsid w:val="00E8494E"/>
    <w:rsid w:val="00E85B94"/>
    <w:rsid w:val="00E93EDF"/>
    <w:rsid w:val="00E96025"/>
    <w:rsid w:val="00EA0078"/>
    <w:rsid w:val="00EA1A11"/>
    <w:rsid w:val="00EA74E9"/>
    <w:rsid w:val="00EB472A"/>
    <w:rsid w:val="00EB5742"/>
    <w:rsid w:val="00EC185E"/>
    <w:rsid w:val="00EC2478"/>
    <w:rsid w:val="00EC2D03"/>
    <w:rsid w:val="00EC349A"/>
    <w:rsid w:val="00EC455C"/>
    <w:rsid w:val="00EC5B7F"/>
    <w:rsid w:val="00EC7E64"/>
    <w:rsid w:val="00ED3A8D"/>
    <w:rsid w:val="00EE1F05"/>
    <w:rsid w:val="00EE4A6F"/>
    <w:rsid w:val="00EE6984"/>
    <w:rsid w:val="00EE706C"/>
    <w:rsid w:val="00EF768C"/>
    <w:rsid w:val="00F03BD1"/>
    <w:rsid w:val="00F03ECD"/>
    <w:rsid w:val="00F04E1F"/>
    <w:rsid w:val="00F050BB"/>
    <w:rsid w:val="00F13390"/>
    <w:rsid w:val="00F15AA7"/>
    <w:rsid w:val="00F22E32"/>
    <w:rsid w:val="00F2436D"/>
    <w:rsid w:val="00F25C31"/>
    <w:rsid w:val="00F2608F"/>
    <w:rsid w:val="00F33544"/>
    <w:rsid w:val="00F34365"/>
    <w:rsid w:val="00F37FB7"/>
    <w:rsid w:val="00F40C80"/>
    <w:rsid w:val="00F43CE7"/>
    <w:rsid w:val="00F460E3"/>
    <w:rsid w:val="00F47778"/>
    <w:rsid w:val="00F51107"/>
    <w:rsid w:val="00F511C5"/>
    <w:rsid w:val="00F5201B"/>
    <w:rsid w:val="00F538E7"/>
    <w:rsid w:val="00F5703B"/>
    <w:rsid w:val="00F61B92"/>
    <w:rsid w:val="00F6281B"/>
    <w:rsid w:val="00F64600"/>
    <w:rsid w:val="00F646C7"/>
    <w:rsid w:val="00F718D4"/>
    <w:rsid w:val="00F742F4"/>
    <w:rsid w:val="00F76024"/>
    <w:rsid w:val="00F762DB"/>
    <w:rsid w:val="00F93196"/>
    <w:rsid w:val="00F9391B"/>
    <w:rsid w:val="00F9452C"/>
    <w:rsid w:val="00F945A1"/>
    <w:rsid w:val="00FA1667"/>
    <w:rsid w:val="00FA33C5"/>
    <w:rsid w:val="00FA40E7"/>
    <w:rsid w:val="00FA4950"/>
    <w:rsid w:val="00FA58EE"/>
    <w:rsid w:val="00FB4F29"/>
    <w:rsid w:val="00FB5DBD"/>
    <w:rsid w:val="00FC004D"/>
    <w:rsid w:val="00FC1607"/>
    <w:rsid w:val="00FC45E0"/>
    <w:rsid w:val="00FC6501"/>
    <w:rsid w:val="00FC65F9"/>
    <w:rsid w:val="00FD027B"/>
    <w:rsid w:val="00FD1C21"/>
    <w:rsid w:val="00FD4489"/>
    <w:rsid w:val="00FD682A"/>
    <w:rsid w:val="00FE4979"/>
    <w:rsid w:val="00FE513C"/>
    <w:rsid w:val="00FF7DA0"/>
    <w:rsid w:val="030EBAD1"/>
    <w:rsid w:val="0B44C4AB"/>
    <w:rsid w:val="0C3806E7"/>
    <w:rsid w:val="116F54F2"/>
    <w:rsid w:val="117CA616"/>
    <w:rsid w:val="11A61DC1"/>
    <w:rsid w:val="12390E96"/>
    <w:rsid w:val="15C59654"/>
    <w:rsid w:val="26103B7D"/>
    <w:rsid w:val="26D32160"/>
    <w:rsid w:val="28B03D51"/>
    <w:rsid w:val="2BCC4631"/>
    <w:rsid w:val="351D6DB6"/>
    <w:rsid w:val="3C3C0B6D"/>
    <w:rsid w:val="3C8DB4EE"/>
    <w:rsid w:val="3F21A1AF"/>
    <w:rsid w:val="463AABDC"/>
    <w:rsid w:val="464FF792"/>
    <w:rsid w:val="4A409BF8"/>
    <w:rsid w:val="5032F3CA"/>
    <w:rsid w:val="5053A7A3"/>
    <w:rsid w:val="5270E13C"/>
    <w:rsid w:val="59534E35"/>
    <w:rsid w:val="5C08AC55"/>
    <w:rsid w:val="69E27D18"/>
    <w:rsid w:val="74913060"/>
    <w:rsid w:val="756DC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E9149"/>
  <w15:chartTrackingRefBased/>
  <w15:docId w15:val="{C0ED61B2-72E1-4113-BB8B-BAA5FCAF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077"/>
    <w:rPr>
      <w:sz w:val="24"/>
      <w:szCs w:val="24"/>
      <w:lang w:val="en-US" w:eastAsia="en-US"/>
    </w:rPr>
  </w:style>
  <w:style w:type="paragraph" w:styleId="Heading1">
    <w:name w:val="heading 1"/>
    <w:basedOn w:val="Normal"/>
    <w:next w:val="Normal"/>
    <w:qFormat/>
    <w:rsid w:val="00E85B94"/>
    <w:pPr>
      <w:keepNext/>
      <w:spacing w:before="120"/>
      <w:jc w:val="right"/>
      <w:outlineLvl w:val="0"/>
    </w:pPr>
    <w:rPr>
      <w:rFonts w:ascii="Verdana" w:hAnsi="Verdana"/>
      <w:b/>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F4666"/>
    <w:pPr>
      <w:spacing w:before="120"/>
      <w:jc w:val="both"/>
    </w:pPr>
    <w:rPr>
      <w:rFonts w:ascii="Frutiger 45 Light" w:hAnsi="Frutiger 45 Light"/>
      <w:sz w:val="21"/>
      <w:szCs w:val="20"/>
      <w:lang w:val="en-GB"/>
    </w:rPr>
  </w:style>
  <w:style w:type="paragraph" w:customStyle="1" w:styleId="Char">
    <w:name w:val="Char"/>
    <w:basedOn w:val="Normal"/>
    <w:rsid w:val="00317077"/>
    <w:pPr>
      <w:spacing w:after="120" w:line="240" w:lineRule="exact"/>
    </w:pPr>
    <w:rPr>
      <w:rFonts w:ascii="Verdana" w:hAnsi="Verdana"/>
      <w:sz w:val="20"/>
      <w:szCs w:val="20"/>
      <w:lang w:val="en-GB"/>
    </w:rPr>
  </w:style>
  <w:style w:type="paragraph" w:customStyle="1" w:styleId="bullet">
    <w:name w:val="bullet"/>
    <w:basedOn w:val="Normal"/>
    <w:rsid w:val="00C96824"/>
    <w:pPr>
      <w:numPr>
        <w:numId w:val="5"/>
      </w:numPr>
      <w:spacing w:before="120"/>
    </w:pPr>
    <w:rPr>
      <w:rFonts w:ascii="Verdana" w:hAnsi="Verdana"/>
      <w:szCs w:val="20"/>
      <w:lang w:val="en-GB"/>
    </w:rPr>
  </w:style>
  <w:style w:type="paragraph" w:styleId="Header">
    <w:name w:val="header"/>
    <w:basedOn w:val="Normal"/>
    <w:rsid w:val="00476F94"/>
    <w:pPr>
      <w:tabs>
        <w:tab w:val="center" w:pos="4153"/>
        <w:tab w:val="right" w:pos="8306"/>
      </w:tabs>
      <w:spacing w:before="60" w:after="60"/>
      <w:ind w:left="720" w:hanging="720"/>
    </w:pPr>
    <w:rPr>
      <w:rFonts w:ascii="Verdana" w:hAnsi="Verdana"/>
      <w:szCs w:val="20"/>
      <w:lang w:val="en-GB"/>
    </w:rPr>
  </w:style>
  <w:style w:type="character" w:styleId="CommentReference">
    <w:name w:val="annotation reference"/>
    <w:uiPriority w:val="99"/>
    <w:semiHidden/>
    <w:rsid w:val="00476F94"/>
    <w:rPr>
      <w:sz w:val="16"/>
      <w:szCs w:val="16"/>
    </w:rPr>
  </w:style>
  <w:style w:type="paragraph" w:styleId="CommentText">
    <w:name w:val="annotation text"/>
    <w:basedOn w:val="Normal"/>
    <w:link w:val="CommentTextChar"/>
    <w:uiPriority w:val="99"/>
    <w:rsid w:val="00476F94"/>
    <w:pPr>
      <w:spacing w:before="120"/>
    </w:pPr>
    <w:rPr>
      <w:rFonts w:ascii="Verdana" w:hAnsi="Verdana"/>
      <w:sz w:val="20"/>
      <w:szCs w:val="20"/>
      <w:lang w:val="en-GB"/>
    </w:rPr>
  </w:style>
  <w:style w:type="paragraph" w:styleId="BalloonText">
    <w:name w:val="Balloon Text"/>
    <w:basedOn w:val="Normal"/>
    <w:semiHidden/>
    <w:rsid w:val="00476F94"/>
    <w:rPr>
      <w:rFonts w:ascii="Tahoma" w:hAnsi="Tahoma" w:cs="Tahoma"/>
      <w:sz w:val="16"/>
      <w:szCs w:val="16"/>
    </w:rPr>
  </w:style>
  <w:style w:type="paragraph" w:styleId="Footer">
    <w:name w:val="footer"/>
    <w:basedOn w:val="Normal"/>
    <w:link w:val="FooterChar"/>
    <w:uiPriority w:val="99"/>
    <w:rsid w:val="00E85B94"/>
    <w:pPr>
      <w:tabs>
        <w:tab w:val="center" w:pos="4320"/>
        <w:tab w:val="right" w:pos="8640"/>
      </w:tabs>
    </w:pPr>
  </w:style>
  <w:style w:type="character" w:styleId="PageNumber">
    <w:name w:val="page number"/>
    <w:basedOn w:val="DefaultParagraphFont"/>
    <w:rsid w:val="006C4642"/>
  </w:style>
  <w:style w:type="paragraph" w:styleId="DocumentMap">
    <w:name w:val="Document Map"/>
    <w:basedOn w:val="Normal"/>
    <w:semiHidden/>
    <w:rsid w:val="001D69EE"/>
    <w:pPr>
      <w:shd w:val="clear" w:color="auto" w:fill="000080"/>
    </w:pPr>
    <w:rPr>
      <w:rFonts w:ascii="Tahoma" w:hAnsi="Tahoma" w:cs="Tahoma"/>
      <w:sz w:val="20"/>
      <w:szCs w:val="20"/>
    </w:rPr>
  </w:style>
  <w:style w:type="character" w:styleId="Hyperlink">
    <w:name w:val="Hyperlink"/>
    <w:rsid w:val="00B6277A"/>
    <w:rPr>
      <w:color w:val="0000FF"/>
      <w:u w:val="single"/>
    </w:rPr>
  </w:style>
  <w:style w:type="paragraph" w:styleId="CommentSubject">
    <w:name w:val="annotation subject"/>
    <w:basedOn w:val="CommentText"/>
    <w:next w:val="CommentText"/>
    <w:semiHidden/>
    <w:rsid w:val="008A1F8B"/>
    <w:pPr>
      <w:spacing w:before="0"/>
    </w:pPr>
    <w:rPr>
      <w:rFonts w:ascii="Times New Roman" w:hAnsi="Times New Roman"/>
      <w:b/>
      <w:bCs/>
      <w:lang w:val="en-US"/>
    </w:rPr>
  </w:style>
  <w:style w:type="paragraph" w:customStyle="1" w:styleId="Default">
    <w:name w:val="Default"/>
    <w:rsid w:val="00DB5AA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1"/>
    <w:qFormat/>
    <w:rsid w:val="005042BD"/>
    <w:pPr>
      <w:ind w:left="720"/>
    </w:pPr>
  </w:style>
  <w:style w:type="character" w:customStyle="1" w:styleId="FooterChar">
    <w:name w:val="Footer Char"/>
    <w:link w:val="Footer"/>
    <w:uiPriority w:val="99"/>
    <w:rsid w:val="00A65B6A"/>
    <w:rPr>
      <w:sz w:val="24"/>
      <w:szCs w:val="24"/>
      <w:lang w:val="en-US" w:eastAsia="en-US"/>
    </w:rPr>
  </w:style>
  <w:style w:type="character" w:styleId="Emphasis">
    <w:name w:val="Emphasis"/>
    <w:uiPriority w:val="20"/>
    <w:qFormat/>
    <w:rsid w:val="00AE54E8"/>
    <w:rPr>
      <w:i/>
      <w:iCs/>
    </w:rPr>
  </w:style>
  <w:style w:type="character" w:styleId="Strong">
    <w:name w:val="Strong"/>
    <w:uiPriority w:val="22"/>
    <w:qFormat/>
    <w:rsid w:val="00EC2478"/>
    <w:rPr>
      <w:b/>
      <w:bCs/>
    </w:rPr>
  </w:style>
  <w:style w:type="paragraph" w:customStyle="1" w:styleId="Char1">
    <w:name w:val="Char1"/>
    <w:basedOn w:val="Normal"/>
    <w:rsid w:val="007F6129"/>
    <w:pPr>
      <w:spacing w:after="120" w:line="240" w:lineRule="exact"/>
    </w:pPr>
    <w:rPr>
      <w:rFonts w:ascii="Verdana" w:hAnsi="Verdana"/>
      <w:sz w:val="20"/>
      <w:szCs w:val="20"/>
      <w:lang w:val="en-GB"/>
    </w:rPr>
  </w:style>
  <w:style w:type="paragraph" w:styleId="Revision">
    <w:name w:val="Revision"/>
    <w:hidden/>
    <w:uiPriority w:val="99"/>
    <w:semiHidden/>
    <w:rsid w:val="008333FF"/>
    <w:rPr>
      <w:sz w:val="24"/>
      <w:szCs w:val="24"/>
      <w:lang w:val="en-US" w:eastAsia="en-US"/>
    </w:rPr>
  </w:style>
  <w:style w:type="table" w:styleId="TableGrid">
    <w:name w:val="Table Grid"/>
    <w:basedOn w:val="TableNormal"/>
    <w:uiPriority w:val="59"/>
    <w:rsid w:val="00E05C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4796D"/>
    <w:pPr>
      <w:spacing w:before="100" w:beforeAutospacing="1" w:after="100" w:afterAutospacing="1"/>
    </w:pPr>
    <w:rPr>
      <w:lang w:val="en-GB" w:eastAsia="en-GB"/>
    </w:rPr>
  </w:style>
  <w:style w:type="character" w:customStyle="1" w:styleId="cf01">
    <w:name w:val="cf01"/>
    <w:basedOn w:val="DefaultParagraphFont"/>
    <w:rsid w:val="0034796D"/>
    <w:rPr>
      <w:rFonts w:ascii="Segoe UI" w:hAnsi="Segoe UI" w:cs="Segoe UI" w:hint="default"/>
      <w:sz w:val="18"/>
      <w:szCs w:val="18"/>
    </w:rPr>
  </w:style>
  <w:style w:type="paragraph" w:styleId="BodyText">
    <w:name w:val="Body Text"/>
    <w:basedOn w:val="Normal"/>
    <w:link w:val="BodyTextChar"/>
    <w:rsid w:val="00766E76"/>
    <w:pPr>
      <w:spacing w:after="120"/>
    </w:pPr>
  </w:style>
  <w:style w:type="character" w:customStyle="1" w:styleId="BodyTextChar">
    <w:name w:val="Body Text Char"/>
    <w:basedOn w:val="DefaultParagraphFont"/>
    <w:link w:val="BodyText"/>
    <w:rsid w:val="00766E76"/>
    <w:rPr>
      <w:sz w:val="24"/>
      <w:szCs w:val="24"/>
      <w:lang w:val="en-US" w:eastAsia="en-US"/>
    </w:rPr>
  </w:style>
  <w:style w:type="character" w:customStyle="1" w:styleId="CommentTextChar">
    <w:name w:val="Comment Text Char"/>
    <w:basedOn w:val="DefaultParagraphFont"/>
    <w:link w:val="CommentText"/>
    <w:uiPriority w:val="99"/>
    <w:rsid w:val="00F34365"/>
    <w:rPr>
      <w:rFonts w:ascii="Verdana" w:hAnsi="Verdana"/>
      <w:lang w:eastAsia="en-US"/>
    </w:rPr>
  </w:style>
  <w:style w:type="character" w:styleId="FollowedHyperlink">
    <w:name w:val="FollowedHyperlink"/>
    <w:basedOn w:val="DefaultParagraphFont"/>
    <w:rsid w:val="00194244"/>
    <w:rPr>
      <w:color w:val="954F72" w:themeColor="followedHyperlink"/>
      <w:u w:val="single"/>
    </w:rPr>
  </w:style>
  <w:style w:type="character" w:styleId="UnresolvedMention">
    <w:name w:val="Unresolved Mention"/>
    <w:basedOn w:val="DefaultParagraphFont"/>
    <w:uiPriority w:val="99"/>
    <w:semiHidden/>
    <w:unhideWhenUsed/>
    <w:rsid w:val="00194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7156">
      <w:bodyDiv w:val="1"/>
      <w:marLeft w:val="0"/>
      <w:marRight w:val="0"/>
      <w:marTop w:val="0"/>
      <w:marBottom w:val="0"/>
      <w:divBdr>
        <w:top w:val="none" w:sz="0" w:space="0" w:color="auto"/>
        <w:left w:val="none" w:sz="0" w:space="0" w:color="auto"/>
        <w:bottom w:val="none" w:sz="0" w:space="0" w:color="auto"/>
        <w:right w:val="none" w:sz="0" w:space="0" w:color="auto"/>
      </w:divBdr>
    </w:div>
    <w:div w:id="286742911">
      <w:bodyDiv w:val="1"/>
      <w:marLeft w:val="0"/>
      <w:marRight w:val="0"/>
      <w:marTop w:val="0"/>
      <w:marBottom w:val="0"/>
      <w:divBdr>
        <w:top w:val="none" w:sz="0" w:space="0" w:color="auto"/>
        <w:left w:val="none" w:sz="0" w:space="0" w:color="auto"/>
        <w:bottom w:val="none" w:sz="0" w:space="0" w:color="auto"/>
        <w:right w:val="none" w:sz="0" w:space="0" w:color="auto"/>
      </w:divBdr>
    </w:div>
    <w:div w:id="295255212">
      <w:bodyDiv w:val="1"/>
      <w:marLeft w:val="0"/>
      <w:marRight w:val="0"/>
      <w:marTop w:val="0"/>
      <w:marBottom w:val="0"/>
      <w:divBdr>
        <w:top w:val="none" w:sz="0" w:space="0" w:color="auto"/>
        <w:left w:val="none" w:sz="0" w:space="0" w:color="auto"/>
        <w:bottom w:val="none" w:sz="0" w:space="0" w:color="auto"/>
        <w:right w:val="none" w:sz="0" w:space="0" w:color="auto"/>
      </w:divBdr>
    </w:div>
    <w:div w:id="379980172">
      <w:bodyDiv w:val="1"/>
      <w:marLeft w:val="0"/>
      <w:marRight w:val="0"/>
      <w:marTop w:val="0"/>
      <w:marBottom w:val="0"/>
      <w:divBdr>
        <w:top w:val="none" w:sz="0" w:space="0" w:color="auto"/>
        <w:left w:val="none" w:sz="0" w:space="0" w:color="auto"/>
        <w:bottom w:val="none" w:sz="0" w:space="0" w:color="auto"/>
        <w:right w:val="none" w:sz="0" w:space="0" w:color="auto"/>
      </w:divBdr>
    </w:div>
    <w:div w:id="474303264">
      <w:bodyDiv w:val="1"/>
      <w:marLeft w:val="0"/>
      <w:marRight w:val="0"/>
      <w:marTop w:val="0"/>
      <w:marBottom w:val="0"/>
      <w:divBdr>
        <w:top w:val="none" w:sz="0" w:space="0" w:color="auto"/>
        <w:left w:val="none" w:sz="0" w:space="0" w:color="auto"/>
        <w:bottom w:val="none" w:sz="0" w:space="0" w:color="auto"/>
        <w:right w:val="none" w:sz="0" w:space="0" w:color="auto"/>
      </w:divBdr>
    </w:div>
    <w:div w:id="571280736">
      <w:bodyDiv w:val="1"/>
      <w:marLeft w:val="0"/>
      <w:marRight w:val="0"/>
      <w:marTop w:val="0"/>
      <w:marBottom w:val="0"/>
      <w:divBdr>
        <w:top w:val="none" w:sz="0" w:space="0" w:color="auto"/>
        <w:left w:val="none" w:sz="0" w:space="0" w:color="auto"/>
        <w:bottom w:val="none" w:sz="0" w:space="0" w:color="auto"/>
        <w:right w:val="none" w:sz="0" w:space="0" w:color="auto"/>
      </w:divBdr>
    </w:div>
    <w:div w:id="585698281">
      <w:bodyDiv w:val="1"/>
      <w:marLeft w:val="0"/>
      <w:marRight w:val="0"/>
      <w:marTop w:val="0"/>
      <w:marBottom w:val="0"/>
      <w:divBdr>
        <w:top w:val="none" w:sz="0" w:space="0" w:color="auto"/>
        <w:left w:val="none" w:sz="0" w:space="0" w:color="auto"/>
        <w:bottom w:val="none" w:sz="0" w:space="0" w:color="auto"/>
        <w:right w:val="none" w:sz="0" w:space="0" w:color="auto"/>
      </w:divBdr>
    </w:div>
    <w:div w:id="611322866">
      <w:bodyDiv w:val="1"/>
      <w:marLeft w:val="0"/>
      <w:marRight w:val="0"/>
      <w:marTop w:val="0"/>
      <w:marBottom w:val="0"/>
      <w:divBdr>
        <w:top w:val="none" w:sz="0" w:space="0" w:color="auto"/>
        <w:left w:val="none" w:sz="0" w:space="0" w:color="auto"/>
        <w:bottom w:val="none" w:sz="0" w:space="0" w:color="auto"/>
        <w:right w:val="none" w:sz="0" w:space="0" w:color="auto"/>
      </w:divBdr>
    </w:div>
    <w:div w:id="745034878">
      <w:bodyDiv w:val="1"/>
      <w:marLeft w:val="0"/>
      <w:marRight w:val="0"/>
      <w:marTop w:val="0"/>
      <w:marBottom w:val="0"/>
      <w:divBdr>
        <w:top w:val="none" w:sz="0" w:space="0" w:color="auto"/>
        <w:left w:val="none" w:sz="0" w:space="0" w:color="auto"/>
        <w:bottom w:val="none" w:sz="0" w:space="0" w:color="auto"/>
        <w:right w:val="none" w:sz="0" w:space="0" w:color="auto"/>
      </w:divBdr>
    </w:div>
    <w:div w:id="791561958">
      <w:bodyDiv w:val="1"/>
      <w:marLeft w:val="0"/>
      <w:marRight w:val="0"/>
      <w:marTop w:val="0"/>
      <w:marBottom w:val="0"/>
      <w:divBdr>
        <w:top w:val="none" w:sz="0" w:space="0" w:color="auto"/>
        <w:left w:val="none" w:sz="0" w:space="0" w:color="auto"/>
        <w:bottom w:val="none" w:sz="0" w:space="0" w:color="auto"/>
        <w:right w:val="none" w:sz="0" w:space="0" w:color="auto"/>
      </w:divBdr>
    </w:div>
    <w:div w:id="818228092">
      <w:bodyDiv w:val="1"/>
      <w:marLeft w:val="0"/>
      <w:marRight w:val="0"/>
      <w:marTop w:val="0"/>
      <w:marBottom w:val="0"/>
      <w:divBdr>
        <w:top w:val="none" w:sz="0" w:space="0" w:color="auto"/>
        <w:left w:val="none" w:sz="0" w:space="0" w:color="auto"/>
        <w:bottom w:val="none" w:sz="0" w:space="0" w:color="auto"/>
        <w:right w:val="none" w:sz="0" w:space="0" w:color="auto"/>
      </w:divBdr>
    </w:div>
    <w:div w:id="819540215">
      <w:bodyDiv w:val="1"/>
      <w:marLeft w:val="0"/>
      <w:marRight w:val="0"/>
      <w:marTop w:val="0"/>
      <w:marBottom w:val="0"/>
      <w:divBdr>
        <w:top w:val="none" w:sz="0" w:space="0" w:color="auto"/>
        <w:left w:val="none" w:sz="0" w:space="0" w:color="auto"/>
        <w:bottom w:val="none" w:sz="0" w:space="0" w:color="auto"/>
        <w:right w:val="none" w:sz="0" w:space="0" w:color="auto"/>
      </w:divBdr>
    </w:div>
    <w:div w:id="911936900">
      <w:bodyDiv w:val="1"/>
      <w:marLeft w:val="0"/>
      <w:marRight w:val="0"/>
      <w:marTop w:val="0"/>
      <w:marBottom w:val="0"/>
      <w:divBdr>
        <w:top w:val="none" w:sz="0" w:space="0" w:color="auto"/>
        <w:left w:val="none" w:sz="0" w:space="0" w:color="auto"/>
        <w:bottom w:val="none" w:sz="0" w:space="0" w:color="auto"/>
        <w:right w:val="none" w:sz="0" w:space="0" w:color="auto"/>
      </w:divBdr>
    </w:div>
    <w:div w:id="1002660431">
      <w:bodyDiv w:val="1"/>
      <w:marLeft w:val="0"/>
      <w:marRight w:val="0"/>
      <w:marTop w:val="0"/>
      <w:marBottom w:val="0"/>
      <w:divBdr>
        <w:top w:val="none" w:sz="0" w:space="0" w:color="auto"/>
        <w:left w:val="none" w:sz="0" w:space="0" w:color="auto"/>
        <w:bottom w:val="none" w:sz="0" w:space="0" w:color="auto"/>
        <w:right w:val="none" w:sz="0" w:space="0" w:color="auto"/>
      </w:divBdr>
    </w:div>
    <w:div w:id="1134755973">
      <w:bodyDiv w:val="1"/>
      <w:marLeft w:val="0"/>
      <w:marRight w:val="0"/>
      <w:marTop w:val="0"/>
      <w:marBottom w:val="0"/>
      <w:divBdr>
        <w:top w:val="none" w:sz="0" w:space="0" w:color="auto"/>
        <w:left w:val="none" w:sz="0" w:space="0" w:color="auto"/>
        <w:bottom w:val="none" w:sz="0" w:space="0" w:color="auto"/>
        <w:right w:val="none" w:sz="0" w:space="0" w:color="auto"/>
      </w:divBdr>
    </w:div>
    <w:div w:id="1249535997">
      <w:bodyDiv w:val="1"/>
      <w:marLeft w:val="0"/>
      <w:marRight w:val="0"/>
      <w:marTop w:val="0"/>
      <w:marBottom w:val="0"/>
      <w:divBdr>
        <w:top w:val="none" w:sz="0" w:space="0" w:color="auto"/>
        <w:left w:val="none" w:sz="0" w:space="0" w:color="auto"/>
        <w:bottom w:val="none" w:sz="0" w:space="0" w:color="auto"/>
        <w:right w:val="none" w:sz="0" w:space="0" w:color="auto"/>
      </w:divBdr>
    </w:div>
    <w:div w:id="1295941465">
      <w:bodyDiv w:val="1"/>
      <w:marLeft w:val="0"/>
      <w:marRight w:val="0"/>
      <w:marTop w:val="0"/>
      <w:marBottom w:val="0"/>
      <w:divBdr>
        <w:top w:val="none" w:sz="0" w:space="0" w:color="auto"/>
        <w:left w:val="none" w:sz="0" w:space="0" w:color="auto"/>
        <w:bottom w:val="none" w:sz="0" w:space="0" w:color="auto"/>
        <w:right w:val="none" w:sz="0" w:space="0" w:color="auto"/>
      </w:divBdr>
    </w:div>
    <w:div w:id="1302081512">
      <w:bodyDiv w:val="1"/>
      <w:marLeft w:val="0"/>
      <w:marRight w:val="0"/>
      <w:marTop w:val="0"/>
      <w:marBottom w:val="0"/>
      <w:divBdr>
        <w:top w:val="none" w:sz="0" w:space="0" w:color="auto"/>
        <w:left w:val="none" w:sz="0" w:space="0" w:color="auto"/>
        <w:bottom w:val="none" w:sz="0" w:space="0" w:color="auto"/>
        <w:right w:val="none" w:sz="0" w:space="0" w:color="auto"/>
      </w:divBdr>
    </w:div>
    <w:div w:id="1336416796">
      <w:bodyDiv w:val="1"/>
      <w:marLeft w:val="0"/>
      <w:marRight w:val="0"/>
      <w:marTop w:val="0"/>
      <w:marBottom w:val="0"/>
      <w:divBdr>
        <w:top w:val="none" w:sz="0" w:space="0" w:color="auto"/>
        <w:left w:val="none" w:sz="0" w:space="0" w:color="auto"/>
        <w:bottom w:val="none" w:sz="0" w:space="0" w:color="auto"/>
        <w:right w:val="none" w:sz="0" w:space="0" w:color="auto"/>
      </w:divBdr>
    </w:div>
    <w:div w:id="1492481325">
      <w:bodyDiv w:val="1"/>
      <w:marLeft w:val="0"/>
      <w:marRight w:val="0"/>
      <w:marTop w:val="0"/>
      <w:marBottom w:val="0"/>
      <w:divBdr>
        <w:top w:val="none" w:sz="0" w:space="0" w:color="auto"/>
        <w:left w:val="none" w:sz="0" w:space="0" w:color="auto"/>
        <w:bottom w:val="none" w:sz="0" w:space="0" w:color="auto"/>
        <w:right w:val="none" w:sz="0" w:space="0" w:color="auto"/>
      </w:divBdr>
    </w:div>
    <w:div w:id="1514225841">
      <w:bodyDiv w:val="1"/>
      <w:marLeft w:val="0"/>
      <w:marRight w:val="0"/>
      <w:marTop w:val="0"/>
      <w:marBottom w:val="0"/>
      <w:divBdr>
        <w:top w:val="none" w:sz="0" w:space="0" w:color="auto"/>
        <w:left w:val="none" w:sz="0" w:space="0" w:color="auto"/>
        <w:bottom w:val="none" w:sz="0" w:space="0" w:color="auto"/>
        <w:right w:val="none" w:sz="0" w:space="0" w:color="auto"/>
      </w:divBdr>
    </w:div>
    <w:div w:id="1640843476">
      <w:bodyDiv w:val="1"/>
      <w:marLeft w:val="0"/>
      <w:marRight w:val="0"/>
      <w:marTop w:val="0"/>
      <w:marBottom w:val="0"/>
      <w:divBdr>
        <w:top w:val="none" w:sz="0" w:space="0" w:color="auto"/>
        <w:left w:val="none" w:sz="0" w:space="0" w:color="auto"/>
        <w:bottom w:val="none" w:sz="0" w:space="0" w:color="auto"/>
        <w:right w:val="none" w:sz="0" w:space="0" w:color="auto"/>
      </w:divBdr>
    </w:div>
    <w:div w:id="1783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078BC-046D-4B98-B32E-EF1CB63ED9DF}">
  <ds:schemaRefs>
    <ds:schemaRef ds:uri="b24fd3ba-0a78-406f-a768-509ae3d3efc9"/>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3AC5AC-B645-4B90-B95D-48F600D134EB}">
  <ds:schemaRefs>
    <ds:schemaRef ds:uri="http://schemas.microsoft.com/sharepoint/v3/contenttype/forms"/>
  </ds:schemaRefs>
</ds:datastoreItem>
</file>

<file path=customXml/itemProps3.xml><?xml version="1.0" encoding="utf-8"?>
<ds:datastoreItem xmlns:ds="http://schemas.openxmlformats.org/officeDocument/2006/customXml" ds:itemID="{12F6F99B-181D-4BED-9875-0E7093CDFA48}">
  <ds:schemaRefs>
    <ds:schemaRef ds:uri="http://schemas.openxmlformats.org/officeDocument/2006/bibliography"/>
  </ds:schemaRefs>
</ds:datastoreItem>
</file>

<file path=customXml/itemProps4.xml><?xml version="1.0" encoding="utf-8"?>
<ds:datastoreItem xmlns:ds="http://schemas.openxmlformats.org/officeDocument/2006/customXml" ds:itemID="{2B24CD1C-3B1C-48BF-B909-AF7343069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3435</Words>
  <Characters>19582</Characters>
  <Application>Microsoft Office Word</Application>
  <DocSecurity>0</DocSecurity>
  <Lines>163</Lines>
  <Paragraphs>45</Paragraphs>
  <ScaleCrop>false</ScaleCrop>
  <Company>Skills For Health</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Services Support Qualifications</dc:title>
  <dc:subject/>
  <dc:creator>Amanda Hall</dc:creator>
  <cp:keywords/>
  <cp:lastModifiedBy>Adam Smith</cp:lastModifiedBy>
  <cp:revision>2</cp:revision>
  <cp:lastPrinted>2010-03-04T08:46:00Z</cp:lastPrinted>
  <dcterms:created xsi:type="dcterms:W3CDTF">2025-05-28T14:48:00Z</dcterms:created>
  <dcterms:modified xsi:type="dcterms:W3CDTF">2025-05-28T14:48:00Z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473800</vt:r8>
  </property>
  <property fmtid="{D5CDD505-2E9C-101B-9397-08002B2CF9AE}" pid="3" name="ContentTypeId">
    <vt:lpwstr>0x0101009CC862254901FC4CA32537AEC5E15412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