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5D1B0" w14:textId="06871FA9" w:rsidR="00570E9A" w:rsidRDefault="00E73CD5" w:rsidP="00974BAC">
      <w:pPr>
        <w:pStyle w:val="BodyText"/>
        <w:jc w:val="right"/>
        <w:rPr>
          <w:b/>
          <w:sz w:val="20"/>
        </w:rPr>
      </w:pPr>
      <w:bookmarkStart w:id="0" w:name="_Toc81555083"/>
      <w:r>
        <w:rPr>
          <w:noProof/>
          <w:sz w:val="2"/>
          <w:szCs w:val="2"/>
        </w:rPr>
        <w:drawing>
          <wp:anchor distT="0" distB="0" distL="0" distR="0" simplePos="0" relativeHeight="251659264" behindDoc="1" locked="0" layoutInCell="1" allowOverlap="1" wp14:anchorId="3D7198A6" wp14:editId="6DF3D6A3">
            <wp:simplePos x="0" y="0"/>
            <wp:positionH relativeFrom="margin">
              <wp:posOffset>-9525</wp:posOffset>
            </wp:positionH>
            <wp:positionV relativeFrom="page">
              <wp:posOffset>429260</wp:posOffset>
            </wp:positionV>
            <wp:extent cx="1892300" cy="644525"/>
            <wp:effectExtent l="0" t="0" r="0" b="3175"/>
            <wp:wrapNone/>
            <wp:docPr id="1951715908" name="Image 14" descr="Qualifications Scotland Accrediti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1715908" name="Image 14" descr="Qualifications Scotland Accreditiat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2300" cy="644525"/>
                    </a:xfrm>
                    <a:prstGeom prst="rect">
                      <a:avLst/>
                    </a:prstGeom>
                  </pic:spPr>
                </pic:pic>
              </a:graphicData>
            </a:graphic>
          </wp:anchor>
        </w:drawing>
      </w:r>
    </w:p>
    <w:p w14:paraId="1D9A3688" w14:textId="09B52CDF" w:rsidR="00570E9A" w:rsidRDefault="00570E9A" w:rsidP="00570E9A">
      <w:pPr>
        <w:pStyle w:val="BodyText"/>
        <w:rPr>
          <w:b/>
          <w:sz w:val="20"/>
        </w:rPr>
      </w:pPr>
    </w:p>
    <w:p w14:paraId="402ACEC1" w14:textId="3AE6254A" w:rsidR="00570E9A" w:rsidRDefault="00570E9A" w:rsidP="00570E9A">
      <w:pPr>
        <w:pStyle w:val="BodyText"/>
        <w:rPr>
          <w:b/>
          <w:sz w:val="20"/>
        </w:rPr>
      </w:pPr>
    </w:p>
    <w:p w14:paraId="454AA9AA" w14:textId="275DF13D" w:rsidR="00570E9A" w:rsidRDefault="00570E9A" w:rsidP="00570E9A">
      <w:pPr>
        <w:pStyle w:val="BodyText"/>
        <w:rPr>
          <w:b/>
          <w:sz w:val="20"/>
        </w:rPr>
      </w:pPr>
    </w:p>
    <w:p w14:paraId="5C5BB9A5" w14:textId="77777777" w:rsidR="00570E9A" w:rsidRDefault="00570E9A" w:rsidP="00570E9A">
      <w:pPr>
        <w:pStyle w:val="BodyText"/>
        <w:rPr>
          <w:b/>
          <w:sz w:val="20"/>
        </w:rPr>
      </w:pPr>
    </w:p>
    <w:p w14:paraId="45EDD571" w14:textId="77777777" w:rsidR="00570E9A" w:rsidRDefault="00570E9A" w:rsidP="00570E9A">
      <w:pPr>
        <w:pStyle w:val="BodyText"/>
        <w:rPr>
          <w:b/>
          <w:sz w:val="20"/>
        </w:rPr>
      </w:pPr>
    </w:p>
    <w:p w14:paraId="50223C79" w14:textId="77777777" w:rsidR="00570E9A" w:rsidRDefault="00570E9A" w:rsidP="00570E9A">
      <w:pPr>
        <w:pStyle w:val="BodyText"/>
        <w:rPr>
          <w:b/>
          <w:sz w:val="20"/>
        </w:rPr>
      </w:pPr>
    </w:p>
    <w:p w14:paraId="4C76C16D" w14:textId="77777777" w:rsidR="00570E9A" w:rsidRDefault="00570E9A" w:rsidP="00570E9A">
      <w:pPr>
        <w:pStyle w:val="BodyText"/>
        <w:rPr>
          <w:b/>
          <w:sz w:val="20"/>
        </w:rPr>
      </w:pPr>
    </w:p>
    <w:p w14:paraId="02E759C7" w14:textId="77777777" w:rsidR="00570E9A" w:rsidRDefault="00570E9A" w:rsidP="00570E9A">
      <w:pPr>
        <w:pStyle w:val="BodyText"/>
        <w:rPr>
          <w:b/>
          <w:sz w:val="20"/>
        </w:rPr>
      </w:pPr>
    </w:p>
    <w:p w14:paraId="006BDF58" w14:textId="77777777" w:rsidR="00570E9A" w:rsidRDefault="00570E9A" w:rsidP="00570E9A">
      <w:pPr>
        <w:pStyle w:val="BodyText"/>
        <w:rPr>
          <w:b/>
          <w:sz w:val="20"/>
        </w:rPr>
      </w:pPr>
    </w:p>
    <w:p w14:paraId="4563E15A" w14:textId="77777777" w:rsidR="00570E9A" w:rsidRDefault="00570E9A" w:rsidP="00570E9A">
      <w:pPr>
        <w:pStyle w:val="BodyText"/>
        <w:rPr>
          <w:b/>
          <w:sz w:val="20"/>
        </w:rPr>
      </w:pPr>
    </w:p>
    <w:p w14:paraId="23C914E1" w14:textId="77777777" w:rsidR="00570E9A" w:rsidRDefault="00570E9A" w:rsidP="00570E9A">
      <w:pPr>
        <w:pStyle w:val="BodyText"/>
        <w:rPr>
          <w:b/>
          <w:sz w:val="20"/>
        </w:rPr>
      </w:pPr>
    </w:p>
    <w:p w14:paraId="7432C4A4" w14:textId="77777777" w:rsidR="00570E9A" w:rsidRDefault="00570E9A" w:rsidP="00570E9A">
      <w:pPr>
        <w:pStyle w:val="BodyText"/>
        <w:rPr>
          <w:b/>
          <w:sz w:val="20"/>
        </w:rPr>
      </w:pPr>
    </w:p>
    <w:p w14:paraId="5AAEBDAA" w14:textId="77777777" w:rsidR="00570E9A" w:rsidRDefault="00570E9A" w:rsidP="00570E9A">
      <w:pPr>
        <w:pStyle w:val="BodyText"/>
        <w:rPr>
          <w:b/>
          <w:sz w:val="20"/>
        </w:rPr>
      </w:pPr>
    </w:p>
    <w:p w14:paraId="7CAF06C9" w14:textId="77777777" w:rsidR="00570E9A" w:rsidRDefault="00570E9A" w:rsidP="00570E9A">
      <w:pPr>
        <w:pStyle w:val="BodyText"/>
        <w:rPr>
          <w:b/>
          <w:sz w:val="20"/>
        </w:rPr>
      </w:pPr>
    </w:p>
    <w:p w14:paraId="61A439AA" w14:textId="77777777" w:rsidR="00570E9A" w:rsidRDefault="00570E9A" w:rsidP="00570E9A">
      <w:pPr>
        <w:pStyle w:val="BodyText"/>
        <w:rPr>
          <w:b/>
          <w:sz w:val="20"/>
        </w:rPr>
      </w:pPr>
    </w:p>
    <w:p w14:paraId="74451748" w14:textId="77777777" w:rsidR="00570E9A" w:rsidRDefault="00570E9A" w:rsidP="00570E9A">
      <w:pPr>
        <w:pStyle w:val="BodyText"/>
        <w:rPr>
          <w:b/>
          <w:sz w:val="20"/>
        </w:rPr>
      </w:pPr>
    </w:p>
    <w:p w14:paraId="199B0DE9" w14:textId="77777777" w:rsidR="00570E9A" w:rsidRDefault="00570E9A" w:rsidP="00570E9A">
      <w:pPr>
        <w:pStyle w:val="BodyText"/>
        <w:rPr>
          <w:b/>
          <w:sz w:val="20"/>
        </w:rPr>
      </w:pPr>
    </w:p>
    <w:p w14:paraId="6C7154B8" w14:textId="3EC987F6" w:rsidR="00570E9A" w:rsidRDefault="00AA6AA4" w:rsidP="00AA6AA4">
      <w:pPr>
        <w:pStyle w:val="BodyText"/>
        <w:jc w:val="center"/>
        <w:rPr>
          <w:b/>
          <w:sz w:val="32"/>
        </w:rPr>
      </w:pPr>
      <w:r>
        <w:rPr>
          <w:b/>
          <w:sz w:val="32"/>
        </w:rPr>
        <w:t>Assessment Strategy</w:t>
      </w:r>
    </w:p>
    <w:p w14:paraId="5471B11F" w14:textId="28A4DA6A" w:rsidR="00AA6AA4" w:rsidRDefault="00AA6AA4" w:rsidP="00AA6AA4">
      <w:pPr>
        <w:pStyle w:val="BodyText"/>
        <w:jc w:val="center"/>
        <w:rPr>
          <w:b/>
          <w:sz w:val="32"/>
        </w:rPr>
      </w:pPr>
    </w:p>
    <w:tbl>
      <w:tblPr>
        <w:tblStyle w:val="TableGrid"/>
        <w:tblW w:w="0" w:type="auto"/>
        <w:tblLook w:val="04A0" w:firstRow="1" w:lastRow="0" w:firstColumn="1" w:lastColumn="0" w:noHBand="0" w:noVBand="1"/>
      </w:tblPr>
      <w:tblGrid>
        <w:gridCol w:w="4540"/>
        <w:gridCol w:w="4476"/>
      </w:tblGrid>
      <w:tr w:rsidR="00AA6AA4" w:rsidRPr="00501AA5" w14:paraId="5BCACC13" w14:textId="77777777" w:rsidTr="79166DD0">
        <w:tc>
          <w:tcPr>
            <w:tcW w:w="4540" w:type="dxa"/>
          </w:tcPr>
          <w:p w14:paraId="79D70067" w14:textId="77777777" w:rsidR="00AA6AA4" w:rsidRPr="00501AA5" w:rsidRDefault="00AA6AA4" w:rsidP="00B77BDA">
            <w:pPr>
              <w:rPr>
                <w:rFonts w:eastAsiaTheme="majorEastAsia"/>
                <w:b/>
                <w:sz w:val="24"/>
                <w:szCs w:val="24"/>
                <w:lang w:eastAsia="en-US"/>
              </w:rPr>
            </w:pPr>
            <w:r w:rsidRPr="00501AA5">
              <w:rPr>
                <w:rFonts w:eastAsiaTheme="majorEastAsia"/>
                <w:b/>
                <w:sz w:val="24"/>
                <w:szCs w:val="24"/>
                <w:lang w:eastAsia="en-US"/>
              </w:rPr>
              <w:t>Qualification Title(s)</w:t>
            </w:r>
          </w:p>
          <w:p w14:paraId="48375ED6" w14:textId="77777777" w:rsidR="00AA6AA4" w:rsidRPr="00501AA5" w:rsidRDefault="00AA6AA4" w:rsidP="00B77BDA">
            <w:pPr>
              <w:rPr>
                <w:rFonts w:eastAsiaTheme="majorEastAsia"/>
                <w:b/>
                <w:sz w:val="24"/>
                <w:szCs w:val="24"/>
                <w:lang w:eastAsia="en-US"/>
              </w:rPr>
            </w:pPr>
          </w:p>
        </w:tc>
        <w:tc>
          <w:tcPr>
            <w:tcW w:w="4476" w:type="dxa"/>
          </w:tcPr>
          <w:p w14:paraId="6DDB891C" w14:textId="459225FC" w:rsidR="48BDD68F" w:rsidRPr="00501AA5" w:rsidRDefault="48BDD68F" w:rsidP="79166DD0">
            <w:pPr>
              <w:rPr>
                <w:sz w:val="24"/>
                <w:szCs w:val="24"/>
              </w:rPr>
            </w:pPr>
            <w:r w:rsidRPr="00501AA5">
              <w:rPr>
                <w:sz w:val="24"/>
                <w:szCs w:val="24"/>
              </w:rPr>
              <w:t>SVQ in Print Operations at SCQF Level 6</w:t>
            </w:r>
          </w:p>
          <w:p w14:paraId="241178AA" w14:textId="198E05F6" w:rsidR="79166DD0" w:rsidRPr="00501AA5" w:rsidRDefault="79166DD0" w:rsidP="79166DD0">
            <w:pPr>
              <w:rPr>
                <w:sz w:val="24"/>
                <w:szCs w:val="24"/>
              </w:rPr>
            </w:pPr>
          </w:p>
        </w:tc>
      </w:tr>
      <w:tr w:rsidR="00AA6AA4" w:rsidRPr="00501AA5" w14:paraId="0BC73F16" w14:textId="77777777" w:rsidTr="79166DD0">
        <w:tc>
          <w:tcPr>
            <w:tcW w:w="4540" w:type="dxa"/>
          </w:tcPr>
          <w:p w14:paraId="0E03DE2E" w14:textId="77777777" w:rsidR="00AA6AA4" w:rsidRPr="00501AA5" w:rsidRDefault="00AA6AA4" w:rsidP="00B77BDA">
            <w:pPr>
              <w:rPr>
                <w:rFonts w:eastAsiaTheme="majorEastAsia"/>
                <w:b/>
                <w:sz w:val="24"/>
                <w:szCs w:val="24"/>
                <w:lang w:eastAsia="en-US"/>
              </w:rPr>
            </w:pPr>
            <w:r w:rsidRPr="00501AA5">
              <w:rPr>
                <w:rFonts w:eastAsiaTheme="majorEastAsia"/>
                <w:b/>
                <w:sz w:val="24"/>
                <w:szCs w:val="24"/>
                <w:lang w:eastAsia="en-US"/>
              </w:rPr>
              <w:t>Developed by</w:t>
            </w:r>
          </w:p>
          <w:p w14:paraId="456F460E" w14:textId="77777777" w:rsidR="00AA6AA4" w:rsidRPr="00501AA5" w:rsidRDefault="00AA6AA4" w:rsidP="00B77BDA">
            <w:pPr>
              <w:rPr>
                <w:rFonts w:eastAsiaTheme="majorEastAsia"/>
                <w:b/>
                <w:sz w:val="24"/>
                <w:szCs w:val="24"/>
                <w:lang w:eastAsia="en-US"/>
              </w:rPr>
            </w:pPr>
          </w:p>
        </w:tc>
        <w:tc>
          <w:tcPr>
            <w:tcW w:w="4476" w:type="dxa"/>
          </w:tcPr>
          <w:p w14:paraId="74001A3D" w14:textId="5949FA90" w:rsidR="79166DD0" w:rsidRPr="00501AA5" w:rsidRDefault="79166DD0" w:rsidP="79166DD0">
            <w:pPr>
              <w:rPr>
                <w:sz w:val="24"/>
                <w:szCs w:val="24"/>
              </w:rPr>
            </w:pPr>
            <w:r w:rsidRPr="00501AA5">
              <w:rPr>
                <w:sz w:val="24"/>
                <w:szCs w:val="24"/>
              </w:rPr>
              <w:t xml:space="preserve"> </w:t>
            </w:r>
            <w:r w:rsidR="1A09FFFB" w:rsidRPr="00501AA5">
              <w:rPr>
                <w:sz w:val="24"/>
                <w:szCs w:val="24"/>
              </w:rPr>
              <w:t>NSAFD</w:t>
            </w:r>
          </w:p>
          <w:p w14:paraId="7AF425D4" w14:textId="6FD58C22" w:rsidR="79166DD0" w:rsidRPr="00501AA5" w:rsidRDefault="79166DD0" w:rsidP="79166DD0">
            <w:pPr>
              <w:rPr>
                <w:sz w:val="24"/>
                <w:szCs w:val="24"/>
              </w:rPr>
            </w:pPr>
          </w:p>
        </w:tc>
      </w:tr>
      <w:tr w:rsidR="00AA6AA4" w:rsidRPr="00501AA5" w14:paraId="60A9EB26" w14:textId="77777777" w:rsidTr="79166DD0">
        <w:tc>
          <w:tcPr>
            <w:tcW w:w="4540" w:type="dxa"/>
          </w:tcPr>
          <w:p w14:paraId="75CBD7D3" w14:textId="77777777" w:rsidR="00AA6AA4" w:rsidRPr="00501AA5" w:rsidRDefault="00AA6AA4" w:rsidP="00B77BDA">
            <w:pPr>
              <w:rPr>
                <w:rFonts w:eastAsiaTheme="majorEastAsia"/>
                <w:b/>
                <w:sz w:val="24"/>
                <w:szCs w:val="24"/>
                <w:lang w:eastAsia="en-US"/>
              </w:rPr>
            </w:pPr>
            <w:r w:rsidRPr="00501AA5">
              <w:rPr>
                <w:rFonts w:eastAsiaTheme="majorEastAsia"/>
                <w:b/>
                <w:sz w:val="24"/>
                <w:szCs w:val="24"/>
                <w:lang w:eastAsia="en-US"/>
              </w:rPr>
              <w:t>Approved by ACG</w:t>
            </w:r>
          </w:p>
          <w:p w14:paraId="2823B9A2" w14:textId="77777777" w:rsidR="00AA6AA4" w:rsidRPr="00501AA5" w:rsidRDefault="00AA6AA4" w:rsidP="00B77BDA">
            <w:pPr>
              <w:rPr>
                <w:rFonts w:eastAsiaTheme="majorEastAsia"/>
                <w:b/>
                <w:sz w:val="24"/>
                <w:szCs w:val="24"/>
                <w:lang w:eastAsia="en-US"/>
              </w:rPr>
            </w:pPr>
          </w:p>
        </w:tc>
        <w:tc>
          <w:tcPr>
            <w:tcW w:w="4476" w:type="dxa"/>
          </w:tcPr>
          <w:p w14:paraId="0AF27334" w14:textId="4D2C1C1B" w:rsidR="79166DD0" w:rsidRPr="00501AA5" w:rsidRDefault="00B71188" w:rsidP="79166DD0">
            <w:pPr>
              <w:rPr>
                <w:sz w:val="24"/>
                <w:szCs w:val="24"/>
              </w:rPr>
            </w:pPr>
            <w:r w:rsidRPr="00501AA5">
              <w:rPr>
                <w:sz w:val="24"/>
                <w:szCs w:val="24"/>
              </w:rPr>
              <w:t>28/04/2026</w:t>
            </w:r>
          </w:p>
        </w:tc>
      </w:tr>
      <w:tr w:rsidR="00AA6AA4" w:rsidRPr="00501AA5" w14:paraId="46793E51" w14:textId="77777777" w:rsidTr="79166DD0">
        <w:trPr>
          <w:trHeight w:val="160"/>
        </w:trPr>
        <w:tc>
          <w:tcPr>
            <w:tcW w:w="4540" w:type="dxa"/>
          </w:tcPr>
          <w:p w14:paraId="71AF046B" w14:textId="77777777" w:rsidR="00AA6AA4" w:rsidRPr="00501AA5" w:rsidRDefault="00AA6AA4" w:rsidP="00B77BDA">
            <w:pPr>
              <w:rPr>
                <w:rFonts w:eastAsiaTheme="majorEastAsia"/>
                <w:b/>
                <w:sz w:val="24"/>
                <w:szCs w:val="24"/>
                <w:lang w:eastAsia="en-US"/>
              </w:rPr>
            </w:pPr>
            <w:r w:rsidRPr="00501AA5">
              <w:rPr>
                <w:rFonts w:eastAsiaTheme="majorEastAsia"/>
                <w:b/>
                <w:sz w:val="24"/>
                <w:szCs w:val="24"/>
                <w:lang w:eastAsia="en-US"/>
              </w:rPr>
              <w:t xml:space="preserve">Version </w:t>
            </w:r>
          </w:p>
          <w:p w14:paraId="62496120" w14:textId="77777777" w:rsidR="00AA6AA4" w:rsidRPr="00501AA5" w:rsidRDefault="00AA6AA4" w:rsidP="00B77BDA">
            <w:pPr>
              <w:rPr>
                <w:rFonts w:eastAsiaTheme="majorEastAsia"/>
                <w:b/>
                <w:sz w:val="24"/>
                <w:szCs w:val="24"/>
                <w:lang w:eastAsia="en-US"/>
              </w:rPr>
            </w:pPr>
          </w:p>
        </w:tc>
        <w:tc>
          <w:tcPr>
            <w:tcW w:w="4476" w:type="dxa"/>
          </w:tcPr>
          <w:p w14:paraId="341FE3F7" w14:textId="6990442F" w:rsidR="00AA6AA4" w:rsidRPr="00501AA5" w:rsidRDefault="5DD8A422" w:rsidP="00B77BDA">
            <w:pPr>
              <w:rPr>
                <w:sz w:val="24"/>
                <w:szCs w:val="24"/>
              </w:rPr>
            </w:pPr>
            <w:r w:rsidRPr="00501AA5">
              <w:rPr>
                <w:sz w:val="24"/>
                <w:szCs w:val="24"/>
              </w:rPr>
              <w:t>1</w:t>
            </w:r>
          </w:p>
        </w:tc>
      </w:tr>
    </w:tbl>
    <w:p w14:paraId="575BDA6A" w14:textId="77777777" w:rsidR="00AA6AA4" w:rsidRDefault="00AA6AA4" w:rsidP="00AA6AA4">
      <w:pPr>
        <w:pStyle w:val="BodyText"/>
        <w:jc w:val="center"/>
        <w:rPr>
          <w:b/>
          <w:sz w:val="20"/>
        </w:rPr>
      </w:pPr>
    </w:p>
    <w:p w14:paraId="26BBD022" w14:textId="77777777" w:rsidR="00570E9A" w:rsidRDefault="00570E9A" w:rsidP="00570E9A">
      <w:pPr>
        <w:pStyle w:val="BodyText"/>
        <w:spacing w:before="5"/>
        <w:rPr>
          <w:b/>
          <w:sz w:val="23"/>
        </w:rPr>
      </w:pPr>
    </w:p>
    <w:p w14:paraId="605CCE5E" w14:textId="77777777" w:rsidR="00570E9A" w:rsidRDefault="00570E9A" w:rsidP="00570E9A">
      <w:pPr>
        <w:rPr>
          <w:rFonts w:ascii="Times New Roman"/>
          <w:sz w:val="32"/>
        </w:rPr>
        <w:sectPr w:rsidR="00570E9A">
          <w:footerReference w:type="default" r:id="rId12"/>
          <w:pgSz w:w="11910" w:h="16840"/>
          <w:pgMar w:top="840" w:right="500" w:bottom="1220" w:left="1680" w:header="0" w:footer="1035" w:gutter="0"/>
          <w:cols w:space="720"/>
        </w:sectPr>
      </w:pPr>
    </w:p>
    <w:p w14:paraId="6365D2B9" w14:textId="77777777" w:rsidR="00570E9A" w:rsidRPr="00187B12" w:rsidRDefault="00570E9A" w:rsidP="00570E9A">
      <w:pPr>
        <w:pStyle w:val="Heading4"/>
        <w:spacing w:before="74"/>
        <w:rPr>
          <w:rFonts w:ascii="Arial" w:eastAsia="Arial" w:hAnsi="Arial" w:cs="Arial"/>
          <w:b/>
          <w:i w:val="0"/>
          <w:iCs w:val="0"/>
          <w:color w:val="auto"/>
          <w:sz w:val="36"/>
        </w:rPr>
      </w:pPr>
      <w:r w:rsidRPr="00187B12">
        <w:rPr>
          <w:rFonts w:ascii="Arial" w:eastAsia="Arial" w:hAnsi="Arial" w:cs="Arial"/>
          <w:b/>
          <w:i w:val="0"/>
          <w:iCs w:val="0"/>
          <w:color w:val="auto"/>
          <w:sz w:val="36"/>
        </w:rPr>
        <w:lastRenderedPageBreak/>
        <w:t>Introduction:</w:t>
      </w:r>
    </w:p>
    <w:p w14:paraId="5451F698" w14:textId="57388C23" w:rsidR="00570E9A" w:rsidRPr="00501AA5" w:rsidRDefault="00570E9A" w:rsidP="00570E9A">
      <w:pPr>
        <w:pStyle w:val="Heading4"/>
        <w:spacing w:before="144" w:line="276" w:lineRule="auto"/>
        <w:ind w:right="1490"/>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The purpose of an assessment strategy is to provide awarding bodies with a consistent approach to assessment </w:t>
      </w:r>
      <w:r w:rsidR="009D199D" w:rsidRPr="00501AA5">
        <w:rPr>
          <w:rFonts w:ascii="Arial" w:hAnsi="Arial" w:cs="Arial"/>
          <w:i w:val="0"/>
          <w:iCs w:val="0"/>
          <w:color w:val="0D0D0D" w:themeColor="text1" w:themeTint="F2"/>
          <w:sz w:val="24"/>
          <w:szCs w:val="24"/>
        </w:rPr>
        <w:t xml:space="preserve">and quality assurance </w:t>
      </w:r>
      <w:r w:rsidRPr="00501AA5">
        <w:rPr>
          <w:rFonts w:ascii="Arial" w:hAnsi="Arial" w:cs="Arial"/>
          <w:i w:val="0"/>
          <w:iCs w:val="0"/>
          <w:color w:val="0D0D0D" w:themeColor="text1" w:themeTint="F2"/>
          <w:sz w:val="24"/>
          <w:szCs w:val="24"/>
        </w:rPr>
        <w:t xml:space="preserve">that complies with </w:t>
      </w:r>
      <w:r w:rsidR="00E73CD5" w:rsidRPr="00501AA5">
        <w:rPr>
          <w:rFonts w:ascii="Arial" w:hAnsi="Arial" w:cs="Arial"/>
          <w:i w:val="0"/>
          <w:iCs w:val="0"/>
          <w:color w:val="0D0D0D" w:themeColor="text1" w:themeTint="F2"/>
          <w:sz w:val="24"/>
          <w:szCs w:val="24"/>
        </w:rPr>
        <w:t>Qualifications Scotland</w:t>
      </w:r>
      <w:r w:rsidRPr="00501AA5">
        <w:rPr>
          <w:rFonts w:ascii="Arial" w:hAnsi="Arial" w:cs="Arial"/>
          <w:i w:val="0"/>
          <w:iCs w:val="0"/>
          <w:color w:val="0D0D0D" w:themeColor="text1" w:themeTint="F2"/>
          <w:sz w:val="24"/>
          <w:szCs w:val="24"/>
        </w:rPr>
        <w:t xml:space="preserve"> Accreditation’s regulatory requirements.</w:t>
      </w:r>
    </w:p>
    <w:p w14:paraId="2349A2AC" w14:textId="77777777" w:rsidR="00187B12" w:rsidRPr="00501AA5" w:rsidRDefault="00187B12" w:rsidP="00187B12">
      <w:pPr>
        <w:rPr>
          <w:color w:val="0D0D0D" w:themeColor="text1" w:themeTint="F2"/>
          <w:sz w:val="24"/>
          <w:szCs w:val="24"/>
        </w:rPr>
      </w:pPr>
    </w:p>
    <w:p w14:paraId="676E1AEE" w14:textId="77777777" w:rsidR="00570E9A" w:rsidRPr="00501AA5" w:rsidRDefault="00570E9A" w:rsidP="00570E9A">
      <w:pPr>
        <w:pStyle w:val="Heading4"/>
        <w:spacing w:before="102"/>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The key areas this assessment strategy will cover are:</w:t>
      </w:r>
    </w:p>
    <w:p w14:paraId="4BCECBA0" w14:textId="3201B72E" w:rsidR="00570E9A" w:rsidRPr="00501AA5" w:rsidRDefault="00BC03F0" w:rsidP="00761F17">
      <w:pPr>
        <w:pStyle w:val="Heading4"/>
        <w:numPr>
          <w:ilvl w:val="0"/>
          <w:numId w:val="7"/>
        </w:numPr>
        <w:tabs>
          <w:tab w:val="left" w:pos="1025"/>
          <w:tab w:val="left" w:pos="1026"/>
        </w:tabs>
        <w:spacing w:before="144"/>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a</w:t>
      </w:r>
      <w:r w:rsidR="00570E9A" w:rsidRPr="00501AA5">
        <w:rPr>
          <w:rFonts w:ascii="Arial" w:hAnsi="Arial" w:cs="Arial"/>
          <w:i w:val="0"/>
          <w:iCs w:val="0"/>
          <w:color w:val="0D0D0D" w:themeColor="text1" w:themeTint="F2"/>
          <w:sz w:val="24"/>
          <w:szCs w:val="24"/>
        </w:rPr>
        <w:t>ssessment requirements</w:t>
      </w:r>
    </w:p>
    <w:p w14:paraId="4CDB4AC9" w14:textId="77777777" w:rsidR="009D199D" w:rsidRPr="00501AA5" w:rsidRDefault="00570E9A" w:rsidP="00761F17">
      <w:pPr>
        <w:pStyle w:val="Heading4"/>
        <w:numPr>
          <w:ilvl w:val="0"/>
          <w:numId w:val="7"/>
        </w:numPr>
        <w:tabs>
          <w:tab w:val="left" w:pos="1025"/>
          <w:tab w:val="left" w:pos="1026"/>
        </w:tabs>
        <w:spacing w:before="105"/>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the extent to which simulation</w:t>
      </w:r>
      <w:r w:rsidR="009D199D" w:rsidRPr="00501AA5">
        <w:rPr>
          <w:rFonts w:ascii="Arial" w:hAnsi="Arial" w:cs="Arial"/>
          <w:i w:val="0"/>
          <w:iCs w:val="0"/>
          <w:color w:val="0D0D0D" w:themeColor="text1" w:themeTint="F2"/>
          <w:sz w:val="24"/>
          <w:szCs w:val="24"/>
        </w:rPr>
        <w:t xml:space="preserve"> may be used</w:t>
      </w:r>
    </w:p>
    <w:p w14:paraId="060C0404" w14:textId="15A83CE5" w:rsidR="00570E9A" w:rsidRPr="00501AA5" w:rsidRDefault="00761F17" w:rsidP="00761F17">
      <w:pPr>
        <w:pStyle w:val="Heading4"/>
        <w:numPr>
          <w:ilvl w:val="0"/>
          <w:numId w:val="7"/>
        </w:numPr>
        <w:tabs>
          <w:tab w:val="left" w:pos="1025"/>
          <w:tab w:val="left" w:pos="1026"/>
        </w:tabs>
        <w:spacing w:before="105"/>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The assessment environment, including what constitutes a realistic working environment when assessing competence</w:t>
      </w:r>
    </w:p>
    <w:p w14:paraId="370AAE5B" w14:textId="77777777" w:rsidR="00761F17" w:rsidRPr="00501AA5" w:rsidRDefault="00761F17" w:rsidP="00761F17">
      <w:pPr>
        <w:pStyle w:val="Heading4"/>
        <w:numPr>
          <w:ilvl w:val="0"/>
          <w:numId w:val="7"/>
        </w:numPr>
        <w:tabs>
          <w:tab w:val="left" w:pos="1025"/>
          <w:tab w:val="left" w:pos="1026"/>
        </w:tabs>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The roles and requirements of assessor and quality assurers </w:t>
      </w:r>
    </w:p>
    <w:p w14:paraId="32E322F9" w14:textId="396D7412" w:rsidR="00BC03F0" w:rsidRPr="00501AA5" w:rsidRDefault="00BC03F0" w:rsidP="00761F17">
      <w:pPr>
        <w:pStyle w:val="Heading4"/>
        <w:numPr>
          <w:ilvl w:val="0"/>
          <w:numId w:val="7"/>
        </w:numPr>
        <w:tabs>
          <w:tab w:val="left" w:pos="1025"/>
          <w:tab w:val="left" w:pos="1026"/>
        </w:tabs>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external quality assurance requirements for awarding bodies </w:t>
      </w:r>
    </w:p>
    <w:p w14:paraId="454B5317" w14:textId="77777777" w:rsidR="00570E9A" w:rsidRPr="00501AA5" w:rsidRDefault="00570E9A" w:rsidP="00570E9A">
      <w:pPr>
        <w:pStyle w:val="BodyText"/>
        <w:spacing w:before="4"/>
        <w:rPr>
          <w:color w:val="0D0D0D" w:themeColor="text1" w:themeTint="F2"/>
          <w:sz w:val="24"/>
          <w:szCs w:val="24"/>
        </w:rPr>
      </w:pPr>
    </w:p>
    <w:p w14:paraId="75BF712B" w14:textId="36E4CFBE" w:rsidR="00570E9A" w:rsidRPr="00501AA5" w:rsidRDefault="00570E9A" w:rsidP="00570E9A">
      <w:pPr>
        <w:pStyle w:val="Heading4"/>
        <w:spacing w:before="1" w:line="276" w:lineRule="auto"/>
        <w:ind w:right="1619"/>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Awarding bodies must use the assessment strategy as the basis for developing and defining the evidence requirements and assessment methods their providers will use. This includes specifying how the qualification will be internally and externally quality assured.</w:t>
      </w:r>
    </w:p>
    <w:p w14:paraId="2615F5F9" w14:textId="77777777" w:rsidR="00570E9A" w:rsidRPr="00501AA5" w:rsidRDefault="00570E9A" w:rsidP="00570E9A">
      <w:pPr>
        <w:spacing w:line="276" w:lineRule="auto"/>
        <w:rPr>
          <w:sz w:val="24"/>
          <w:szCs w:val="24"/>
        </w:rPr>
        <w:sectPr w:rsidR="00570E9A" w:rsidRPr="00501AA5">
          <w:pgSz w:w="11910" w:h="16840"/>
          <w:pgMar w:top="1320" w:right="500" w:bottom="1220" w:left="1680" w:header="0" w:footer="1035" w:gutter="0"/>
          <w:cols w:space="720"/>
        </w:sectPr>
      </w:pPr>
    </w:p>
    <w:p w14:paraId="744F74DD" w14:textId="19153E86" w:rsidR="00BC03F0" w:rsidRPr="00501AA5" w:rsidRDefault="00BC03F0" w:rsidP="00272767">
      <w:pPr>
        <w:rPr>
          <w:b/>
          <w:sz w:val="24"/>
          <w:szCs w:val="24"/>
        </w:rPr>
      </w:pPr>
      <w:r w:rsidRPr="00501AA5">
        <w:rPr>
          <w:b/>
          <w:sz w:val="24"/>
          <w:szCs w:val="24"/>
        </w:rPr>
        <w:lastRenderedPageBreak/>
        <w:t>Assessment requirements</w:t>
      </w:r>
    </w:p>
    <w:p w14:paraId="27433F6B" w14:textId="6AE025D9" w:rsidR="00BC03F0" w:rsidRPr="00501AA5" w:rsidRDefault="00BC03F0" w:rsidP="00BC03F0">
      <w:pPr>
        <w:pStyle w:val="Heading4"/>
        <w:spacing w:before="280" w:line="276" w:lineRule="auto"/>
        <w:ind w:right="1754"/>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This outlines specific requirements for how assessment must be approached or undertaken. For </w:t>
      </w:r>
      <w:proofErr w:type="gramStart"/>
      <w:r w:rsidRPr="00501AA5">
        <w:rPr>
          <w:rFonts w:ascii="Arial" w:hAnsi="Arial" w:cs="Arial"/>
          <w:i w:val="0"/>
          <w:iCs w:val="0"/>
          <w:color w:val="0D0D0D" w:themeColor="text1" w:themeTint="F2"/>
          <w:sz w:val="24"/>
          <w:szCs w:val="24"/>
        </w:rPr>
        <w:t>competence based</w:t>
      </w:r>
      <w:proofErr w:type="gramEnd"/>
      <w:r w:rsidRPr="00501AA5">
        <w:rPr>
          <w:rFonts w:ascii="Arial" w:hAnsi="Arial" w:cs="Arial"/>
          <w:i w:val="0"/>
          <w:iCs w:val="0"/>
          <w:color w:val="0D0D0D" w:themeColor="text1" w:themeTint="F2"/>
          <w:sz w:val="24"/>
          <w:szCs w:val="24"/>
        </w:rPr>
        <w:t xml:space="preserve"> qualifications, including S</w:t>
      </w:r>
      <w:r w:rsidR="00084D7F" w:rsidRPr="00501AA5">
        <w:rPr>
          <w:rFonts w:ascii="Arial" w:hAnsi="Arial" w:cs="Arial"/>
          <w:i w:val="0"/>
          <w:iCs w:val="0"/>
          <w:color w:val="0D0D0D" w:themeColor="text1" w:themeTint="F2"/>
          <w:sz w:val="24"/>
          <w:szCs w:val="24"/>
        </w:rPr>
        <w:t xml:space="preserve">cottish </w:t>
      </w:r>
      <w:r w:rsidRPr="00501AA5">
        <w:rPr>
          <w:rFonts w:ascii="Arial" w:hAnsi="Arial" w:cs="Arial"/>
          <w:i w:val="0"/>
          <w:iCs w:val="0"/>
          <w:color w:val="0D0D0D" w:themeColor="text1" w:themeTint="F2"/>
          <w:sz w:val="24"/>
          <w:szCs w:val="24"/>
        </w:rPr>
        <w:t>V</w:t>
      </w:r>
      <w:r w:rsidR="00084D7F" w:rsidRPr="00501AA5">
        <w:rPr>
          <w:rFonts w:ascii="Arial" w:hAnsi="Arial" w:cs="Arial"/>
          <w:i w:val="0"/>
          <w:iCs w:val="0"/>
          <w:color w:val="0D0D0D" w:themeColor="text1" w:themeTint="F2"/>
          <w:sz w:val="24"/>
          <w:szCs w:val="24"/>
        </w:rPr>
        <w:t xml:space="preserve">ocational </w:t>
      </w:r>
      <w:r w:rsidRPr="00501AA5">
        <w:rPr>
          <w:rFonts w:ascii="Arial" w:hAnsi="Arial" w:cs="Arial"/>
          <w:i w:val="0"/>
          <w:iCs w:val="0"/>
          <w:color w:val="0D0D0D" w:themeColor="text1" w:themeTint="F2"/>
          <w:sz w:val="24"/>
          <w:szCs w:val="24"/>
        </w:rPr>
        <w:t>Q</w:t>
      </w:r>
      <w:r w:rsidR="00084D7F" w:rsidRPr="00501AA5">
        <w:rPr>
          <w:rFonts w:ascii="Arial" w:hAnsi="Arial" w:cs="Arial"/>
          <w:i w:val="0"/>
          <w:iCs w:val="0"/>
          <w:color w:val="0D0D0D" w:themeColor="text1" w:themeTint="F2"/>
          <w:sz w:val="24"/>
          <w:szCs w:val="24"/>
        </w:rPr>
        <w:t>ualification</w:t>
      </w:r>
      <w:r w:rsidRPr="00501AA5">
        <w:rPr>
          <w:rFonts w:ascii="Arial" w:hAnsi="Arial" w:cs="Arial"/>
          <w:i w:val="0"/>
          <w:iCs w:val="0"/>
          <w:color w:val="0D0D0D" w:themeColor="text1" w:themeTint="F2"/>
          <w:sz w:val="24"/>
          <w:szCs w:val="24"/>
        </w:rPr>
        <w:t>s</w:t>
      </w:r>
      <w:r w:rsidR="00084D7F" w:rsidRPr="00501AA5">
        <w:rPr>
          <w:rFonts w:ascii="Arial" w:hAnsi="Arial" w:cs="Arial"/>
          <w:i w:val="0"/>
          <w:iCs w:val="0"/>
          <w:color w:val="0D0D0D" w:themeColor="text1" w:themeTint="F2"/>
          <w:sz w:val="24"/>
          <w:szCs w:val="24"/>
        </w:rPr>
        <w:t xml:space="preserve"> (SVQs)</w:t>
      </w:r>
      <w:r w:rsidRPr="00501AA5">
        <w:rPr>
          <w:rFonts w:ascii="Arial" w:hAnsi="Arial" w:cs="Arial"/>
          <w:i w:val="0"/>
          <w:iCs w:val="0"/>
          <w:color w:val="0D0D0D" w:themeColor="text1" w:themeTint="F2"/>
          <w:sz w:val="24"/>
          <w:szCs w:val="24"/>
        </w:rPr>
        <w:t>, it should specify what must be assessed through performance in the workplace.</w:t>
      </w:r>
    </w:p>
    <w:p w14:paraId="787E2A81" w14:textId="77777777" w:rsidR="00272767" w:rsidRPr="00501AA5" w:rsidRDefault="00272767" w:rsidP="00272767">
      <w:pPr>
        <w:pStyle w:val="BodyText"/>
        <w:rPr>
          <w:sz w:val="24"/>
          <w:szCs w:val="24"/>
        </w:rPr>
      </w:pPr>
    </w:p>
    <w:p w14:paraId="1B31883B" w14:textId="77777777" w:rsidR="00272767" w:rsidRPr="00501AA5" w:rsidRDefault="00272767" w:rsidP="00272767">
      <w:pPr>
        <w:pStyle w:val="BodyText"/>
        <w:spacing w:before="11"/>
        <w:rPr>
          <w:sz w:val="24"/>
          <w:szCs w:val="24"/>
        </w:rPr>
      </w:pPr>
    </w:p>
    <w:p w14:paraId="4D559508" w14:textId="5F445651" w:rsidR="00570E9A" w:rsidRPr="00501AA5" w:rsidRDefault="00BC03F0" w:rsidP="00272767">
      <w:pPr>
        <w:rPr>
          <w:b/>
          <w:color w:val="FF0000"/>
          <w:sz w:val="24"/>
          <w:szCs w:val="24"/>
        </w:rPr>
      </w:pPr>
      <w:r w:rsidRPr="00501AA5">
        <w:rPr>
          <w:b/>
          <w:sz w:val="24"/>
          <w:szCs w:val="24"/>
        </w:rPr>
        <w:t>Simulation</w:t>
      </w:r>
      <w:r w:rsidR="00944F5D" w:rsidRPr="00501AA5">
        <w:rPr>
          <w:b/>
          <w:sz w:val="24"/>
          <w:szCs w:val="24"/>
        </w:rPr>
        <w:t xml:space="preserve"> </w:t>
      </w:r>
    </w:p>
    <w:p w14:paraId="67433E9A" w14:textId="731B2AF9" w:rsidR="00570E9A" w:rsidRPr="00501AA5" w:rsidRDefault="00570E9A" w:rsidP="00570E9A">
      <w:pPr>
        <w:pStyle w:val="Heading4"/>
        <w:spacing w:before="281" w:line="276" w:lineRule="auto"/>
        <w:ind w:right="1490"/>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This outlines the extent to which </w:t>
      </w:r>
      <w:r w:rsidR="00BC03F0" w:rsidRPr="00501AA5">
        <w:rPr>
          <w:rFonts w:ascii="Arial" w:hAnsi="Arial" w:cs="Arial"/>
          <w:i w:val="0"/>
          <w:iCs w:val="0"/>
          <w:color w:val="0D0D0D" w:themeColor="text1" w:themeTint="F2"/>
          <w:sz w:val="24"/>
          <w:szCs w:val="24"/>
        </w:rPr>
        <w:t xml:space="preserve">simulation </w:t>
      </w:r>
      <w:r w:rsidR="00272767" w:rsidRPr="00501AA5">
        <w:rPr>
          <w:rFonts w:ascii="Arial" w:hAnsi="Arial" w:cs="Arial"/>
          <w:i w:val="0"/>
          <w:iCs w:val="0"/>
          <w:color w:val="0D0D0D" w:themeColor="text1" w:themeTint="F2"/>
          <w:sz w:val="24"/>
          <w:szCs w:val="24"/>
        </w:rPr>
        <w:t>is permitted</w:t>
      </w:r>
      <w:r w:rsidR="000523E6" w:rsidRPr="00501AA5">
        <w:rPr>
          <w:rFonts w:ascii="Arial" w:hAnsi="Arial" w:cs="Arial"/>
          <w:i w:val="0"/>
          <w:iCs w:val="0"/>
          <w:color w:val="0D0D0D" w:themeColor="text1" w:themeTint="F2"/>
          <w:sz w:val="24"/>
          <w:szCs w:val="24"/>
        </w:rPr>
        <w:t>.</w:t>
      </w:r>
    </w:p>
    <w:p w14:paraId="0340E912" w14:textId="77777777" w:rsidR="00272767" w:rsidRPr="00501AA5" w:rsidRDefault="00272767" w:rsidP="00272767">
      <w:pPr>
        <w:rPr>
          <w:color w:val="0D0D0D" w:themeColor="text1" w:themeTint="F2"/>
          <w:sz w:val="24"/>
          <w:szCs w:val="24"/>
        </w:rPr>
      </w:pPr>
    </w:p>
    <w:p w14:paraId="0B5CF48B" w14:textId="3055B787" w:rsidR="00EE0D99" w:rsidRPr="00501AA5" w:rsidRDefault="00EE0D99" w:rsidP="00EE0D99">
      <w:pPr>
        <w:pStyle w:val="Heading4"/>
        <w:numPr>
          <w:ilvl w:val="0"/>
          <w:numId w:val="8"/>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Simulation is generally not acceptable.  The exceptions to this are:</w:t>
      </w:r>
    </w:p>
    <w:p w14:paraId="081E1EDD" w14:textId="77777777" w:rsidR="00EE0D99" w:rsidRPr="00501AA5" w:rsidRDefault="00EE0D99" w:rsidP="00EE0D99">
      <w:pPr>
        <w:pStyle w:val="Heading4"/>
        <w:numPr>
          <w:ilvl w:val="1"/>
          <w:numId w:val="8"/>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Dealing with emergencies</w:t>
      </w:r>
    </w:p>
    <w:p w14:paraId="0692B7C4" w14:textId="77777777" w:rsidR="00EE0D99" w:rsidRPr="00501AA5" w:rsidRDefault="00EE0D99" w:rsidP="00EE0D99">
      <w:pPr>
        <w:pStyle w:val="Heading4"/>
        <w:numPr>
          <w:ilvl w:val="1"/>
          <w:numId w:val="8"/>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Dealing with accidents</w:t>
      </w:r>
    </w:p>
    <w:p w14:paraId="45A08583" w14:textId="77777777" w:rsidR="00EE0D99" w:rsidRPr="00501AA5" w:rsidRDefault="00EE0D99" w:rsidP="00EE0D99">
      <w:pPr>
        <w:pStyle w:val="Heading4"/>
        <w:numPr>
          <w:ilvl w:val="1"/>
          <w:numId w:val="8"/>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Certain pre-approved real time simulators </w:t>
      </w:r>
    </w:p>
    <w:p w14:paraId="3A2ECBFB" w14:textId="77777777" w:rsidR="00EE0D99" w:rsidRPr="00501AA5" w:rsidRDefault="00EE0D99" w:rsidP="00EE0D99">
      <w:pPr>
        <w:pStyle w:val="Heading4"/>
        <w:numPr>
          <w:ilvl w:val="1"/>
          <w:numId w:val="8"/>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Limited other procedures that cannot be practically performed in the workplace, and for which sufficient evidence cannot be collected through other means.</w:t>
      </w:r>
    </w:p>
    <w:p w14:paraId="30542A69" w14:textId="77777777" w:rsidR="00EE0D99" w:rsidRPr="00501AA5" w:rsidRDefault="00EE0D99" w:rsidP="00EE0D99">
      <w:pPr>
        <w:pStyle w:val="Heading4"/>
        <w:numPr>
          <w:ilvl w:val="0"/>
          <w:numId w:val="8"/>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Any simulation must be approved in advance by the External Verifier, and clear reasons must be given for its intended use</w:t>
      </w:r>
    </w:p>
    <w:p w14:paraId="27EBC9E6" w14:textId="77777777" w:rsidR="00EE0D99" w:rsidRPr="00501AA5" w:rsidRDefault="00EE0D99" w:rsidP="00EE0D99">
      <w:pPr>
        <w:pStyle w:val="Heading4"/>
        <w:numPr>
          <w:ilvl w:val="0"/>
          <w:numId w:val="8"/>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If approval is given, all Awarding Body guidance and requirements must be observed</w:t>
      </w:r>
    </w:p>
    <w:p w14:paraId="1BAD4889" w14:textId="77777777" w:rsidR="00EE0D99" w:rsidRPr="00501AA5" w:rsidRDefault="00EE0D99" w:rsidP="00EE0D99">
      <w:pPr>
        <w:pStyle w:val="Heading4"/>
        <w:numPr>
          <w:ilvl w:val="0"/>
          <w:numId w:val="8"/>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Simulation should not be the primary source of a Learner’s claim to competence</w:t>
      </w:r>
    </w:p>
    <w:p w14:paraId="61C46A49" w14:textId="77777777" w:rsidR="00EE0D99" w:rsidRPr="00501AA5" w:rsidRDefault="00EE0D99" w:rsidP="00EE0D99">
      <w:pPr>
        <w:pStyle w:val="Heading4"/>
        <w:rPr>
          <w:rFonts w:ascii="Arial" w:hAnsi="Arial" w:cs="Arial"/>
          <w:color w:val="006FC0"/>
          <w:sz w:val="24"/>
          <w:szCs w:val="24"/>
        </w:rPr>
      </w:pPr>
      <w:r w:rsidRPr="00501AA5">
        <w:rPr>
          <w:rFonts w:ascii="Arial" w:hAnsi="Arial" w:cs="Arial"/>
          <w:i w:val="0"/>
          <w:iCs w:val="0"/>
          <w:color w:val="0D0D0D" w:themeColor="text1" w:themeTint="F2"/>
          <w:sz w:val="24"/>
          <w:szCs w:val="24"/>
        </w:rPr>
        <w:t xml:space="preserve">Simulation must enable the individual to demonstrate competence in a real or realistic work environment. In this context this means in locations which replicate the workplace in terms of equipment and environment, reflect normal working situations and use relevant industrial or commercial standards and procedures. Short work placements or non-realistic work environments which do not replicate the pressures and requirements of normal commercial or industrial activities will not be acceptable. The bulk of the Learner’s evidence should be drawn from their normal working activity and not consist of artificially contrived opportunities for one-off demonstration of competence. </w:t>
      </w:r>
      <w:proofErr w:type="gramStart"/>
      <w:r w:rsidRPr="00501AA5">
        <w:rPr>
          <w:rFonts w:ascii="Arial" w:hAnsi="Arial" w:cs="Arial"/>
          <w:i w:val="0"/>
          <w:iCs w:val="0"/>
          <w:color w:val="0D0D0D" w:themeColor="text1" w:themeTint="F2"/>
          <w:sz w:val="24"/>
          <w:szCs w:val="24"/>
        </w:rPr>
        <w:t>Similarly</w:t>
      </w:r>
      <w:proofErr w:type="gramEnd"/>
      <w:r w:rsidRPr="00501AA5">
        <w:rPr>
          <w:rFonts w:ascii="Arial" w:hAnsi="Arial" w:cs="Arial"/>
          <w:i w:val="0"/>
          <w:iCs w:val="0"/>
          <w:color w:val="0D0D0D" w:themeColor="text1" w:themeTint="F2"/>
          <w:sz w:val="24"/>
          <w:szCs w:val="24"/>
        </w:rPr>
        <w:t xml:space="preserve"> equipment must be that used in current commercial and industrial contexts. Procedures and standards used should be those which are nationally or internationally recognised or devised by specific companies as standard operating procedure</w:t>
      </w:r>
      <w:r w:rsidRPr="00501AA5">
        <w:rPr>
          <w:rFonts w:ascii="Arial" w:hAnsi="Arial" w:cs="Arial"/>
          <w:color w:val="006FC0"/>
          <w:sz w:val="24"/>
          <w:szCs w:val="24"/>
        </w:rPr>
        <w:t xml:space="preserve">. </w:t>
      </w:r>
    </w:p>
    <w:p w14:paraId="4ABD8C3D" w14:textId="24BE618C" w:rsidR="00570E9A" w:rsidRPr="00501AA5" w:rsidRDefault="00570E9A" w:rsidP="00570E9A">
      <w:pPr>
        <w:pStyle w:val="BodyText"/>
        <w:rPr>
          <w:sz w:val="24"/>
          <w:szCs w:val="24"/>
        </w:rPr>
      </w:pPr>
    </w:p>
    <w:p w14:paraId="6351B49C" w14:textId="4711644F" w:rsidR="00944F5D" w:rsidRPr="00501AA5" w:rsidRDefault="00944F5D" w:rsidP="00944F5D">
      <w:pPr>
        <w:rPr>
          <w:b/>
          <w:color w:val="FF0000"/>
          <w:sz w:val="24"/>
          <w:szCs w:val="24"/>
        </w:rPr>
      </w:pPr>
      <w:r w:rsidRPr="00501AA5">
        <w:rPr>
          <w:b/>
          <w:sz w:val="24"/>
          <w:szCs w:val="24"/>
        </w:rPr>
        <w:t>The assessment environment</w:t>
      </w:r>
    </w:p>
    <w:p w14:paraId="508AB66A" w14:textId="4C6194C7" w:rsidR="00944F5D" w:rsidRPr="00501AA5" w:rsidRDefault="00944F5D" w:rsidP="00944F5D">
      <w:pPr>
        <w:pStyle w:val="Heading4"/>
        <w:spacing w:before="281" w:line="276" w:lineRule="auto"/>
        <w:ind w:right="1490"/>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This outlines any requirements for the assessment environment</w:t>
      </w:r>
      <w:r w:rsidR="002710E2" w:rsidRPr="00501AA5">
        <w:rPr>
          <w:rFonts w:ascii="Arial" w:hAnsi="Arial" w:cs="Arial"/>
          <w:i w:val="0"/>
          <w:iCs w:val="0"/>
          <w:color w:val="0D0D0D" w:themeColor="text1" w:themeTint="F2"/>
          <w:sz w:val="24"/>
          <w:szCs w:val="24"/>
        </w:rPr>
        <w:t xml:space="preserve"> and should extend to the use of remote assessment where appropriate</w:t>
      </w:r>
      <w:r w:rsidRPr="00501AA5">
        <w:rPr>
          <w:rFonts w:ascii="Arial" w:hAnsi="Arial" w:cs="Arial"/>
          <w:i w:val="0"/>
          <w:iCs w:val="0"/>
          <w:color w:val="0D0D0D" w:themeColor="text1" w:themeTint="F2"/>
          <w:sz w:val="24"/>
          <w:szCs w:val="24"/>
        </w:rPr>
        <w:t xml:space="preserve">. For </w:t>
      </w:r>
      <w:proofErr w:type="gramStart"/>
      <w:r w:rsidRPr="00501AA5">
        <w:rPr>
          <w:rFonts w:ascii="Arial" w:hAnsi="Arial" w:cs="Arial"/>
          <w:i w:val="0"/>
          <w:iCs w:val="0"/>
          <w:color w:val="0D0D0D" w:themeColor="text1" w:themeTint="F2"/>
          <w:sz w:val="24"/>
          <w:szCs w:val="24"/>
        </w:rPr>
        <w:t>competence based</w:t>
      </w:r>
      <w:proofErr w:type="gramEnd"/>
      <w:r w:rsidRPr="00501AA5">
        <w:rPr>
          <w:rFonts w:ascii="Arial" w:hAnsi="Arial" w:cs="Arial"/>
          <w:i w:val="0"/>
          <w:iCs w:val="0"/>
          <w:color w:val="0D0D0D" w:themeColor="text1" w:themeTint="F2"/>
          <w:sz w:val="24"/>
          <w:szCs w:val="24"/>
        </w:rPr>
        <w:t xml:space="preserve"> qualifications, including SVQs, this should specify requirements for realistic work environments</w:t>
      </w:r>
      <w:r w:rsidR="000523E6" w:rsidRPr="00501AA5">
        <w:rPr>
          <w:rFonts w:ascii="Arial" w:hAnsi="Arial" w:cs="Arial"/>
          <w:i w:val="0"/>
          <w:iCs w:val="0"/>
          <w:color w:val="0D0D0D" w:themeColor="text1" w:themeTint="F2"/>
          <w:sz w:val="24"/>
          <w:szCs w:val="24"/>
        </w:rPr>
        <w:t xml:space="preserve"> if simulation is being used. </w:t>
      </w:r>
    </w:p>
    <w:p w14:paraId="7484D001" w14:textId="77777777" w:rsidR="00944F5D" w:rsidRPr="00501AA5" w:rsidRDefault="00944F5D" w:rsidP="00944F5D">
      <w:pPr>
        <w:rPr>
          <w:color w:val="0D0D0D" w:themeColor="text1" w:themeTint="F2"/>
          <w:sz w:val="24"/>
          <w:szCs w:val="24"/>
        </w:rPr>
      </w:pPr>
    </w:p>
    <w:p w14:paraId="039D74C0" w14:textId="4E872EA4" w:rsidR="001021E6" w:rsidRPr="00501AA5" w:rsidRDefault="001021E6" w:rsidP="001021E6">
      <w:pPr>
        <w:pStyle w:val="Heading4"/>
        <w:rPr>
          <w:rFonts w:ascii="Arial" w:hAnsi="Arial" w:cs="Arial"/>
          <w:i w:val="0"/>
          <w:iCs w:val="0"/>
          <w:color w:val="0D0D0D" w:themeColor="text1" w:themeTint="F2"/>
          <w:sz w:val="24"/>
          <w:szCs w:val="24"/>
        </w:rPr>
      </w:pPr>
      <w:r w:rsidRPr="00501AA5">
        <w:rPr>
          <w:rFonts w:ascii="Arial" w:eastAsia="Times New Roman" w:hAnsi="Arial" w:cs="Arial"/>
          <w:b/>
          <w:bCs/>
          <w:i w:val="0"/>
          <w:iCs w:val="0"/>
          <w:color w:val="0D0D0D" w:themeColor="text1" w:themeTint="F2"/>
          <w:sz w:val="24"/>
          <w:szCs w:val="24"/>
          <w:lang w:eastAsia="en-US" w:bidi="ar-SA"/>
        </w:rPr>
        <w:lastRenderedPageBreak/>
        <w:t xml:space="preserve"> </w:t>
      </w:r>
      <w:proofErr w:type="gramStart"/>
      <w:r w:rsidRPr="00501AA5">
        <w:rPr>
          <w:rFonts w:ascii="Arial" w:hAnsi="Arial" w:cs="Arial"/>
          <w:i w:val="0"/>
          <w:iCs w:val="0"/>
          <w:color w:val="0D0D0D" w:themeColor="text1" w:themeTint="F2"/>
          <w:sz w:val="24"/>
          <w:szCs w:val="24"/>
        </w:rPr>
        <w:t>The majority of</w:t>
      </w:r>
      <w:proofErr w:type="gramEnd"/>
      <w:r w:rsidRPr="00501AA5">
        <w:rPr>
          <w:rFonts w:ascii="Arial" w:hAnsi="Arial" w:cs="Arial"/>
          <w:i w:val="0"/>
          <w:iCs w:val="0"/>
          <w:color w:val="0D0D0D" w:themeColor="text1" w:themeTint="F2"/>
          <w:sz w:val="24"/>
          <w:szCs w:val="24"/>
        </w:rPr>
        <w:t xml:space="preserve"> the Learner’s evidence should come from direct observations of competence in the real workplace.  Other types of acceptable evidence include, but are not limited to:</w:t>
      </w:r>
    </w:p>
    <w:p w14:paraId="4A949668" w14:textId="77777777" w:rsidR="001021E6" w:rsidRPr="00501AA5" w:rsidRDefault="001021E6" w:rsidP="001021E6">
      <w:pPr>
        <w:pStyle w:val="Heading4"/>
        <w:numPr>
          <w:ilvl w:val="0"/>
          <w:numId w:val="15"/>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Witness Testimony (Details of acceptable witnesses are found in Occupational expertise of quality </w:t>
      </w:r>
      <w:proofErr w:type="gramStart"/>
      <w:r w:rsidRPr="00501AA5">
        <w:rPr>
          <w:rFonts w:ascii="Arial" w:hAnsi="Arial" w:cs="Arial"/>
          <w:i w:val="0"/>
          <w:iCs w:val="0"/>
          <w:color w:val="0D0D0D" w:themeColor="text1" w:themeTint="F2"/>
          <w:sz w:val="24"/>
          <w:szCs w:val="24"/>
        </w:rPr>
        <w:t>assurers</w:t>
      </w:r>
      <w:proofErr w:type="gramEnd"/>
      <w:r w:rsidRPr="00501AA5">
        <w:rPr>
          <w:rFonts w:ascii="Arial" w:hAnsi="Arial" w:cs="Arial"/>
          <w:i w:val="0"/>
          <w:iCs w:val="0"/>
          <w:color w:val="0D0D0D" w:themeColor="text1" w:themeTint="F2"/>
          <w:sz w:val="24"/>
          <w:szCs w:val="24"/>
        </w:rPr>
        <w:t xml:space="preserve"> section)</w:t>
      </w:r>
    </w:p>
    <w:p w14:paraId="415AF783" w14:textId="77777777" w:rsidR="001021E6" w:rsidRPr="00501AA5" w:rsidRDefault="001021E6" w:rsidP="001021E6">
      <w:pPr>
        <w:pStyle w:val="Heading4"/>
        <w:numPr>
          <w:ilvl w:val="0"/>
          <w:numId w:val="15"/>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Logs/Diaries kept by Learners</w:t>
      </w:r>
    </w:p>
    <w:p w14:paraId="59D62D5C" w14:textId="77777777" w:rsidR="001021E6" w:rsidRPr="00501AA5" w:rsidRDefault="001021E6" w:rsidP="001021E6">
      <w:pPr>
        <w:pStyle w:val="Heading4"/>
        <w:numPr>
          <w:ilvl w:val="0"/>
          <w:numId w:val="15"/>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Recorded answers to questions posed by the Assessor</w:t>
      </w:r>
    </w:p>
    <w:p w14:paraId="08971B49" w14:textId="77777777" w:rsidR="001021E6" w:rsidRPr="00501AA5" w:rsidRDefault="001021E6" w:rsidP="001021E6">
      <w:pPr>
        <w:pStyle w:val="Heading4"/>
        <w:numPr>
          <w:ilvl w:val="0"/>
          <w:numId w:val="15"/>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Recorded/Transcribed Interviews with the Learner</w:t>
      </w:r>
    </w:p>
    <w:p w14:paraId="27FE7279" w14:textId="77777777" w:rsidR="001021E6" w:rsidRPr="00501AA5" w:rsidRDefault="001021E6" w:rsidP="001021E6">
      <w:pPr>
        <w:pStyle w:val="Heading4"/>
        <w:numPr>
          <w:ilvl w:val="0"/>
          <w:numId w:val="15"/>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Recorded use of up-to-date commercial/industrial equipment</w:t>
      </w:r>
    </w:p>
    <w:p w14:paraId="677A5336" w14:textId="77777777" w:rsidR="001021E6" w:rsidRPr="00501AA5" w:rsidRDefault="001021E6" w:rsidP="001021E6">
      <w:pPr>
        <w:pStyle w:val="Heading4"/>
        <w:numPr>
          <w:ilvl w:val="0"/>
          <w:numId w:val="15"/>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e-portfolios and other forms of digital media </w:t>
      </w:r>
    </w:p>
    <w:p w14:paraId="5AD734DA" w14:textId="77777777" w:rsidR="001021E6" w:rsidRPr="00501AA5" w:rsidRDefault="001021E6" w:rsidP="001021E6">
      <w:pPr>
        <w:pStyle w:val="Heading4"/>
        <w:numPr>
          <w:ilvl w:val="0"/>
          <w:numId w:val="15"/>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Works documentation attributable to the Learner</w:t>
      </w:r>
    </w:p>
    <w:p w14:paraId="0D13812A" w14:textId="77777777" w:rsidR="001021E6" w:rsidRPr="00501AA5" w:rsidRDefault="001021E6" w:rsidP="001021E6">
      <w:pPr>
        <w:pStyle w:val="Heading4"/>
        <w:numPr>
          <w:ilvl w:val="0"/>
          <w:numId w:val="15"/>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Both interim and final internal verification. </w:t>
      </w:r>
    </w:p>
    <w:p w14:paraId="4C1C5BA1" w14:textId="77777777" w:rsidR="001021E6" w:rsidRPr="00501AA5" w:rsidRDefault="001021E6" w:rsidP="001021E6">
      <w:pPr>
        <w:rPr>
          <w:color w:val="0D0D0D" w:themeColor="text1" w:themeTint="F2"/>
          <w:sz w:val="24"/>
          <w:szCs w:val="24"/>
        </w:rPr>
      </w:pPr>
    </w:p>
    <w:p w14:paraId="404EE64C" w14:textId="77777777" w:rsidR="001021E6" w:rsidRPr="00501AA5" w:rsidRDefault="001021E6" w:rsidP="001021E6">
      <w:pPr>
        <w:pStyle w:val="Heading4"/>
        <w:rPr>
          <w:rFonts w:ascii="Arial" w:hAnsi="Arial" w:cs="Arial"/>
          <w:b/>
          <w:i w:val="0"/>
          <w:iCs w:val="0"/>
          <w:color w:val="0D0D0D" w:themeColor="text1" w:themeTint="F2"/>
          <w:sz w:val="24"/>
          <w:szCs w:val="24"/>
        </w:rPr>
      </w:pPr>
      <w:r w:rsidRPr="00501AA5">
        <w:rPr>
          <w:rFonts w:ascii="Arial" w:hAnsi="Arial" w:cs="Arial"/>
          <w:b/>
          <w:i w:val="0"/>
          <w:iCs w:val="0"/>
          <w:color w:val="0D0D0D" w:themeColor="text1" w:themeTint="F2"/>
          <w:sz w:val="24"/>
          <w:szCs w:val="24"/>
        </w:rPr>
        <w:t>Location of Assessment</w:t>
      </w:r>
    </w:p>
    <w:p w14:paraId="2DE5DABC" w14:textId="3FBE010F" w:rsidR="001021E6" w:rsidRPr="00501AA5" w:rsidRDefault="001021E6" w:rsidP="001021E6">
      <w:pPr>
        <w:pStyle w:val="Heading4"/>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Although </w:t>
      </w:r>
      <w:proofErr w:type="gramStart"/>
      <w:r w:rsidRPr="00501AA5">
        <w:rPr>
          <w:rFonts w:ascii="Arial" w:hAnsi="Arial" w:cs="Arial"/>
          <w:i w:val="0"/>
          <w:iCs w:val="0"/>
          <w:color w:val="0D0D0D" w:themeColor="text1" w:themeTint="F2"/>
          <w:sz w:val="24"/>
          <w:szCs w:val="24"/>
        </w:rPr>
        <w:t>the majority of</w:t>
      </w:r>
      <w:proofErr w:type="gramEnd"/>
      <w:r w:rsidRPr="00501AA5">
        <w:rPr>
          <w:rFonts w:ascii="Arial" w:hAnsi="Arial" w:cs="Arial"/>
          <w:i w:val="0"/>
          <w:iCs w:val="0"/>
          <w:color w:val="0D0D0D" w:themeColor="text1" w:themeTint="F2"/>
          <w:sz w:val="24"/>
          <w:szCs w:val="24"/>
        </w:rPr>
        <w:t xml:space="preserve"> the Learner’s evidence should come from direct observations of competence in the real workplace, in exceptional circumstances simulation of the real workplace may be allowed.  Occasions in which this may be approved are listed in the simulation section.</w:t>
      </w:r>
    </w:p>
    <w:p w14:paraId="1FB9F53E" w14:textId="77777777" w:rsidR="00C10272" w:rsidRPr="00501AA5" w:rsidRDefault="00C10272" w:rsidP="00570E9A">
      <w:pPr>
        <w:pStyle w:val="BodyText"/>
        <w:spacing w:before="11"/>
        <w:rPr>
          <w:sz w:val="24"/>
          <w:szCs w:val="24"/>
        </w:rPr>
      </w:pPr>
    </w:p>
    <w:p w14:paraId="4851CAA8" w14:textId="48E6E652" w:rsidR="00570E9A" w:rsidRPr="00501AA5" w:rsidRDefault="00944F5D" w:rsidP="00272767">
      <w:pPr>
        <w:rPr>
          <w:b/>
          <w:sz w:val="24"/>
          <w:szCs w:val="24"/>
        </w:rPr>
      </w:pPr>
      <w:r w:rsidRPr="00501AA5">
        <w:rPr>
          <w:b/>
          <w:sz w:val="24"/>
          <w:szCs w:val="24"/>
        </w:rPr>
        <w:t>Requirements for</w:t>
      </w:r>
      <w:r w:rsidR="00570E9A" w:rsidRPr="00501AA5">
        <w:rPr>
          <w:b/>
          <w:sz w:val="24"/>
          <w:szCs w:val="24"/>
        </w:rPr>
        <w:t xml:space="preserve"> </w:t>
      </w:r>
      <w:r w:rsidRPr="00501AA5">
        <w:rPr>
          <w:b/>
          <w:sz w:val="24"/>
          <w:szCs w:val="24"/>
        </w:rPr>
        <w:t xml:space="preserve">roles in </w:t>
      </w:r>
      <w:r w:rsidR="00272767" w:rsidRPr="00501AA5">
        <w:rPr>
          <w:b/>
          <w:sz w:val="24"/>
          <w:szCs w:val="24"/>
        </w:rPr>
        <w:t>assess</w:t>
      </w:r>
      <w:r w:rsidRPr="00501AA5">
        <w:rPr>
          <w:b/>
          <w:sz w:val="24"/>
          <w:szCs w:val="24"/>
        </w:rPr>
        <w:t>ment</w:t>
      </w:r>
      <w:r w:rsidR="00272767" w:rsidRPr="00501AA5">
        <w:rPr>
          <w:b/>
          <w:sz w:val="24"/>
          <w:szCs w:val="24"/>
        </w:rPr>
        <w:t xml:space="preserve"> and </w:t>
      </w:r>
      <w:r w:rsidR="00570E9A" w:rsidRPr="00501AA5">
        <w:rPr>
          <w:b/>
          <w:sz w:val="24"/>
          <w:szCs w:val="24"/>
        </w:rPr>
        <w:t>quality assur</w:t>
      </w:r>
      <w:r w:rsidRPr="00501AA5">
        <w:rPr>
          <w:b/>
          <w:sz w:val="24"/>
          <w:szCs w:val="24"/>
        </w:rPr>
        <w:t>ance</w:t>
      </w:r>
    </w:p>
    <w:p w14:paraId="603C0CBA" w14:textId="14A3DD1C" w:rsidR="00272767" w:rsidRPr="00501AA5" w:rsidRDefault="00570E9A" w:rsidP="00272767">
      <w:pPr>
        <w:pStyle w:val="Heading4"/>
        <w:spacing w:before="280"/>
        <w:ind w:right="2053"/>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This outlines the </w:t>
      </w:r>
      <w:r w:rsidR="00944F5D" w:rsidRPr="00501AA5">
        <w:rPr>
          <w:rFonts w:ascii="Arial" w:hAnsi="Arial" w:cs="Arial"/>
          <w:i w:val="0"/>
          <w:iCs w:val="0"/>
          <w:color w:val="0D0D0D" w:themeColor="text1" w:themeTint="F2"/>
          <w:sz w:val="24"/>
          <w:szCs w:val="24"/>
        </w:rPr>
        <w:t xml:space="preserve">experience, qualifications, training and continuous professional development </w:t>
      </w:r>
      <w:r w:rsidRPr="00501AA5">
        <w:rPr>
          <w:rFonts w:ascii="Arial" w:hAnsi="Arial" w:cs="Arial"/>
          <w:i w:val="0"/>
          <w:iCs w:val="0"/>
          <w:color w:val="0D0D0D" w:themeColor="text1" w:themeTint="F2"/>
          <w:sz w:val="24"/>
          <w:szCs w:val="24"/>
        </w:rPr>
        <w:t xml:space="preserve">requirements for </w:t>
      </w:r>
      <w:r w:rsidR="00944F5D" w:rsidRPr="00501AA5">
        <w:rPr>
          <w:rFonts w:ascii="Arial" w:hAnsi="Arial" w:cs="Arial"/>
          <w:i w:val="0"/>
          <w:iCs w:val="0"/>
          <w:color w:val="0D0D0D" w:themeColor="text1" w:themeTint="F2"/>
          <w:sz w:val="24"/>
          <w:szCs w:val="24"/>
        </w:rPr>
        <w:t xml:space="preserve">those involved in the </w:t>
      </w:r>
      <w:r w:rsidRPr="00501AA5">
        <w:rPr>
          <w:rFonts w:ascii="Arial" w:hAnsi="Arial" w:cs="Arial"/>
          <w:i w:val="0"/>
          <w:iCs w:val="0"/>
          <w:color w:val="0D0D0D" w:themeColor="text1" w:themeTint="F2"/>
          <w:sz w:val="24"/>
          <w:szCs w:val="24"/>
        </w:rPr>
        <w:t>assess</w:t>
      </w:r>
      <w:r w:rsidR="00944F5D" w:rsidRPr="00501AA5">
        <w:rPr>
          <w:rFonts w:ascii="Arial" w:hAnsi="Arial" w:cs="Arial"/>
          <w:i w:val="0"/>
          <w:iCs w:val="0"/>
          <w:color w:val="0D0D0D" w:themeColor="text1" w:themeTint="F2"/>
          <w:sz w:val="24"/>
          <w:szCs w:val="24"/>
        </w:rPr>
        <w:t>ment</w:t>
      </w:r>
      <w:r w:rsidRPr="00501AA5">
        <w:rPr>
          <w:rFonts w:ascii="Arial" w:hAnsi="Arial" w:cs="Arial"/>
          <w:i w:val="0"/>
          <w:iCs w:val="0"/>
          <w:color w:val="0D0D0D" w:themeColor="text1" w:themeTint="F2"/>
          <w:sz w:val="24"/>
          <w:szCs w:val="24"/>
        </w:rPr>
        <w:t xml:space="preserve"> and </w:t>
      </w:r>
      <w:r w:rsidR="00272767" w:rsidRPr="00501AA5">
        <w:rPr>
          <w:rFonts w:ascii="Arial" w:hAnsi="Arial" w:cs="Arial"/>
          <w:i w:val="0"/>
          <w:iCs w:val="0"/>
          <w:color w:val="0D0D0D" w:themeColor="text1" w:themeTint="F2"/>
          <w:sz w:val="24"/>
          <w:szCs w:val="24"/>
        </w:rPr>
        <w:t>quality assur</w:t>
      </w:r>
      <w:r w:rsidR="00944F5D" w:rsidRPr="00501AA5">
        <w:rPr>
          <w:rFonts w:ascii="Arial" w:hAnsi="Arial" w:cs="Arial"/>
          <w:i w:val="0"/>
          <w:iCs w:val="0"/>
          <w:color w:val="0D0D0D" w:themeColor="text1" w:themeTint="F2"/>
          <w:sz w:val="24"/>
          <w:szCs w:val="24"/>
        </w:rPr>
        <w:t>ance processes</w:t>
      </w:r>
      <w:r w:rsidR="00272767" w:rsidRPr="00501AA5">
        <w:rPr>
          <w:rFonts w:ascii="Arial" w:hAnsi="Arial" w:cs="Arial"/>
          <w:i w:val="0"/>
          <w:iCs w:val="0"/>
          <w:color w:val="0D0D0D" w:themeColor="text1" w:themeTint="F2"/>
          <w:sz w:val="24"/>
          <w:szCs w:val="24"/>
        </w:rPr>
        <w:t xml:space="preserve">. </w:t>
      </w:r>
      <w:r w:rsidR="00944F5D" w:rsidRPr="00501AA5">
        <w:rPr>
          <w:rFonts w:ascii="Arial" w:hAnsi="Arial" w:cs="Arial"/>
          <w:i w:val="0"/>
          <w:iCs w:val="0"/>
          <w:color w:val="0D0D0D" w:themeColor="text1" w:themeTint="F2"/>
          <w:sz w:val="24"/>
          <w:szCs w:val="24"/>
        </w:rPr>
        <w:t xml:space="preserve">For </w:t>
      </w:r>
      <w:proofErr w:type="gramStart"/>
      <w:r w:rsidR="00944F5D" w:rsidRPr="00501AA5">
        <w:rPr>
          <w:rFonts w:ascii="Arial" w:hAnsi="Arial" w:cs="Arial"/>
          <w:i w:val="0"/>
          <w:iCs w:val="0"/>
          <w:color w:val="0D0D0D" w:themeColor="text1" w:themeTint="F2"/>
          <w:sz w:val="24"/>
          <w:szCs w:val="24"/>
        </w:rPr>
        <w:t>competence based</w:t>
      </w:r>
      <w:proofErr w:type="gramEnd"/>
      <w:r w:rsidR="00944F5D" w:rsidRPr="00501AA5">
        <w:rPr>
          <w:rFonts w:ascii="Arial" w:hAnsi="Arial" w:cs="Arial"/>
          <w:i w:val="0"/>
          <w:iCs w:val="0"/>
          <w:color w:val="0D0D0D" w:themeColor="text1" w:themeTint="F2"/>
          <w:sz w:val="24"/>
          <w:szCs w:val="24"/>
        </w:rPr>
        <w:t xml:space="preserve"> qualifications, including SVQs, this </w:t>
      </w:r>
      <w:r w:rsidR="000523E6" w:rsidRPr="00501AA5">
        <w:rPr>
          <w:rFonts w:ascii="Arial" w:hAnsi="Arial" w:cs="Arial"/>
          <w:i w:val="0"/>
          <w:iCs w:val="0"/>
          <w:color w:val="0D0D0D" w:themeColor="text1" w:themeTint="F2"/>
          <w:sz w:val="24"/>
          <w:szCs w:val="24"/>
        </w:rPr>
        <w:t xml:space="preserve">must specify occupational experience required for each role. </w:t>
      </w:r>
      <w:r w:rsidR="00272767" w:rsidRPr="00501AA5">
        <w:rPr>
          <w:rFonts w:ascii="Arial" w:hAnsi="Arial" w:cs="Arial"/>
          <w:i w:val="0"/>
          <w:iCs w:val="0"/>
          <w:color w:val="0D0D0D" w:themeColor="text1" w:themeTint="F2"/>
          <w:sz w:val="24"/>
          <w:szCs w:val="24"/>
        </w:rPr>
        <w:t xml:space="preserve">This should cover </w:t>
      </w:r>
      <w:r w:rsidR="000523E6" w:rsidRPr="00501AA5">
        <w:rPr>
          <w:rFonts w:ascii="Arial" w:hAnsi="Arial" w:cs="Arial"/>
          <w:i w:val="0"/>
          <w:iCs w:val="0"/>
          <w:color w:val="0D0D0D" w:themeColor="text1" w:themeTint="F2"/>
          <w:sz w:val="24"/>
          <w:szCs w:val="24"/>
        </w:rPr>
        <w:t>assessment,</w:t>
      </w:r>
      <w:r w:rsidR="00272767" w:rsidRPr="00501AA5">
        <w:rPr>
          <w:rFonts w:ascii="Arial" w:hAnsi="Arial" w:cs="Arial"/>
          <w:i w:val="0"/>
          <w:iCs w:val="0"/>
          <w:color w:val="0D0D0D" w:themeColor="text1" w:themeTint="F2"/>
          <w:sz w:val="24"/>
          <w:szCs w:val="24"/>
        </w:rPr>
        <w:t xml:space="preserve"> internal quality assurance applied by the provider and external quality assurance applied by the awarding body.</w:t>
      </w:r>
      <w:r w:rsidR="00944F5D" w:rsidRPr="00501AA5">
        <w:rPr>
          <w:rFonts w:ascii="Arial" w:hAnsi="Arial" w:cs="Arial"/>
          <w:i w:val="0"/>
          <w:iCs w:val="0"/>
          <w:color w:val="0D0D0D" w:themeColor="text1" w:themeTint="F2"/>
          <w:sz w:val="24"/>
          <w:szCs w:val="24"/>
        </w:rPr>
        <w:t xml:space="preserve"> </w:t>
      </w:r>
      <w:r w:rsidR="000523E6" w:rsidRPr="00501AA5">
        <w:rPr>
          <w:rFonts w:ascii="Arial" w:hAnsi="Arial" w:cs="Arial"/>
          <w:i w:val="0"/>
          <w:iCs w:val="0"/>
          <w:color w:val="0D0D0D" w:themeColor="text1" w:themeTint="F2"/>
          <w:sz w:val="24"/>
          <w:szCs w:val="24"/>
        </w:rPr>
        <w:t>Additional roles such as expert witnesses and trainers may also be included if relevant.</w:t>
      </w:r>
    </w:p>
    <w:p w14:paraId="4FD96AB5" w14:textId="77777777" w:rsidR="00272767" w:rsidRPr="00501AA5" w:rsidRDefault="00272767" w:rsidP="00272767">
      <w:pPr>
        <w:rPr>
          <w:color w:val="0D0D0D" w:themeColor="text1" w:themeTint="F2"/>
          <w:sz w:val="24"/>
          <w:szCs w:val="24"/>
        </w:rPr>
      </w:pPr>
    </w:p>
    <w:p w14:paraId="5148375E" w14:textId="5C15B9F7" w:rsidR="00EE0D99" w:rsidRPr="00501AA5" w:rsidRDefault="00EE0D99" w:rsidP="00EE0D99">
      <w:pPr>
        <w:pStyle w:val="Heading4"/>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lastRenderedPageBreak/>
        <w:t>Third party 'witnesses' must also be competent to make judgements about the activity(</w:t>
      </w:r>
      <w:proofErr w:type="spellStart"/>
      <w:r w:rsidRPr="00501AA5">
        <w:rPr>
          <w:rFonts w:ascii="Arial" w:hAnsi="Arial" w:cs="Arial"/>
          <w:i w:val="0"/>
          <w:iCs w:val="0"/>
          <w:color w:val="0D0D0D" w:themeColor="text1" w:themeTint="F2"/>
          <w:sz w:val="24"/>
          <w:szCs w:val="24"/>
        </w:rPr>
        <w:t>ies</w:t>
      </w:r>
      <w:proofErr w:type="spellEnd"/>
      <w:r w:rsidRPr="00501AA5">
        <w:rPr>
          <w:rFonts w:ascii="Arial" w:hAnsi="Arial" w:cs="Arial"/>
          <w:i w:val="0"/>
          <w:iCs w:val="0"/>
          <w:color w:val="0D0D0D" w:themeColor="text1" w:themeTint="F2"/>
          <w:sz w:val="24"/>
          <w:szCs w:val="24"/>
        </w:rPr>
        <w:t xml:space="preserve">) for which they are providing the testimony. As the assessment decision lies with the Assessor, it is their responsibility to verify this and, where challenged, to justify their acceptance of third party 'witness testimony' to the Internal Verifier. </w:t>
      </w:r>
    </w:p>
    <w:p w14:paraId="5A80EF7B" w14:textId="77777777" w:rsidR="00EE0D99" w:rsidRPr="00501AA5" w:rsidRDefault="00EE0D99" w:rsidP="00EE0D99">
      <w:pPr>
        <w:pStyle w:val="Heading4"/>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Assessors must:</w:t>
      </w:r>
    </w:p>
    <w:p w14:paraId="1F7035D3" w14:textId="77777777" w:rsidR="00EE0D99" w:rsidRPr="00501AA5" w:rsidRDefault="00EE0D99" w:rsidP="00EE0D99">
      <w:pPr>
        <w:pStyle w:val="Heading4"/>
        <w:numPr>
          <w:ilvl w:val="0"/>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Be registered and recognised by an approved centre.  The appointment of Assessors may require the prior approval of the Awarding Body.</w:t>
      </w:r>
    </w:p>
    <w:p w14:paraId="2ECDA7F6" w14:textId="77777777" w:rsidR="00EE0D99" w:rsidRPr="00501AA5" w:rsidRDefault="00EE0D99" w:rsidP="00EE0D99">
      <w:pPr>
        <w:pStyle w:val="Heading4"/>
        <w:numPr>
          <w:ilvl w:val="0"/>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Be competent to make qualitative judgements about the units they are assessing.  Illustrations of competence could include the assessor:</w:t>
      </w:r>
    </w:p>
    <w:p w14:paraId="22B146B6" w14:textId="77777777" w:rsidR="00EE0D99" w:rsidRPr="00501AA5" w:rsidRDefault="00EE0D99" w:rsidP="00EE0D99">
      <w:pPr>
        <w:pStyle w:val="Heading4"/>
        <w:numPr>
          <w:ilvl w:val="1"/>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Having achieved the </w:t>
      </w:r>
      <w:proofErr w:type="gramStart"/>
      <w:r w:rsidRPr="00501AA5">
        <w:rPr>
          <w:rFonts w:ascii="Arial" w:hAnsi="Arial" w:cs="Arial"/>
          <w:i w:val="0"/>
          <w:iCs w:val="0"/>
          <w:color w:val="0D0D0D" w:themeColor="text1" w:themeTint="F2"/>
          <w:sz w:val="24"/>
          <w:szCs w:val="24"/>
        </w:rPr>
        <w:t>award</w:t>
      </w:r>
      <w:proofErr w:type="gramEnd"/>
      <w:r w:rsidRPr="00501AA5">
        <w:rPr>
          <w:rFonts w:ascii="Arial" w:hAnsi="Arial" w:cs="Arial"/>
          <w:i w:val="0"/>
          <w:iCs w:val="0"/>
          <w:color w:val="0D0D0D" w:themeColor="text1" w:themeTint="F2"/>
          <w:sz w:val="24"/>
          <w:szCs w:val="24"/>
        </w:rPr>
        <w:t xml:space="preserve"> themselves</w:t>
      </w:r>
    </w:p>
    <w:p w14:paraId="05F26C64" w14:textId="77777777" w:rsidR="00EE0D99" w:rsidRPr="00501AA5" w:rsidRDefault="00EE0D99" w:rsidP="00EE0D99">
      <w:pPr>
        <w:pStyle w:val="Heading4"/>
        <w:numPr>
          <w:ilvl w:val="1"/>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Having substantial demonstrable experience in the job roles they are assessing</w:t>
      </w:r>
    </w:p>
    <w:p w14:paraId="4034FB9D" w14:textId="77777777" w:rsidR="00EE0D99" w:rsidRPr="00501AA5" w:rsidRDefault="00EE0D99" w:rsidP="00EE0D99">
      <w:pPr>
        <w:pStyle w:val="Heading4"/>
        <w:numPr>
          <w:ilvl w:val="1"/>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Being in a day-to-day line management or quality assurance role with responsibility for the job roles they are assessing</w:t>
      </w:r>
    </w:p>
    <w:p w14:paraId="4BA59438" w14:textId="44E9C7B2" w:rsidR="00EE0D99" w:rsidRPr="00501AA5" w:rsidRDefault="00EE0D99" w:rsidP="00EE0D99">
      <w:pPr>
        <w:pStyle w:val="Heading4"/>
        <w:numPr>
          <w:ilvl w:val="0"/>
          <w:numId w:val="12"/>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Hold, or are working towards the appropriate qualification as listed within </w:t>
      </w:r>
      <w:r w:rsidR="005D7F30" w:rsidRPr="00501AA5">
        <w:rPr>
          <w:rFonts w:ascii="Arial" w:hAnsi="Arial" w:cs="Arial"/>
          <w:i w:val="0"/>
          <w:iCs w:val="0"/>
          <w:color w:val="0D0D0D" w:themeColor="text1" w:themeTint="F2"/>
          <w:sz w:val="24"/>
          <w:szCs w:val="24"/>
        </w:rPr>
        <w:t xml:space="preserve">Qualifications Scotland </w:t>
      </w:r>
      <w:r w:rsidRPr="00501AA5">
        <w:rPr>
          <w:rFonts w:ascii="Arial" w:hAnsi="Arial" w:cs="Arial"/>
          <w:i w:val="0"/>
          <w:iCs w:val="0"/>
          <w:color w:val="0D0D0D" w:themeColor="text1" w:themeTint="F2"/>
          <w:sz w:val="24"/>
          <w:szCs w:val="24"/>
        </w:rPr>
        <w:t>Accreditation Assessor and Verifier Competence, or the qualifications listed below</w:t>
      </w:r>
    </w:p>
    <w:p w14:paraId="2A340E8C" w14:textId="77777777" w:rsidR="00EE0D99" w:rsidRPr="00501AA5" w:rsidRDefault="00EE0D99" w:rsidP="00EE0D99">
      <w:pPr>
        <w:pStyle w:val="Heading4"/>
        <w:numPr>
          <w:ilvl w:val="1"/>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L&amp;D 9</w:t>
      </w:r>
      <w:proofErr w:type="gramStart"/>
      <w:r w:rsidRPr="00501AA5">
        <w:rPr>
          <w:rFonts w:ascii="Arial" w:hAnsi="Arial" w:cs="Arial"/>
          <w:i w:val="0"/>
          <w:iCs w:val="0"/>
          <w:color w:val="0D0D0D" w:themeColor="text1" w:themeTint="F2"/>
          <w:sz w:val="24"/>
          <w:szCs w:val="24"/>
        </w:rPr>
        <w:t>DI  Assess</w:t>
      </w:r>
      <w:proofErr w:type="gramEnd"/>
      <w:r w:rsidRPr="00501AA5">
        <w:rPr>
          <w:rFonts w:ascii="Arial" w:hAnsi="Arial" w:cs="Arial"/>
          <w:i w:val="0"/>
          <w:iCs w:val="0"/>
          <w:color w:val="0D0D0D" w:themeColor="text1" w:themeTint="F2"/>
          <w:sz w:val="24"/>
          <w:szCs w:val="24"/>
        </w:rPr>
        <w:t xml:space="preserve"> workplace competence using direct and indirect methods (SCQF level 8)</w:t>
      </w:r>
    </w:p>
    <w:p w14:paraId="2A1EE169" w14:textId="77777777" w:rsidR="00EE0D99" w:rsidRPr="00501AA5" w:rsidRDefault="00EE0D99" w:rsidP="00EE0D99">
      <w:pPr>
        <w:pStyle w:val="Heading4"/>
        <w:numPr>
          <w:ilvl w:val="1"/>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L&amp;D 9</w:t>
      </w:r>
      <w:proofErr w:type="gramStart"/>
      <w:r w:rsidRPr="00501AA5">
        <w:rPr>
          <w:rFonts w:ascii="Arial" w:hAnsi="Arial" w:cs="Arial"/>
          <w:i w:val="0"/>
          <w:iCs w:val="0"/>
          <w:color w:val="0D0D0D" w:themeColor="text1" w:themeTint="F2"/>
          <w:sz w:val="24"/>
          <w:szCs w:val="24"/>
        </w:rPr>
        <w:t>D  Assess</w:t>
      </w:r>
      <w:proofErr w:type="gramEnd"/>
      <w:r w:rsidRPr="00501AA5">
        <w:rPr>
          <w:rFonts w:ascii="Arial" w:hAnsi="Arial" w:cs="Arial"/>
          <w:i w:val="0"/>
          <w:iCs w:val="0"/>
          <w:color w:val="0D0D0D" w:themeColor="text1" w:themeTint="F2"/>
          <w:sz w:val="24"/>
          <w:szCs w:val="24"/>
        </w:rPr>
        <w:t xml:space="preserve"> workplace competence using direct methods (SCQF level 7)</w:t>
      </w:r>
    </w:p>
    <w:p w14:paraId="7DBA36BB" w14:textId="77777777" w:rsidR="00EE0D99" w:rsidRPr="00501AA5" w:rsidRDefault="00EE0D99" w:rsidP="00EE0D99">
      <w:pPr>
        <w:pStyle w:val="Heading4"/>
        <w:numPr>
          <w:ilvl w:val="1"/>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Level 3 Assessing Competence in the Work Environment (RQF)</w:t>
      </w:r>
    </w:p>
    <w:p w14:paraId="6BD2AFF9" w14:textId="77777777" w:rsidR="00EE0D99" w:rsidRPr="00501AA5" w:rsidRDefault="00EE0D99" w:rsidP="00EE0D99">
      <w:pPr>
        <w:pStyle w:val="Heading4"/>
        <w:numPr>
          <w:ilvl w:val="1"/>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Level 3 Certificate in Assessing Vocational Achievement (RQF)</w:t>
      </w:r>
    </w:p>
    <w:p w14:paraId="0CB5D008" w14:textId="77777777" w:rsidR="00EE0D99" w:rsidRPr="00501AA5" w:rsidRDefault="00EE0D99" w:rsidP="00EE0D99">
      <w:pPr>
        <w:pStyle w:val="Heading4"/>
        <w:numPr>
          <w:ilvl w:val="1"/>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A1 Assess Learners using a range of methods</w:t>
      </w:r>
    </w:p>
    <w:p w14:paraId="35FA7E07" w14:textId="77777777" w:rsidR="00EE0D99" w:rsidRPr="00501AA5" w:rsidRDefault="00EE0D99" w:rsidP="00EE0D99">
      <w:pPr>
        <w:pStyle w:val="Heading4"/>
        <w:numPr>
          <w:ilvl w:val="1"/>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D32/33 Assess Learner performance, using differing sources of evidence</w:t>
      </w:r>
    </w:p>
    <w:p w14:paraId="65C19215" w14:textId="77777777" w:rsidR="00EE0D99" w:rsidRPr="00501AA5" w:rsidRDefault="00EE0D99" w:rsidP="00EE0D99">
      <w:pPr>
        <w:pStyle w:val="Heading4"/>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Holders of A1 and D32/33 must assess to the revised National Occupational Standards (NOS) for Learning and Development.</w:t>
      </w:r>
    </w:p>
    <w:p w14:paraId="4E0E0AAB" w14:textId="77777777" w:rsidR="00EE0D99" w:rsidRPr="00501AA5" w:rsidRDefault="00EE0D99" w:rsidP="00EE0D99">
      <w:pPr>
        <w:pStyle w:val="Heading4"/>
        <w:numPr>
          <w:ilvl w:val="0"/>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Carry out their duties in accordance with the current NOS for Assessment, and in line with current guidance on assessment practice issued by the regulatory authorities and the appropriate Awarding Body</w:t>
      </w:r>
    </w:p>
    <w:p w14:paraId="0BBC1033" w14:textId="77777777" w:rsidR="00EE0D99" w:rsidRPr="00501AA5" w:rsidRDefault="00EE0D99" w:rsidP="00EE0D99">
      <w:pPr>
        <w:pStyle w:val="Heading4"/>
        <w:numPr>
          <w:ilvl w:val="0"/>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Maintain appropriate evidence of development activities to ensure their assessment skills and occupational understanding are current (CPD)</w:t>
      </w:r>
    </w:p>
    <w:p w14:paraId="48C63258" w14:textId="77777777" w:rsidR="00EE0D99" w:rsidRPr="00501AA5" w:rsidRDefault="00EE0D99" w:rsidP="00EE0D99">
      <w:pPr>
        <w:pStyle w:val="Heading4"/>
        <w:numPr>
          <w:ilvl w:val="0"/>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Have a working knowledge of awards and a full understanding of that part of the award for which they have responsibility.  The Awarding Body will confirm this through examination of relevant CVs supported by relevant references. </w:t>
      </w:r>
    </w:p>
    <w:p w14:paraId="76862E2F" w14:textId="77777777" w:rsidR="00EE0D99" w:rsidRPr="00501AA5" w:rsidRDefault="00EE0D99" w:rsidP="00EE0D99">
      <w:pPr>
        <w:pStyle w:val="Heading4"/>
        <w:numPr>
          <w:ilvl w:val="0"/>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Must maintain records demonstrating how they meet the assessment strategy. </w:t>
      </w:r>
    </w:p>
    <w:p w14:paraId="14A6C793" w14:textId="77777777" w:rsidR="00EE0D99" w:rsidRPr="00501AA5" w:rsidRDefault="00EE0D99" w:rsidP="00EE0D99">
      <w:pPr>
        <w:pStyle w:val="Heading4"/>
        <w:numPr>
          <w:ilvl w:val="0"/>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lang w:val="en-US"/>
        </w:rPr>
        <w:t>Meet any additional requirements as specified by the Awarding Body</w:t>
      </w:r>
    </w:p>
    <w:p w14:paraId="5D4307AD" w14:textId="77777777" w:rsidR="00EE0D99" w:rsidRPr="00501AA5" w:rsidRDefault="00EE0D99" w:rsidP="00EE0D99">
      <w:pPr>
        <w:pStyle w:val="Heading4"/>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Internal Verifiers must:</w:t>
      </w:r>
    </w:p>
    <w:p w14:paraId="6F8A574E" w14:textId="5845C5A9" w:rsidR="00EE0D99" w:rsidRPr="00501AA5" w:rsidRDefault="00EE0D99" w:rsidP="00EE0D99">
      <w:pPr>
        <w:pStyle w:val="Heading4"/>
        <w:numPr>
          <w:ilvl w:val="0"/>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Be registered and recognised by an approved centre</w:t>
      </w:r>
      <w:r w:rsidR="00D71DB4" w:rsidRPr="00501AA5">
        <w:rPr>
          <w:rFonts w:ascii="Arial" w:hAnsi="Arial" w:cs="Arial"/>
          <w:i w:val="0"/>
          <w:iCs w:val="0"/>
          <w:color w:val="0D0D0D" w:themeColor="text1" w:themeTint="F2"/>
          <w:sz w:val="24"/>
          <w:szCs w:val="24"/>
        </w:rPr>
        <w:t xml:space="preserve">. </w:t>
      </w:r>
      <w:r w:rsidRPr="00501AA5">
        <w:rPr>
          <w:rFonts w:ascii="Arial" w:hAnsi="Arial" w:cs="Arial"/>
          <w:i w:val="0"/>
          <w:iCs w:val="0"/>
          <w:color w:val="0D0D0D" w:themeColor="text1" w:themeTint="F2"/>
          <w:sz w:val="24"/>
          <w:szCs w:val="24"/>
        </w:rPr>
        <w:t>The appointment of Internal Verifiers may require the prior approval of the Awarding Body</w:t>
      </w:r>
    </w:p>
    <w:p w14:paraId="294434E9" w14:textId="30AA0EA2" w:rsidR="00EE0D99" w:rsidRPr="00501AA5" w:rsidRDefault="00EE0D99" w:rsidP="00EE0D99">
      <w:pPr>
        <w:pStyle w:val="Heading4"/>
        <w:numPr>
          <w:ilvl w:val="0"/>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Hold, or are working towards the appropriate qualification as listed within </w:t>
      </w:r>
      <w:r w:rsidR="005D7F30" w:rsidRPr="00501AA5">
        <w:rPr>
          <w:rFonts w:ascii="Arial" w:hAnsi="Arial" w:cs="Arial"/>
          <w:i w:val="0"/>
          <w:iCs w:val="0"/>
          <w:color w:val="0D0D0D" w:themeColor="text1" w:themeTint="F2"/>
          <w:sz w:val="24"/>
          <w:szCs w:val="24"/>
        </w:rPr>
        <w:t xml:space="preserve">Qualifications Scotland </w:t>
      </w:r>
      <w:r w:rsidRPr="00501AA5">
        <w:rPr>
          <w:rFonts w:ascii="Arial" w:hAnsi="Arial" w:cs="Arial"/>
          <w:i w:val="0"/>
          <w:iCs w:val="0"/>
          <w:color w:val="0D0D0D" w:themeColor="text1" w:themeTint="F2"/>
          <w:sz w:val="24"/>
          <w:szCs w:val="24"/>
        </w:rPr>
        <w:t>Accreditation Assessor and Verifier Competence (2013), or the qualifications listed below</w:t>
      </w:r>
    </w:p>
    <w:p w14:paraId="38AEA5F0" w14:textId="77777777" w:rsidR="00EE0D99" w:rsidRPr="00501AA5" w:rsidRDefault="00EE0D99" w:rsidP="00EE0D99">
      <w:pPr>
        <w:pStyle w:val="Heading4"/>
        <w:numPr>
          <w:ilvl w:val="1"/>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L&amp;D 11 Internally monitor and maintain the quality of workplace assessment (SCQF level 8)</w:t>
      </w:r>
    </w:p>
    <w:p w14:paraId="1F20B31E" w14:textId="77777777" w:rsidR="00EE0D99" w:rsidRPr="00501AA5" w:rsidRDefault="00EE0D99" w:rsidP="00EE0D99">
      <w:pPr>
        <w:pStyle w:val="Heading4"/>
        <w:numPr>
          <w:ilvl w:val="1"/>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Level 4 Award in the Internal Quality Assurance of the Assessment Process and Practice (RQF)</w:t>
      </w:r>
    </w:p>
    <w:p w14:paraId="448451F3" w14:textId="77777777" w:rsidR="00EE0D99" w:rsidRPr="00501AA5" w:rsidRDefault="00EE0D99" w:rsidP="00EE0D99">
      <w:pPr>
        <w:pStyle w:val="Heading4"/>
        <w:numPr>
          <w:ilvl w:val="1"/>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lastRenderedPageBreak/>
        <w:t>Level 4 Certificate in Leading the Internal Quality Assurance of Assessment Process and Practice (RQF)</w:t>
      </w:r>
    </w:p>
    <w:p w14:paraId="2348BF21" w14:textId="77777777" w:rsidR="00EE0D99" w:rsidRPr="00501AA5" w:rsidRDefault="00EE0D99" w:rsidP="00EE0D99">
      <w:pPr>
        <w:pStyle w:val="Heading4"/>
        <w:rPr>
          <w:rFonts w:ascii="Arial" w:hAnsi="Arial" w:cs="Arial"/>
          <w:i w:val="0"/>
          <w:iCs w:val="0"/>
          <w:color w:val="0D0D0D" w:themeColor="text1" w:themeTint="F2"/>
          <w:sz w:val="24"/>
          <w:szCs w:val="24"/>
        </w:rPr>
      </w:pPr>
      <w:r w:rsidRPr="00501AA5">
        <w:rPr>
          <w:rFonts w:ascii="Arial" w:hAnsi="Arial" w:cs="Arial"/>
          <w:b/>
          <w:bCs/>
          <w:i w:val="0"/>
          <w:iCs w:val="0"/>
          <w:color w:val="0D0D0D" w:themeColor="text1" w:themeTint="F2"/>
          <w:sz w:val="24"/>
          <w:szCs w:val="24"/>
        </w:rPr>
        <w:t xml:space="preserve">or </w:t>
      </w:r>
      <w:r w:rsidRPr="00501AA5">
        <w:rPr>
          <w:rFonts w:ascii="Arial" w:hAnsi="Arial" w:cs="Arial"/>
          <w:i w:val="0"/>
          <w:iCs w:val="0"/>
          <w:color w:val="0D0D0D" w:themeColor="text1" w:themeTint="F2"/>
          <w:sz w:val="24"/>
          <w:szCs w:val="24"/>
        </w:rPr>
        <w:t>hold one of the following</w:t>
      </w:r>
    </w:p>
    <w:p w14:paraId="38D92563" w14:textId="77777777" w:rsidR="00EE0D99" w:rsidRPr="00501AA5" w:rsidRDefault="00EE0D99" w:rsidP="00EE0D99">
      <w:pPr>
        <w:pStyle w:val="Heading4"/>
        <w:numPr>
          <w:ilvl w:val="1"/>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V1 Conduct internal verification of the assessment process</w:t>
      </w:r>
    </w:p>
    <w:p w14:paraId="7D7C1CFB" w14:textId="77777777" w:rsidR="00EE0D99" w:rsidRPr="00501AA5" w:rsidRDefault="00EE0D99" w:rsidP="00EE0D99">
      <w:pPr>
        <w:pStyle w:val="Heading4"/>
        <w:numPr>
          <w:ilvl w:val="1"/>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D34 Internally verify the assessment process</w:t>
      </w:r>
    </w:p>
    <w:p w14:paraId="1D70B71B" w14:textId="77777777" w:rsidR="00EE0D99" w:rsidRPr="00501AA5" w:rsidRDefault="00EE0D99" w:rsidP="00EE0D99">
      <w:pPr>
        <w:pStyle w:val="Heading4"/>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Holders of V1/D34 must quality assure to the revised National Occupational Standards (NOS) for Learning and Development.</w:t>
      </w:r>
    </w:p>
    <w:p w14:paraId="082D4C45" w14:textId="77777777" w:rsidR="00EE0D99" w:rsidRPr="00501AA5" w:rsidRDefault="00EE0D99" w:rsidP="00EE0D99">
      <w:pPr>
        <w:pStyle w:val="Heading4"/>
        <w:numPr>
          <w:ilvl w:val="0"/>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Carry out their duties in accordance with the current NOS for Verification, and in line with current guidance on verification practice issued by the regulatory authorities and the appropriate Awarding Body</w:t>
      </w:r>
    </w:p>
    <w:p w14:paraId="4CD3B527" w14:textId="77777777" w:rsidR="00EE0D99" w:rsidRPr="00501AA5" w:rsidRDefault="00EE0D99" w:rsidP="00EE0D99">
      <w:pPr>
        <w:pStyle w:val="Heading4"/>
        <w:numPr>
          <w:ilvl w:val="0"/>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Maintain appropriate evidence of development activities to ensure their verification skills and occupational understanding are current (CPD)</w:t>
      </w:r>
    </w:p>
    <w:p w14:paraId="70D97AF2" w14:textId="77777777" w:rsidR="00EE0D99" w:rsidRPr="00501AA5" w:rsidRDefault="00EE0D99" w:rsidP="00EE0D99">
      <w:pPr>
        <w:pStyle w:val="Heading4"/>
        <w:numPr>
          <w:ilvl w:val="0"/>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Have expertise and knowledge of awards and a full understanding of that part of the award for which they have responsibility.  The Awarding Body will confirm this through examination of relevant CVs supported by relevant references. </w:t>
      </w:r>
    </w:p>
    <w:p w14:paraId="624E97B0" w14:textId="77777777" w:rsidR="00EE0D99" w:rsidRPr="00501AA5" w:rsidRDefault="00EE0D99" w:rsidP="00EE0D99">
      <w:pPr>
        <w:pStyle w:val="Heading4"/>
        <w:numPr>
          <w:ilvl w:val="0"/>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Must maintain records demonstrating how they meet the assessment strategy.</w:t>
      </w:r>
    </w:p>
    <w:p w14:paraId="7C1E2BDA" w14:textId="77777777" w:rsidR="00EE0D99" w:rsidRPr="00501AA5" w:rsidRDefault="00EE0D99" w:rsidP="00EE0D99">
      <w:pPr>
        <w:pStyle w:val="Heading4"/>
        <w:numPr>
          <w:ilvl w:val="0"/>
          <w:numId w:val="9"/>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lang w:val="en-US"/>
        </w:rPr>
        <w:t>Meet any additional requirements as specified by the Awarding Body.</w:t>
      </w:r>
    </w:p>
    <w:p w14:paraId="2C26527A" w14:textId="15392FD0" w:rsidR="00272767" w:rsidRPr="00501AA5" w:rsidRDefault="00272767" w:rsidP="00272767">
      <w:pPr>
        <w:pStyle w:val="Heading4"/>
        <w:rPr>
          <w:rFonts w:ascii="Arial" w:hAnsi="Arial" w:cs="Arial"/>
          <w:sz w:val="24"/>
          <w:szCs w:val="24"/>
        </w:rPr>
      </w:pPr>
    </w:p>
    <w:p w14:paraId="37542C88" w14:textId="77777777" w:rsidR="00272767" w:rsidRPr="00501AA5" w:rsidRDefault="00272767" w:rsidP="00272767">
      <w:pPr>
        <w:pStyle w:val="BodyText"/>
        <w:rPr>
          <w:sz w:val="24"/>
          <w:szCs w:val="24"/>
        </w:rPr>
      </w:pPr>
    </w:p>
    <w:p w14:paraId="2D1E37B8" w14:textId="77777777" w:rsidR="00272767" w:rsidRPr="00501AA5" w:rsidRDefault="00272767" w:rsidP="00272767">
      <w:pPr>
        <w:pStyle w:val="BodyText"/>
        <w:spacing w:before="11"/>
        <w:rPr>
          <w:sz w:val="24"/>
          <w:szCs w:val="24"/>
        </w:rPr>
      </w:pPr>
    </w:p>
    <w:p w14:paraId="15A86D1E" w14:textId="77777777" w:rsidR="001021E6" w:rsidRPr="00501AA5" w:rsidRDefault="001021E6" w:rsidP="00272767">
      <w:pPr>
        <w:spacing w:before="73"/>
        <w:rPr>
          <w:b/>
          <w:sz w:val="24"/>
          <w:szCs w:val="24"/>
        </w:rPr>
      </w:pPr>
    </w:p>
    <w:p w14:paraId="2D5712B3" w14:textId="77777777" w:rsidR="001021E6" w:rsidRPr="00501AA5" w:rsidRDefault="001021E6" w:rsidP="00272767">
      <w:pPr>
        <w:spacing w:before="73"/>
        <w:rPr>
          <w:b/>
          <w:sz w:val="24"/>
          <w:szCs w:val="24"/>
        </w:rPr>
      </w:pPr>
    </w:p>
    <w:p w14:paraId="2A11C7FB" w14:textId="77777777" w:rsidR="001021E6" w:rsidRPr="00501AA5" w:rsidRDefault="001021E6" w:rsidP="00272767">
      <w:pPr>
        <w:spacing w:before="73"/>
        <w:rPr>
          <w:b/>
          <w:sz w:val="24"/>
          <w:szCs w:val="24"/>
        </w:rPr>
      </w:pPr>
    </w:p>
    <w:p w14:paraId="16FF2A9F" w14:textId="77777777" w:rsidR="001021E6" w:rsidRPr="00501AA5" w:rsidRDefault="001021E6" w:rsidP="00272767">
      <w:pPr>
        <w:spacing w:before="73"/>
        <w:rPr>
          <w:b/>
          <w:sz w:val="24"/>
          <w:szCs w:val="24"/>
        </w:rPr>
      </w:pPr>
    </w:p>
    <w:p w14:paraId="298F8CF8" w14:textId="77777777" w:rsidR="001021E6" w:rsidRPr="00501AA5" w:rsidRDefault="001021E6" w:rsidP="00272767">
      <w:pPr>
        <w:spacing w:before="73"/>
        <w:rPr>
          <w:b/>
          <w:sz w:val="24"/>
          <w:szCs w:val="24"/>
        </w:rPr>
      </w:pPr>
    </w:p>
    <w:p w14:paraId="749D3682" w14:textId="77777777" w:rsidR="001021E6" w:rsidRPr="00501AA5" w:rsidRDefault="001021E6" w:rsidP="00272767">
      <w:pPr>
        <w:spacing w:before="73"/>
        <w:rPr>
          <w:b/>
          <w:sz w:val="24"/>
          <w:szCs w:val="24"/>
        </w:rPr>
      </w:pPr>
    </w:p>
    <w:p w14:paraId="30C1AD80" w14:textId="77777777" w:rsidR="001021E6" w:rsidRPr="00501AA5" w:rsidRDefault="001021E6" w:rsidP="00272767">
      <w:pPr>
        <w:spacing w:before="73"/>
        <w:rPr>
          <w:b/>
          <w:sz w:val="24"/>
          <w:szCs w:val="24"/>
        </w:rPr>
      </w:pPr>
    </w:p>
    <w:p w14:paraId="0B16220E" w14:textId="77777777" w:rsidR="001021E6" w:rsidRPr="00501AA5" w:rsidRDefault="001021E6" w:rsidP="00272767">
      <w:pPr>
        <w:spacing w:before="73"/>
        <w:rPr>
          <w:b/>
          <w:sz w:val="24"/>
          <w:szCs w:val="24"/>
        </w:rPr>
      </w:pPr>
    </w:p>
    <w:p w14:paraId="097668CF" w14:textId="77777777" w:rsidR="001021E6" w:rsidRPr="00501AA5" w:rsidRDefault="001021E6" w:rsidP="00272767">
      <w:pPr>
        <w:spacing w:before="73"/>
        <w:rPr>
          <w:b/>
          <w:sz w:val="24"/>
          <w:szCs w:val="24"/>
        </w:rPr>
      </w:pPr>
    </w:p>
    <w:p w14:paraId="69BBEBA3" w14:textId="77777777" w:rsidR="001021E6" w:rsidRPr="00501AA5" w:rsidRDefault="001021E6" w:rsidP="00272767">
      <w:pPr>
        <w:spacing w:before="73"/>
        <w:rPr>
          <w:b/>
          <w:sz w:val="24"/>
          <w:szCs w:val="24"/>
        </w:rPr>
      </w:pPr>
    </w:p>
    <w:p w14:paraId="17EEA496" w14:textId="77777777" w:rsidR="001021E6" w:rsidRPr="00501AA5" w:rsidRDefault="001021E6" w:rsidP="00272767">
      <w:pPr>
        <w:spacing w:before="73"/>
        <w:rPr>
          <w:b/>
          <w:sz w:val="24"/>
          <w:szCs w:val="24"/>
        </w:rPr>
      </w:pPr>
    </w:p>
    <w:p w14:paraId="066D4982" w14:textId="77777777" w:rsidR="001021E6" w:rsidRPr="00501AA5" w:rsidRDefault="001021E6" w:rsidP="00272767">
      <w:pPr>
        <w:spacing w:before="73"/>
        <w:rPr>
          <w:b/>
          <w:sz w:val="24"/>
          <w:szCs w:val="24"/>
        </w:rPr>
      </w:pPr>
    </w:p>
    <w:p w14:paraId="702BBD5E" w14:textId="77777777" w:rsidR="001021E6" w:rsidRPr="00501AA5" w:rsidRDefault="001021E6" w:rsidP="00272767">
      <w:pPr>
        <w:spacing w:before="73"/>
        <w:rPr>
          <w:b/>
          <w:sz w:val="24"/>
          <w:szCs w:val="24"/>
        </w:rPr>
      </w:pPr>
    </w:p>
    <w:p w14:paraId="57F07EA2" w14:textId="77777777" w:rsidR="001021E6" w:rsidRPr="00501AA5" w:rsidRDefault="001021E6" w:rsidP="00272767">
      <w:pPr>
        <w:spacing w:before="73"/>
        <w:rPr>
          <w:b/>
          <w:sz w:val="24"/>
          <w:szCs w:val="24"/>
        </w:rPr>
      </w:pPr>
    </w:p>
    <w:p w14:paraId="15F7BD92" w14:textId="77777777" w:rsidR="001021E6" w:rsidRPr="00501AA5" w:rsidRDefault="001021E6" w:rsidP="00272767">
      <w:pPr>
        <w:spacing w:before="73"/>
        <w:rPr>
          <w:b/>
          <w:sz w:val="24"/>
          <w:szCs w:val="24"/>
        </w:rPr>
      </w:pPr>
    </w:p>
    <w:p w14:paraId="41BD623D" w14:textId="77777777" w:rsidR="001021E6" w:rsidRPr="00501AA5" w:rsidRDefault="001021E6" w:rsidP="00272767">
      <w:pPr>
        <w:spacing w:before="73"/>
        <w:rPr>
          <w:b/>
          <w:sz w:val="24"/>
          <w:szCs w:val="24"/>
        </w:rPr>
      </w:pPr>
    </w:p>
    <w:p w14:paraId="40DE7FC9" w14:textId="77777777" w:rsidR="001021E6" w:rsidRPr="00501AA5" w:rsidRDefault="001021E6" w:rsidP="00272767">
      <w:pPr>
        <w:spacing w:before="73"/>
        <w:rPr>
          <w:b/>
          <w:sz w:val="24"/>
          <w:szCs w:val="24"/>
        </w:rPr>
      </w:pPr>
    </w:p>
    <w:p w14:paraId="501CA0ED" w14:textId="77777777" w:rsidR="001021E6" w:rsidRPr="00501AA5" w:rsidRDefault="001021E6" w:rsidP="00272767">
      <w:pPr>
        <w:spacing w:before="73"/>
        <w:rPr>
          <w:b/>
          <w:sz w:val="24"/>
          <w:szCs w:val="24"/>
        </w:rPr>
      </w:pPr>
    </w:p>
    <w:p w14:paraId="140FFC02" w14:textId="77777777" w:rsidR="001021E6" w:rsidRPr="00501AA5" w:rsidRDefault="001021E6" w:rsidP="00272767">
      <w:pPr>
        <w:spacing w:before="73"/>
        <w:rPr>
          <w:b/>
          <w:sz w:val="24"/>
          <w:szCs w:val="24"/>
        </w:rPr>
      </w:pPr>
    </w:p>
    <w:p w14:paraId="6D75036C" w14:textId="77777777" w:rsidR="001021E6" w:rsidRPr="00501AA5" w:rsidRDefault="001021E6" w:rsidP="00272767">
      <w:pPr>
        <w:spacing w:before="73"/>
        <w:rPr>
          <w:b/>
          <w:sz w:val="24"/>
          <w:szCs w:val="24"/>
        </w:rPr>
      </w:pPr>
    </w:p>
    <w:p w14:paraId="5AD947A8" w14:textId="77777777" w:rsidR="001021E6" w:rsidRPr="00501AA5" w:rsidRDefault="001021E6" w:rsidP="00272767">
      <w:pPr>
        <w:spacing w:before="73"/>
        <w:rPr>
          <w:b/>
          <w:sz w:val="24"/>
          <w:szCs w:val="24"/>
        </w:rPr>
      </w:pPr>
    </w:p>
    <w:p w14:paraId="0822E312" w14:textId="3D1146E3" w:rsidR="00BC03F0" w:rsidRPr="00501AA5" w:rsidRDefault="00BC03F0" w:rsidP="00272767">
      <w:pPr>
        <w:spacing w:before="73"/>
        <w:rPr>
          <w:b/>
          <w:sz w:val="24"/>
          <w:szCs w:val="24"/>
        </w:rPr>
      </w:pPr>
      <w:r w:rsidRPr="00501AA5">
        <w:rPr>
          <w:b/>
          <w:sz w:val="24"/>
          <w:szCs w:val="24"/>
        </w:rPr>
        <w:t xml:space="preserve">External quality </w:t>
      </w:r>
      <w:r w:rsidR="00486869" w:rsidRPr="00501AA5">
        <w:rPr>
          <w:b/>
          <w:sz w:val="24"/>
          <w:szCs w:val="24"/>
        </w:rPr>
        <w:t>assurance</w:t>
      </w:r>
    </w:p>
    <w:p w14:paraId="3D6DE2EF" w14:textId="7C84AB21" w:rsidR="00BC03F0" w:rsidRPr="00501AA5" w:rsidRDefault="00BC03F0" w:rsidP="00BC03F0">
      <w:pPr>
        <w:pStyle w:val="Heading4"/>
        <w:spacing w:before="281" w:line="276" w:lineRule="auto"/>
        <w:ind w:right="1778"/>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lastRenderedPageBreak/>
        <w:t>This outlines the</w:t>
      </w:r>
      <w:r w:rsidR="000523E6" w:rsidRPr="00501AA5">
        <w:rPr>
          <w:rFonts w:ascii="Arial" w:hAnsi="Arial" w:cs="Arial"/>
          <w:i w:val="0"/>
          <w:iCs w:val="0"/>
          <w:color w:val="0D0D0D" w:themeColor="text1" w:themeTint="F2"/>
          <w:sz w:val="24"/>
          <w:szCs w:val="24"/>
        </w:rPr>
        <w:t xml:space="preserve"> </w:t>
      </w:r>
      <w:r w:rsidRPr="00501AA5">
        <w:rPr>
          <w:rFonts w:ascii="Arial" w:hAnsi="Arial" w:cs="Arial"/>
          <w:i w:val="0"/>
          <w:iCs w:val="0"/>
          <w:color w:val="0D0D0D" w:themeColor="text1" w:themeTint="F2"/>
          <w:sz w:val="24"/>
          <w:szCs w:val="24"/>
        </w:rPr>
        <w:t xml:space="preserve">requirements for awarding bodies to </w:t>
      </w:r>
      <w:r w:rsidR="000523E6" w:rsidRPr="00501AA5">
        <w:rPr>
          <w:rFonts w:ascii="Arial" w:hAnsi="Arial" w:cs="Arial"/>
          <w:i w:val="0"/>
          <w:iCs w:val="0"/>
          <w:color w:val="0D0D0D" w:themeColor="text1" w:themeTint="F2"/>
          <w:sz w:val="24"/>
          <w:szCs w:val="24"/>
        </w:rPr>
        <w:t xml:space="preserve">monitor </w:t>
      </w:r>
      <w:r w:rsidRPr="00501AA5">
        <w:rPr>
          <w:rFonts w:ascii="Arial" w:hAnsi="Arial" w:cs="Arial"/>
          <w:i w:val="0"/>
          <w:iCs w:val="0"/>
          <w:color w:val="0D0D0D" w:themeColor="text1" w:themeTint="F2"/>
          <w:sz w:val="24"/>
          <w:szCs w:val="24"/>
        </w:rPr>
        <w:t>the quality of assessment</w:t>
      </w:r>
    </w:p>
    <w:p w14:paraId="754007E7" w14:textId="6E81D210" w:rsidR="00EE0D99" w:rsidRPr="00501AA5" w:rsidRDefault="00EE0D99" w:rsidP="00EE0D99">
      <w:pPr>
        <w:pStyle w:val="Heading4"/>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The External Quality Control will be through enhanced external verification and enhanced internal verification – the latter moderated or monitored by the External Verifier.</w:t>
      </w:r>
    </w:p>
    <w:p w14:paraId="347C0D19" w14:textId="77777777" w:rsidR="00EE0D99" w:rsidRPr="00501AA5" w:rsidRDefault="00EE0D99" w:rsidP="00EE0D99">
      <w:pPr>
        <w:pStyle w:val="Heading4"/>
        <w:rPr>
          <w:rFonts w:ascii="Arial" w:hAnsi="Arial" w:cs="Arial"/>
          <w:b/>
          <w:i w:val="0"/>
          <w:iCs w:val="0"/>
          <w:color w:val="0D0D0D" w:themeColor="text1" w:themeTint="F2"/>
          <w:sz w:val="24"/>
          <w:szCs w:val="24"/>
        </w:rPr>
      </w:pPr>
      <w:r w:rsidRPr="00501AA5">
        <w:rPr>
          <w:rFonts w:ascii="Arial" w:hAnsi="Arial" w:cs="Arial"/>
          <w:b/>
          <w:i w:val="0"/>
          <w:iCs w:val="0"/>
          <w:color w:val="0D0D0D" w:themeColor="text1" w:themeTint="F2"/>
          <w:sz w:val="24"/>
          <w:szCs w:val="24"/>
        </w:rPr>
        <w:t>Enhanced Internal Verification Strategy</w:t>
      </w:r>
    </w:p>
    <w:p w14:paraId="160F4C61" w14:textId="77777777" w:rsidR="00EE0D99" w:rsidRPr="00501AA5" w:rsidRDefault="00EE0D99" w:rsidP="00EE0D99">
      <w:pPr>
        <w:pStyle w:val="Heading4"/>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All Internal Verifiers must provide evidence of having verified:</w:t>
      </w:r>
    </w:p>
    <w:p w14:paraId="63F1E5F9" w14:textId="77777777" w:rsidR="00EE0D99" w:rsidRPr="00501AA5" w:rsidRDefault="00EE0D99" w:rsidP="00EE0D99">
      <w:pPr>
        <w:pStyle w:val="Heading4"/>
        <w:numPr>
          <w:ilvl w:val="0"/>
          <w:numId w:val="13"/>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Evidence supporting any key units (where specified in the award specific guidance) and evidence supporting at least one other unit from the award</w:t>
      </w:r>
    </w:p>
    <w:p w14:paraId="52107F43" w14:textId="77777777" w:rsidR="00EE0D99" w:rsidRPr="00501AA5" w:rsidRDefault="00EE0D99" w:rsidP="00EE0D99">
      <w:pPr>
        <w:pStyle w:val="Heading4"/>
        <w:rPr>
          <w:rFonts w:ascii="Arial" w:hAnsi="Arial" w:cs="Arial"/>
          <w:b/>
          <w:i w:val="0"/>
          <w:iCs w:val="0"/>
          <w:color w:val="0D0D0D" w:themeColor="text1" w:themeTint="F2"/>
          <w:sz w:val="24"/>
          <w:szCs w:val="24"/>
        </w:rPr>
      </w:pPr>
      <w:r w:rsidRPr="00501AA5">
        <w:rPr>
          <w:rFonts w:ascii="Arial" w:hAnsi="Arial" w:cs="Arial"/>
          <w:b/>
          <w:i w:val="0"/>
          <w:iCs w:val="0"/>
          <w:color w:val="0D0D0D" w:themeColor="text1" w:themeTint="F2"/>
          <w:sz w:val="24"/>
          <w:szCs w:val="24"/>
        </w:rPr>
        <w:t xml:space="preserve">OR </w:t>
      </w:r>
    </w:p>
    <w:p w14:paraId="5DEF0634" w14:textId="77777777" w:rsidR="00EE0D99" w:rsidRPr="00501AA5" w:rsidRDefault="00EE0D99" w:rsidP="00EE0D99">
      <w:pPr>
        <w:pStyle w:val="Heading4"/>
        <w:numPr>
          <w:ilvl w:val="0"/>
          <w:numId w:val="13"/>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The evidence supporting at least two distinct units (or as documented in the Award Specific Guidance) for each award per annum.  </w:t>
      </w:r>
    </w:p>
    <w:p w14:paraId="35CDE311" w14:textId="77777777" w:rsidR="00EE0D99" w:rsidRPr="00501AA5" w:rsidRDefault="00EE0D99" w:rsidP="00EE0D99">
      <w:pPr>
        <w:pStyle w:val="Heading4"/>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As well as:</w:t>
      </w:r>
    </w:p>
    <w:p w14:paraId="368CC56A" w14:textId="77777777" w:rsidR="00EE0D99" w:rsidRPr="00501AA5" w:rsidRDefault="00EE0D99" w:rsidP="00EE0D99">
      <w:pPr>
        <w:pStyle w:val="Heading4"/>
        <w:numPr>
          <w:ilvl w:val="0"/>
          <w:numId w:val="13"/>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All evidence from all simulations/simulators</w:t>
      </w:r>
    </w:p>
    <w:p w14:paraId="517E3CDD" w14:textId="77777777" w:rsidR="00EE0D99" w:rsidRPr="00501AA5" w:rsidRDefault="00EE0D99" w:rsidP="00EE0D99">
      <w:pPr>
        <w:pStyle w:val="Heading4"/>
        <w:numPr>
          <w:ilvl w:val="0"/>
          <w:numId w:val="13"/>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Over time, an example of each unit the Assessor is qualified to assess</w:t>
      </w:r>
    </w:p>
    <w:p w14:paraId="72F1BD74" w14:textId="77777777" w:rsidR="00EE0D99" w:rsidRPr="00501AA5" w:rsidRDefault="00EE0D99" w:rsidP="00EE0D99">
      <w:pPr>
        <w:pStyle w:val="Heading4"/>
        <w:numPr>
          <w:ilvl w:val="0"/>
          <w:numId w:val="13"/>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Over time, an example of each assessment method used in the centre</w:t>
      </w:r>
    </w:p>
    <w:p w14:paraId="3EFDFCCF" w14:textId="77777777" w:rsidR="00EE0D99" w:rsidRPr="00501AA5" w:rsidRDefault="00EE0D99" w:rsidP="00EE0D99">
      <w:pPr>
        <w:pStyle w:val="Heading4"/>
        <w:numPr>
          <w:ilvl w:val="0"/>
          <w:numId w:val="13"/>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Evidence of internal verification </w:t>
      </w:r>
    </w:p>
    <w:p w14:paraId="30D859CE" w14:textId="77777777" w:rsidR="00EE0D99" w:rsidRPr="00501AA5" w:rsidRDefault="00EE0D99" w:rsidP="00EE0D99">
      <w:pPr>
        <w:pStyle w:val="Heading4"/>
        <w:rPr>
          <w:rFonts w:ascii="Arial" w:hAnsi="Arial" w:cs="Arial"/>
          <w:b/>
          <w:i w:val="0"/>
          <w:iCs w:val="0"/>
          <w:color w:val="0D0D0D" w:themeColor="text1" w:themeTint="F2"/>
          <w:sz w:val="24"/>
          <w:szCs w:val="24"/>
        </w:rPr>
      </w:pPr>
      <w:r w:rsidRPr="00501AA5">
        <w:rPr>
          <w:rFonts w:ascii="Arial" w:hAnsi="Arial" w:cs="Arial"/>
          <w:b/>
          <w:i w:val="0"/>
          <w:iCs w:val="0"/>
          <w:color w:val="0D0D0D" w:themeColor="text1" w:themeTint="F2"/>
          <w:sz w:val="24"/>
          <w:szCs w:val="24"/>
        </w:rPr>
        <w:t>Enhanced External Verification Strategy</w:t>
      </w:r>
    </w:p>
    <w:p w14:paraId="76FA0E0C" w14:textId="77777777" w:rsidR="00EE0D99" w:rsidRPr="00501AA5" w:rsidRDefault="00EE0D99" w:rsidP="00EE0D99">
      <w:pPr>
        <w:pStyle w:val="Heading4"/>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External Verifiers must carry out regular risk assessments and subsequent statistical analysis for each of the centres for which they have verification responsibilities.  Where problems are identified through this procedure, the External Verifier will take further measures to ensure that the centre is performing to an acceptable level.  </w:t>
      </w:r>
    </w:p>
    <w:p w14:paraId="71F9D6DF" w14:textId="77777777" w:rsidR="00EE0D99" w:rsidRPr="00501AA5" w:rsidRDefault="00EE0D99" w:rsidP="00EE0D99">
      <w:pPr>
        <w:pStyle w:val="Heading4"/>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This could include, but should not be limited to:</w:t>
      </w:r>
    </w:p>
    <w:p w14:paraId="18B5143D" w14:textId="77777777" w:rsidR="00EE0D99" w:rsidRPr="00501AA5" w:rsidRDefault="00EE0D99" w:rsidP="00EE0D99">
      <w:pPr>
        <w:pStyle w:val="Heading4"/>
        <w:numPr>
          <w:ilvl w:val="0"/>
          <w:numId w:val="14"/>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Verifying a representative sample of Learners’ work from each Assessor, covering all Assessors in the centre over an agreed </w:t>
      </w:r>
      <w:proofErr w:type="gramStart"/>
      <w:r w:rsidRPr="00501AA5">
        <w:rPr>
          <w:rFonts w:ascii="Arial" w:hAnsi="Arial" w:cs="Arial"/>
          <w:i w:val="0"/>
          <w:iCs w:val="0"/>
          <w:color w:val="0D0D0D" w:themeColor="text1" w:themeTint="F2"/>
          <w:sz w:val="24"/>
          <w:szCs w:val="24"/>
        </w:rPr>
        <w:t>period of time</w:t>
      </w:r>
      <w:proofErr w:type="gramEnd"/>
      <w:r w:rsidRPr="00501AA5">
        <w:rPr>
          <w:rFonts w:ascii="Arial" w:hAnsi="Arial" w:cs="Arial"/>
          <w:i w:val="0"/>
          <w:iCs w:val="0"/>
          <w:color w:val="0D0D0D" w:themeColor="text1" w:themeTint="F2"/>
          <w:sz w:val="24"/>
          <w:szCs w:val="24"/>
        </w:rPr>
        <w:t>, including:</w:t>
      </w:r>
    </w:p>
    <w:p w14:paraId="75D618EF" w14:textId="77777777" w:rsidR="00EE0D99" w:rsidRPr="00501AA5" w:rsidRDefault="00EE0D99" w:rsidP="00EE0D99">
      <w:pPr>
        <w:pStyle w:val="Heading4"/>
        <w:numPr>
          <w:ilvl w:val="1"/>
          <w:numId w:val="14"/>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 xml:space="preserve">Evidence supporting any key units from the award (where specified in the award specific guidance) </w:t>
      </w:r>
    </w:p>
    <w:p w14:paraId="3187928B" w14:textId="77777777" w:rsidR="00EE0D99" w:rsidRPr="00501AA5" w:rsidRDefault="00EE0D99" w:rsidP="00EE0D99">
      <w:pPr>
        <w:pStyle w:val="Heading4"/>
        <w:numPr>
          <w:ilvl w:val="1"/>
          <w:numId w:val="14"/>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Selected evidence supporting distinct units identified by the External Verifier in response to issues raised through risk assessment</w:t>
      </w:r>
    </w:p>
    <w:p w14:paraId="390DB2F1" w14:textId="77777777" w:rsidR="00EE0D99" w:rsidRPr="00501AA5" w:rsidRDefault="00EE0D99" w:rsidP="00EE0D99">
      <w:pPr>
        <w:pStyle w:val="Heading4"/>
        <w:numPr>
          <w:ilvl w:val="1"/>
          <w:numId w:val="14"/>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All evidence from all simulations</w:t>
      </w:r>
    </w:p>
    <w:p w14:paraId="5D969639" w14:textId="77777777" w:rsidR="00EE0D99" w:rsidRPr="00501AA5" w:rsidRDefault="00EE0D99" w:rsidP="00EE0D99">
      <w:pPr>
        <w:pStyle w:val="Heading4"/>
        <w:numPr>
          <w:ilvl w:val="0"/>
          <w:numId w:val="14"/>
        </w:numPr>
        <w:rPr>
          <w:rFonts w:ascii="Arial" w:hAnsi="Arial" w:cs="Arial"/>
          <w:i w:val="0"/>
          <w:iCs w:val="0"/>
          <w:color w:val="0D0D0D" w:themeColor="text1" w:themeTint="F2"/>
          <w:sz w:val="24"/>
          <w:szCs w:val="24"/>
        </w:rPr>
      </w:pPr>
      <w:r w:rsidRPr="00501AA5">
        <w:rPr>
          <w:rFonts w:ascii="Arial" w:hAnsi="Arial" w:cs="Arial"/>
          <w:i w:val="0"/>
          <w:iCs w:val="0"/>
          <w:color w:val="0D0D0D" w:themeColor="text1" w:themeTint="F2"/>
          <w:sz w:val="24"/>
          <w:szCs w:val="24"/>
        </w:rPr>
        <w:t>Verifying selected evidence of Internal Verification procedures identified by the External Verifier in response to issues raised through risk assessment</w:t>
      </w:r>
    </w:p>
    <w:p w14:paraId="750DFE44" w14:textId="77777777" w:rsidR="00EE0D99" w:rsidRPr="00501AA5" w:rsidRDefault="00EE0D99" w:rsidP="00EE0D99">
      <w:pPr>
        <w:pStyle w:val="Heading4"/>
        <w:numPr>
          <w:ilvl w:val="0"/>
          <w:numId w:val="14"/>
        </w:numPr>
        <w:rPr>
          <w:rFonts w:ascii="Arial" w:hAnsi="Arial" w:cs="Arial"/>
          <w:i w:val="0"/>
          <w:iCs w:val="0"/>
          <w:color w:val="0D0D0D" w:themeColor="text1" w:themeTint="F2"/>
          <w:sz w:val="24"/>
          <w:szCs w:val="24"/>
        </w:rPr>
      </w:pPr>
      <w:proofErr w:type="gramStart"/>
      <w:r w:rsidRPr="00501AA5">
        <w:rPr>
          <w:rFonts w:ascii="Arial" w:hAnsi="Arial" w:cs="Arial"/>
          <w:i w:val="0"/>
          <w:iCs w:val="0"/>
          <w:color w:val="0D0D0D" w:themeColor="text1" w:themeTint="F2"/>
          <w:sz w:val="24"/>
          <w:szCs w:val="24"/>
        </w:rPr>
        <w:t>Externally-set</w:t>
      </w:r>
      <w:proofErr w:type="gramEnd"/>
      <w:r w:rsidRPr="00501AA5">
        <w:rPr>
          <w:rFonts w:ascii="Arial" w:hAnsi="Arial" w:cs="Arial"/>
          <w:i w:val="0"/>
          <w:iCs w:val="0"/>
          <w:color w:val="0D0D0D" w:themeColor="text1" w:themeTint="F2"/>
          <w:sz w:val="24"/>
          <w:szCs w:val="24"/>
        </w:rPr>
        <w:t xml:space="preserve"> banks of questions and answers that will test the presence of “essential” knowledge and understanding for selected Learners</w:t>
      </w:r>
    </w:p>
    <w:p w14:paraId="5536E4D1" w14:textId="34E076AF" w:rsidR="00272767" w:rsidRPr="00501AA5" w:rsidRDefault="00272767" w:rsidP="00272767">
      <w:pPr>
        <w:pStyle w:val="Heading4"/>
        <w:rPr>
          <w:rFonts w:ascii="Arial" w:hAnsi="Arial" w:cs="Arial"/>
          <w:sz w:val="24"/>
          <w:szCs w:val="24"/>
        </w:rPr>
      </w:pPr>
    </w:p>
    <w:p w14:paraId="4C5B1621" w14:textId="77777777" w:rsidR="00272767" w:rsidRPr="00501AA5" w:rsidRDefault="00272767" w:rsidP="00272767">
      <w:pPr>
        <w:pStyle w:val="BodyText"/>
        <w:rPr>
          <w:sz w:val="24"/>
          <w:szCs w:val="24"/>
        </w:rPr>
      </w:pPr>
    </w:p>
    <w:p w14:paraId="7C0592A6" w14:textId="77777777" w:rsidR="00570E9A" w:rsidRPr="00501AA5" w:rsidRDefault="00570E9A" w:rsidP="00570E9A">
      <w:pPr>
        <w:pStyle w:val="BodyText"/>
        <w:rPr>
          <w:sz w:val="24"/>
          <w:szCs w:val="24"/>
        </w:rPr>
      </w:pPr>
    </w:p>
    <w:p w14:paraId="2ED9FF4F" w14:textId="77777777" w:rsidR="00570E9A" w:rsidRPr="00501AA5" w:rsidRDefault="00570E9A" w:rsidP="00570E9A">
      <w:pPr>
        <w:rPr>
          <w:sz w:val="24"/>
          <w:szCs w:val="24"/>
        </w:rPr>
        <w:sectPr w:rsidR="00570E9A" w:rsidRPr="00501AA5">
          <w:pgSz w:w="11910" w:h="16840"/>
          <w:pgMar w:top="1320" w:right="500" w:bottom="1220" w:left="1680" w:header="0" w:footer="1035" w:gutter="0"/>
          <w:cols w:space="720"/>
        </w:sectPr>
      </w:pPr>
    </w:p>
    <w:p w14:paraId="2669FF63" w14:textId="7C243676" w:rsidR="00570E9A" w:rsidRPr="00501AA5" w:rsidRDefault="00570E9A">
      <w:pPr>
        <w:widowControl/>
        <w:autoSpaceDE/>
        <w:autoSpaceDN/>
        <w:spacing w:after="160" w:line="259" w:lineRule="auto"/>
        <w:rPr>
          <w:b/>
          <w:bCs/>
          <w:sz w:val="24"/>
          <w:szCs w:val="24"/>
        </w:rPr>
      </w:pPr>
    </w:p>
    <w:p w14:paraId="591B51FB" w14:textId="781706BA" w:rsidR="00570E9A" w:rsidRPr="00501AA5" w:rsidRDefault="00570E9A" w:rsidP="00570E9A">
      <w:pPr>
        <w:pStyle w:val="Heading2"/>
        <w:numPr>
          <w:ilvl w:val="1"/>
          <w:numId w:val="1"/>
        </w:numPr>
        <w:tabs>
          <w:tab w:val="left" w:pos="1025"/>
          <w:tab w:val="left" w:pos="1026"/>
        </w:tabs>
        <w:ind w:left="0" w:firstLine="0"/>
        <w:rPr>
          <w:sz w:val="24"/>
          <w:szCs w:val="24"/>
        </w:rPr>
      </w:pPr>
      <w:r w:rsidRPr="00501AA5">
        <w:rPr>
          <w:sz w:val="24"/>
          <w:szCs w:val="24"/>
        </w:rPr>
        <w:t>Develop an assessment</w:t>
      </w:r>
      <w:r w:rsidRPr="00501AA5">
        <w:rPr>
          <w:spacing w:val="-1"/>
          <w:sz w:val="24"/>
          <w:szCs w:val="24"/>
        </w:rPr>
        <w:t xml:space="preserve"> </w:t>
      </w:r>
      <w:r w:rsidRPr="00501AA5">
        <w:rPr>
          <w:sz w:val="24"/>
          <w:szCs w:val="24"/>
        </w:rPr>
        <w:t>strategy</w:t>
      </w:r>
      <w:bookmarkEnd w:id="0"/>
    </w:p>
    <w:p w14:paraId="0824E2E7" w14:textId="77777777" w:rsidR="00570E9A" w:rsidRPr="00501AA5" w:rsidRDefault="00570E9A" w:rsidP="00570E9A">
      <w:pPr>
        <w:pStyle w:val="BodyText"/>
        <w:rPr>
          <w:b/>
          <w:sz w:val="24"/>
          <w:szCs w:val="24"/>
        </w:rPr>
      </w:pPr>
    </w:p>
    <w:p w14:paraId="0A216DCC" w14:textId="72C17A7D" w:rsidR="00570E9A" w:rsidRPr="00501AA5" w:rsidRDefault="00570E9A" w:rsidP="00570E9A">
      <w:pPr>
        <w:pStyle w:val="BodyText"/>
        <w:rPr>
          <w:sz w:val="24"/>
          <w:szCs w:val="24"/>
        </w:rPr>
      </w:pPr>
      <w:r w:rsidRPr="00501AA5">
        <w:rPr>
          <w:sz w:val="24"/>
          <w:szCs w:val="24"/>
        </w:rPr>
        <w:t>The assessment strategy describes how qualifications must be assessed</w:t>
      </w:r>
      <w:r w:rsidR="00CF5DE3" w:rsidRPr="00501AA5">
        <w:rPr>
          <w:sz w:val="24"/>
          <w:szCs w:val="24"/>
        </w:rPr>
        <w:t xml:space="preserve"> and quality assured</w:t>
      </w:r>
      <w:r w:rsidRPr="00501AA5">
        <w:rPr>
          <w:sz w:val="24"/>
          <w:szCs w:val="24"/>
        </w:rPr>
        <w:t>.  You are responsible for developing an assessment strategy for the qualification that is appropriate for your sector and can be implemented by awarding bodies.</w:t>
      </w:r>
    </w:p>
    <w:p w14:paraId="4E844310" w14:textId="77777777" w:rsidR="00570E9A" w:rsidRPr="00501AA5" w:rsidRDefault="00570E9A" w:rsidP="00570E9A">
      <w:pPr>
        <w:pStyle w:val="BodyText"/>
        <w:rPr>
          <w:sz w:val="24"/>
          <w:szCs w:val="24"/>
        </w:rPr>
      </w:pPr>
    </w:p>
    <w:p w14:paraId="23D27645" w14:textId="66719440" w:rsidR="003D0099" w:rsidRPr="00501AA5" w:rsidRDefault="00570E9A" w:rsidP="003D0099">
      <w:pPr>
        <w:rPr>
          <w:sz w:val="24"/>
          <w:szCs w:val="24"/>
        </w:rPr>
      </w:pPr>
      <w:r w:rsidRPr="00501AA5">
        <w:rPr>
          <w:sz w:val="24"/>
          <w:szCs w:val="24"/>
        </w:rPr>
        <w:t>An assessment strategy is a mandatory qualification product. Its purpose is to provide prospective awarding bodies with a consistent approach to assessment</w:t>
      </w:r>
      <w:r w:rsidR="006708D7" w:rsidRPr="00501AA5">
        <w:rPr>
          <w:sz w:val="24"/>
          <w:szCs w:val="24"/>
        </w:rPr>
        <w:t xml:space="preserve"> and quality assurance</w:t>
      </w:r>
      <w:r w:rsidRPr="00501AA5">
        <w:rPr>
          <w:sz w:val="24"/>
          <w:szCs w:val="24"/>
        </w:rPr>
        <w:t xml:space="preserve">. </w:t>
      </w:r>
      <w:r w:rsidR="003D0099" w:rsidRPr="00501AA5">
        <w:rPr>
          <w:sz w:val="24"/>
          <w:szCs w:val="24"/>
        </w:rPr>
        <w:t>It can apply to one or more qualifications. There may be different assessment strategies for qualifications at different levels in a sector, or a single strategy with appendices covering specific aspects for each occupational group within a common framework. It is important that the strategy is appropriate to each of the qualifications to which it applies</w:t>
      </w:r>
    </w:p>
    <w:p w14:paraId="430D8AF6" w14:textId="5C0FF970" w:rsidR="00570E9A" w:rsidRPr="00501AA5" w:rsidRDefault="00570E9A" w:rsidP="00570E9A">
      <w:pPr>
        <w:rPr>
          <w:sz w:val="24"/>
          <w:szCs w:val="24"/>
        </w:rPr>
      </w:pPr>
      <w:r w:rsidRPr="00501AA5">
        <w:rPr>
          <w:sz w:val="24"/>
          <w:szCs w:val="24"/>
        </w:rPr>
        <w:t>Awarding bodies must use the assessment strategy as the basis for developing and defining the evidence requirements and assessment methods their providers will use.</w:t>
      </w:r>
    </w:p>
    <w:p w14:paraId="72959770" w14:textId="6FDFA96F" w:rsidR="00C23920" w:rsidRPr="00501AA5" w:rsidRDefault="00C23920" w:rsidP="00570E9A">
      <w:pPr>
        <w:rPr>
          <w:sz w:val="24"/>
          <w:szCs w:val="24"/>
        </w:rPr>
      </w:pPr>
    </w:p>
    <w:p w14:paraId="605C65B1" w14:textId="19FC2DF1" w:rsidR="00AF31B6" w:rsidRPr="00501AA5" w:rsidRDefault="00570E9A" w:rsidP="00AF31B6">
      <w:pPr>
        <w:tabs>
          <w:tab w:val="left" w:pos="663"/>
        </w:tabs>
        <w:rPr>
          <w:sz w:val="24"/>
          <w:szCs w:val="24"/>
        </w:rPr>
      </w:pPr>
      <w:r w:rsidRPr="00501AA5">
        <w:rPr>
          <w:sz w:val="24"/>
          <w:szCs w:val="24"/>
        </w:rPr>
        <w:t>In defining the assessment strategy for your qualifications, you must consult with interested awarding bodies, and other relevant stakeholders</w:t>
      </w:r>
      <w:r w:rsidR="00AF31B6" w:rsidRPr="00501AA5">
        <w:rPr>
          <w:sz w:val="24"/>
          <w:szCs w:val="24"/>
        </w:rPr>
        <w:t>. It is important to be able to evidence awarding body</w:t>
      </w:r>
      <w:r w:rsidR="003D0099" w:rsidRPr="00501AA5">
        <w:rPr>
          <w:sz w:val="24"/>
          <w:szCs w:val="24"/>
        </w:rPr>
        <w:t xml:space="preserve"> support</w:t>
      </w:r>
      <w:r w:rsidR="00AF31B6" w:rsidRPr="00501AA5">
        <w:rPr>
          <w:sz w:val="24"/>
          <w:szCs w:val="24"/>
        </w:rPr>
        <w:t xml:space="preserve"> for the strategy and confirmation that there are no barriers for the delivery and assessment of the qualification, for example, </w:t>
      </w:r>
      <w:r w:rsidR="003D0099" w:rsidRPr="00501AA5">
        <w:rPr>
          <w:sz w:val="24"/>
          <w:szCs w:val="24"/>
        </w:rPr>
        <w:t>considering issues like</w:t>
      </w:r>
      <w:r w:rsidR="00AF31B6" w:rsidRPr="00501AA5">
        <w:rPr>
          <w:sz w:val="24"/>
          <w:szCs w:val="24"/>
        </w:rPr>
        <w:t xml:space="preserve"> specific requirements caus</w:t>
      </w:r>
      <w:r w:rsidR="003D0099" w:rsidRPr="00501AA5">
        <w:rPr>
          <w:sz w:val="24"/>
          <w:szCs w:val="24"/>
        </w:rPr>
        <w:t>ing</w:t>
      </w:r>
      <w:r w:rsidR="00AF31B6" w:rsidRPr="00501AA5">
        <w:rPr>
          <w:sz w:val="24"/>
          <w:szCs w:val="24"/>
        </w:rPr>
        <w:t xml:space="preserve"> difficulties for providers or awarding bodies recruiting</w:t>
      </w:r>
      <w:r w:rsidR="00AF31B6" w:rsidRPr="00501AA5">
        <w:rPr>
          <w:spacing w:val="-1"/>
          <w:sz w:val="24"/>
          <w:szCs w:val="24"/>
        </w:rPr>
        <w:t xml:space="preserve"> </w:t>
      </w:r>
      <w:r w:rsidR="00AF31B6" w:rsidRPr="00501AA5">
        <w:rPr>
          <w:sz w:val="24"/>
          <w:szCs w:val="24"/>
        </w:rPr>
        <w:t>personnel.</w:t>
      </w:r>
    </w:p>
    <w:p w14:paraId="6BAAD784" w14:textId="77777777" w:rsidR="00AF31B6" w:rsidRPr="00501AA5" w:rsidRDefault="00AF31B6" w:rsidP="00AF31B6">
      <w:pPr>
        <w:pStyle w:val="BodyText"/>
        <w:rPr>
          <w:sz w:val="24"/>
          <w:szCs w:val="24"/>
        </w:rPr>
      </w:pPr>
    </w:p>
    <w:p w14:paraId="7A699A0C" w14:textId="451AB247" w:rsidR="00570E9A" w:rsidRPr="00501AA5" w:rsidRDefault="00AF31B6" w:rsidP="00AF31B6">
      <w:pPr>
        <w:rPr>
          <w:sz w:val="24"/>
          <w:szCs w:val="24"/>
        </w:rPr>
      </w:pPr>
      <w:r w:rsidRPr="00501AA5">
        <w:rPr>
          <w:sz w:val="24"/>
          <w:szCs w:val="24"/>
        </w:rPr>
        <w:t xml:space="preserve">You will need to complete the </w:t>
      </w:r>
      <w:r w:rsidR="00E73CD5" w:rsidRPr="00501AA5">
        <w:rPr>
          <w:i/>
          <w:sz w:val="24"/>
          <w:szCs w:val="24"/>
        </w:rPr>
        <w:t>Qualifications Scotland</w:t>
      </w:r>
      <w:r w:rsidRPr="00501AA5">
        <w:rPr>
          <w:i/>
          <w:sz w:val="24"/>
          <w:szCs w:val="24"/>
        </w:rPr>
        <w:t xml:space="preserve"> Accreditation Assessment Strategy Template </w:t>
      </w:r>
      <w:r w:rsidRPr="00501AA5">
        <w:rPr>
          <w:sz w:val="24"/>
          <w:szCs w:val="24"/>
        </w:rPr>
        <w:t>(see link appendix) when submitting your document for approval. This will involve providing</w:t>
      </w:r>
      <w:r w:rsidR="00570E9A" w:rsidRPr="00501AA5">
        <w:rPr>
          <w:sz w:val="24"/>
          <w:szCs w:val="24"/>
        </w:rPr>
        <w:t xml:space="preserve"> clear and agreed guidance on</w:t>
      </w:r>
      <w:r w:rsidRPr="00501AA5">
        <w:rPr>
          <w:sz w:val="24"/>
          <w:szCs w:val="24"/>
        </w:rPr>
        <w:t xml:space="preserve"> the following:</w:t>
      </w:r>
    </w:p>
    <w:p w14:paraId="4047C54E" w14:textId="1114B209" w:rsidR="00570E9A" w:rsidRPr="00501AA5" w:rsidRDefault="00570E9A" w:rsidP="00570E9A">
      <w:pPr>
        <w:pStyle w:val="BodyText"/>
        <w:rPr>
          <w:sz w:val="24"/>
          <w:szCs w:val="24"/>
        </w:rPr>
      </w:pPr>
    </w:p>
    <w:p w14:paraId="63C2CB28" w14:textId="77777777" w:rsidR="00906473" w:rsidRPr="00501AA5" w:rsidRDefault="00570E9A" w:rsidP="00906473">
      <w:pPr>
        <w:tabs>
          <w:tab w:val="left" w:pos="663"/>
        </w:tabs>
        <w:rPr>
          <w:b/>
          <w:bCs/>
          <w:sz w:val="24"/>
          <w:szCs w:val="24"/>
        </w:rPr>
      </w:pPr>
      <w:r w:rsidRPr="00501AA5">
        <w:rPr>
          <w:b/>
          <w:bCs/>
          <w:sz w:val="24"/>
          <w:szCs w:val="24"/>
        </w:rPr>
        <w:t xml:space="preserve">Assessment Requirements: </w:t>
      </w:r>
    </w:p>
    <w:p w14:paraId="66139DDD" w14:textId="7687CB0B" w:rsidR="009F0B5A" w:rsidRPr="00501AA5" w:rsidRDefault="009F0B5A" w:rsidP="009F0B5A">
      <w:pPr>
        <w:pStyle w:val="Default"/>
        <w:jc w:val="both"/>
        <w:rPr>
          <w:rFonts w:ascii="Arial" w:hAnsi="Arial" w:cs="Arial"/>
          <w:color w:val="auto"/>
        </w:rPr>
      </w:pPr>
      <w:r w:rsidRPr="00501AA5">
        <w:rPr>
          <w:rFonts w:ascii="Arial" w:hAnsi="Arial" w:cs="Arial"/>
          <w:color w:val="auto"/>
        </w:rPr>
        <w:t xml:space="preserve">This section </w:t>
      </w:r>
      <w:r w:rsidR="00C226EA" w:rsidRPr="00501AA5">
        <w:rPr>
          <w:rFonts w:ascii="Arial" w:hAnsi="Arial" w:cs="Arial"/>
          <w:color w:val="auto"/>
        </w:rPr>
        <w:t xml:space="preserve">should outline requirements for assessment and </w:t>
      </w:r>
      <w:r w:rsidRPr="00501AA5">
        <w:rPr>
          <w:rFonts w:ascii="Arial" w:hAnsi="Arial" w:cs="Arial"/>
          <w:color w:val="auto"/>
        </w:rPr>
        <w:t>could include</w:t>
      </w:r>
      <w:r w:rsidR="00C226EA" w:rsidRPr="00501AA5">
        <w:rPr>
          <w:rFonts w:ascii="Arial" w:hAnsi="Arial" w:cs="Arial"/>
          <w:color w:val="auto"/>
        </w:rPr>
        <w:t>:</w:t>
      </w:r>
    </w:p>
    <w:p w14:paraId="199C1E6C" w14:textId="6E0B1263" w:rsidR="009F0B5A" w:rsidRPr="00501AA5" w:rsidRDefault="009F0B5A" w:rsidP="009F0B5A">
      <w:pPr>
        <w:pStyle w:val="Default"/>
        <w:numPr>
          <w:ilvl w:val="0"/>
          <w:numId w:val="4"/>
        </w:numPr>
        <w:jc w:val="both"/>
        <w:rPr>
          <w:rFonts w:ascii="Arial" w:hAnsi="Arial" w:cs="Arial"/>
          <w:color w:val="auto"/>
        </w:rPr>
      </w:pPr>
      <w:r w:rsidRPr="00501AA5">
        <w:rPr>
          <w:rFonts w:ascii="Arial" w:hAnsi="Arial" w:cs="Arial"/>
          <w:color w:val="auto"/>
        </w:rPr>
        <w:t>specific methods of assessment or evidence requirements</w:t>
      </w:r>
      <w:r w:rsidR="00C226EA" w:rsidRPr="00501AA5">
        <w:rPr>
          <w:rFonts w:ascii="Arial" w:hAnsi="Arial" w:cs="Arial"/>
          <w:color w:val="auto"/>
        </w:rPr>
        <w:t>, f</w:t>
      </w:r>
      <w:r w:rsidRPr="00501AA5">
        <w:rPr>
          <w:rFonts w:ascii="Arial" w:hAnsi="Arial" w:cs="Arial"/>
          <w:color w:val="auto"/>
        </w:rPr>
        <w:t xml:space="preserve">or example, a requirement for direct observation of the learner’s performance in the workplace by a qualified assessor </w:t>
      </w:r>
    </w:p>
    <w:p w14:paraId="1547E7BC" w14:textId="77777777" w:rsidR="009F0B5A" w:rsidRPr="00501AA5" w:rsidRDefault="009F0B5A" w:rsidP="009F0B5A">
      <w:pPr>
        <w:pStyle w:val="Default"/>
        <w:numPr>
          <w:ilvl w:val="0"/>
          <w:numId w:val="4"/>
        </w:numPr>
        <w:jc w:val="both"/>
        <w:rPr>
          <w:rFonts w:ascii="Arial" w:hAnsi="Arial" w:cs="Arial"/>
          <w:color w:val="auto"/>
        </w:rPr>
      </w:pPr>
      <w:r w:rsidRPr="00501AA5">
        <w:rPr>
          <w:rFonts w:ascii="Arial" w:hAnsi="Arial" w:cs="Arial"/>
          <w:color w:val="auto"/>
        </w:rPr>
        <w:t>requirements for the assessment of knowledge and understanding</w:t>
      </w:r>
    </w:p>
    <w:p w14:paraId="0291CA41" w14:textId="0A43EE3E" w:rsidR="009F0B5A" w:rsidRPr="00501AA5" w:rsidRDefault="009F0B5A" w:rsidP="009F0B5A">
      <w:pPr>
        <w:pStyle w:val="Default"/>
        <w:numPr>
          <w:ilvl w:val="0"/>
          <w:numId w:val="4"/>
        </w:numPr>
        <w:jc w:val="both"/>
        <w:rPr>
          <w:rFonts w:ascii="Arial" w:hAnsi="Arial" w:cs="Arial"/>
          <w:color w:val="auto"/>
        </w:rPr>
      </w:pPr>
      <w:r w:rsidRPr="00501AA5">
        <w:rPr>
          <w:rFonts w:ascii="Arial" w:hAnsi="Arial" w:cs="Arial"/>
          <w:color w:val="auto"/>
        </w:rPr>
        <w:t>sector specific assessment requirements</w:t>
      </w:r>
    </w:p>
    <w:p w14:paraId="6B177545" w14:textId="72C8C9C2" w:rsidR="009F0B5A" w:rsidRPr="00501AA5" w:rsidRDefault="009F0B5A" w:rsidP="009F0B5A">
      <w:pPr>
        <w:pStyle w:val="Default"/>
        <w:numPr>
          <w:ilvl w:val="0"/>
          <w:numId w:val="4"/>
        </w:numPr>
        <w:jc w:val="both"/>
        <w:rPr>
          <w:rFonts w:ascii="Arial" w:hAnsi="Arial" w:cs="Arial"/>
          <w:color w:val="auto"/>
        </w:rPr>
      </w:pPr>
      <w:r w:rsidRPr="00501AA5">
        <w:rPr>
          <w:rFonts w:ascii="Arial" w:hAnsi="Arial" w:cs="Arial"/>
          <w:color w:val="auto"/>
        </w:rPr>
        <w:t>approaches to assessment</w:t>
      </w:r>
    </w:p>
    <w:p w14:paraId="2DE9926C" w14:textId="77777777" w:rsidR="009F0B5A" w:rsidRPr="00501AA5" w:rsidRDefault="009F0B5A" w:rsidP="009F0B5A">
      <w:pPr>
        <w:pStyle w:val="Default"/>
        <w:jc w:val="both"/>
        <w:rPr>
          <w:rFonts w:ascii="Arial" w:hAnsi="Arial" w:cs="Arial"/>
          <w:color w:val="auto"/>
        </w:rPr>
      </w:pPr>
    </w:p>
    <w:p w14:paraId="080D95F8" w14:textId="52854BF2" w:rsidR="00570E9A" w:rsidRPr="00501AA5" w:rsidRDefault="00906473" w:rsidP="002C10D9">
      <w:pPr>
        <w:tabs>
          <w:tab w:val="left" w:pos="663"/>
        </w:tabs>
        <w:rPr>
          <w:sz w:val="24"/>
          <w:szCs w:val="24"/>
        </w:rPr>
      </w:pPr>
      <w:r w:rsidRPr="00501AA5">
        <w:rPr>
          <w:sz w:val="24"/>
          <w:szCs w:val="24"/>
        </w:rPr>
        <w:t xml:space="preserve">For </w:t>
      </w:r>
      <w:proofErr w:type="gramStart"/>
      <w:r w:rsidRPr="00501AA5">
        <w:rPr>
          <w:sz w:val="24"/>
          <w:szCs w:val="24"/>
        </w:rPr>
        <w:t>competence based</w:t>
      </w:r>
      <w:proofErr w:type="gramEnd"/>
      <w:r w:rsidRPr="00501AA5">
        <w:rPr>
          <w:sz w:val="24"/>
          <w:szCs w:val="24"/>
        </w:rPr>
        <w:t xml:space="preserve"> qualifications, including SVQs, it should also specify what must be assessed through performance in the workplace.</w:t>
      </w:r>
      <w:r w:rsidR="002C10D9" w:rsidRPr="00501AA5">
        <w:rPr>
          <w:sz w:val="24"/>
          <w:szCs w:val="24"/>
        </w:rPr>
        <w:t xml:space="preserve"> </w:t>
      </w:r>
      <w:r w:rsidR="00570E9A" w:rsidRPr="00501AA5">
        <w:rPr>
          <w:sz w:val="24"/>
          <w:szCs w:val="24"/>
        </w:rPr>
        <w:t xml:space="preserve">Workplace assessment should be the norm for </w:t>
      </w:r>
      <w:proofErr w:type="gramStart"/>
      <w:r w:rsidR="00570E9A" w:rsidRPr="00501AA5">
        <w:rPr>
          <w:sz w:val="24"/>
          <w:szCs w:val="24"/>
        </w:rPr>
        <w:t>competence based</w:t>
      </w:r>
      <w:proofErr w:type="gramEnd"/>
      <w:r w:rsidR="00570E9A" w:rsidRPr="00501AA5">
        <w:rPr>
          <w:sz w:val="24"/>
          <w:szCs w:val="24"/>
        </w:rPr>
        <w:t xml:space="preserve"> qualifications</w:t>
      </w:r>
      <w:r w:rsidR="00761F17" w:rsidRPr="00501AA5">
        <w:rPr>
          <w:sz w:val="24"/>
          <w:szCs w:val="24"/>
        </w:rPr>
        <w:t xml:space="preserve"> </w:t>
      </w:r>
      <w:r w:rsidR="006708D7" w:rsidRPr="00501AA5">
        <w:rPr>
          <w:sz w:val="24"/>
          <w:szCs w:val="24"/>
        </w:rPr>
        <w:t>and l</w:t>
      </w:r>
      <w:r w:rsidR="002C10D9" w:rsidRPr="00501AA5">
        <w:rPr>
          <w:sz w:val="24"/>
          <w:szCs w:val="24"/>
        </w:rPr>
        <w:t xml:space="preserve">earners are expected to demonstrate competence over </w:t>
      </w:r>
      <w:proofErr w:type="gramStart"/>
      <w:r w:rsidR="002C10D9" w:rsidRPr="00501AA5">
        <w:rPr>
          <w:sz w:val="24"/>
          <w:szCs w:val="24"/>
        </w:rPr>
        <w:t>a period of time</w:t>
      </w:r>
      <w:proofErr w:type="gramEnd"/>
      <w:r w:rsidR="002C10D9" w:rsidRPr="00501AA5">
        <w:rPr>
          <w:sz w:val="24"/>
          <w:szCs w:val="24"/>
        </w:rPr>
        <w:t>. Therefore, to ensure validity, evidence should be naturally occurring and collected through performance in the workplace.</w:t>
      </w:r>
    </w:p>
    <w:p w14:paraId="7744AACD" w14:textId="20597F3F" w:rsidR="002C10D9" w:rsidRPr="00501AA5" w:rsidRDefault="002C10D9" w:rsidP="002C10D9">
      <w:pPr>
        <w:tabs>
          <w:tab w:val="left" w:pos="663"/>
        </w:tabs>
        <w:rPr>
          <w:sz w:val="24"/>
          <w:szCs w:val="24"/>
        </w:rPr>
      </w:pPr>
    </w:p>
    <w:p w14:paraId="6665F966" w14:textId="1BC09998" w:rsidR="00FC567C" w:rsidRPr="00501AA5" w:rsidRDefault="00570E9A" w:rsidP="00570E9A">
      <w:pPr>
        <w:pStyle w:val="BodyText"/>
        <w:rPr>
          <w:b/>
          <w:bCs/>
          <w:sz w:val="24"/>
          <w:szCs w:val="24"/>
        </w:rPr>
      </w:pPr>
      <w:r w:rsidRPr="00501AA5">
        <w:rPr>
          <w:b/>
          <w:bCs/>
          <w:sz w:val="24"/>
          <w:szCs w:val="24"/>
        </w:rPr>
        <w:t>Simulation</w:t>
      </w:r>
      <w:r w:rsidR="00C226EA" w:rsidRPr="00501AA5">
        <w:rPr>
          <w:b/>
          <w:bCs/>
          <w:sz w:val="24"/>
          <w:szCs w:val="24"/>
        </w:rPr>
        <w:t>:</w:t>
      </w:r>
    </w:p>
    <w:p w14:paraId="0E546212" w14:textId="2028A28F" w:rsidR="008C3E8C" w:rsidRPr="00501AA5" w:rsidRDefault="00FC567C" w:rsidP="00570E9A">
      <w:pPr>
        <w:pStyle w:val="BodyText"/>
        <w:rPr>
          <w:sz w:val="24"/>
          <w:szCs w:val="24"/>
        </w:rPr>
      </w:pPr>
      <w:r w:rsidRPr="00501AA5">
        <w:rPr>
          <w:sz w:val="24"/>
          <w:szCs w:val="24"/>
        </w:rPr>
        <w:t xml:space="preserve">This section should identify if simulation is permissible and </w:t>
      </w:r>
      <w:r w:rsidR="00FF641B" w:rsidRPr="00501AA5">
        <w:rPr>
          <w:sz w:val="24"/>
          <w:szCs w:val="24"/>
        </w:rPr>
        <w:t xml:space="preserve">should specify which parts of the qualification </w:t>
      </w:r>
      <w:r w:rsidR="008C3E8C" w:rsidRPr="00501AA5">
        <w:rPr>
          <w:sz w:val="24"/>
          <w:szCs w:val="24"/>
        </w:rPr>
        <w:t>can</w:t>
      </w:r>
      <w:r w:rsidR="00FF641B" w:rsidRPr="00501AA5">
        <w:rPr>
          <w:sz w:val="24"/>
          <w:szCs w:val="24"/>
        </w:rPr>
        <w:t xml:space="preserve"> be simulated</w:t>
      </w:r>
      <w:r w:rsidRPr="00501AA5">
        <w:rPr>
          <w:sz w:val="24"/>
          <w:szCs w:val="24"/>
        </w:rPr>
        <w:t>.</w:t>
      </w:r>
    </w:p>
    <w:p w14:paraId="72D5DE14" w14:textId="61D39DAA" w:rsidR="00FC567C" w:rsidRPr="00501AA5" w:rsidRDefault="00FC567C" w:rsidP="00570E9A">
      <w:pPr>
        <w:pStyle w:val="BodyText"/>
        <w:rPr>
          <w:sz w:val="24"/>
          <w:szCs w:val="24"/>
        </w:rPr>
      </w:pPr>
      <w:r w:rsidRPr="00501AA5">
        <w:rPr>
          <w:sz w:val="24"/>
          <w:szCs w:val="24"/>
        </w:rPr>
        <w:lastRenderedPageBreak/>
        <w:t xml:space="preserve">  </w:t>
      </w:r>
    </w:p>
    <w:p w14:paraId="0CC4E9D2" w14:textId="05C77988" w:rsidR="00FF641B" w:rsidRPr="00501AA5" w:rsidRDefault="00E418E8" w:rsidP="00570E9A">
      <w:pPr>
        <w:pStyle w:val="BodyText"/>
        <w:rPr>
          <w:sz w:val="24"/>
          <w:szCs w:val="24"/>
        </w:rPr>
      </w:pPr>
      <w:r w:rsidRPr="00501AA5">
        <w:rPr>
          <w:sz w:val="24"/>
          <w:szCs w:val="24"/>
        </w:rPr>
        <w:t>C</w:t>
      </w:r>
      <w:r w:rsidR="00570E9A" w:rsidRPr="00501AA5">
        <w:rPr>
          <w:sz w:val="24"/>
          <w:szCs w:val="24"/>
        </w:rPr>
        <w:t>ompetence based qualifications, including</w:t>
      </w:r>
      <w:r w:rsidR="00570E9A" w:rsidRPr="00501AA5">
        <w:rPr>
          <w:b/>
          <w:bCs/>
          <w:sz w:val="24"/>
          <w:szCs w:val="24"/>
        </w:rPr>
        <w:t xml:space="preserve"> </w:t>
      </w:r>
      <w:r w:rsidR="00570E9A" w:rsidRPr="00501AA5">
        <w:rPr>
          <w:sz w:val="24"/>
          <w:szCs w:val="24"/>
        </w:rPr>
        <w:t xml:space="preserve">SVQs, need to demonstrate that an individual can perform consistently in the workplace over </w:t>
      </w:r>
      <w:proofErr w:type="gramStart"/>
      <w:r w:rsidR="00570E9A" w:rsidRPr="00501AA5">
        <w:rPr>
          <w:sz w:val="24"/>
          <w:szCs w:val="24"/>
        </w:rPr>
        <w:t>a period of time</w:t>
      </w:r>
      <w:proofErr w:type="gramEnd"/>
      <w:r w:rsidR="00570E9A" w:rsidRPr="00501AA5">
        <w:rPr>
          <w:sz w:val="24"/>
          <w:szCs w:val="24"/>
        </w:rPr>
        <w:t xml:space="preserve">. </w:t>
      </w:r>
      <w:r w:rsidR="00C226EA" w:rsidRPr="00501AA5">
        <w:rPr>
          <w:sz w:val="24"/>
          <w:szCs w:val="24"/>
        </w:rPr>
        <w:t>Y</w:t>
      </w:r>
      <w:r w:rsidR="00570E9A" w:rsidRPr="00501AA5">
        <w:rPr>
          <w:sz w:val="24"/>
          <w:szCs w:val="24"/>
        </w:rPr>
        <w:t xml:space="preserve">ou need to identify </w:t>
      </w:r>
      <w:r w:rsidR="00FF641B" w:rsidRPr="00501AA5">
        <w:rPr>
          <w:sz w:val="24"/>
          <w:szCs w:val="24"/>
        </w:rPr>
        <w:t>any of the exceptional situations where</w:t>
      </w:r>
      <w:r w:rsidR="00570E9A" w:rsidRPr="00501AA5">
        <w:rPr>
          <w:sz w:val="24"/>
          <w:szCs w:val="24"/>
        </w:rPr>
        <w:t xml:space="preserve"> simulation may be used to assess competence</w:t>
      </w:r>
      <w:r w:rsidRPr="00501AA5">
        <w:rPr>
          <w:sz w:val="24"/>
          <w:szCs w:val="24"/>
        </w:rPr>
        <w:t>, f</w:t>
      </w:r>
      <w:r w:rsidR="00FC567C" w:rsidRPr="00501AA5">
        <w:rPr>
          <w:sz w:val="24"/>
          <w:szCs w:val="24"/>
        </w:rPr>
        <w:t>or example, t</w:t>
      </w:r>
      <w:r w:rsidR="00570E9A" w:rsidRPr="00501AA5">
        <w:rPr>
          <w:sz w:val="24"/>
          <w:szCs w:val="24"/>
        </w:rPr>
        <w:t xml:space="preserve">here may be situations that are dangerous, emergency- related, </w:t>
      </w:r>
      <w:r w:rsidR="00FC567C" w:rsidRPr="00501AA5">
        <w:rPr>
          <w:sz w:val="24"/>
          <w:szCs w:val="24"/>
        </w:rPr>
        <w:t xml:space="preserve">or </w:t>
      </w:r>
      <w:r w:rsidR="00570E9A" w:rsidRPr="00501AA5">
        <w:rPr>
          <w:sz w:val="24"/>
          <w:szCs w:val="24"/>
        </w:rPr>
        <w:t xml:space="preserve">very rare, and which need to be covered by simulation. </w:t>
      </w:r>
      <w:r w:rsidRPr="00501AA5">
        <w:rPr>
          <w:sz w:val="24"/>
          <w:szCs w:val="24"/>
        </w:rPr>
        <w:t xml:space="preserve"> </w:t>
      </w:r>
    </w:p>
    <w:p w14:paraId="4471954F" w14:textId="77777777" w:rsidR="00FF641B" w:rsidRPr="00501AA5" w:rsidRDefault="00FF641B" w:rsidP="00570E9A">
      <w:pPr>
        <w:pStyle w:val="BodyText"/>
        <w:rPr>
          <w:sz w:val="24"/>
          <w:szCs w:val="24"/>
        </w:rPr>
      </w:pPr>
    </w:p>
    <w:p w14:paraId="202D7D45" w14:textId="74416D14" w:rsidR="00570E9A" w:rsidRPr="00501AA5" w:rsidRDefault="00E418E8" w:rsidP="00570E9A">
      <w:pPr>
        <w:pStyle w:val="BodyText"/>
        <w:rPr>
          <w:sz w:val="24"/>
          <w:szCs w:val="24"/>
        </w:rPr>
      </w:pPr>
      <w:r w:rsidRPr="00501AA5">
        <w:rPr>
          <w:sz w:val="24"/>
          <w:szCs w:val="24"/>
        </w:rPr>
        <w:t xml:space="preserve">You may </w:t>
      </w:r>
      <w:r w:rsidR="00FF641B" w:rsidRPr="00501AA5">
        <w:rPr>
          <w:sz w:val="24"/>
          <w:szCs w:val="24"/>
        </w:rPr>
        <w:t xml:space="preserve">also include any assessment environment conditions </w:t>
      </w:r>
      <w:r w:rsidRPr="00501AA5">
        <w:rPr>
          <w:sz w:val="24"/>
          <w:szCs w:val="24"/>
        </w:rPr>
        <w:t xml:space="preserve">and definitions of a realistic work environment </w:t>
      </w:r>
      <w:r w:rsidR="00FF641B" w:rsidRPr="00501AA5">
        <w:rPr>
          <w:sz w:val="24"/>
          <w:szCs w:val="24"/>
        </w:rPr>
        <w:t>related to the simulation, or these can be noted in ‘The Assessment Environment’ section below.</w:t>
      </w:r>
    </w:p>
    <w:p w14:paraId="1D94D39A" w14:textId="71867251" w:rsidR="002710E2" w:rsidRPr="00501AA5" w:rsidRDefault="002710E2" w:rsidP="00570E9A">
      <w:pPr>
        <w:pStyle w:val="BodyText"/>
        <w:rPr>
          <w:sz w:val="24"/>
          <w:szCs w:val="24"/>
        </w:rPr>
      </w:pPr>
    </w:p>
    <w:p w14:paraId="032DD18C" w14:textId="77777777" w:rsidR="00F3705E" w:rsidRPr="00501AA5" w:rsidRDefault="002710E2" w:rsidP="008C3E8C">
      <w:pPr>
        <w:pStyle w:val="BodyText"/>
        <w:rPr>
          <w:b/>
          <w:bCs/>
          <w:sz w:val="24"/>
          <w:szCs w:val="24"/>
        </w:rPr>
      </w:pPr>
      <w:r w:rsidRPr="00501AA5">
        <w:rPr>
          <w:b/>
          <w:bCs/>
          <w:sz w:val="24"/>
          <w:szCs w:val="24"/>
        </w:rPr>
        <w:t>The Assessment Environment:</w:t>
      </w:r>
    </w:p>
    <w:p w14:paraId="3DB42E76" w14:textId="0FCC97BE" w:rsidR="008C3E8C" w:rsidRPr="00501AA5" w:rsidRDefault="008C3E8C" w:rsidP="008C3E8C">
      <w:pPr>
        <w:pStyle w:val="BodyText"/>
        <w:rPr>
          <w:sz w:val="24"/>
          <w:szCs w:val="24"/>
        </w:rPr>
      </w:pPr>
      <w:r w:rsidRPr="00501AA5">
        <w:rPr>
          <w:sz w:val="24"/>
          <w:szCs w:val="24"/>
        </w:rPr>
        <w:t xml:space="preserve">This section should outline any requirements for the assessment environment and can be used to specify requirements related to the use of remote assessment where this is appropriate. For </w:t>
      </w:r>
      <w:proofErr w:type="gramStart"/>
      <w:r w:rsidRPr="00501AA5">
        <w:rPr>
          <w:sz w:val="24"/>
          <w:szCs w:val="24"/>
        </w:rPr>
        <w:t>competence based</w:t>
      </w:r>
      <w:proofErr w:type="gramEnd"/>
      <w:r w:rsidRPr="00501AA5">
        <w:rPr>
          <w:sz w:val="24"/>
          <w:szCs w:val="24"/>
        </w:rPr>
        <w:t xml:space="preserve"> qualifications, including SVQs, this section should specify requirements for the conditions for simulation </w:t>
      </w:r>
      <w:r w:rsidR="00C23920" w:rsidRPr="00501AA5">
        <w:rPr>
          <w:sz w:val="24"/>
          <w:szCs w:val="24"/>
        </w:rPr>
        <w:t xml:space="preserve">and define </w:t>
      </w:r>
      <w:r w:rsidRPr="00501AA5">
        <w:rPr>
          <w:sz w:val="24"/>
          <w:szCs w:val="24"/>
        </w:rPr>
        <w:t>realistic work environments</w:t>
      </w:r>
      <w:r w:rsidR="00C23920" w:rsidRPr="00501AA5">
        <w:rPr>
          <w:sz w:val="24"/>
          <w:szCs w:val="24"/>
        </w:rPr>
        <w:t>.</w:t>
      </w:r>
    </w:p>
    <w:p w14:paraId="4B0B0591" w14:textId="00E157E2" w:rsidR="002710E2" w:rsidRPr="00501AA5" w:rsidRDefault="002710E2" w:rsidP="00570E9A">
      <w:pPr>
        <w:pStyle w:val="BodyText"/>
        <w:rPr>
          <w:b/>
          <w:bCs/>
          <w:sz w:val="24"/>
          <w:szCs w:val="24"/>
        </w:rPr>
      </w:pPr>
    </w:p>
    <w:p w14:paraId="5FF52229" w14:textId="5A2C6D6A" w:rsidR="002710E2" w:rsidRPr="00501AA5" w:rsidRDefault="002710E2" w:rsidP="00570E9A">
      <w:pPr>
        <w:pStyle w:val="BodyText"/>
        <w:rPr>
          <w:b/>
          <w:bCs/>
          <w:sz w:val="24"/>
          <w:szCs w:val="24"/>
        </w:rPr>
      </w:pPr>
    </w:p>
    <w:p w14:paraId="738CE2D7" w14:textId="77777777" w:rsidR="00F3705E" w:rsidRPr="00501AA5" w:rsidRDefault="00C23920" w:rsidP="00C23920">
      <w:pPr>
        <w:rPr>
          <w:b/>
          <w:bCs/>
          <w:sz w:val="24"/>
          <w:szCs w:val="24"/>
        </w:rPr>
      </w:pPr>
      <w:r w:rsidRPr="00501AA5">
        <w:rPr>
          <w:b/>
          <w:bCs/>
          <w:sz w:val="24"/>
          <w:szCs w:val="24"/>
        </w:rPr>
        <w:t>Requirements for roles in assessment and quality assurance</w:t>
      </w:r>
      <w:r w:rsidR="00570E9A" w:rsidRPr="00501AA5">
        <w:rPr>
          <w:b/>
          <w:bCs/>
          <w:sz w:val="24"/>
          <w:szCs w:val="24"/>
        </w:rPr>
        <w:t>:</w:t>
      </w:r>
    </w:p>
    <w:p w14:paraId="0C2B751E" w14:textId="321F3DA6" w:rsidR="00570E9A" w:rsidRPr="00501AA5" w:rsidRDefault="00570E9A" w:rsidP="00C23920">
      <w:pPr>
        <w:rPr>
          <w:sz w:val="24"/>
          <w:szCs w:val="24"/>
        </w:rPr>
      </w:pPr>
      <w:r w:rsidRPr="00501AA5">
        <w:rPr>
          <w:sz w:val="24"/>
          <w:szCs w:val="24"/>
        </w:rPr>
        <w:t>You need to define the requirements for those involved in the assessment and internal and external quality assurance of the qualification.</w:t>
      </w:r>
      <w:r w:rsidR="00F3261A" w:rsidRPr="00501AA5">
        <w:rPr>
          <w:sz w:val="24"/>
          <w:szCs w:val="24"/>
        </w:rPr>
        <w:t xml:space="preserve">  </w:t>
      </w:r>
      <w:r w:rsidR="006708D7" w:rsidRPr="00501AA5">
        <w:rPr>
          <w:sz w:val="24"/>
          <w:szCs w:val="24"/>
        </w:rPr>
        <w:t>This may extend to other personnel/roles involved in the delivery, assessment and quality assurance of the qualifications</w:t>
      </w:r>
      <w:r w:rsidR="00F3261A" w:rsidRPr="00501AA5">
        <w:rPr>
          <w:sz w:val="24"/>
          <w:szCs w:val="24"/>
        </w:rPr>
        <w:t>, for example the requirements of expert witnesses or trainers.</w:t>
      </w:r>
    </w:p>
    <w:p w14:paraId="2EAD2F94" w14:textId="61FEADE7" w:rsidR="00C23920" w:rsidRPr="00501AA5" w:rsidRDefault="00F3261A" w:rsidP="00570E9A">
      <w:pPr>
        <w:rPr>
          <w:sz w:val="24"/>
          <w:szCs w:val="24"/>
        </w:rPr>
      </w:pPr>
      <w:r w:rsidRPr="00501AA5">
        <w:rPr>
          <w:sz w:val="24"/>
          <w:szCs w:val="24"/>
        </w:rPr>
        <w:t>This should consider any requirements for</w:t>
      </w:r>
      <w:r w:rsidR="00C23920" w:rsidRPr="00501AA5">
        <w:rPr>
          <w:sz w:val="24"/>
          <w:szCs w:val="24"/>
        </w:rPr>
        <w:t xml:space="preserve"> experience, occupational experience,</w:t>
      </w:r>
      <w:r w:rsidRPr="00501AA5">
        <w:rPr>
          <w:sz w:val="24"/>
          <w:szCs w:val="24"/>
        </w:rPr>
        <w:t xml:space="preserve"> assessment and/or quality assurance expertise and the requirement to hold qualifications. </w:t>
      </w:r>
      <w:r w:rsidR="00C23920" w:rsidRPr="00501AA5">
        <w:rPr>
          <w:sz w:val="24"/>
          <w:szCs w:val="24"/>
        </w:rPr>
        <w:t>In addition</w:t>
      </w:r>
      <w:r w:rsidR="000564BA" w:rsidRPr="00501AA5">
        <w:rPr>
          <w:sz w:val="24"/>
          <w:szCs w:val="24"/>
        </w:rPr>
        <w:t>,</w:t>
      </w:r>
      <w:r w:rsidR="00C23920" w:rsidRPr="00501AA5">
        <w:rPr>
          <w:sz w:val="24"/>
          <w:szCs w:val="24"/>
        </w:rPr>
        <w:t xml:space="preserve"> you should specify necessary requirements for training and continuous professional development (CPD).</w:t>
      </w:r>
    </w:p>
    <w:p w14:paraId="131DC43E" w14:textId="2C568928" w:rsidR="002B4EA0" w:rsidRPr="00501AA5" w:rsidRDefault="002B4EA0" w:rsidP="00570E9A">
      <w:pPr>
        <w:rPr>
          <w:sz w:val="24"/>
          <w:szCs w:val="24"/>
        </w:rPr>
      </w:pPr>
    </w:p>
    <w:p w14:paraId="4009E977" w14:textId="1B62C1A8" w:rsidR="00C23920" w:rsidRPr="00501AA5" w:rsidRDefault="00C23920" w:rsidP="00F3705E">
      <w:pPr>
        <w:rPr>
          <w:sz w:val="24"/>
          <w:szCs w:val="24"/>
          <w:u w:val="single"/>
        </w:rPr>
      </w:pPr>
      <w:bookmarkStart w:id="1" w:name="_Toc81555085"/>
      <w:r w:rsidRPr="00501AA5">
        <w:rPr>
          <w:sz w:val="24"/>
          <w:szCs w:val="24"/>
          <w:u w:val="single"/>
        </w:rPr>
        <w:t>References to assessor and verifier qualifications</w:t>
      </w:r>
      <w:bookmarkEnd w:id="1"/>
      <w:r w:rsidR="00F3705E" w:rsidRPr="00501AA5">
        <w:rPr>
          <w:sz w:val="24"/>
          <w:szCs w:val="24"/>
          <w:u w:val="single"/>
        </w:rPr>
        <w:t>:</w:t>
      </w:r>
    </w:p>
    <w:p w14:paraId="574E5E09" w14:textId="77777777" w:rsidR="00C23920" w:rsidRPr="00501AA5" w:rsidRDefault="00C23920" w:rsidP="00C23920">
      <w:pPr>
        <w:pStyle w:val="BodyText"/>
        <w:rPr>
          <w:sz w:val="24"/>
          <w:szCs w:val="24"/>
        </w:rPr>
      </w:pPr>
      <w:r w:rsidRPr="00501AA5">
        <w:rPr>
          <w:sz w:val="24"/>
          <w:szCs w:val="24"/>
        </w:rPr>
        <w:t xml:space="preserve">For </w:t>
      </w:r>
      <w:proofErr w:type="gramStart"/>
      <w:r w:rsidRPr="00501AA5">
        <w:rPr>
          <w:sz w:val="24"/>
          <w:szCs w:val="24"/>
        </w:rPr>
        <w:t>competence based</w:t>
      </w:r>
      <w:proofErr w:type="gramEnd"/>
      <w:r w:rsidRPr="00501AA5">
        <w:rPr>
          <w:sz w:val="24"/>
          <w:szCs w:val="24"/>
        </w:rPr>
        <w:t xml:space="preserve"> qualifications, including SVQs, we would suggest you use the following statement:</w:t>
      </w:r>
    </w:p>
    <w:p w14:paraId="747A5702" w14:textId="77777777" w:rsidR="00C23920" w:rsidRPr="00501AA5" w:rsidRDefault="00C23920" w:rsidP="00C23920">
      <w:pPr>
        <w:pStyle w:val="BodyText"/>
        <w:rPr>
          <w:sz w:val="24"/>
          <w:szCs w:val="24"/>
        </w:rPr>
      </w:pPr>
    </w:p>
    <w:p w14:paraId="1468DC78" w14:textId="6A542ED0" w:rsidR="00C23920" w:rsidRPr="00501AA5" w:rsidRDefault="00C23920" w:rsidP="00C23920">
      <w:pPr>
        <w:rPr>
          <w:i/>
          <w:sz w:val="24"/>
          <w:szCs w:val="24"/>
        </w:rPr>
      </w:pPr>
      <w:r w:rsidRPr="00501AA5">
        <w:rPr>
          <w:i/>
          <w:sz w:val="24"/>
          <w:szCs w:val="24"/>
        </w:rPr>
        <w:t xml:space="preserve">… hold or be working towards an appropriate assessor (or verifier) qualification as identified by the qualification regulator </w:t>
      </w:r>
      <w:r w:rsidR="00E73CD5" w:rsidRPr="00501AA5">
        <w:rPr>
          <w:i/>
          <w:sz w:val="24"/>
          <w:szCs w:val="24"/>
        </w:rPr>
        <w:t>Qualifications Scotland</w:t>
      </w:r>
      <w:r w:rsidRPr="00501AA5">
        <w:rPr>
          <w:i/>
          <w:sz w:val="24"/>
          <w:szCs w:val="24"/>
        </w:rPr>
        <w:t xml:space="preserve"> Accreditation</w:t>
      </w:r>
    </w:p>
    <w:p w14:paraId="15DE9B13" w14:textId="77777777" w:rsidR="00C23920" w:rsidRPr="00501AA5" w:rsidRDefault="00C23920" w:rsidP="00C23920">
      <w:pPr>
        <w:pStyle w:val="BodyText"/>
        <w:rPr>
          <w:i/>
          <w:sz w:val="24"/>
          <w:szCs w:val="24"/>
        </w:rPr>
      </w:pPr>
    </w:p>
    <w:p w14:paraId="17EFD337" w14:textId="77777777" w:rsidR="00C23920" w:rsidRPr="00501AA5" w:rsidRDefault="00C23920" w:rsidP="00C23920">
      <w:pPr>
        <w:pStyle w:val="BodyText"/>
        <w:rPr>
          <w:sz w:val="24"/>
          <w:szCs w:val="24"/>
        </w:rPr>
      </w:pPr>
      <w:r w:rsidRPr="00501AA5">
        <w:rPr>
          <w:sz w:val="24"/>
          <w:szCs w:val="24"/>
        </w:rPr>
        <w:t>For example:</w:t>
      </w:r>
    </w:p>
    <w:p w14:paraId="66869801" w14:textId="609B4499" w:rsidR="00C23920" w:rsidRPr="00501AA5" w:rsidRDefault="00C23920" w:rsidP="00C23920">
      <w:pPr>
        <w:rPr>
          <w:i/>
          <w:sz w:val="24"/>
          <w:szCs w:val="24"/>
        </w:rPr>
      </w:pPr>
      <w:r w:rsidRPr="00501AA5">
        <w:rPr>
          <w:i/>
          <w:sz w:val="24"/>
          <w:szCs w:val="24"/>
        </w:rPr>
        <w:t xml:space="preserve">Assessors must hold or be working towards an appropriate Assessor qualification as identified by </w:t>
      </w:r>
      <w:r w:rsidR="00E73CD5" w:rsidRPr="00501AA5">
        <w:rPr>
          <w:i/>
          <w:sz w:val="24"/>
          <w:szCs w:val="24"/>
        </w:rPr>
        <w:t>Qualifications Scotland</w:t>
      </w:r>
      <w:r w:rsidRPr="00501AA5">
        <w:rPr>
          <w:i/>
          <w:sz w:val="24"/>
          <w:szCs w:val="24"/>
        </w:rPr>
        <w:t xml:space="preserve"> Accreditation, the qualification regulator. Assessors holding older assessor qualifications must be able to demonstrate that they are assessing to the current standards.</w:t>
      </w:r>
    </w:p>
    <w:p w14:paraId="420D73E2" w14:textId="77777777" w:rsidR="00C23920" w:rsidRPr="00501AA5" w:rsidRDefault="00C23920" w:rsidP="00C23920">
      <w:pPr>
        <w:pStyle w:val="BodyText"/>
        <w:rPr>
          <w:i/>
          <w:sz w:val="24"/>
          <w:szCs w:val="24"/>
        </w:rPr>
      </w:pPr>
    </w:p>
    <w:p w14:paraId="19237ABF" w14:textId="3C4E1AB1" w:rsidR="00C23920" w:rsidRPr="00501AA5" w:rsidRDefault="00C23920" w:rsidP="00F3705E">
      <w:pPr>
        <w:rPr>
          <w:sz w:val="24"/>
          <w:szCs w:val="24"/>
          <w:u w:val="single"/>
        </w:rPr>
      </w:pPr>
      <w:bookmarkStart w:id="2" w:name="_Toc81555086"/>
      <w:r w:rsidRPr="00501AA5">
        <w:rPr>
          <w:sz w:val="24"/>
          <w:szCs w:val="24"/>
          <w:u w:val="single"/>
        </w:rPr>
        <w:t>Assessor and verifier competence</w:t>
      </w:r>
      <w:bookmarkEnd w:id="2"/>
      <w:r w:rsidR="00F3705E" w:rsidRPr="00501AA5">
        <w:rPr>
          <w:sz w:val="24"/>
          <w:szCs w:val="24"/>
          <w:u w:val="single"/>
        </w:rPr>
        <w:t>:</w:t>
      </w:r>
    </w:p>
    <w:p w14:paraId="42FC72F4" w14:textId="42D544E9" w:rsidR="00C23920" w:rsidRPr="00501AA5" w:rsidRDefault="00C23920" w:rsidP="00C23920">
      <w:pPr>
        <w:pStyle w:val="BodyText"/>
        <w:rPr>
          <w:sz w:val="24"/>
          <w:szCs w:val="24"/>
        </w:rPr>
      </w:pPr>
      <w:r w:rsidRPr="00501AA5">
        <w:rPr>
          <w:sz w:val="24"/>
          <w:szCs w:val="24"/>
        </w:rPr>
        <w:t>We have produced a revised listing of current and predecessor qualifications for assessors and verifiers to support your Assessment Strategies. (see link appendix)</w:t>
      </w:r>
      <w:r w:rsidR="00F3705E" w:rsidRPr="00501AA5">
        <w:rPr>
          <w:sz w:val="24"/>
          <w:szCs w:val="24"/>
        </w:rPr>
        <w:t xml:space="preserve"> </w:t>
      </w:r>
      <w:r w:rsidRPr="00501AA5">
        <w:rPr>
          <w:bCs/>
          <w:sz w:val="24"/>
          <w:szCs w:val="24"/>
        </w:rPr>
        <w:t>Please note</w:t>
      </w:r>
      <w:r w:rsidRPr="00501AA5">
        <w:rPr>
          <w:sz w:val="24"/>
          <w:szCs w:val="24"/>
        </w:rPr>
        <w:t xml:space="preserve"> these qualifications and statements only relate to competence in assessment and verification. In all situations it is imperative that the assessors and verifiers meet the occupational competence requirements, and these should be clearly stated in the Assessment Strategies.</w:t>
      </w:r>
    </w:p>
    <w:p w14:paraId="58B83620" w14:textId="757D6E8C" w:rsidR="00F3261A" w:rsidRPr="00501AA5" w:rsidRDefault="00F3261A" w:rsidP="00570E9A">
      <w:pPr>
        <w:rPr>
          <w:sz w:val="24"/>
          <w:szCs w:val="24"/>
        </w:rPr>
      </w:pPr>
    </w:p>
    <w:p w14:paraId="5C2E8D69" w14:textId="77777777" w:rsidR="00F3705E" w:rsidRPr="00501AA5" w:rsidRDefault="00570E9A" w:rsidP="00570E9A">
      <w:pPr>
        <w:rPr>
          <w:b/>
          <w:sz w:val="24"/>
          <w:szCs w:val="24"/>
        </w:rPr>
      </w:pPr>
      <w:r w:rsidRPr="00501AA5">
        <w:rPr>
          <w:b/>
          <w:sz w:val="24"/>
          <w:szCs w:val="24"/>
        </w:rPr>
        <w:lastRenderedPageBreak/>
        <w:t xml:space="preserve">External Quality Assurance: </w:t>
      </w:r>
    </w:p>
    <w:p w14:paraId="5561FABE" w14:textId="00F3D97A" w:rsidR="00570E9A" w:rsidRPr="00501AA5" w:rsidRDefault="00570E9A" w:rsidP="00570E9A">
      <w:pPr>
        <w:rPr>
          <w:sz w:val="24"/>
          <w:szCs w:val="24"/>
        </w:rPr>
      </w:pPr>
      <w:r w:rsidRPr="00501AA5">
        <w:rPr>
          <w:sz w:val="24"/>
          <w:szCs w:val="24"/>
        </w:rPr>
        <w:t>This outlines the requirements for awarding bodies for checking the quality of assessment.</w:t>
      </w:r>
      <w:r w:rsidR="0069653C" w:rsidRPr="00501AA5">
        <w:rPr>
          <w:sz w:val="24"/>
          <w:szCs w:val="24"/>
        </w:rPr>
        <w:t xml:space="preserve"> Awarding bodies can integrate these requirements into their own processes and expand on them to provide enhanced quality assurance.</w:t>
      </w:r>
    </w:p>
    <w:p w14:paraId="225DCAC0" w14:textId="77777777" w:rsidR="00921C3A" w:rsidRPr="00501AA5" w:rsidRDefault="00921C3A" w:rsidP="00921C3A">
      <w:pPr>
        <w:widowControl/>
        <w:autoSpaceDE/>
        <w:autoSpaceDN/>
        <w:rPr>
          <w:rFonts w:eastAsiaTheme="minorHAnsi"/>
          <w:sz w:val="24"/>
          <w:szCs w:val="24"/>
          <w:lang w:eastAsia="en-US" w:bidi="ar-SA"/>
        </w:rPr>
      </w:pPr>
    </w:p>
    <w:p w14:paraId="28296E4E" w14:textId="54BF3594" w:rsidR="00921C3A" w:rsidRPr="00501AA5" w:rsidRDefault="00921C3A" w:rsidP="00921C3A">
      <w:pPr>
        <w:widowControl/>
        <w:autoSpaceDE/>
        <w:autoSpaceDN/>
        <w:rPr>
          <w:rFonts w:eastAsiaTheme="minorHAnsi"/>
          <w:i/>
          <w:iCs/>
          <w:sz w:val="24"/>
          <w:szCs w:val="24"/>
          <w:lang w:eastAsia="en-US" w:bidi="ar-SA"/>
        </w:rPr>
      </w:pPr>
      <w:r w:rsidRPr="00501AA5">
        <w:rPr>
          <w:rFonts w:eastAsiaTheme="minorHAnsi"/>
          <w:i/>
          <w:iCs/>
          <w:sz w:val="24"/>
          <w:szCs w:val="24"/>
          <w:lang w:eastAsia="en-US" w:bidi="ar-SA"/>
        </w:rPr>
        <w:t xml:space="preserve">The monitoring and standardisation of assessment decisions must be achieved through robust assessment, internal and external quality assurance systems. These must be reliable, </w:t>
      </w:r>
      <w:r w:rsidR="00F91C20" w:rsidRPr="00501AA5">
        <w:rPr>
          <w:rFonts w:eastAsiaTheme="minorHAnsi"/>
          <w:i/>
          <w:iCs/>
          <w:sz w:val="24"/>
          <w:szCs w:val="24"/>
          <w:lang w:eastAsia="en-US" w:bidi="ar-SA"/>
        </w:rPr>
        <w:t>effective</w:t>
      </w:r>
      <w:r w:rsidRPr="00501AA5">
        <w:rPr>
          <w:rFonts w:eastAsiaTheme="minorHAnsi"/>
          <w:i/>
          <w:iCs/>
          <w:sz w:val="24"/>
          <w:szCs w:val="24"/>
          <w:lang w:eastAsia="en-US" w:bidi="ar-SA"/>
        </w:rPr>
        <w:t xml:space="preserve"> and fit for purpose </w:t>
      </w:r>
      <w:r w:rsidR="00F91C20" w:rsidRPr="00501AA5">
        <w:rPr>
          <w:rFonts w:eastAsiaTheme="minorHAnsi"/>
          <w:i/>
          <w:iCs/>
          <w:sz w:val="24"/>
          <w:szCs w:val="24"/>
          <w:lang w:eastAsia="en-US" w:bidi="ar-SA"/>
        </w:rPr>
        <w:t xml:space="preserve">to ensure standards and the integrity of the qualifications are maintained </w:t>
      </w:r>
      <w:proofErr w:type="gramStart"/>
      <w:r w:rsidRPr="00501AA5">
        <w:rPr>
          <w:rFonts w:eastAsiaTheme="minorHAnsi"/>
          <w:i/>
          <w:iCs/>
          <w:sz w:val="24"/>
          <w:szCs w:val="24"/>
          <w:lang w:eastAsia="en-US" w:bidi="ar-SA"/>
        </w:rPr>
        <w:t>and,</w:t>
      </w:r>
      <w:proofErr w:type="gramEnd"/>
      <w:r w:rsidRPr="00501AA5">
        <w:rPr>
          <w:rFonts w:eastAsiaTheme="minorHAnsi"/>
          <w:i/>
          <w:iCs/>
          <w:sz w:val="24"/>
          <w:szCs w:val="24"/>
          <w:lang w:eastAsia="en-US" w:bidi="ar-SA"/>
        </w:rPr>
        <w:t xml:space="preserve"> must comply with the requirements of the qualification regulator.</w:t>
      </w:r>
    </w:p>
    <w:p w14:paraId="59E08FA4" w14:textId="16F35C60" w:rsidR="00F91C20" w:rsidRPr="00501AA5" w:rsidRDefault="00F91C20" w:rsidP="00921C3A">
      <w:pPr>
        <w:widowControl/>
        <w:autoSpaceDE/>
        <w:autoSpaceDN/>
        <w:rPr>
          <w:rFonts w:eastAsiaTheme="minorHAnsi"/>
          <w:i/>
          <w:iCs/>
          <w:sz w:val="24"/>
          <w:szCs w:val="24"/>
          <w:lang w:eastAsia="en-US" w:bidi="ar-SA"/>
        </w:rPr>
      </w:pPr>
    </w:p>
    <w:p w14:paraId="3046B378" w14:textId="3D98056D" w:rsidR="00921C3A" w:rsidRPr="00501AA5" w:rsidRDefault="00921C3A" w:rsidP="00921C3A">
      <w:pPr>
        <w:widowControl/>
        <w:autoSpaceDE/>
        <w:autoSpaceDN/>
        <w:rPr>
          <w:rFonts w:eastAsiaTheme="minorHAnsi"/>
          <w:b/>
          <w:bCs/>
          <w:i/>
          <w:iCs/>
          <w:sz w:val="24"/>
          <w:szCs w:val="24"/>
          <w:lang w:eastAsia="en-US" w:bidi="ar-SA"/>
        </w:rPr>
      </w:pPr>
      <w:r w:rsidRPr="00501AA5">
        <w:rPr>
          <w:rFonts w:eastAsiaTheme="minorHAnsi"/>
          <w:b/>
          <w:bCs/>
          <w:i/>
          <w:iCs/>
          <w:sz w:val="24"/>
          <w:szCs w:val="24"/>
          <w:lang w:eastAsia="en-US" w:bidi="ar-SA"/>
        </w:rPr>
        <w:t>Additional Information</w:t>
      </w:r>
      <w:r w:rsidR="00F3705E" w:rsidRPr="00501AA5">
        <w:rPr>
          <w:rFonts w:eastAsiaTheme="minorHAnsi"/>
          <w:b/>
          <w:bCs/>
          <w:i/>
          <w:iCs/>
          <w:sz w:val="24"/>
          <w:szCs w:val="24"/>
          <w:lang w:eastAsia="en-US" w:bidi="ar-SA"/>
        </w:rPr>
        <w:t>:</w:t>
      </w:r>
    </w:p>
    <w:p w14:paraId="35EE2438" w14:textId="032AE084" w:rsidR="00921C3A" w:rsidRPr="00501AA5" w:rsidRDefault="00921C3A" w:rsidP="00921C3A">
      <w:pPr>
        <w:widowControl/>
        <w:autoSpaceDE/>
        <w:autoSpaceDN/>
        <w:rPr>
          <w:rFonts w:eastAsiaTheme="minorHAnsi"/>
          <w:i/>
          <w:iCs/>
          <w:sz w:val="24"/>
          <w:szCs w:val="24"/>
          <w:lang w:eastAsia="en-US" w:bidi="ar-SA"/>
        </w:rPr>
      </w:pPr>
      <w:r w:rsidRPr="00501AA5">
        <w:rPr>
          <w:rFonts w:eastAsiaTheme="minorHAnsi"/>
          <w:i/>
          <w:iCs/>
          <w:sz w:val="24"/>
          <w:szCs w:val="24"/>
          <w:lang w:eastAsia="en-US" w:bidi="ar-SA"/>
        </w:rPr>
        <w:t>This section can be used for any additional requirements or information which will help to ensure a standardised approach to delivery, assessment and quality assurance of the qualification.</w:t>
      </w:r>
    </w:p>
    <w:p w14:paraId="1EF3DBA8" w14:textId="0C3E7C40" w:rsidR="00921C3A" w:rsidRPr="00501AA5" w:rsidRDefault="00921C3A" w:rsidP="00921C3A">
      <w:pPr>
        <w:widowControl/>
        <w:autoSpaceDE/>
        <w:autoSpaceDN/>
        <w:rPr>
          <w:rFonts w:eastAsiaTheme="minorHAnsi"/>
          <w:i/>
          <w:iCs/>
          <w:sz w:val="24"/>
          <w:szCs w:val="24"/>
          <w:lang w:eastAsia="en-US" w:bidi="ar-SA"/>
        </w:rPr>
      </w:pPr>
    </w:p>
    <w:p w14:paraId="543160EA" w14:textId="2B4F5794" w:rsidR="00921C3A" w:rsidRPr="00501AA5" w:rsidRDefault="00921C3A" w:rsidP="00921C3A">
      <w:pPr>
        <w:widowControl/>
        <w:autoSpaceDE/>
        <w:autoSpaceDN/>
        <w:rPr>
          <w:rFonts w:eastAsiaTheme="minorHAnsi"/>
          <w:i/>
          <w:iCs/>
          <w:sz w:val="24"/>
          <w:szCs w:val="24"/>
          <w:lang w:eastAsia="en-US" w:bidi="ar-SA"/>
        </w:rPr>
      </w:pPr>
      <w:r w:rsidRPr="00501AA5">
        <w:rPr>
          <w:rFonts w:eastAsiaTheme="minorHAnsi"/>
          <w:i/>
          <w:iCs/>
          <w:sz w:val="24"/>
          <w:szCs w:val="24"/>
          <w:lang w:eastAsia="en-US" w:bidi="ar-SA"/>
        </w:rPr>
        <w:t>For example, it could include the following:</w:t>
      </w:r>
    </w:p>
    <w:p w14:paraId="1DDF87A2" w14:textId="172D58E5" w:rsidR="00921C3A" w:rsidRPr="00501AA5" w:rsidRDefault="00921C3A" w:rsidP="00F91C20">
      <w:pPr>
        <w:pStyle w:val="ListParagraph"/>
        <w:widowControl/>
        <w:numPr>
          <w:ilvl w:val="0"/>
          <w:numId w:val="5"/>
        </w:numPr>
        <w:autoSpaceDE/>
        <w:autoSpaceDN/>
        <w:rPr>
          <w:rFonts w:eastAsiaTheme="minorHAnsi"/>
          <w:i/>
          <w:iCs/>
          <w:sz w:val="24"/>
          <w:szCs w:val="24"/>
          <w:lang w:eastAsia="en-US" w:bidi="ar-SA"/>
        </w:rPr>
      </w:pPr>
      <w:r w:rsidRPr="00501AA5">
        <w:rPr>
          <w:rFonts w:eastAsiaTheme="minorHAnsi"/>
          <w:i/>
          <w:iCs/>
          <w:sz w:val="24"/>
          <w:szCs w:val="24"/>
          <w:lang w:eastAsia="en-US" w:bidi="ar-SA"/>
        </w:rPr>
        <w:t xml:space="preserve">The use of remote assessment and </w:t>
      </w:r>
      <w:r w:rsidR="00F3705E" w:rsidRPr="00501AA5">
        <w:rPr>
          <w:rFonts w:eastAsiaTheme="minorHAnsi"/>
          <w:i/>
          <w:iCs/>
          <w:sz w:val="24"/>
          <w:szCs w:val="24"/>
          <w:lang w:eastAsia="en-US" w:bidi="ar-SA"/>
        </w:rPr>
        <w:t xml:space="preserve">remote </w:t>
      </w:r>
      <w:r w:rsidRPr="00501AA5">
        <w:rPr>
          <w:rFonts w:eastAsiaTheme="minorHAnsi"/>
          <w:i/>
          <w:iCs/>
          <w:sz w:val="24"/>
          <w:szCs w:val="24"/>
          <w:lang w:eastAsia="en-US" w:bidi="ar-SA"/>
        </w:rPr>
        <w:t>quality assurance and the requirements which apply</w:t>
      </w:r>
    </w:p>
    <w:p w14:paraId="2872F85F" w14:textId="26E12D2E" w:rsidR="00921C3A" w:rsidRPr="00501AA5" w:rsidRDefault="00921C3A" w:rsidP="00F91C20">
      <w:pPr>
        <w:pStyle w:val="ListParagraph"/>
        <w:widowControl/>
        <w:numPr>
          <w:ilvl w:val="0"/>
          <w:numId w:val="5"/>
        </w:numPr>
        <w:autoSpaceDE/>
        <w:autoSpaceDN/>
        <w:rPr>
          <w:rFonts w:eastAsiaTheme="minorHAnsi"/>
          <w:i/>
          <w:iCs/>
          <w:sz w:val="24"/>
          <w:szCs w:val="24"/>
          <w:lang w:eastAsia="en-US" w:bidi="ar-SA"/>
        </w:rPr>
      </w:pPr>
      <w:r w:rsidRPr="00501AA5">
        <w:rPr>
          <w:rFonts w:eastAsiaTheme="minorHAnsi"/>
          <w:i/>
          <w:iCs/>
          <w:sz w:val="24"/>
          <w:szCs w:val="24"/>
          <w:lang w:eastAsia="en-US" w:bidi="ar-SA"/>
        </w:rPr>
        <w:t>Additional information on sources of evidence</w:t>
      </w:r>
    </w:p>
    <w:p w14:paraId="61EE7135" w14:textId="1080E9B1" w:rsidR="00570E9A" w:rsidRPr="00501AA5" w:rsidRDefault="00FC567C" w:rsidP="00AF31B6">
      <w:pPr>
        <w:pStyle w:val="ListParagraph"/>
        <w:widowControl/>
        <w:numPr>
          <w:ilvl w:val="0"/>
          <w:numId w:val="5"/>
        </w:numPr>
        <w:autoSpaceDE/>
        <w:autoSpaceDN/>
        <w:rPr>
          <w:rFonts w:eastAsiaTheme="minorHAnsi"/>
          <w:i/>
          <w:iCs/>
          <w:sz w:val="24"/>
          <w:szCs w:val="24"/>
          <w:lang w:eastAsia="en-US" w:bidi="ar-SA"/>
        </w:rPr>
      </w:pPr>
      <w:r w:rsidRPr="00501AA5">
        <w:rPr>
          <w:i/>
          <w:iCs/>
          <w:sz w:val="24"/>
          <w:szCs w:val="24"/>
        </w:rPr>
        <w:t>Alternative forms of recording evidence using ICT</w:t>
      </w:r>
    </w:p>
    <w:p w14:paraId="1379E0F0" w14:textId="77777777" w:rsidR="00570E9A" w:rsidRPr="00501AA5" w:rsidRDefault="00570E9A" w:rsidP="00570E9A">
      <w:pPr>
        <w:pStyle w:val="BodyText"/>
        <w:rPr>
          <w:sz w:val="24"/>
          <w:szCs w:val="24"/>
        </w:rPr>
      </w:pPr>
    </w:p>
    <w:sectPr w:rsidR="00570E9A" w:rsidRPr="00501A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60615" w14:textId="77777777" w:rsidR="006D335F" w:rsidRDefault="006D335F">
      <w:r>
        <w:separator/>
      </w:r>
    </w:p>
  </w:endnote>
  <w:endnote w:type="continuationSeparator" w:id="0">
    <w:p w14:paraId="7EBA2D73" w14:textId="77777777" w:rsidR="006D335F" w:rsidRDefault="006D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23BD4" w14:textId="77777777" w:rsidR="00E73CD5" w:rsidRDefault="00187B12">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663B2336" wp14:editId="15C6C1E3">
              <wp:simplePos x="0" y="0"/>
              <wp:positionH relativeFrom="page">
                <wp:posOffset>609601</wp:posOffset>
              </wp:positionH>
              <wp:positionV relativeFrom="page">
                <wp:posOffset>9896475</wp:posOffset>
              </wp:positionV>
              <wp:extent cx="3289300" cy="314325"/>
              <wp:effectExtent l="0" t="0" r="6350" b="9525"/>
              <wp:wrapNone/>
              <wp:docPr id="2"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F70FB" w14:textId="5EF2ADE6" w:rsidR="00E73CD5" w:rsidRDefault="00B71188" w:rsidP="00CA2BE5">
                          <w:pPr>
                            <w:pStyle w:val="BodyText"/>
                            <w:spacing w:before="13"/>
                            <w:ind w:left="60"/>
                            <w:jc w:val="both"/>
                          </w:pPr>
                          <w:r>
                            <w:t>Approved at ACG 28/04/2026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B2336" id="_x0000_t202" coordsize="21600,21600" o:spt="202" path="m,l,21600r21600,l21600,xe">
              <v:stroke joinstyle="miter"/>
              <v:path gradientshapeok="t" o:connecttype="rect"/>
            </v:shapetype>
            <v:shape id="Text Box 1" o:spid="_x0000_s1026" type="#_x0000_t202" alt="&quot;&quot;" style="position:absolute;margin-left:48pt;margin-top:779.25pt;width:259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" filled="f" stroked="f">
              <v:textbox inset="0,0,0,0">
                <w:txbxContent>
                  <w:p w14:paraId="0E9F70FB" w14:textId="5EF2ADE6" w:rsidR="00E73CD5" w:rsidRDefault="00B71188" w:rsidP="00CA2BE5">
                    <w:pPr>
                      <w:pStyle w:val="BodyText"/>
                      <w:spacing w:before="13"/>
                      <w:ind w:left="60"/>
                      <w:jc w:val="both"/>
                    </w:pPr>
                    <w:r>
                      <w:t>Approved at ACG 28/04/2026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1B342" w14:textId="77777777" w:rsidR="006D335F" w:rsidRDefault="006D335F">
      <w:r>
        <w:separator/>
      </w:r>
    </w:p>
  </w:footnote>
  <w:footnote w:type="continuationSeparator" w:id="0">
    <w:p w14:paraId="20235DB2" w14:textId="77777777" w:rsidR="006D335F" w:rsidRDefault="006D3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5728"/>
    <w:multiLevelType w:val="hybridMultilevel"/>
    <w:tmpl w:val="CF349EA4"/>
    <w:lvl w:ilvl="0" w:tplc="FFFFFFFF">
      <w:start w:val="1"/>
      <w:numFmt w:val="bullet"/>
      <w:lvlText w:val=""/>
      <w:lvlJc w:val="left"/>
      <w:pPr>
        <w:ind w:left="720" w:hanging="360"/>
      </w:pPr>
      <w:rPr>
        <w:rFonts w:ascii="Symbol" w:hAnsi="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F6768"/>
    <w:multiLevelType w:val="hybridMultilevel"/>
    <w:tmpl w:val="848EB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A03DD"/>
    <w:multiLevelType w:val="hybridMultilevel"/>
    <w:tmpl w:val="D960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D73F9"/>
    <w:multiLevelType w:val="hybridMultilevel"/>
    <w:tmpl w:val="C77ED9E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77011"/>
    <w:multiLevelType w:val="hybridMultilevel"/>
    <w:tmpl w:val="314CA1E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AB5C79"/>
    <w:multiLevelType w:val="hybridMultilevel"/>
    <w:tmpl w:val="8FECC56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4C2E1F"/>
    <w:multiLevelType w:val="hybridMultilevel"/>
    <w:tmpl w:val="8E54BE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045FDF"/>
    <w:multiLevelType w:val="hybridMultilevel"/>
    <w:tmpl w:val="B336BD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7">
      <w:start w:val="1"/>
      <w:numFmt w:val="bullet"/>
      <w:lvlText w:val=""/>
      <w:lvlJc w:val="left"/>
      <w:pPr>
        <w:tabs>
          <w:tab w:val="num" w:pos="2160"/>
        </w:tabs>
        <w:ind w:left="2160" w:hanging="360"/>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9E586A"/>
    <w:multiLevelType w:val="multilevel"/>
    <w:tmpl w:val="62E45C7E"/>
    <w:lvl w:ilvl="0">
      <w:start w:val="3"/>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07064A"/>
    <w:multiLevelType w:val="hybridMultilevel"/>
    <w:tmpl w:val="D444DFCC"/>
    <w:lvl w:ilvl="0" w:tplc="40C2AA3A">
      <w:numFmt w:val="bullet"/>
      <w:lvlText w:val=""/>
      <w:lvlJc w:val="left"/>
      <w:pPr>
        <w:ind w:left="1025" w:hanging="360"/>
      </w:pPr>
      <w:rPr>
        <w:rFonts w:ascii="Symbol" w:eastAsia="Symbol" w:hAnsi="Symbol" w:cs="Symbol" w:hint="default"/>
        <w:w w:val="100"/>
        <w:sz w:val="23"/>
        <w:szCs w:val="23"/>
        <w:lang w:val="en-GB" w:eastAsia="en-GB" w:bidi="en-GB"/>
      </w:rPr>
    </w:lvl>
    <w:lvl w:ilvl="1" w:tplc="14FC56A2">
      <w:numFmt w:val="bullet"/>
      <w:lvlText w:val="•"/>
      <w:lvlJc w:val="left"/>
      <w:pPr>
        <w:ind w:left="1890" w:hanging="360"/>
      </w:pPr>
      <w:rPr>
        <w:rFonts w:hint="default"/>
        <w:lang w:val="en-GB" w:eastAsia="en-GB" w:bidi="en-GB"/>
      </w:rPr>
    </w:lvl>
    <w:lvl w:ilvl="2" w:tplc="03183312">
      <w:numFmt w:val="bullet"/>
      <w:lvlText w:val="•"/>
      <w:lvlJc w:val="left"/>
      <w:pPr>
        <w:ind w:left="2761" w:hanging="360"/>
      </w:pPr>
      <w:rPr>
        <w:rFonts w:hint="default"/>
        <w:lang w:val="en-GB" w:eastAsia="en-GB" w:bidi="en-GB"/>
      </w:rPr>
    </w:lvl>
    <w:lvl w:ilvl="3" w:tplc="8F0AE366">
      <w:numFmt w:val="bullet"/>
      <w:lvlText w:val="•"/>
      <w:lvlJc w:val="left"/>
      <w:pPr>
        <w:ind w:left="3631" w:hanging="360"/>
      </w:pPr>
      <w:rPr>
        <w:rFonts w:hint="default"/>
        <w:lang w:val="en-GB" w:eastAsia="en-GB" w:bidi="en-GB"/>
      </w:rPr>
    </w:lvl>
    <w:lvl w:ilvl="4" w:tplc="77A43F46">
      <w:numFmt w:val="bullet"/>
      <w:lvlText w:val="•"/>
      <w:lvlJc w:val="left"/>
      <w:pPr>
        <w:ind w:left="4502" w:hanging="360"/>
      </w:pPr>
      <w:rPr>
        <w:rFonts w:hint="default"/>
        <w:lang w:val="en-GB" w:eastAsia="en-GB" w:bidi="en-GB"/>
      </w:rPr>
    </w:lvl>
    <w:lvl w:ilvl="5" w:tplc="E5080408">
      <w:numFmt w:val="bullet"/>
      <w:lvlText w:val="•"/>
      <w:lvlJc w:val="left"/>
      <w:pPr>
        <w:ind w:left="5373" w:hanging="360"/>
      </w:pPr>
      <w:rPr>
        <w:rFonts w:hint="default"/>
        <w:lang w:val="en-GB" w:eastAsia="en-GB" w:bidi="en-GB"/>
      </w:rPr>
    </w:lvl>
    <w:lvl w:ilvl="6" w:tplc="075811EE">
      <w:numFmt w:val="bullet"/>
      <w:lvlText w:val="•"/>
      <w:lvlJc w:val="left"/>
      <w:pPr>
        <w:ind w:left="6243" w:hanging="360"/>
      </w:pPr>
      <w:rPr>
        <w:rFonts w:hint="default"/>
        <w:lang w:val="en-GB" w:eastAsia="en-GB" w:bidi="en-GB"/>
      </w:rPr>
    </w:lvl>
    <w:lvl w:ilvl="7" w:tplc="3078DBB2">
      <w:numFmt w:val="bullet"/>
      <w:lvlText w:val="•"/>
      <w:lvlJc w:val="left"/>
      <w:pPr>
        <w:ind w:left="7114" w:hanging="360"/>
      </w:pPr>
      <w:rPr>
        <w:rFonts w:hint="default"/>
        <w:lang w:val="en-GB" w:eastAsia="en-GB" w:bidi="en-GB"/>
      </w:rPr>
    </w:lvl>
    <w:lvl w:ilvl="8" w:tplc="D7881B08">
      <w:numFmt w:val="bullet"/>
      <w:lvlText w:val="•"/>
      <w:lvlJc w:val="left"/>
      <w:pPr>
        <w:ind w:left="7985" w:hanging="360"/>
      </w:pPr>
      <w:rPr>
        <w:rFonts w:hint="default"/>
        <w:lang w:val="en-GB" w:eastAsia="en-GB" w:bidi="en-GB"/>
      </w:rPr>
    </w:lvl>
  </w:abstractNum>
  <w:abstractNum w:abstractNumId="10" w15:restartNumberingAfterBreak="0">
    <w:nsid w:val="48F4078A"/>
    <w:multiLevelType w:val="hybridMultilevel"/>
    <w:tmpl w:val="C66A4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02517E"/>
    <w:multiLevelType w:val="hybridMultilevel"/>
    <w:tmpl w:val="502A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287E55"/>
    <w:multiLevelType w:val="hybridMultilevel"/>
    <w:tmpl w:val="98CEAF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722464"/>
    <w:multiLevelType w:val="hybridMultilevel"/>
    <w:tmpl w:val="E764A46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0C5744"/>
    <w:multiLevelType w:val="hybridMultilevel"/>
    <w:tmpl w:val="0B482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8202495">
    <w:abstractNumId w:val="8"/>
  </w:num>
  <w:num w:numId="2" w16cid:durableId="1429348344">
    <w:abstractNumId w:val="0"/>
  </w:num>
  <w:num w:numId="3" w16cid:durableId="142744269">
    <w:abstractNumId w:val="9"/>
  </w:num>
  <w:num w:numId="4" w16cid:durableId="250353134">
    <w:abstractNumId w:val="14"/>
  </w:num>
  <w:num w:numId="5" w16cid:durableId="1353989677">
    <w:abstractNumId w:val="2"/>
  </w:num>
  <w:num w:numId="6" w16cid:durableId="1547720821">
    <w:abstractNumId w:val="10"/>
  </w:num>
  <w:num w:numId="7" w16cid:durableId="1261252779">
    <w:abstractNumId w:val="1"/>
  </w:num>
  <w:num w:numId="8" w16cid:durableId="1943221649">
    <w:abstractNumId w:val="4"/>
  </w:num>
  <w:num w:numId="9" w16cid:durableId="1362513212">
    <w:abstractNumId w:val="7"/>
  </w:num>
  <w:num w:numId="10" w16cid:durableId="470171629">
    <w:abstractNumId w:val="3"/>
  </w:num>
  <w:num w:numId="11" w16cid:durableId="833184298">
    <w:abstractNumId w:val="5"/>
  </w:num>
  <w:num w:numId="12" w16cid:durableId="19861019">
    <w:abstractNumId w:val="11"/>
  </w:num>
  <w:num w:numId="13" w16cid:durableId="40401598">
    <w:abstractNumId w:val="6"/>
  </w:num>
  <w:num w:numId="14" w16cid:durableId="174459711">
    <w:abstractNumId w:val="13"/>
  </w:num>
  <w:num w:numId="15" w16cid:durableId="11984653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E9A"/>
    <w:rsid w:val="00043B0E"/>
    <w:rsid w:val="000523E6"/>
    <w:rsid w:val="000564BA"/>
    <w:rsid w:val="00084D7F"/>
    <w:rsid w:val="001021E6"/>
    <w:rsid w:val="00156254"/>
    <w:rsid w:val="00156857"/>
    <w:rsid w:val="00187B12"/>
    <w:rsid w:val="002710E2"/>
    <w:rsid w:val="00272767"/>
    <w:rsid w:val="002B4EA0"/>
    <w:rsid w:val="002C10D9"/>
    <w:rsid w:val="00307D31"/>
    <w:rsid w:val="00363730"/>
    <w:rsid w:val="003A23A4"/>
    <w:rsid w:val="003D0099"/>
    <w:rsid w:val="00486869"/>
    <w:rsid w:val="004C0DDA"/>
    <w:rsid w:val="00501AA5"/>
    <w:rsid w:val="00511AAA"/>
    <w:rsid w:val="00535403"/>
    <w:rsid w:val="005369DB"/>
    <w:rsid w:val="00570E9A"/>
    <w:rsid w:val="005A0F1D"/>
    <w:rsid w:val="005D7F30"/>
    <w:rsid w:val="006708D7"/>
    <w:rsid w:val="0069653C"/>
    <w:rsid w:val="006D335F"/>
    <w:rsid w:val="00761F17"/>
    <w:rsid w:val="00816689"/>
    <w:rsid w:val="008345B9"/>
    <w:rsid w:val="008A0669"/>
    <w:rsid w:val="008C3E8C"/>
    <w:rsid w:val="008D4D6A"/>
    <w:rsid w:val="00906473"/>
    <w:rsid w:val="00921C3A"/>
    <w:rsid w:val="00944F5D"/>
    <w:rsid w:val="00974BAC"/>
    <w:rsid w:val="009D199D"/>
    <w:rsid w:val="009F0B5A"/>
    <w:rsid w:val="00A97B3A"/>
    <w:rsid w:val="00AA6AA4"/>
    <w:rsid w:val="00AB611E"/>
    <w:rsid w:val="00AF31B6"/>
    <w:rsid w:val="00B71188"/>
    <w:rsid w:val="00B9537C"/>
    <w:rsid w:val="00BC03F0"/>
    <w:rsid w:val="00C10272"/>
    <w:rsid w:val="00C2083F"/>
    <w:rsid w:val="00C226EA"/>
    <w:rsid w:val="00C23920"/>
    <w:rsid w:val="00CA24A4"/>
    <w:rsid w:val="00CA2BE5"/>
    <w:rsid w:val="00CF5DE3"/>
    <w:rsid w:val="00D71DB4"/>
    <w:rsid w:val="00DC1269"/>
    <w:rsid w:val="00E418E8"/>
    <w:rsid w:val="00E73CD5"/>
    <w:rsid w:val="00E83DB6"/>
    <w:rsid w:val="00EE0D99"/>
    <w:rsid w:val="00EE7E02"/>
    <w:rsid w:val="00F3261A"/>
    <w:rsid w:val="00F3705E"/>
    <w:rsid w:val="00F91C20"/>
    <w:rsid w:val="00FC567C"/>
    <w:rsid w:val="00FF641B"/>
    <w:rsid w:val="1A09FFFB"/>
    <w:rsid w:val="26CC583A"/>
    <w:rsid w:val="48BDD68F"/>
    <w:rsid w:val="5DD8A422"/>
    <w:rsid w:val="79166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34F85"/>
  <w15:chartTrackingRefBased/>
  <w15:docId w15:val="{BEEE9879-5012-40DE-BEDA-BAD99227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E9A"/>
    <w:pPr>
      <w:widowControl w:val="0"/>
      <w:autoSpaceDE w:val="0"/>
      <w:autoSpaceDN w:val="0"/>
      <w:spacing w:after="0" w:line="240" w:lineRule="auto"/>
    </w:pPr>
    <w:rPr>
      <w:rFonts w:ascii="Arial" w:eastAsia="Arial" w:hAnsi="Arial" w:cs="Arial"/>
      <w:lang w:eastAsia="en-GB" w:bidi="en-GB"/>
    </w:rPr>
  </w:style>
  <w:style w:type="paragraph" w:styleId="Heading1">
    <w:name w:val="heading 1"/>
    <w:basedOn w:val="Normal"/>
    <w:next w:val="Normal"/>
    <w:link w:val="Heading1Char"/>
    <w:uiPriority w:val="9"/>
    <w:qFormat/>
    <w:rsid w:val="00570E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570E9A"/>
    <w:pPr>
      <w:ind w:left="1025" w:hanging="721"/>
      <w:outlineLvl w:val="1"/>
    </w:pPr>
    <w:rPr>
      <w:b/>
      <w:bCs/>
      <w:sz w:val="28"/>
      <w:szCs w:val="28"/>
    </w:rPr>
  </w:style>
  <w:style w:type="paragraph" w:styleId="Heading3">
    <w:name w:val="heading 3"/>
    <w:basedOn w:val="Normal"/>
    <w:link w:val="Heading3Char"/>
    <w:uiPriority w:val="9"/>
    <w:unhideWhenUsed/>
    <w:qFormat/>
    <w:rsid w:val="00570E9A"/>
    <w:pPr>
      <w:ind w:left="906" w:hanging="602"/>
      <w:outlineLvl w:val="2"/>
    </w:pPr>
    <w:rPr>
      <w:b/>
      <w:bCs/>
      <w:sz w:val="24"/>
      <w:szCs w:val="24"/>
    </w:rPr>
  </w:style>
  <w:style w:type="paragraph" w:styleId="Heading4">
    <w:name w:val="heading 4"/>
    <w:basedOn w:val="Normal"/>
    <w:next w:val="Normal"/>
    <w:link w:val="Heading4Char"/>
    <w:uiPriority w:val="9"/>
    <w:unhideWhenUsed/>
    <w:qFormat/>
    <w:rsid w:val="00570E9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0E9A"/>
    <w:rPr>
      <w:rFonts w:ascii="Arial" w:eastAsia="Arial" w:hAnsi="Arial" w:cs="Arial"/>
      <w:b/>
      <w:bCs/>
      <w:sz w:val="28"/>
      <w:szCs w:val="28"/>
      <w:lang w:eastAsia="en-GB" w:bidi="en-GB"/>
    </w:rPr>
  </w:style>
  <w:style w:type="character" w:customStyle="1" w:styleId="Heading3Char">
    <w:name w:val="Heading 3 Char"/>
    <w:basedOn w:val="DefaultParagraphFont"/>
    <w:link w:val="Heading3"/>
    <w:uiPriority w:val="9"/>
    <w:rsid w:val="00570E9A"/>
    <w:rPr>
      <w:rFonts w:ascii="Arial" w:eastAsia="Arial" w:hAnsi="Arial" w:cs="Arial"/>
      <w:b/>
      <w:bCs/>
      <w:sz w:val="24"/>
      <w:szCs w:val="24"/>
      <w:lang w:eastAsia="en-GB" w:bidi="en-GB"/>
    </w:rPr>
  </w:style>
  <w:style w:type="paragraph" w:styleId="BodyText">
    <w:name w:val="Body Text"/>
    <w:basedOn w:val="Normal"/>
    <w:link w:val="BodyTextChar"/>
    <w:uiPriority w:val="1"/>
    <w:qFormat/>
    <w:rsid w:val="00570E9A"/>
  </w:style>
  <w:style w:type="character" w:customStyle="1" w:styleId="BodyTextChar">
    <w:name w:val="Body Text Char"/>
    <w:basedOn w:val="DefaultParagraphFont"/>
    <w:link w:val="BodyText"/>
    <w:uiPriority w:val="1"/>
    <w:rsid w:val="00570E9A"/>
    <w:rPr>
      <w:rFonts w:ascii="Arial" w:eastAsia="Arial" w:hAnsi="Arial" w:cs="Arial"/>
      <w:lang w:eastAsia="en-GB" w:bidi="en-GB"/>
    </w:rPr>
  </w:style>
  <w:style w:type="paragraph" w:styleId="ListParagraph">
    <w:name w:val="List Paragraph"/>
    <w:basedOn w:val="Normal"/>
    <w:uiPriority w:val="1"/>
    <w:qFormat/>
    <w:rsid w:val="00570E9A"/>
    <w:pPr>
      <w:ind w:left="662" w:hanging="358"/>
    </w:pPr>
  </w:style>
  <w:style w:type="character" w:customStyle="1" w:styleId="Heading1Char">
    <w:name w:val="Heading 1 Char"/>
    <w:basedOn w:val="DefaultParagraphFont"/>
    <w:link w:val="Heading1"/>
    <w:uiPriority w:val="9"/>
    <w:rsid w:val="00570E9A"/>
    <w:rPr>
      <w:rFonts w:asciiTheme="majorHAnsi" w:eastAsiaTheme="majorEastAsia" w:hAnsiTheme="majorHAnsi" w:cstheme="majorBidi"/>
      <w:color w:val="2F5496" w:themeColor="accent1" w:themeShade="BF"/>
      <w:sz w:val="32"/>
      <w:szCs w:val="32"/>
      <w:lang w:eastAsia="en-GB" w:bidi="en-GB"/>
    </w:rPr>
  </w:style>
  <w:style w:type="character" w:customStyle="1" w:styleId="Heading4Char">
    <w:name w:val="Heading 4 Char"/>
    <w:basedOn w:val="DefaultParagraphFont"/>
    <w:link w:val="Heading4"/>
    <w:uiPriority w:val="9"/>
    <w:rsid w:val="00570E9A"/>
    <w:rPr>
      <w:rFonts w:asciiTheme="majorHAnsi" w:eastAsiaTheme="majorEastAsia" w:hAnsiTheme="majorHAnsi" w:cstheme="majorBidi"/>
      <w:i/>
      <w:iCs/>
      <w:color w:val="2F5496" w:themeColor="accent1" w:themeShade="BF"/>
      <w:lang w:eastAsia="en-GB" w:bidi="en-GB"/>
    </w:rPr>
  </w:style>
  <w:style w:type="paragraph" w:customStyle="1" w:styleId="TableParagraph">
    <w:name w:val="Table Paragraph"/>
    <w:basedOn w:val="Normal"/>
    <w:uiPriority w:val="1"/>
    <w:qFormat/>
    <w:rsid w:val="00570E9A"/>
  </w:style>
  <w:style w:type="character" w:styleId="CommentReference">
    <w:name w:val="annotation reference"/>
    <w:basedOn w:val="DefaultParagraphFont"/>
    <w:uiPriority w:val="99"/>
    <w:semiHidden/>
    <w:unhideWhenUsed/>
    <w:rsid w:val="00570E9A"/>
    <w:rPr>
      <w:sz w:val="16"/>
      <w:szCs w:val="16"/>
    </w:rPr>
  </w:style>
  <w:style w:type="paragraph" w:styleId="CommentText">
    <w:name w:val="annotation text"/>
    <w:basedOn w:val="Normal"/>
    <w:link w:val="CommentTextChar"/>
    <w:uiPriority w:val="99"/>
    <w:unhideWhenUsed/>
    <w:rsid w:val="00570E9A"/>
    <w:rPr>
      <w:sz w:val="20"/>
      <w:szCs w:val="20"/>
    </w:rPr>
  </w:style>
  <w:style w:type="character" w:customStyle="1" w:styleId="CommentTextChar">
    <w:name w:val="Comment Text Char"/>
    <w:basedOn w:val="DefaultParagraphFont"/>
    <w:link w:val="CommentText"/>
    <w:uiPriority w:val="99"/>
    <w:rsid w:val="00570E9A"/>
    <w:rPr>
      <w:rFonts w:ascii="Arial" w:eastAsia="Arial" w:hAnsi="Arial" w:cs="Arial"/>
      <w:sz w:val="20"/>
      <w:szCs w:val="20"/>
      <w:lang w:eastAsia="en-GB" w:bidi="en-GB"/>
    </w:rPr>
  </w:style>
  <w:style w:type="paragraph" w:styleId="CommentSubject">
    <w:name w:val="annotation subject"/>
    <w:basedOn w:val="CommentText"/>
    <w:next w:val="CommentText"/>
    <w:link w:val="CommentSubjectChar"/>
    <w:uiPriority w:val="99"/>
    <w:semiHidden/>
    <w:unhideWhenUsed/>
    <w:rsid w:val="00CA24A4"/>
    <w:rPr>
      <w:b/>
      <w:bCs/>
    </w:rPr>
  </w:style>
  <w:style w:type="character" w:customStyle="1" w:styleId="CommentSubjectChar">
    <w:name w:val="Comment Subject Char"/>
    <w:basedOn w:val="CommentTextChar"/>
    <w:link w:val="CommentSubject"/>
    <w:uiPriority w:val="99"/>
    <w:semiHidden/>
    <w:rsid w:val="00CA24A4"/>
    <w:rPr>
      <w:rFonts w:ascii="Arial" w:eastAsia="Arial" w:hAnsi="Arial" w:cs="Arial"/>
      <w:b/>
      <w:bCs/>
      <w:sz w:val="20"/>
      <w:szCs w:val="20"/>
      <w:lang w:eastAsia="en-GB" w:bidi="en-GB"/>
    </w:rPr>
  </w:style>
  <w:style w:type="paragraph" w:customStyle="1" w:styleId="Default">
    <w:name w:val="Default"/>
    <w:rsid w:val="00486869"/>
    <w:pPr>
      <w:autoSpaceDE w:val="0"/>
      <w:autoSpaceDN w:val="0"/>
      <w:adjustRightInd w:val="0"/>
      <w:spacing w:after="0" w:line="240" w:lineRule="auto"/>
    </w:pPr>
    <w:rPr>
      <w:rFonts w:ascii="Segoe UI" w:hAnsi="Segoe UI" w:cs="Segoe UI"/>
      <w:color w:val="000000"/>
      <w:sz w:val="24"/>
      <w:szCs w:val="24"/>
    </w:rPr>
  </w:style>
  <w:style w:type="table" w:styleId="TableGrid">
    <w:name w:val="Table Grid"/>
    <w:basedOn w:val="TableNormal"/>
    <w:uiPriority w:val="59"/>
    <w:rsid w:val="00AA6AA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2BE5"/>
    <w:pPr>
      <w:tabs>
        <w:tab w:val="center" w:pos="4513"/>
        <w:tab w:val="right" w:pos="9026"/>
      </w:tabs>
    </w:pPr>
  </w:style>
  <w:style w:type="character" w:customStyle="1" w:styleId="HeaderChar">
    <w:name w:val="Header Char"/>
    <w:basedOn w:val="DefaultParagraphFont"/>
    <w:link w:val="Header"/>
    <w:uiPriority w:val="99"/>
    <w:rsid w:val="00CA2BE5"/>
    <w:rPr>
      <w:rFonts w:ascii="Arial" w:eastAsia="Arial" w:hAnsi="Arial" w:cs="Arial"/>
      <w:lang w:eastAsia="en-GB" w:bidi="en-GB"/>
    </w:rPr>
  </w:style>
  <w:style w:type="paragraph" w:styleId="Footer">
    <w:name w:val="footer"/>
    <w:basedOn w:val="Normal"/>
    <w:link w:val="FooterChar"/>
    <w:uiPriority w:val="99"/>
    <w:unhideWhenUsed/>
    <w:rsid w:val="00CA2BE5"/>
    <w:pPr>
      <w:tabs>
        <w:tab w:val="center" w:pos="4513"/>
        <w:tab w:val="right" w:pos="9026"/>
      </w:tabs>
    </w:pPr>
  </w:style>
  <w:style w:type="character" w:customStyle="1" w:styleId="FooterChar">
    <w:name w:val="Footer Char"/>
    <w:basedOn w:val="DefaultParagraphFont"/>
    <w:link w:val="Footer"/>
    <w:uiPriority w:val="99"/>
    <w:rsid w:val="00CA2BE5"/>
    <w:rPr>
      <w:rFonts w:ascii="Arial" w:eastAsia="Arial" w:hAnsi="Arial" w:cs="Arial"/>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75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4fd3ba-0a78-406f-a768-509ae3d3efc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C862254901FC4CA32537AEC5E15412" ma:contentTypeVersion="10" ma:contentTypeDescription="Create a new document." ma:contentTypeScope="" ma:versionID="2911421b577b26534d5fb3a76a85900e">
  <xsd:schema xmlns:xsd="http://www.w3.org/2001/XMLSchema" xmlns:xs="http://www.w3.org/2001/XMLSchema" xmlns:p="http://schemas.microsoft.com/office/2006/metadata/properties" xmlns:ns2="b24fd3ba-0a78-406f-a768-509ae3d3efc9" targetNamespace="http://schemas.microsoft.com/office/2006/metadata/properties" ma:root="true" ma:fieldsID="dacc3c4613d33258045ccfad2b5b6c9b" ns2:_="">
    <xsd:import namespace="b24fd3ba-0a78-406f-a768-509ae3d3ef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fd3ba-0a78-406f-a768-509ae3d3e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105ad-fc01-4f04-9303-2d3857fdf2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15FE4-6C08-4243-86A0-78637F13D615}">
  <ds:schemaRefs>
    <ds:schemaRef ds:uri="http://schemas.microsoft.com/office/2006/metadata/properties"/>
    <ds:schemaRef ds:uri="http://schemas.microsoft.com/office/infopath/2007/PartnerControls"/>
    <ds:schemaRef ds:uri="b24fd3ba-0a78-406f-a768-509ae3d3efc9"/>
  </ds:schemaRefs>
</ds:datastoreItem>
</file>

<file path=customXml/itemProps2.xml><?xml version="1.0" encoding="utf-8"?>
<ds:datastoreItem xmlns:ds="http://schemas.openxmlformats.org/officeDocument/2006/customXml" ds:itemID="{60C15AB6-6A97-45C6-BAF5-418F41EE9652}">
  <ds:schemaRefs>
    <ds:schemaRef ds:uri="http://schemas.microsoft.com/sharepoint/v3/contenttype/forms"/>
  </ds:schemaRefs>
</ds:datastoreItem>
</file>

<file path=customXml/itemProps3.xml><?xml version="1.0" encoding="utf-8"?>
<ds:datastoreItem xmlns:ds="http://schemas.openxmlformats.org/officeDocument/2006/customXml" ds:itemID="{6D0D162D-C9BA-4B0D-975D-832219070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fd3ba-0a78-406f-a768-509ae3d3e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067D64-552A-42EE-8B11-4F7429E7B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2707</Words>
  <Characters>14456</Characters>
  <Application>Microsoft Office Word</Application>
  <DocSecurity>0</DocSecurity>
  <Lines>535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Aird</dc:creator>
  <cp:keywords/>
  <dc:description/>
  <cp:lastModifiedBy>Anne Macleod</cp:lastModifiedBy>
  <cp:revision>2</cp:revision>
  <dcterms:created xsi:type="dcterms:W3CDTF">2026-07-31T13:31:00Z</dcterms:created>
  <dcterms:modified xsi:type="dcterms:W3CDTF">2026-07-31T13:31:00Z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0x0101009CC862254901FC4CA32537AEC5E15412</vt:lpwstr>
  </property>
</Properties>
</file>