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FA" w:rsidRDefault="00EE7467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Assessment Principles for the Diploma in Digital Marketing SCQF level 6 and Diploma in Digital Marketing SCQF level 8</w:t>
      </w:r>
    </w:p>
    <w:p w:rsidR="00EE7467" w:rsidRDefault="00EE7467">
      <w:pPr>
        <w:rPr>
          <w:rFonts w:ascii="Arial" w:hAnsi="Arial" w:cs="Arial"/>
          <w:b/>
          <w:sz w:val="28"/>
          <w:szCs w:val="28"/>
        </w:rPr>
      </w:pPr>
    </w:p>
    <w:p w:rsidR="00EE7467" w:rsidRPr="00EE7467" w:rsidRDefault="00EE7467" w:rsidP="00EE7467">
      <w:pPr>
        <w:pStyle w:val="ListParagraph"/>
        <w:numPr>
          <w:ilvl w:val="0"/>
          <w:numId w:val="1"/>
        </w:numPr>
        <w:ind w:left="709" w:hanging="709"/>
        <w:rPr>
          <w:rFonts w:ascii="Arial" w:hAnsi="Arial" w:cs="Arial"/>
          <w:b/>
          <w:sz w:val="28"/>
          <w:szCs w:val="28"/>
        </w:rPr>
      </w:pPr>
      <w:r w:rsidRPr="00EE7467">
        <w:rPr>
          <w:rFonts w:ascii="Arial" w:hAnsi="Arial" w:cs="Arial"/>
          <w:b/>
          <w:sz w:val="28"/>
          <w:szCs w:val="28"/>
        </w:rPr>
        <w:t>Introduction</w:t>
      </w:r>
    </w:p>
    <w:p w:rsidR="00EE7467" w:rsidRPr="00EE7467" w:rsidRDefault="00EE7467" w:rsidP="00EE7467">
      <w:pPr>
        <w:pStyle w:val="Default"/>
        <w:rPr>
          <w:rFonts w:ascii="Arial" w:hAnsi="Arial" w:cs="Arial"/>
        </w:rPr>
      </w:pPr>
      <w:r w:rsidRPr="00EE7467">
        <w:rPr>
          <w:rFonts w:ascii="Arial" w:hAnsi="Arial" w:cs="Arial"/>
        </w:rPr>
        <w:t>The Digital Marketing Assessment Principles are designed to ensure a robust and flexible approach to delivery and assessment of the Diploma</w:t>
      </w:r>
      <w:r w:rsidR="00AB202B">
        <w:rPr>
          <w:rFonts w:ascii="Arial" w:hAnsi="Arial" w:cs="Arial"/>
        </w:rPr>
        <w:t>s</w:t>
      </w:r>
      <w:r w:rsidRPr="00EE7467">
        <w:rPr>
          <w:rFonts w:ascii="Arial" w:hAnsi="Arial" w:cs="Arial"/>
        </w:rPr>
        <w:t xml:space="preserve"> in Digital Marketing.  </w:t>
      </w:r>
    </w:p>
    <w:p w:rsidR="00EE7467" w:rsidRDefault="00EE7467" w:rsidP="00EE7467">
      <w:pPr>
        <w:rPr>
          <w:rFonts w:ascii="Arial" w:hAnsi="Arial" w:cs="Arial"/>
          <w:b/>
          <w:sz w:val="28"/>
          <w:szCs w:val="28"/>
        </w:rPr>
      </w:pPr>
    </w:p>
    <w:p w:rsidR="00EE7467" w:rsidRPr="00EE7467" w:rsidRDefault="00EE7467" w:rsidP="00EE7467">
      <w:pPr>
        <w:pStyle w:val="ListParagraph"/>
        <w:numPr>
          <w:ilvl w:val="0"/>
          <w:numId w:val="1"/>
        </w:numPr>
        <w:ind w:left="709" w:hanging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External Quality Control</w:t>
      </w:r>
    </w:p>
    <w:p w:rsidR="00EE7467" w:rsidRDefault="00EE7467" w:rsidP="00EE74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Diplomas in Digital Marketing are competence based qualifications and</w:t>
      </w:r>
      <w:r w:rsidR="00AB20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such, candidates undertaking these qualifications must be able to provide evidence of competence from their workplace.  </w:t>
      </w:r>
    </w:p>
    <w:p w:rsidR="00EE7467" w:rsidRDefault="004325DF" w:rsidP="00EE7467">
      <w:pPr>
        <w:rPr>
          <w:rFonts w:ascii="Arial" w:hAnsi="Arial" w:cs="Arial"/>
          <w:sz w:val="24"/>
          <w:szCs w:val="24"/>
        </w:rPr>
      </w:pPr>
      <w:r w:rsidRPr="004325DF">
        <w:rPr>
          <w:rFonts w:ascii="Arial" w:hAnsi="Arial" w:cs="Arial"/>
          <w:sz w:val="24"/>
          <w:szCs w:val="24"/>
        </w:rPr>
        <w:t xml:space="preserve">SQA will apply its normal risk rating strategy to ensure that any risk to National Standards and wrongful certification is minimised by the use of a structured approach to risk identification and subsequent targeting of SQA’s support and monitoring activity. </w:t>
      </w:r>
    </w:p>
    <w:p w:rsidR="004325DF" w:rsidRPr="00EE7467" w:rsidRDefault="004325DF" w:rsidP="004325DF">
      <w:pPr>
        <w:pStyle w:val="ListParagraph"/>
        <w:numPr>
          <w:ilvl w:val="0"/>
          <w:numId w:val="1"/>
        </w:numPr>
        <w:ind w:left="709" w:hanging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Assessing performance</w:t>
      </w:r>
    </w:p>
    <w:p w:rsidR="004325DF" w:rsidRDefault="004325DF" w:rsidP="004325D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:rsidR="004325DF" w:rsidRDefault="004325DF" w:rsidP="004325D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4325DF"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 xml:space="preserve">Diplomas in Digital Marketing </w:t>
      </w:r>
      <w:r w:rsidRPr="004325DF">
        <w:rPr>
          <w:rFonts w:ascii="Arial" w:hAnsi="Arial" w:cs="Arial"/>
          <w:color w:val="000000"/>
          <w:sz w:val="24"/>
          <w:szCs w:val="24"/>
        </w:rPr>
        <w:t xml:space="preserve">are intended to be assessed using evidence from the workplace, </w:t>
      </w:r>
      <w:proofErr w:type="spellStart"/>
      <w:r w:rsidRPr="004325DF">
        <w:rPr>
          <w:rFonts w:ascii="Arial" w:hAnsi="Arial" w:cs="Arial"/>
          <w:color w:val="000000"/>
          <w:sz w:val="24"/>
          <w:szCs w:val="24"/>
        </w:rPr>
        <w:t>ie</w:t>
      </w:r>
      <w:proofErr w:type="spellEnd"/>
      <w:r w:rsidRPr="004325DF">
        <w:rPr>
          <w:rFonts w:ascii="Arial" w:hAnsi="Arial" w:cs="Arial"/>
          <w:color w:val="000000"/>
          <w:sz w:val="24"/>
          <w:szCs w:val="24"/>
        </w:rPr>
        <w:t xml:space="preserve"> observable performance, physical products of work (such as reports, plans, </w:t>
      </w:r>
      <w:r>
        <w:rPr>
          <w:rFonts w:ascii="Arial" w:hAnsi="Arial" w:cs="Arial"/>
          <w:color w:val="000000"/>
          <w:sz w:val="24"/>
          <w:szCs w:val="24"/>
        </w:rPr>
        <w:t xml:space="preserve">screen shots, </w:t>
      </w:r>
      <w:r w:rsidRPr="004325DF">
        <w:rPr>
          <w:rFonts w:ascii="Arial" w:hAnsi="Arial" w:cs="Arial"/>
          <w:color w:val="000000"/>
          <w:sz w:val="24"/>
          <w:szCs w:val="24"/>
        </w:rPr>
        <w:t xml:space="preserve">correspondence, </w:t>
      </w:r>
      <w:proofErr w:type="spellStart"/>
      <w:r w:rsidRPr="004325DF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4325DF">
        <w:rPr>
          <w:rFonts w:ascii="Arial" w:hAnsi="Arial" w:cs="Arial"/>
          <w:color w:val="000000"/>
          <w:sz w:val="24"/>
          <w:szCs w:val="24"/>
        </w:rPr>
        <w:t xml:space="preserve">), witness testimony, etc. Such evidence, together with information gained from discussion with and questioning by the assessor, should enable candidates to show that they: </w:t>
      </w:r>
    </w:p>
    <w:p w:rsidR="004325DF" w:rsidRPr="004325DF" w:rsidRDefault="004325DF" w:rsidP="004325D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:rsidR="004325DF" w:rsidRDefault="004325DF" w:rsidP="004325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93" w:line="240" w:lineRule="auto"/>
        <w:rPr>
          <w:rFonts w:ascii="Arial" w:hAnsi="Arial" w:cs="Arial"/>
          <w:color w:val="000000"/>
          <w:sz w:val="24"/>
          <w:szCs w:val="24"/>
        </w:rPr>
      </w:pPr>
      <w:r w:rsidRPr="004325DF">
        <w:rPr>
          <w:rFonts w:ascii="Arial" w:hAnsi="Arial" w:cs="Arial"/>
          <w:color w:val="000000"/>
          <w:sz w:val="24"/>
          <w:szCs w:val="24"/>
        </w:rPr>
        <w:t>have achieved all the stated Outcomes  and Assessment Criteria</w:t>
      </w:r>
    </w:p>
    <w:p w:rsidR="004325DF" w:rsidRPr="004325DF" w:rsidRDefault="004325DF" w:rsidP="004325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93" w:line="240" w:lineRule="auto"/>
        <w:rPr>
          <w:rFonts w:ascii="Arial" w:hAnsi="Arial" w:cs="Arial"/>
          <w:color w:val="000000"/>
          <w:sz w:val="24"/>
          <w:szCs w:val="24"/>
        </w:rPr>
      </w:pPr>
      <w:r w:rsidRPr="004325DF">
        <w:rPr>
          <w:rFonts w:ascii="Arial" w:hAnsi="Arial" w:cs="Arial"/>
          <w:color w:val="000000"/>
          <w:sz w:val="24"/>
          <w:szCs w:val="24"/>
        </w:rPr>
        <w:t xml:space="preserve">possess and are capable of applying all the required items of Knowledge and Understanding </w:t>
      </w:r>
    </w:p>
    <w:p w:rsidR="004325DF" w:rsidRPr="004325DF" w:rsidRDefault="004325DF" w:rsidP="004325D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:rsidR="0075752A" w:rsidRDefault="004325DF" w:rsidP="00432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25DF">
        <w:rPr>
          <w:rFonts w:ascii="Arial" w:hAnsi="Arial" w:cs="Arial"/>
          <w:color w:val="000000"/>
          <w:sz w:val="24"/>
          <w:szCs w:val="24"/>
        </w:rPr>
        <w:t xml:space="preserve">Assessment of </w:t>
      </w:r>
      <w:r>
        <w:rPr>
          <w:rFonts w:ascii="Arial" w:hAnsi="Arial" w:cs="Arial"/>
          <w:color w:val="000000"/>
          <w:sz w:val="24"/>
          <w:szCs w:val="24"/>
        </w:rPr>
        <w:t>the Digital Marketing</w:t>
      </w:r>
      <w:r w:rsidRPr="004325DF">
        <w:rPr>
          <w:rFonts w:ascii="Arial" w:hAnsi="Arial" w:cs="Arial"/>
          <w:color w:val="000000"/>
          <w:sz w:val="24"/>
          <w:szCs w:val="24"/>
        </w:rPr>
        <w:t xml:space="preserve"> Units </w:t>
      </w:r>
      <w:r w:rsidR="0075752A" w:rsidRPr="0075752A">
        <w:rPr>
          <w:rFonts w:ascii="Arial" w:hAnsi="Arial" w:cs="Arial"/>
          <w:color w:val="000000"/>
          <w:sz w:val="24"/>
          <w:szCs w:val="24"/>
        </w:rPr>
        <w:t>may be based on either candidate performance at work or through simulation, as necessary (See Section 4 below).</w:t>
      </w:r>
    </w:p>
    <w:p w:rsidR="00AB202B" w:rsidRDefault="0075752A" w:rsidP="00432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B202B" w:rsidRPr="00AB202B" w:rsidRDefault="00AB202B" w:rsidP="00AB20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202B">
        <w:rPr>
          <w:rFonts w:ascii="Arial" w:hAnsi="Arial" w:cs="Arial"/>
          <w:color w:val="000000"/>
          <w:sz w:val="24"/>
          <w:szCs w:val="24"/>
        </w:rPr>
        <w:t>A Personal Statement may accompany the evidence for each Unit. A Personal Statement is not real work evidence, but it can be useful in explaining and reflecting on pe</w:t>
      </w:r>
      <w:r>
        <w:rPr>
          <w:rFonts w:ascii="Arial" w:hAnsi="Arial" w:cs="Arial"/>
          <w:color w:val="000000"/>
          <w:sz w:val="24"/>
          <w:szCs w:val="24"/>
        </w:rPr>
        <w:t>rformance in achieving certain Assessment</w:t>
      </w:r>
      <w:r w:rsidRPr="00AB202B">
        <w:rPr>
          <w:rFonts w:ascii="Arial" w:hAnsi="Arial" w:cs="Arial"/>
          <w:color w:val="000000"/>
          <w:sz w:val="24"/>
          <w:szCs w:val="24"/>
        </w:rPr>
        <w:t xml:space="preserve"> Criteria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AB202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B202B" w:rsidRPr="004325DF" w:rsidRDefault="00AB202B" w:rsidP="00432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325DF" w:rsidRPr="004325DF" w:rsidRDefault="004325DF" w:rsidP="004325DF">
      <w:pPr>
        <w:rPr>
          <w:rFonts w:ascii="Arial" w:hAnsi="Arial" w:cs="Arial"/>
          <w:sz w:val="24"/>
          <w:szCs w:val="24"/>
        </w:rPr>
      </w:pPr>
      <w:r w:rsidRPr="004325DF">
        <w:rPr>
          <w:rFonts w:ascii="Arial" w:hAnsi="Arial" w:cs="Arial"/>
          <w:color w:val="000000"/>
          <w:sz w:val="24"/>
          <w:szCs w:val="24"/>
        </w:rPr>
        <w:t xml:space="preserve">Units which have been </w:t>
      </w:r>
      <w:r>
        <w:rPr>
          <w:rFonts w:ascii="Arial" w:hAnsi="Arial" w:cs="Arial"/>
          <w:color w:val="000000"/>
          <w:sz w:val="24"/>
          <w:szCs w:val="24"/>
        </w:rPr>
        <w:t xml:space="preserve">imported by Skills CFA in the Digital Marketing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Diplomas </w:t>
      </w:r>
      <w:r w:rsidRPr="004325DF">
        <w:rPr>
          <w:rFonts w:ascii="Arial" w:hAnsi="Arial" w:cs="Arial"/>
          <w:color w:val="000000"/>
          <w:sz w:val="24"/>
          <w:szCs w:val="24"/>
        </w:rPr>
        <w:t xml:space="preserve"> will</w:t>
      </w:r>
      <w:proofErr w:type="gramEnd"/>
      <w:r w:rsidRPr="004325DF">
        <w:rPr>
          <w:rFonts w:ascii="Arial" w:hAnsi="Arial" w:cs="Arial"/>
          <w:color w:val="000000"/>
          <w:sz w:val="24"/>
          <w:szCs w:val="24"/>
        </w:rPr>
        <w:t xml:space="preserve"> be assessed in compliance with the imported assessment strategies.</w:t>
      </w:r>
    </w:p>
    <w:p w:rsidR="00AB202B" w:rsidRDefault="00AB202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EE7467" w:rsidRPr="00EE7467" w:rsidRDefault="004325DF" w:rsidP="00AB202B">
      <w:pPr>
        <w:pStyle w:val="ListParagraph"/>
        <w:numPr>
          <w:ilvl w:val="0"/>
          <w:numId w:val="1"/>
        </w:numPr>
        <w:ind w:left="709" w:hanging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Simulation </w:t>
      </w:r>
    </w:p>
    <w:p w:rsidR="00EE7467" w:rsidRPr="004325DF" w:rsidRDefault="0075752A" w:rsidP="00EE74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Simulation </w:t>
      </w:r>
      <w:r w:rsidR="004325DF">
        <w:rPr>
          <w:rFonts w:ascii="Arial" w:hAnsi="Arial" w:cs="Arial"/>
          <w:sz w:val="24"/>
          <w:szCs w:val="24"/>
        </w:rPr>
        <w:t xml:space="preserve">should be used </w:t>
      </w:r>
      <w:r>
        <w:rPr>
          <w:rFonts w:ascii="Arial" w:hAnsi="Arial" w:cs="Arial"/>
          <w:sz w:val="24"/>
          <w:szCs w:val="24"/>
        </w:rPr>
        <w:t>s</w:t>
      </w:r>
      <w:r w:rsidR="004325DF" w:rsidRPr="004325DF">
        <w:rPr>
          <w:rFonts w:ascii="Arial" w:hAnsi="Arial" w:cs="Arial"/>
          <w:sz w:val="24"/>
          <w:szCs w:val="24"/>
        </w:rPr>
        <w:t>paringly and should only form a small part of the evidence for the qualification.</w:t>
      </w:r>
    </w:p>
    <w:p w:rsidR="004325DF" w:rsidRPr="004325DF" w:rsidRDefault="004325DF" w:rsidP="004325DF">
      <w:pPr>
        <w:pStyle w:val="Default"/>
        <w:rPr>
          <w:rFonts w:ascii="Arial" w:hAnsi="Arial" w:cs="Arial"/>
        </w:rPr>
      </w:pPr>
      <w:r w:rsidRPr="004325DF">
        <w:rPr>
          <w:rFonts w:ascii="Arial" w:hAnsi="Arial" w:cs="Arial"/>
        </w:rPr>
        <w:t xml:space="preserve">If a unit or part of a unit </w:t>
      </w:r>
      <w:r>
        <w:rPr>
          <w:rFonts w:ascii="Arial" w:hAnsi="Arial" w:cs="Arial"/>
        </w:rPr>
        <w:t xml:space="preserve">is </w:t>
      </w:r>
      <w:r w:rsidRPr="004325DF">
        <w:rPr>
          <w:rFonts w:ascii="Arial" w:hAnsi="Arial" w:cs="Arial"/>
        </w:rPr>
        <w:t xml:space="preserve">simulated, it must be undertaken in a ‘realistic working environment’ (RWE). </w:t>
      </w:r>
      <w:r>
        <w:rPr>
          <w:rFonts w:ascii="Arial" w:hAnsi="Arial" w:cs="Arial"/>
        </w:rPr>
        <w:t xml:space="preserve"> See appendix 1 for guidance on RWE.</w:t>
      </w:r>
    </w:p>
    <w:p w:rsidR="004325DF" w:rsidRDefault="004325DF" w:rsidP="004325DF">
      <w:pPr>
        <w:pStyle w:val="Default"/>
        <w:rPr>
          <w:sz w:val="22"/>
          <w:szCs w:val="22"/>
        </w:rPr>
      </w:pPr>
    </w:p>
    <w:p w:rsidR="004325DF" w:rsidRDefault="004325DF" w:rsidP="004325DF">
      <w:pPr>
        <w:pStyle w:val="Default"/>
        <w:rPr>
          <w:sz w:val="22"/>
          <w:szCs w:val="22"/>
        </w:rPr>
      </w:pPr>
    </w:p>
    <w:p w:rsidR="00EE7467" w:rsidRDefault="004325DF" w:rsidP="00AB202B">
      <w:pPr>
        <w:pStyle w:val="ListParagraph"/>
        <w:numPr>
          <w:ilvl w:val="0"/>
          <w:numId w:val="1"/>
        </w:numPr>
        <w:ind w:left="709" w:hanging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Assessor and Internal Verifier Competence</w:t>
      </w:r>
      <w:r w:rsidRPr="00EE7467">
        <w:rPr>
          <w:rFonts w:ascii="Arial" w:hAnsi="Arial" w:cs="Arial"/>
          <w:b/>
          <w:sz w:val="28"/>
          <w:szCs w:val="28"/>
        </w:rPr>
        <w:t xml:space="preserve"> </w:t>
      </w:r>
    </w:p>
    <w:p w:rsidR="00F1588E" w:rsidRDefault="00F1588E" w:rsidP="00AB20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88E">
        <w:rPr>
          <w:rFonts w:ascii="Arial" w:hAnsi="Arial" w:cs="Arial"/>
          <w:sz w:val="24"/>
          <w:szCs w:val="24"/>
        </w:rPr>
        <w:t xml:space="preserve">Candidates must be </w:t>
      </w:r>
      <w:r w:rsidR="00AB202B" w:rsidRPr="00F1588E">
        <w:rPr>
          <w:rFonts w:ascii="Arial" w:hAnsi="Arial" w:cs="Arial"/>
          <w:sz w:val="24"/>
          <w:szCs w:val="24"/>
        </w:rPr>
        <w:t>assessed</w:t>
      </w:r>
      <w:r w:rsidR="00AB202B">
        <w:rPr>
          <w:rFonts w:ascii="Arial" w:hAnsi="Arial" w:cs="Arial"/>
          <w:sz w:val="24"/>
          <w:szCs w:val="24"/>
        </w:rPr>
        <w:t xml:space="preserve"> </w:t>
      </w:r>
      <w:r w:rsidR="00AB202B" w:rsidRPr="00F1588E">
        <w:rPr>
          <w:rFonts w:ascii="Arial" w:hAnsi="Arial" w:cs="Arial"/>
          <w:sz w:val="24"/>
          <w:szCs w:val="24"/>
        </w:rPr>
        <w:t>or</w:t>
      </w:r>
      <w:r w:rsidRPr="00F1588E">
        <w:rPr>
          <w:rFonts w:ascii="Arial" w:hAnsi="Arial" w:cs="Arial"/>
          <w:sz w:val="24"/>
          <w:szCs w:val="24"/>
        </w:rPr>
        <w:t xml:space="preserve"> verified at work either by:</w:t>
      </w:r>
    </w:p>
    <w:p w:rsidR="00AB202B" w:rsidRPr="00F1588E" w:rsidRDefault="00AB202B" w:rsidP="00AB20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588E" w:rsidRPr="00F1588E" w:rsidRDefault="00AB202B" w:rsidP="00AB20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Assessors </w:t>
      </w:r>
      <w:r w:rsidR="00F1588E" w:rsidRPr="00F1588E">
        <w:rPr>
          <w:rFonts w:ascii="Arial" w:hAnsi="Arial" w:cs="Arial"/>
          <w:sz w:val="24"/>
          <w:szCs w:val="24"/>
        </w:rPr>
        <w:t>or verifiers who have achieved or are working towards achievement of the appropriate regulatory body approved unit</w:t>
      </w:r>
      <w:r>
        <w:rPr>
          <w:rFonts w:ascii="Arial" w:hAnsi="Arial" w:cs="Arial"/>
          <w:sz w:val="24"/>
          <w:szCs w:val="24"/>
        </w:rPr>
        <w:t xml:space="preserve"> qualifications for assessment </w:t>
      </w:r>
      <w:r w:rsidR="00F1588E" w:rsidRPr="00F1588E">
        <w:rPr>
          <w:rFonts w:ascii="Arial" w:hAnsi="Arial" w:cs="Arial"/>
          <w:sz w:val="24"/>
          <w:szCs w:val="24"/>
        </w:rPr>
        <w:t>or verification;</w:t>
      </w:r>
    </w:p>
    <w:p w:rsidR="00AB202B" w:rsidRDefault="00AB202B" w:rsidP="00AB20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588E" w:rsidRPr="00F1588E" w:rsidRDefault="00F1588E" w:rsidP="00AB20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88E">
        <w:rPr>
          <w:rFonts w:ascii="Arial" w:hAnsi="Arial" w:cs="Arial"/>
          <w:sz w:val="24"/>
          <w:szCs w:val="24"/>
        </w:rPr>
        <w:t>OR</w:t>
      </w:r>
    </w:p>
    <w:p w:rsidR="00F1588E" w:rsidRDefault="00F1588E" w:rsidP="00AB20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88E">
        <w:rPr>
          <w:rFonts w:ascii="Arial" w:hAnsi="Arial" w:cs="Arial"/>
          <w:sz w:val="24"/>
          <w:szCs w:val="24"/>
        </w:rPr>
        <w:t>b. A trainer, supervisor or manager, employed by an organisation, who must either:</w:t>
      </w:r>
    </w:p>
    <w:p w:rsidR="00AB202B" w:rsidRPr="00F1588E" w:rsidRDefault="00AB202B" w:rsidP="00AB20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202B" w:rsidRDefault="00F1588E" w:rsidP="00AB202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202B">
        <w:rPr>
          <w:rFonts w:ascii="Arial" w:hAnsi="Arial" w:cs="Arial"/>
          <w:sz w:val="24"/>
          <w:szCs w:val="24"/>
        </w:rPr>
        <w:t>Have achieved or be in the process of achieving the appropriate regulatory body approved unit qualifications for assessment, moderation or verification; or,</w:t>
      </w:r>
    </w:p>
    <w:p w:rsidR="00F1588E" w:rsidRPr="00AB202B" w:rsidRDefault="00F1588E" w:rsidP="00AB202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202B">
        <w:rPr>
          <w:rFonts w:ascii="Arial" w:hAnsi="Arial" w:cs="Arial"/>
          <w:sz w:val="24"/>
          <w:szCs w:val="24"/>
        </w:rPr>
        <w:t>Seek guidance and approval from an awarding organisation to demonstrate that the;</w:t>
      </w:r>
    </w:p>
    <w:p w:rsidR="00F1588E" w:rsidRPr="00AB202B" w:rsidRDefault="00F1588E" w:rsidP="00AB202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202B">
        <w:rPr>
          <w:rFonts w:ascii="Arial" w:hAnsi="Arial" w:cs="Arial"/>
          <w:sz w:val="24"/>
          <w:szCs w:val="24"/>
        </w:rPr>
        <w:t>Organisation has appropriate processes in place to facilitate assessment, moderation or verification functions</w:t>
      </w:r>
    </w:p>
    <w:p w:rsidR="00F1588E" w:rsidRPr="00AB202B" w:rsidRDefault="00F1588E" w:rsidP="00AB202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202B">
        <w:rPr>
          <w:rFonts w:ascii="Arial" w:hAnsi="Arial" w:cs="Arial"/>
          <w:sz w:val="24"/>
          <w:szCs w:val="24"/>
        </w:rPr>
        <w:t>Trainer, supervisor or manager is able to map their assessment, moderation or verification skills and knowledge 100% to the NOS upon which the qualifications above are based, and the A and V units. This is known as the employer direct model in Scotland.</w:t>
      </w:r>
    </w:p>
    <w:p w:rsidR="00AB202B" w:rsidRDefault="00AB202B" w:rsidP="00AB20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588E" w:rsidRDefault="00F1588E" w:rsidP="00AB20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88E">
        <w:rPr>
          <w:rFonts w:ascii="Arial" w:hAnsi="Arial" w:cs="Arial"/>
          <w:sz w:val="24"/>
          <w:szCs w:val="24"/>
        </w:rPr>
        <w:t>Assessors must be occupationally competent to make Marketing assessment judgements about the level and scope of individual candidate performance at work or in RWEs; and, occupationally competent to make assessment judgements about the quality of assessment and the assessment process.</w:t>
      </w:r>
    </w:p>
    <w:p w:rsidR="0035093D" w:rsidRPr="0035093D" w:rsidRDefault="0035093D" w:rsidP="00AB202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35093D">
        <w:rPr>
          <w:rFonts w:ascii="Arial" w:hAnsi="Arial" w:cs="Arial"/>
          <w:b/>
          <w:sz w:val="28"/>
          <w:szCs w:val="28"/>
        </w:rPr>
        <w:br w:type="page"/>
      </w:r>
    </w:p>
    <w:p w:rsidR="00EE7467" w:rsidRDefault="0035093D" w:rsidP="0035093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Appendix 1</w:t>
      </w:r>
    </w:p>
    <w:p w:rsidR="0035093D" w:rsidRDefault="0035093D" w:rsidP="0035093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Realistic working Environment</w:t>
      </w:r>
    </w:p>
    <w:p w:rsidR="00F1588E" w:rsidRDefault="00F1588E" w:rsidP="00F15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E84" w:rsidRDefault="005C0E84" w:rsidP="00F15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E84">
        <w:rPr>
          <w:rFonts w:ascii="Arial" w:hAnsi="Arial" w:cs="Arial"/>
          <w:sz w:val="24"/>
          <w:szCs w:val="24"/>
        </w:rPr>
        <w:t xml:space="preserve">It is essential that organisations wishing to operate a Realistic Working Environment (RWE) operate in an environment which reflects a real work setting. </w:t>
      </w:r>
      <w:r w:rsidR="00F1588E" w:rsidRPr="00F30A4E">
        <w:rPr>
          <w:rFonts w:ascii="Arial" w:hAnsi="Arial" w:cs="Arial"/>
          <w:sz w:val="24"/>
          <w:szCs w:val="24"/>
        </w:rPr>
        <w:t>RWEs and simulations must be designed to match the physical characteristics of an operational environment and must impose pressures which are consistent with workplace expectations</w:t>
      </w:r>
      <w:r w:rsidR="00F1588E">
        <w:rPr>
          <w:rFonts w:ascii="Arial" w:hAnsi="Arial" w:cs="Arial"/>
          <w:sz w:val="24"/>
          <w:szCs w:val="24"/>
        </w:rPr>
        <w:t>.</w:t>
      </w:r>
      <w:r w:rsidR="00F1588E" w:rsidRPr="005C0E84">
        <w:rPr>
          <w:rFonts w:ascii="Arial" w:hAnsi="Arial" w:cs="Arial"/>
          <w:sz w:val="24"/>
          <w:szCs w:val="24"/>
        </w:rPr>
        <w:t xml:space="preserve"> </w:t>
      </w:r>
      <w:r w:rsidR="00F1588E">
        <w:rPr>
          <w:rFonts w:ascii="Arial" w:hAnsi="Arial" w:cs="Arial"/>
          <w:sz w:val="24"/>
          <w:szCs w:val="24"/>
        </w:rPr>
        <w:t xml:space="preserve"> </w:t>
      </w:r>
      <w:r w:rsidRPr="005C0E84">
        <w:rPr>
          <w:rFonts w:ascii="Arial" w:hAnsi="Arial" w:cs="Arial"/>
          <w:sz w:val="24"/>
          <w:szCs w:val="24"/>
        </w:rPr>
        <w:t>This will ensure that any competence achieved in this way will be sustained in employment.</w:t>
      </w:r>
    </w:p>
    <w:p w:rsidR="00F1588E" w:rsidRPr="005C0E84" w:rsidRDefault="00F1588E" w:rsidP="00F15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0E84" w:rsidRDefault="005C0E84" w:rsidP="00F158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E84">
        <w:rPr>
          <w:rFonts w:ascii="Arial" w:hAnsi="Arial" w:cs="Arial"/>
          <w:sz w:val="24"/>
          <w:szCs w:val="24"/>
        </w:rPr>
        <w:t xml:space="preserve">To undertake the assessment in a RWE the following guidelines must be met:  </w:t>
      </w:r>
    </w:p>
    <w:p w:rsidR="00F1588E" w:rsidRPr="005C0E84" w:rsidRDefault="00F1588E" w:rsidP="00F158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588E" w:rsidRDefault="005C0E84" w:rsidP="00F1588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1588E">
        <w:rPr>
          <w:rFonts w:ascii="Arial" w:hAnsi="Arial" w:cs="Arial"/>
          <w:sz w:val="24"/>
          <w:szCs w:val="24"/>
        </w:rPr>
        <w:t>assessments must be carried out under realistic business pressures</w:t>
      </w:r>
    </w:p>
    <w:p w:rsidR="00F1588E" w:rsidRPr="00F30A4E" w:rsidRDefault="00F1588E" w:rsidP="00F1588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must include the s</w:t>
      </w:r>
      <w:r w:rsidRPr="00F30A4E">
        <w:rPr>
          <w:rFonts w:ascii="Arial" w:hAnsi="Arial" w:cs="Arial"/>
          <w:sz w:val="24"/>
          <w:szCs w:val="24"/>
        </w:rPr>
        <w:t>ame pressures of time, access to resources and access to information as would be expected if the activity were real;</w:t>
      </w:r>
    </w:p>
    <w:p w:rsidR="005C0E84" w:rsidRPr="00F1588E" w:rsidRDefault="005C0E84" w:rsidP="00F1588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1588E">
        <w:rPr>
          <w:rFonts w:ascii="Arial" w:hAnsi="Arial" w:cs="Arial"/>
          <w:sz w:val="24"/>
          <w:szCs w:val="24"/>
        </w:rPr>
        <w:t>the</w:t>
      </w:r>
      <w:proofErr w:type="gramEnd"/>
      <w:r w:rsidRPr="00F1588E">
        <w:rPr>
          <w:rFonts w:ascii="Arial" w:hAnsi="Arial" w:cs="Arial"/>
          <w:sz w:val="24"/>
          <w:szCs w:val="24"/>
        </w:rPr>
        <w:t xml:space="preserve"> range of services, products, tools, materials and equipment that the candidates use must be up to date and available.  </w:t>
      </w:r>
    </w:p>
    <w:p w:rsidR="005C0E84" w:rsidRPr="00F1588E" w:rsidRDefault="005C0E84" w:rsidP="00F1588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1588E">
        <w:rPr>
          <w:rFonts w:ascii="Arial" w:hAnsi="Arial" w:cs="Arial"/>
          <w:sz w:val="24"/>
          <w:szCs w:val="24"/>
        </w:rPr>
        <w:t>account must be taken of any legislation or regulations in relation to the type of work that is being carried out;</w:t>
      </w:r>
    </w:p>
    <w:p w:rsidR="005C0E84" w:rsidRDefault="005C0E84" w:rsidP="00F1588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1588E">
        <w:rPr>
          <w:rFonts w:ascii="Arial" w:hAnsi="Arial" w:cs="Arial"/>
          <w:sz w:val="24"/>
          <w:szCs w:val="24"/>
        </w:rPr>
        <w:t>candidates must show that their productivity reflects those found in the work situation being represented;</w:t>
      </w:r>
    </w:p>
    <w:p w:rsidR="00F1588E" w:rsidRPr="00F30A4E" w:rsidRDefault="00F1588E" w:rsidP="00F1588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must provide</w:t>
      </w:r>
      <w:r w:rsidRPr="00F30A4E">
        <w:rPr>
          <w:rFonts w:ascii="Arial" w:hAnsi="Arial" w:cs="Arial"/>
          <w:sz w:val="24"/>
          <w:szCs w:val="24"/>
        </w:rPr>
        <w:t xml:space="preserve"> interaction with colleagues and contacts using the communication media that would be expected at work;</w:t>
      </w:r>
    </w:p>
    <w:p w:rsidR="00F1588E" w:rsidRDefault="00F1588E" w:rsidP="00F1588E">
      <w:pPr>
        <w:pStyle w:val="ListParagraph"/>
        <w:rPr>
          <w:rFonts w:ascii="Arial" w:hAnsi="Arial" w:cs="Arial"/>
          <w:sz w:val="24"/>
          <w:szCs w:val="24"/>
        </w:rPr>
      </w:pPr>
    </w:p>
    <w:p w:rsidR="00F1588E" w:rsidRPr="00F30A4E" w:rsidRDefault="00F1588E" w:rsidP="00F1588E">
      <w:pPr>
        <w:pStyle w:val="Header"/>
        <w:rPr>
          <w:rFonts w:ascii="Arial" w:hAnsi="Arial" w:cs="Arial"/>
          <w:szCs w:val="24"/>
        </w:rPr>
      </w:pPr>
    </w:p>
    <w:sectPr w:rsidR="00F1588E" w:rsidRPr="00F30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1CA16F5"/>
    <w:multiLevelType w:val="hybridMultilevel"/>
    <w:tmpl w:val="DA6030AA"/>
    <w:lvl w:ilvl="0" w:tplc="3994496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D873BD"/>
    <w:multiLevelType w:val="hybridMultilevel"/>
    <w:tmpl w:val="D81E9408"/>
    <w:lvl w:ilvl="0" w:tplc="3994496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74C9D"/>
    <w:multiLevelType w:val="hybridMultilevel"/>
    <w:tmpl w:val="04243502"/>
    <w:lvl w:ilvl="0" w:tplc="3FC601A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668A1"/>
    <w:multiLevelType w:val="hybridMultilevel"/>
    <w:tmpl w:val="7B12FD5E"/>
    <w:lvl w:ilvl="0" w:tplc="3994496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3549"/>
    <w:multiLevelType w:val="hybridMultilevel"/>
    <w:tmpl w:val="96CA308E"/>
    <w:lvl w:ilvl="0" w:tplc="D1B0FA3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A2297"/>
    <w:multiLevelType w:val="hybridMultilevel"/>
    <w:tmpl w:val="157CB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80441"/>
    <w:multiLevelType w:val="hybridMultilevel"/>
    <w:tmpl w:val="297E11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AF45D73"/>
    <w:multiLevelType w:val="hybridMultilevel"/>
    <w:tmpl w:val="04243502"/>
    <w:lvl w:ilvl="0" w:tplc="3FC601A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67"/>
    <w:rsid w:val="0035093D"/>
    <w:rsid w:val="004325DF"/>
    <w:rsid w:val="00524563"/>
    <w:rsid w:val="005C0E84"/>
    <w:rsid w:val="0075752A"/>
    <w:rsid w:val="00AB202B"/>
    <w:rsid w:val="00AE64FA"/>
    <w:rsid w:val="00DD2CCF"/>
    <w:rsid w:val="00EE7467"/>
    <w:rsid w:val="00F1588E"/>
    <w:rsid w:val="00F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467"/>
    <w:pPr>
      <w:ind w:left="720"/>
      <w:contextualSpacing/>
    </w:pPr>
  </w:style>
  <w:style w:type="paragraph" w:customStyle="1" w:styleId="Default">
    <w:name w:val="Default"/>
    <w:rsid w:val="00EE74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30A4E"/>
    <w:pP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F30A4E"/>
    <w:rPr>
      <w:rFonts w:ascii="Times" w:eastAsia="Times" w:hAnsi="Times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467"/>
    <w:pPr>
      <w:ind w:left="720"/>
      <w:contextualSpacing/>
    </w:pPr>
  </w:style>
  <w:style w:type="paragraph" w:customStyle="1" w:styleId="Default">
    <w:name w:val="Default"/>
    <w:rsid w:val="00EE74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30A4E"/>
    <w:pP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F30A4E"/>
    <w:rPr>
      <w:rFonts w:ascii="Times" w:eastAsia="Times" w:hAnsi="Times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Snell</dc:creator>
  <cp:lastModifiedBy>Janet Roberts</cp:lastModifiedBy>
  <cp:revision>2</cp:revision>
  <cp:lastPrinted>2015-01-26T12:02:00Z</cp:lastPrinted>
  <dcterms:created xsi:type="dcterms:W3CDTF">2015-02-11T14:02:00Z</dcterms:created>
  <dcterms:modified xsi:type="dcterms:W3CDTF">2015-02-11T14:02:00Z</dcterms:modified>
</cp:coreProperties>
</file>