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AD01" w14:textId="77777777" w:rsidR="00FE4F14" w:rsidRDefault="00FE4F14" w:rsidP="00FE4F14">
      <w:pPr>
        <w:pStyle w:val="Heading2"/>
        <w:jc w:val="right"/>
      </w:pPr>
      <w:r w:rsidRPr="00590DC4">
        <w:rPr>
          <w:noProof/>
          <w:lang w:eastAsia="zh-CN"/>
        </w:rPr>
        <w:pict w14:anchorId="2AC6C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5pt;visibility:visible">
            <v:imagedata r:id="rId12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029F2237" w14:textId="77777777" w:rsidTr="0059350D">
        <w:tc>
          <w:tcPr>
            <w:tcW w:w="1914" w:type="dxa"/>
            <w:shd w:val="clear" w:color="auto" w:fill="auto"/>
          </w:tcPr>
          <w:p w14:paraId="177CE9FD" w14:textId="77777777" w:rsidR="00BE5DEF" w:rsidRDefault="009C446E" w:rsidP="00BE5DEF">
            <w:pPr>
              <w:pStyle w:val="GACode"/>
            </w:pPr>
            <w:r>
              <w:t>G</w:t>
            </w:r>
            <w:r w:rsidR="006F57FA">
              <w:t>J1A 24</w:t>
            </w:r>
            <w:r w:rsidR="00A65342">
              <w:t xml:space="preserve"> </w:t>
            </w:r>
          </w:p>
        </w:tc>
        <w:tc>
          <w:tcPr>
            <w:tcW w:w="7372" w:type="dxa"/>
            <w:shd w:val="clear" w:color="auto" w:fill="auto"/>
          </w:tcPr>
          <w:p w14:paraId="2E295498" w14:textId="77777777" w:rsidR="00BE5DEF" w:rsidRPr="00BE5DEF" w:rsidRDefault="006F57FA" w:rsidP="006F57FA">
            <w:pPr>
              <w:pStyle w:val="GACode"/>
            </w:pPr>
            <w:r w:rsidRPr="006F57FA">
              <w:t>SVQ 4 Construction Site Management (Construction): Highways Maintenance and Repair at SCQF Level 9</w:t>
            </w:r>
          </w:p>
        </w:tc>
      </w:tr>
    </w:tbl>
    <w:p w14:paraId="2DF04709" w14:textId="77777777" w:rsidR="00BE5DEF" w:rsidRDefault="00BE5DEF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4D620264" w14:textId="77777777" w:rsidTr="006B1378">
        <w:tc>
          <w:tcPr>
            <w:tcW w:w="9242" w:type="dxa"/>
            <w:shd w:val="clear" w:color="auto" w:fill="C6D9F1"/>
          </w:tcPr>
          <w:p w14:paraId="75E200CE" w14:textId="77777777" w:rsidR="007804F7" w:rsidRDefault="007804F7" w:rsidP="006B1378">
            <w:pPr>
              <w:rPr>
                <w:rFonts w:cs="Arial"/>
              </w:rPr>
            </w:pPr>
          </w:p>
          <w:p w14:paraId="7A45DC30" w14:textId="77777777" w:rsidR="00FE4F14" w:rsidRDefault="00FE4F14" w:rsidP="006B1378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 w:rsidR="00C02FA8">
              <w:rPr>
                <w:rFonts w:cs="Arial"/>
              </w:rPr>
              <w:t>a</w:t>
            </w:r>
            <w:r w:rsidR="00E75E3C">
              <w:rPr>
                <w:rFonts w:cs="Arial"/>
              </w:rPr>
              <w:t xml:space="preserve">tion candidates must complete </w:t>
            </w:r>
            <w:r w:rsidR="006F57FA">
              <w:rPr>
                <w:rFonts w:cs="Arial"/>
              </w:rPr>
              <w:t>1</w:t>
            </w:r>
            <w:r w:rsidR="00D538E6">
              <w:rPr>
                <w:rFonts w:cs="Arial"/>
              </w:rPr>
              <w:t>8</w:t>
            </w:r>
            <w:r w:rsidR="001501A4">
              <w:rPr>
                <w:rFonts w:cs="Arial"/>
              </w:rPr>
              <w:t xml:space="preserve"> </w:t>
            </w:r>
            <w:r w:rsidR="006F54E9">
              <w:rPr>
                <w:rFonts w:cs="Arial"/>
              </w:rPr>
              <w:t>units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651D194B" w14:textId="77777777" w:rsidR="007804F7" w:rsidRPr="006E73D0" w:rsidRDefault="007804F7" w:rsidP="006B1378">
            <w:pPr>
              <w:rPr>
                <w:rFonts w:cs="Arial"/>
              </w:rPr>
            </w:pPr>
          </w:p>
          <w:p w14:paraId="286035D4" w14:textId="77777777" w:rsidR="00FE4F14" w:rsidRDefault="006F57FA" w:rsidP="000B5B06">
            <w:pPr>
              <w:pStyle w:val="bullet"/>
            </w:pPr>
            <w:r>
              <w:t>16</w:t>
            </w:r>
            <w:r w:rsidR="00521C03" w:rsidRPr="000B5B06">
              <w:t xml:space="preserve"> </w:t>
            </w:r>
            <w:r w:rsidR="000C0810">
              <w:t>M</w:t>
            </w:r>
            <w:r w:rsidR="00521C03" w:rsidRPr="000B5B06">
              <w:t>andatory Units</w:t>
            </w:r>
          </w:p>
          <w:p w14:paraId="0DFDC8DB" w14:textId="77777777" w:rsidR="006F57FA" w:rsidRPr="000B5B06" w:rsidRDefault="000C0810" w:rsidP="000B5B06">
            <w:pPr>
              <w:pStyle w:val="bullet"/>
            </w:pPr>
            <w:r>
              <w:t>2 Optional units</w:t>
            </w:r>
          </w:p>
          <w:p w14:paraId="5C0F2DEF" w14:textId="77777777" w:rsidR="00AC7303" w:rsidRPr="00EB4806" w:rsidRDefault="00AC7303" w:rsidP="003D6C13">
            <w:pPr>
              <w:pStyle w:val="bullet"/>
              <w:numPr>
                <w:ilvl w:val="0"/>
                <w:numId w:val="0"/>
              </w:numPr>
              <w:ind w:left="425"/>
            </w:pPr>
          </w:p>
        </w:tc>
      </w:tr>
    </w:tbl>
    <w:p w14:paraId="440284A1" w14:textId="77777777" w:rsidR="005456E8" w:rsidRDefault="005456E8" w:rsidP="005456E8">
      <w:pPr>
        <w:rPr>
          <w:lang w:val="en-US"/>
        </w:rPr>
      </w:pPr>
    </w:p>
    <w:p w14:paraId="2FA6E736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Unit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Unit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3100CA7A" w14:textId="77777777" w:rsidR="007804F7" w:rsidRPr="00EB4806" w:rsidRDefault="007804F7" w:rsidP="00FE4F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C10F4B" w:rsidRPr="00EB4806" w14:paraId="548BBFFA" w14:textId="77777777" w:rsidTr="006D5425">
        <w:trPr>
          <w:trHeight w:val="340"/>
          <w:jc w:val="center"/>
        </w:trPr>
        <w:tc>
          <w:tcPr>
            <w:tcW w:w="9242" w:type="dxa"/>
            <w:gridSpan w:val="5"/>
            <w:vAlign w:val="center"/>
          </w:tcPr>
          <w:p w14:paraId="06646538" w14:textId="77777777" w:rsidR="00C10F4B" w:rsidRPr="00EB4806" w:rsidRDefault="007804F7" w:rsidP="001501A4">
            <w:pPr>
              <w:pStyle w:val="TableheadingLeft"/>
            </w:pPr>
            <w:r>
              <w:t xml:space="preserve">Mandatory Units: </w:t>
            </w:r>
            <w:r w:rsidR="00C13B42">
              <w:t>Ca</w:t>
            </w:r>
            <w:r w:rsidR="00521C03">
              <w:t>ndidates must complete</w:t>
            </w:r>
            <w:r w:rsidR="00553440">
              <w:t xml:space="preserve"> all</w:t>
            </w:r>
            <w:r w:rsidR="00521C03">
              <w:t xml:space="preserve"> </w:t>
            </w:r>
            <w:r w:rsidR="006F57FA">
              <w:t>16</w:t>
            </w:r>
            <w:r w:rsidR="00521C03">
              <w:t xml:space="preserve"> Units</w:t>
            </w:r>
            <w:r w:rsidR="00C10F4B" w:rsidRPr="00EB4806">
              <w:t xml:space="preserve"> from this group</w:t>
            </w:r>
          </w:p>
        </w:tc>
      </w:tr>
      <w:tr w:rsidR="00C10F4B" w:rsidRPr="00EB4806" w14:paraId="722DB286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1050C139" w14:textId="77777777" w:rsidR="00C10F4B" w:rsidRPr="00EB4806" w:rsidRDefault="00C10F4B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051174AA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09B53FC7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095C7A9B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3BD84076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6F57FA" w:rsidRPr="00EB4806" w14:paraId="44AE12D0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5E26BFB4" w14:textId="77777777" w:rsidR="006F57FA" w:rsidRPr="000C0810" w:rsidRDefault="006F57FA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F3H0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5481" w14:textId="77777777" w:rsidR="006F57FA" w:rsidRPr="00DB112C" w:rsidRDefault="000C0810" w:rsidP="006D5425">
            <w:pPr>
              <w:jc w:val="center"/>
              <w:rPr>
                <w:rFonts w:cs="Arial"/>
              </w:rPr>
            </w:pPr>
            <w:r>
              <w:t>COSVR210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92DB" w14:textId="77777777" w:rsidR="006F57FA" w:rsidRPr="00DE5B91" w:rsidRDefault="006F57FA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Develop and maintain good working relationships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CC06" w14:textId="77777777" w:rsidR="006F57FA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F4BE" w14:textId="77777777" w:rsidR="006F57FA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C0810" w:rsidRPr="00EB4806" w14:paraId="6B70AD70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65147DB7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F3GS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D29C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COSVR713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918D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Allocate work and check people’s performance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90C2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47B5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0C0810" w:rsidRPr="00EB4806" w14:paraId="031EA2BC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5CBA94DA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F3H6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5013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COSVR726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3C9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Establish, </w:t>
            </w:r>
            <w:proofErr w:type="gramStart"/>
            <w:r>
              <w:rPr>
                <w:rFonts w:cs="Arial"/>
                <w:sz w:val="20"/>
                <w:szCs w:val="20"/>
              </w:rPr>
              <w:t>implement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maintain systems for managing health, safety and welfare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6BAA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23D5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C0810" w:rsidRPr="00EB4806" w14:paraId="20F3BE0B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4955BF9E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F3H7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E883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COSVR728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F1CF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Evaluate and select work methods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174BB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FE4D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0C0810" w:rsidRPr="00EB4806" w14:paraId="6EF649E8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41CE7F64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H6AW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FF8A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COSVR730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0D4C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Monitor project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1758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52D3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C0810" w:rsidRPr="00EB4806" w14:paraId="2D624D1E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797E40CA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F3GW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7ACB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COSVR735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FDD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Control project progress against agreed quality standards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7D57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3418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C0810" w:rsidRPr="00EB4806" w14:paraId="58D8F8B1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2F354DEB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H6AX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F7EE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COSVR737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2AD7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Control project progress against agreed programmes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81F2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2D42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0C0810" w:rsidRPr="00EB4806" w14:paraId="5B8F5490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16C99597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F3HB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7BED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>
              <w:t>COSVR740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042C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Manage your personal development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D3FD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801A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C0810" w:rsidRPr="00EB4806" w14:paraId="4EDA5F09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24AC008A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H6AV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7B02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COSVR714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381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Enable learning opportunities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8955E" w14:textId="77777777" w:rsidR="000C0810" w:rsidRPr="00DB112C" w:rsidRDefault="008B7A6E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1842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0C0810" w:rsidRPr="00EB4806" w14:paraId="77D32AB3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2A7CCBEA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F3GT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9C37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930B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Contribute to the identification of a work team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5D527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0FEF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C0810" w:rsidRPr="00EB4806" w14:paraId="434B1333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7B19FE00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F3HG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3246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COSVR716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6D0A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Plan highways maintenance or repair activities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E8A8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4E92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0C0810" w:rsidRPr="00EB4806" w14:paraId="228D2CE6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322C7567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H6AY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BD24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COSVR719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0E48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Provide customer service in construction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B1E7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2CB47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C0810" w:rsidRPr="00EB4806" w14:paraId="6E05F3A1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1D003FAF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F3H2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508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COSVR731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302F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Ensure that work activities and resources meet project work requirements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75177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2CA2" w14:textId="77777777" w:rsidR="000C0810" w:rsidRPr="00DB112C" w:rsidRDefault="006D5425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0C0810" w:rsidRPr="00EB4806" w14:paraId="6DD34FD4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75604AD7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F3H9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14EB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23C2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Identify, allocate and plan the deployment and use of plant, </w:t>
            </w:r>
            <w:proofErr w:type="gramStart"/>
            <w:r>
              <w:rPr>
                <w:rFonts w:cs="Arial"/>
                <w:sz w:val="20"/>
                <w:szCs w:val="20"/>
              </w:rPr>
              <w:t>equipment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or machinery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9FA6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C5270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0C0810" w:rsidRPr="00EB4806" w14:paraId="065EBC08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5EAA5A3F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lastRenderedPageBreak/>
              <w:t>F3HD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01D2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COSVR733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474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Organise, control and monitor supplies of materials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D7A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AC907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C0810" w:rsidRPr="00EB4806" w14:paraId="74539379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7B603201" w14:textId="77777777" w:rsidR="000C0810" w:rsidRPr="000C0810" w:rsidRDefault="000C0810" w:rsidP="006D5425">
            <w:pPr>
              <w:pStyle w:val="tabletextleft"/>
              <w:jc w:val="center"/>
              <w:rPr>
                <w:rFonts w:eastAsia="Calibri"/>
              </w:rPr>
            </w:pPr>
            <w:r w:rsidRPr="000C0810">
              <w:rPr>
                <w:rFonts w:eastAsia="Calibri"/>
              </w:rPr>
              <w:t>F3GY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BEC" w14:textId="77777777" w:rsidR="000C0810" w:rsidRPr="00DB112C" w:rsidRDefault="00AA2561" w:rsidP="006D5425">
            <w:pPr>
              <w:jc w:val="center"/>
              <w:rPr>
                <w:rFonts w:cs="Arial"/>
              </w:rPr>
            </w:pPr>
            <w:r>
              <w:t>COSVR738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472" w14:textId="77777777" w:rsidR="000C0810" w:rsidRPr="00DE5B91" w:rsidRDefault="000C0810" w:rsidP="006D54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Control project quantities and costs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165E" w14:textId="77777777" w:rsidR="000C0810" w:rsidRPr="00DB112C" w:rsidRDefault="006F54E9" w:rsidP="006D5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513C1" w14:textId="77777777" w:rsidR="000C0810" w:rsidRPr="00DB112C" w:rsidRDefault="000C0810" w:rsidP="006D5425">
            <w:pPr>
              <w:jc w:val="center"/>
              <w:rPr>
                <w:rFonts w:cs="Arial"/>
              </w:rPr>
            </w:pPr>
            <w:r w:rsidRPr="00E47DB0">
              <w:rPr>
                <w:rFonts w:cs="Arial"/>
              </w:rPr>
              <w:t>1</w:t>
            </w:r>
            <w:r w:rsidR="006F54E9">
              <w:rPr>
                <w:rFonts w:cs="Arial"/>
              </w:rPr>
              <w:t>2</w:t>
            </w:r>
          </w:p>
        </w:tc>
      </w:tr>
    </w:tbl>
    <w:p w14:paraId="454D8A49" w14:textId="77777777" w:rsidR="00306C42" w:rsidRDefault="00306C42"/>
    <w:p w14:paraId="4ABED9C7" w14:textId="77777777" w:rsidR="007804F7" w:rsidRDefault="007804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257355" w:rsidRPr="00EB4806" w14:paraId="4AA97839" w14:textId="77777777" w:rsidTr="006F54E9">
        <w:trPr>
          <w:trHeight w:val="340"/>
          <w:jc w:val="center"/>
        </w:trPr>
        <w:tc>
          <w:tcPr>
            <w:tcW w:w="9242" w:type="dxa"/>
            <w:gridSpan w:val="5"/>
            <w:vAlign w:val="center"/>
          </w:tcPr>
          <w:p w14:paraId="16B5772B" w14:textId="77777777" w:rsidR="00257355" w:rsidRPr="00EB4806" w:rsidRDefault="00BE44AB" w:rsidP="001501A4">
            <w:pPr>
              <w:pStyle w:val="TableheadingLeft"/>
            </w:pPr>
            <w:r>
              <w:t>Op</w:t>
            </w:r>
            <w:r w:rsidR="003D6C13">
              <w:t>tional</w:t>
            </w:r>
            <w:r w:rsidR="00C11578">
              <w:t xml:space="preserve"> </w:t>
            </w:r>
            <w:r w:rsidR="007804F7">
              <w:t>Unit</w:t>
            </w:r>
            <w:r w:rsidR="006F57FA">
              <w:t>s</w:t>
            </w:r>
            <w:r w:rsidR="003D6C13">
              <w:t>:</w:t>
            </w:r>
            <w:r w:rsidR="000C0810">
              <w:rPr>
                <w:b w:val="0"/>
                <w:sz w:val="24"/>
                <w:szCs w:val="24"/>
              </w:rPr>
              <w:t xml:space="preserve"> 2 </w:t>
            </w:r>
            <w:r w:rsidR="00AA2561">
              <w:rPr>
                <w:b w:val="0"/>
                <w:sz w:val="24"/>
                <w:szCs w:val="24"/>
              </w:rPr>
              <w:t>units</w:t>
            </w:r>
            <w:r w:rsidR="000C0810" w:rsidRPr="00EA4267">
              <w:rPr>
                <w:b w:val="0"/>
                <w:sz w:val="24"/>
                <w:szCs w:val="24"/>
              </w:rPr>
              <w:t xml:space="preserve"> needed</w:t>
            </w:r>
            <w:r w:rsidR="000C0810">
              <w:rPr>
                <w:b w:val="0"/>
                <w:sz w:val="24"/>
                <w:szCs w:val="24"/>
              </w:rPr>
              <w:t xml:space="preserve"> from the optional section</w:t>
            </w:r>
          </w:p>
        </w:tc>
      </w:tr>
      <w:tr w:rsidR="007804F7" w:rsidRPr="00EB4806" w14:paraId="3D886C6C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6276071C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64FBA64B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5278562" w14:textId="77777777" w:rsidR="007804F7" w:rsidRPr="006F57FA" w:rsidRDefault="007804F7" w:rsidP="001501A4">
            <w:pPr>
              <w:pStyle w:val="TableheadingLeft"/>
              <w:rPr>
                <w:b w:val="0"/>
                <w:bCs/>
              </w:rPr>
            </w:pPr>
            <w:r w:rsidRPr="006F57FA">
              <w:rPr>
                <w:b w:val="0"/>
                <w:bCs/>
              </w:rPr>
              <w:t>Title</w:t>
            </w:r>
          </w:p>
        </w:tc>
        <w:tc>
          <w:tcPr>
            <w:tcW w:w="969" w:type="dxa"/>
            <w:vAlign w:val="center"/>
          </w:tcPr>
          <w:p w14:paraId="7834B6EC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95A7007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0C0810" w:rsidRPr="00EB4806" w14:paraId="23DF0179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35B447B2" w14:textId="77777777" w:rsidR="000C0810" w:rsidRPr="000C0810" w:rsidRDefault="000C0810" w:rsidP="006F54E9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F3H5 04</w:t>
            </w:r>
          </w:p>
        </w:tc>
        <w:tc>
          <w:tcPr>
            <w:tcW w:w="1400" w:type="dxa"/>
            <w:vAlign w:val="center"/>
          </w:tcPr>
          <w:p w14:paraId="602F570C" w14:textId="77777777" w:rsidR="000C0810" w:rsidRPr="00DB112C" w:rsidRDefault="00AA2561" w:rsidP="006F54E9">
            <w:pPr>
              <w:rPr>
                <w:rFonts w:cs="Arial"/>
              </w:rPr>
            </w:pPr>
            <w:r>
              <w:t>COSVR727</w:t>
            </w:r>
          </w:p>
        </w:tc>
        <w:tc>
          <w:tcPr>
            <w:tcW w:w="4297" w:type="dxa"/>
            <w:vAlign w:val="center"/>
          </w:tcPr>
          <w:p w14:paraId="132B49F8" w14:textId="77777777" w:rsidR="000C0810" w:rsidRPr="006F57FA" w:rsidRDefault="000C0810" w:rsidP="006F54E9">
            <w:pPr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Establish, </w:t>
            </w:r>
            <w:proofErr w:type="gramStart"/>
            <w:r>
              <w:rPr>
                <w:rFonts w:cs="Arial"/>
                <w:sz w:val="20"/>
                <w:szCs w:val="20"/>
              </w:rPr>
              <w:t>control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monitor environmental factors and sustainability</w:t>
            </w:r>
          </w:p>
        </w:tc>
        <w:tc>
          <w:tcPr>
            <w:tcW w:w="969" w:type="dxa"/>
            <w:vAlign w:val="center"/>
          </w:tcPr>
          <w:p w14:paraId="7EC16411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5C28CA1F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C0810" w:rsidRPr="00EB4806" w14:paraId="21054662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3D483C40" w14:textId="77777777" w:rsidR="000C0810" w:rsidRPr="000C0810" w:rsidRDefault="000C0810" w:rsidP="006F54E9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F3HJ 04</w:t>
            </w:r>
          </w:p>
        </w:tc>
        <w:tc>
          <w:tcPr>
            <w:tcW w:w="1400" w:type="dxa"/>
            <w:vAlign w:val="center"/>
          </w:tcPr>
          <w:p w14:paraId="173C2D0F" w14:textId="77777777" w:rsidR="000C0810" w:rsidRPr="00DB112C" w:rsidRDefault="00AA2561" w:rsidP="006F54E9">
            <w:pPr>
              <w:rPr>
                <w:rFonts w:cs="Arial"/>
              </w:rPr>
            </w:pPr>
            <w:r>
              <w:t>COSVR729</w:t>
            </w:r>
          </w:p>
        </w:tc>
        <w:tc>
          <w:tcPr>
            <w:tcW w:w="4297" w:type="dxa"/>
            <w:vAlign w:val="center"/>
          </w:tcPr>
          <w:p w14:paraId="7A9948B3" w14:textId="77777777" w:rsidR="000C0810" w:rsidRPr="00DE5B91" w:rsidRDefault="000C0810" w:rsidP="006F54E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Plan the preparation of the site for the project</w:t>
            </w:r>
          </w:p>
        </w:tc>
        <w:tc>
          <w:tcPr>
            <w:tcW w:w="969" w:type="dxa"/>
            <w:vAlign w:val="center"/>
          </w:tcPr>
          <w:p w14:paraId="6586FA54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063E59BC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0C0810" w:rsidRPr="00EB4806" w14:paraId="4F2073E1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6269E335" w14:textId="77777777" w:rsidR="000C0810" w:rsidRPr="000C0810" w:rsidRDefault="000C0810" w:rsidP="006F54E9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F3H3 04</w:t>
            </w:r>
          </w:p>
        </w:tc>
        <w:tc>
          <w:tcPr>
            <w:tcW w:w="1400" w:type="dxa"/>
            <w:vAlign w:val="center"/>
          </w:tcPr>
          <w:p w14:paraId="133E5EA5" w14:textId="77777777" w:rsidR="000C0810" w:rsidRPr="00DB112C" w:rsidRDefault="00AA2561" w:rsidP="006F54E9">
            <w:pPr>
              <w:rPr>
                <w:rFonts w:cs="Arial"/>
              </w:rPr>
            </w:pPr>
            <w:r>
              <w:t>COSVR734</w:t>
            </w:r>
          </w:p>
        </w:tc>
        <w:tc>
          <w:tcPr>
            <w:tcW w:w="4297" w:type="dxa"/>
            <w:vAlign w:val="center"/>
          </w:tcPr>
          <w:p w14:paraId="5AC1931E" w14:textId="77777777" w:rsidR="000C0810" w:rsidRPr="00DE5B91" w:rsidRDefault="000C0810" w:rsidP="006F54E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Establish and monitor communication systems and organisational procedures</w:t>
            </w:r>
          </w:p>
        </w:tc>
        <w:tc>
          <w:tcPr>
            <w:tcW w:w="969" w:type="dxa"/>
            <w:vAlign w:val="center"/>
          </w:tcPr>
          <w:p w14:paraId="4F35C20F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5C62A352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0C0810" w:rsidRPr="00EB4806" w14:paraId="1794A606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2B0A5894" w14:textId="77777777" w:rsidR="000C0810" w:rsidRPr="000C0810" w:rsidRDefault="000C0810" w:rsidP="006F54E9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F3H4 04</w:t>
            </w:r>
          </w:p>
        </w:tc>
        <w:tc>
          <w:tcPr>
            <w:tcW w:w="1400" w:type="dxa"/>
            <w:vAlign w:val="center"/>
          </w:tcPr>
          <w:p w14:paraId="46F4F770" w14:textId="77777777" w:rsidR="000C0810" w:rsidRPr="00DB112C" w:rsidRDefault="00AA2561" w:rsidP="006F54E9">
            <w:pPr>
              <w:rPr>
                <w:rFonts w:cs="Arial"/>
              </w:rPr>
            </w:pPr>
            <w:r>
              <w:t>COSVR736</w:t>
            </w:r>
          </w:p>
        </w:tc>
        <w:tc>
          <w:tcPr>
            <w:tcW w:w="4297" w:type="dxa"/>
            <w:vAlign w:val="center"/>
          </w:tcPr>
          <w:p w14:paraId="3EC55D14" w14:textId="77777777" w:rsidR="000C0810" w:rsidRPr="00DE5B91" w:rsidRDefault="000C0810" w:rsidP="006F54E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Establish dimensional control criteria</w:t>
            </w:r>
          </w:p>
        </w:tc>
        <w:tc>
          <w:tcPr>
            <w:tcW w:w="969" w:type="dxa"/>
            <w:vAlign w:val="center"/>
          </w:tcPr>
          <w:p w14:paraId="3490967E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29EA2B87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C0810" w:rsidRPr="00EB4806" w14:paraId="65F11C7B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3CB1EEB3" w14:textId="77777777" w:rsidR="000C0810" w:rsidRPr="000C0810" w:rsidRDefault="000C0810" w:rsidP="006F54E9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F3H8 04</w:t>
            </w:r>
          </w:p>
        </w:tc>
        <w:tc>
          <w:tcPr>
            <w:tcW w:w="1400" w:type="dxa"/>
            <w:vAlign w:val="center"/>
          </w:tcPr>
          <w:p w14:paraId="111F1D8D" w14:textId="77777777" w:rsidR="000C0810" w:rsidRPr="00DB112C" w:rsidRDefault="00AA2561" w:rsidP="006F54E9">
            <w:pPr>
              <w:rPr>
                <w:rFonts w:cs="Arial"/>
              </w:rPr>
            </w:pPr>
            <w:r>
              <w:t>COSVR739</w:t>
            </w:r>
          </w:p>
        </w:tc>
        <w:tc>
          <w:tcPr>
            <w:tcW w:w="4297" w:type="dxa"/>
            <w:vAlign w:val="center"/>
          </w:tcPr>
          <w:p w14:paraId="71BD5980" w14:textId="77777777" w:rsidR="000C0810" w:rsidRPr="00DE5B91" w:rsidRDefault="000C0810" w:rsidP="006F54E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Evaluate feedback information and recommend improvements</w:t>
            </w:r>
          </w:p>
        </w:tc>
        <w:tc>
          <w:tcPr>
            <w:tcW w:w="969" w:type="dxa"/>
            <w:vAlign w:val="center"/>
          </w:tcPr>
          <w:p w14:paraId="081F74F2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39D61BB1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0C0810" w:rsidRPr="00EB4806" w14:paraId="0D32FC4E" w14:textId="77777777" w:rsidTr="006F54E9">
        <w:trPr>
          <w:trHeight w:val="454"/>
          <w:jc w:val="center"/>
        </w:trPr>
        <w:tc>
          <w:tcPr>
            <w:tcW w:w="1606" w:type="dxa"/>
            <w:vAlign w:val="center"/>
          </w:tcPr>
          <w:p w14:paraId="6DDE89F3" w14:textId="77777777" w:rsidR="000C0810" w:rsidRPr="000C0810" w:rsidRDefault="000C0810" w:rsidP="006F54E9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F3HA 04</w:t>
            </w:r>
          </w:p>
        </w:tc>
        <w:tc>
          <w:tcPr>
            <w:tcW w:w="1400" w:type="dxa"/>
            <w:vAlign w:val="center"/>
          </w:tcPr>
          <w:p w14:paraId="0D5F255E" w14:textId="77777777" w:rsidR="000C0810" w:rsidRPr="00DB112C" w:rsidRDefault="00AA2561" w:rsidP="006F54E9">
            <w:pPr>
              <w:rPr>
                <w:rFonts w:cs="Arial"/>
              </w:rPr>
            </w:pPr>
            <w:r>
              <w:t>COSVR742</w:t>
            </w:r>
          </w:p>
        </w:tc>
        <w:tc>
          <w:tcPr>
            <w:tcW w:w="4297" w:type="dxa"/>
            <w:vAlign w:val="center"/>
          </w:tcPr>
          <w:p w14:paraId="162944D1" w14:textId="77777777" w:rsidR="000C0810" w:rsidRPr="00DE5B91" w:rsidRDefault="000C0810" w:rsidP="006F54E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Manage project handover</w:t>
            </w:r>
          </w:p>
        </w:tc>
        <w:tc>
          <w:tcPr>
            <w:tcW w:w="969" w:type="dxa"/>
            <w:vAlign w:val="center"/>
          </w:tcPr>
          <w:p w14:paraId="4841CC35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1F43F5A2" w14:textId="77777777" w:rsidR="000C0810" w:rsidRPr="00DB112C" w:rsidRDefault="006F54E9" w:rsidP="006F54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7805F581" w14:textId="77777777" w:rsidR="00257355" w:rsidRDefault="00257355"/>
    <w:p w14:paraId="17A84669" w14:textId="77777777" w:rsidR="000C0810" w:rsidRDefault="000C08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0C0810" w:rsidRPr="00EB4806" w14:paraId="34C2F9D1" w14:textId="77777777" w:rsidTr="006D5425">
        <w:trPr>
          <w:trHeight w:val="340"/>
          <w:jc w:val="center"/>
        </w:trPr>
        <w:tc>
          <w:tcPr>
            <w:tcW w:w="9242" w:type="dxa"/>
            <w:gridSpan w:val="5"/>
            <w:vAlign w:val="center"/>
          </w:tcPr>
          <w:p w14:paraId="2DA1D707" w14:textId="77777777" w:rsidR="000C0810" w:rsidRPr="00EB4806" w:rsidRDefault="000C0810" w:rsidP="002A6A45">
            <w:pPr>
              <w:pStyle w:val="TableheadingLeft"/>
            </w:pPr>
            <w:r>
              <w:t>Additional Units:</w:t>
            </w:r>
            <w:r>
              <w:rPr>
                <w:b w:val="0"/>
                <w:sz w:val="24"/>
                <w:szCs w:val="24"/>
              </w:rPr>
              <w:t xml:space="preserve"> 0 </w:t>
            </w:r>
            <w:r w:rsidR="00AA2561">
              <w:rPr>
                <w:b w:val="0"/>
                <w:sz w:val="24"/>
                <w:szCs w:val="24"/>
              </w:rPr>
              <w:t>units</w:t>
            </w:r>
            <w:r w:rsidRPr="00EA4267">
              <w:rPr>
                <w:b w:val="0"/>
                <w:sz w:val="24"/>
                <w:szCs w:val="24"/>
              </w:rPr>
              <w:t xml:space="preserve"> needed</w:t>
            </w:r>
            <w:r>
              <w:rPr>
                <w:b w:val="0"/>
                <w:sz w:val="24"/>
                <w:szCs w:val="24"/>
              </w:rPr>
              <w:t xml:space="preserve"> from this section</w:t>
            </w:r>
          </w:p>
        </w:tc>
      </w:tr>
      <w:tr w:rsidR="000C0810" w:rsidRPr="00EB4806" w14:paraId="04B7FB38" w14:textId="77777777" w:rsidTr="006D5425">
        <w:trPr>
          <w:trHeight w:val="454"/>
          <w:jc w:val="center"/>
        </w:trPr>
        <w:tc>
          <w:tcPr>
            <w:tcW w:w="1606" w:type="dxa"/>
            <w:vAlign w:val="center"/>
          </w:tcPr>
          <w:p w14:paraId="36F68B56" w14:textId="77777777" w:rsidR="000C0810" w:rsidRPr="00EB4806" w:rsidRDefault="000C0810" w:rsidP="002A6A45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2B4C35DD" w14:textId="77777777" w:rsidR="000C0810" w:rsidRPr="00EB4806" w:rsidRDefault="000C0810" w:rsidP="002A6A4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5BB2E09" w14:textId="77777777" w:rsidR="000C0810" w:rsidRPr="006F57FA" w:rsidRDefault="000C0810" w:rsidP="002A6A45">
            <w:pPr>
              <w:pStyle w:val="TableheadingLeft"/>
              <w:rPr>
                <w:b w:val="0"/>
                <w:bCs/>
              </w:rPr>
            </w:pPr>
            <w:r w:rsidRPr="006F57FA">
              <w:rPr>
                <w:b w:val="0"/>
                <w:bCs/>
              </w:rPr>
              <w:t>Title</w:t>
            </w:r>
          </w:p>
        </w:tc>
        <w:tc>
          <w:tcPr>
            <w:tcW w:w="969" w:type="dxa"/>
            <w:vAlign w:val="center"/>
          </w:tcPr>
          <w:p w14:paraId="18E1E571" w14:textId="77777777" w:rsidR="000C0810" w:rsidRPr="00EB4806" w:rsidRDefault="000C0810" w:rsidP="002A6A4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2D2BCF2F" w14:textId="77777777" w:rsidR="000C0810" w:rsidRPr="00EB4806" w:rsidRDefault="000C0810" w:rsidP="002A6A45">
            <w:pPr>
              <w:pStyle w:val="Tableheadingcentred"/>
            </w:pPr>
            <w:r w:rsidRPr="00EB4806">
              <w:t>SCQF credits</w:t>
            </w:r>
          </w:p>
        </w:tc>
      </w:tr>
      <w:tr w:rsidR="000C0810" w:rsidRPr="00EB4806" w14:paraId="75C202F0" w14:textId="77777777" w:rsidTr="006D5425">
        <w:trPr>
          <w:trHeight w:val="454"/>
          <w:jc w:val="center"/>
        </w:trPr>
        <w:tc>
          <w:tcPr>
            <w:tcW w:w="1606" w:type="dxa"/>
          </w:tcPr>
          <w:p w14:paraId="212D4F37" w14:textId="77777777" w:rsidR="000C0810" w:rsidRPr="000C0810" w:rsidRDefault="000C0810" w:rsidP="000C0810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F3HH 04</w:t>
            </w:r>
          </w:p>
        </w:tc>
        <w:tc>
          <w:tcPr>
            <w:tcW w:w="1400" w:type="dxa"/>
          </w:tcPr>
          <w:p w14:paraId="6244A97A" w14:textId="77777777" w:rsidR="000C0810" w:rsidRPr="00DB112C" w:rsidRDefault="008B7A6E" w:rsidP="000C0810">
            <w:pPr>
              <w:jc w:val="center"/>
              <w:rPr>
                <w:rFonts w:cs="Arial"/>
              </w:rPr>
            </w:pPr>
            <w:r>
              <w:t>COSVR720</w:t>
            </w:r>
          </w:p>
        </w:tc>
        <w:tc>
          <w:tcPr>
            <w:tcW w:w="4297" w:type="dxa"/>
            <w:vAlign w:val="center"/>
          </w:tcPr>
          <w:p w14:paraId="7F268582" w14:textId="77777777" w:rsidR="000C0810" w:rsidRPr="006F57FA" w:rsidRDefault="000C0810" w:rsidP="000C0810">
            <w:pPr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Plan historical conservation/restoration activities</w:t>
            </w:r>
          </w:p>
        </w:tc>
        <w:tc>
          <w:tcPr>
            <w:tcW w:w="969" w:type="dxa"/>
            <w:vAlign w:val="center"/>
          </w:tcPr>
          <w:p w14:paraId="03DCC46A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4767D778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0C0810" w:rsidRPr="00EB4806" w14:paraId="646EF09A" w14:textId="77777777" w:rsidTr="006D5425">
        <w:trPr>
          <w:trHeight w:val="454"/>
          <w:jc w:val="center"/>
        </w:trPr>
        <w:tc>
          <w:tcPr>
            <w:tcW w:w="1606" w:type="dxa"/>
          </w:tcPr>
          <w:p w14:paraId="2EF7A40E" w14:textId="77777777" w:rsidR="000C0810" w:rsidRPr="000C0810" w:rsidRDefault="000C0810" w:rsidP="000C0810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F3HF 04</w:t>
            </w:r>
          </w:p>
        </w:tc>
        <w:tc>
          <w:tcPr>
            <w:tcW w:w="1400" w:type="dxa"/>
          </w:tcPr>
          <w:p w14:paraId="6D5D7218" w14:textId="77777777" w:rsidR="000C0810" w:rsidRPr="00DB112C" w:rsidRDefault="008B7A6E" w:rsidP="000C0810">
            <w:pPr>
              <w:jc w:val="center"/>
              <w:rPr>
                <w:rFonts w:cs="Arial"/>
              </w:rPr>
            </w:pPr>
            <w:r>
              <w:t>COSVR722</w:t>
            </w:r>
          </w:p>
        </w:tc>
        <w:tc>
          <w:tcPr>
            <w:tcW w:w="4297" w:type="dxa"/>
            <w:vAlign w:val="center"/>
          </w:tcPr>
          <w:p w14:paraId="34EEE7B9" w14:textId="77777777" w:rsidR="000C0810" w:rsidRPr="00DE5B91" w:rsidRDefault="000C0810" w:rsidP="000C081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Plan demolition activities</w:t>
            </w:r>
          </w:p>
        </w:tc>
        <w:tc>
          <w:tcPr>
            <w:tcW w:w="969" w:type="dxa"/>
            <w:vAlign w:val="center"/>
          </w:tcPr>
          <w:p w14:paraId="4C3C785A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46E1EDDC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0C0810" w:rsidRPr="00EB4806" w14:paraId="7507F155" w14:textId="77777777" w:rsidTr="006D5425">
        <w:trPr>
          <w:trHeight w:val="454"/>
          <w:jc w:val="center"/>
        </w:trPr>
        <w:tc>
          <w:tcPr>
            <w:tcW w:w="1606" w:type="dxa"/>
          </w:tcPr>
          <w:p w14:paraId="0F11426D" w14:textId="77777777" w:rsidR="000C0810" w:rsidRPr="000C0810" w:rsidRDefault="000C0810" w:rsidP="000C0810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F3HE 04</w:t>
            </w:r>
          </w:p>
        </w:tc>
        <w:tc>
          <w:tcPr>
            <w:tcW w:w="1400" w:type="dxa"/>
          </w:tcPr>
          <w:p w14:paraId="242E1A74" w14:textId="77777777" w:rsidR="000C0810" w:rsidRPr="00DB112C" w:rsidRDefault="008B7A6E" w:rsidP="000C0810">
            <w:pPr>
              <w:jc w:val="center"/>
              <w:rPr>
                <w:rFonts w:cs="Arial"/>
              </w:rPr>
            </w:pPr>
            <w:r>
              <w:t>COSVR741</w:t>
            </w:r>
          </w:p>
        </w:tc>
        <w:tc>
          <w:tcPr>
            <w:tcW w:w="4297" w:type="dxa"/>
            <w:vAlign w:val="center"/>
          </w:tcPr>
          <w:p w14:paraId="17B9993A" w14:textId="77777777" w:rsidR="000C0810" w:rsidRPr="00DE5B91" w:rsidRDefault="000C0810" w:rsidP="000C081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Plan and schedule the maintenance or remedial activities of property, </w:t>
            </w:r>
            <w:proofErr w:type="gramStart"/>
            <w:r>
              <w:rPr>
                <w:rFonts w:cs="Arial"/>
                <w:sz w:val="20"/>
                <w:szCs w:val="20"/>
              </w:rPr>
              <w:t>systems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or services</w:t>
            </w:r>
          </w:p>
        </w:tc>
        <w:tc>
          <w:tcPr>
            <w:tcW w:w="969" w:type="dxa"/>
            <w:vAlign w:val="center"/>
          </w:tcPr>
          <w:p w14:paraId="46380BAE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70" w:type="dxa"/>
            <w:vAlign w:val="center"/>
          </w:tcPr>
          <w:p w14:paraId="6F24E23B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C0810" w:rsidRPr="00EB4806" w14:paraId="5E5141D1" w14:textId="77777777" w:rsidTr="006D5425">
        <w:trPr>
          <w:trHeight w:val="454"/>
          <w:jc w:val="center"/>
        </w:trPr>
        <w:tc>
          <w:tcPr>
            <w:tcW w:w="1606" w:type="dxa"/>
          </w:tcPr>
          <w:p w14:paraId="4CC24C7A" w14:textId="77777777" w:rsidR="000C0810" w:rsidRPr="000C0810" w:rsidRDefault="000C0810" w:rsidP="000C0810">
            <w:pPr>
              <w:pStyle w:val="tabletextleft"/>
              <w:rPr>
                <w:rFonts w:eastAsia="Calibri"/>
              </w:rPr>
            </w:pPr>
            <w:r w:rsidRPr="000C0810">
              <w:rPr>
                <w:rFonts w:eastAsia="Calibri"/>
              </w:rPr>
              <w:t>H6B0 04</w:t>
            </w:r>
          </w:p>
        </w:tc>
        <w:tc>
          <w:tcPr>
            <w:tcW w:w="1400" w:type="dxa"/>
          </w:tcPr>
          <w:p w14:paraId="54FCD53C" w14:textId="77777777" w:rsidR="000C0810" w:rsidRPr="00DB112C" w:rsidRDefault="008B7A6E" w:rsidP="000C0810">
            <w:pPr>
              <w:jc w:val="center"/>
              <w:rPr>
                <w:rFonts w:cs="Arial"/>
              </w:rPr>
            </w:pPr>
            <w:r>
              <w:t>COSVR743</w:t>
            </w:r>
          </w:p>
        </w:tc>
        <w:tc>
          <w:tcPr>
            <w:tcW w:w="4297" w:type="dxa"/>
            <w:vAlign w:val="center"/>
          </w:tcPr>
          <w:p w14:paraId="028D54BD" w14:textId="77777777" w:rsidR="000C0810" w:rsidRPr="00DE5B91" w:rsidRDefault="000C0810" w:rsidP="000C081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Plan tunnelling activities</w:t>
            </w:r>
          </w:p>
        </w:tc>
        <w:tc>
          <w:tcPr>
            <w:tcW w:w="969" w:type="dxa"/>
            <w:vAlign w:val="center"/>
          </w:tcPr>
          <w:p w14:paraId="02F88665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70" w:type="dxa"/>
            <w:vAlign w:val="center"/>
          </w:tcPr>
          <w:p w14:paraId="134878DC" w14:textId="77777777" w:rsidR="000C0810" w:rsidRPr="00DB112C" w:rsidRDefault="006D5425" w:rsidP="000C08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6E56E674" w14:textId="77777777" w:rsidR="000C0810" w:rsidRDefault="000C0810"/>
    <w:sectPr w:rsidR="000C0810" w:rsidSect="007804F7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973C" w14:textId="77777777" w:rsidR="002A6A45" w:rsidRDefault="002A6A45">
      <w:r>
        <w:separator/>
      </w:r>
    </w:p>
  </w:endnote>
  <w:endnote w:type="continuationSeparator" w:id="0">
    <w:p w14:paraId="1243EE02" w14:textId="77777777" w:rsidR="002A6A45" w:rsidRDefault="002A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2696" w14:textId="77777777" w:rsidR="007A4236" w:rsidRPr="007A4236" w:rsidRDefault="006F57FA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GJ1A </w:t>
    </w:r>
    <w:proofErr w:type="gramStart"/>
    <w:r>
      <w:rPr>
        <w:sz w:val="18"/>
        <w:szCs w:val="18"/>
      </w:rPr>
      <w:t xml:space="preserve">24 </w:t>
    </w:r>
    <w:r w:rsidR="00DB112C">
      <w:rPr>
        <w:sz w:val="18"/>
        <w:szCs w:val="18"/>
      </w:rPr>
      <w:t xml:space="preserve"> </w:t>
    </w:r>
    <w:r w:rsidRPr="006F57FA">
      <w:rPr>
        <w:sz w:val="18"/>
        <w:szCs w:val="18"/>
      </w:rPr>
      <w:t>SVQ</w:t>
    </w:r>
    <w:proofErr w:type="gramEnd"/>
    <w:r w:rsidRPr="006F57FA">
      <w:rPr>
        <w:sz w:val="18"/>
        <w:szCs w:val="18"/>
      </w:rPr>
      <w:t xml:space="preserve"> 4 Construction Site Management (Construction): Highways Maintenance and Repair at SCQF Level 9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1A054C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920C" w14:textId="77777777" w:rsidR="002A6A45" w:rsidRDefault="002A6A45">
      <w:r>
        <w:separator/>
      </w:r>
    </w:p>
  </w:footnote>
  <w:footnote w:type="continuationSeparator" w:id="0">
    <w:p w14:paraId="4A5DC485" w14:textId="77777777" w:rsidR="002A6A45" w:rsidRDefault="002A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55528"/>
    <w:rsid w:val="0006012C"/>
    <w:rsid w:val="000655BE"/>
    <w:rsid w:val="000727A4"/>
    <w:rsid w:val="000B5B06"/>
    <w:rsid w:val="000C0810"/>
    <w:rsid w:val="000D61F0"/>
    <w:rsid w:val="000F0E43"/>
    <w:rsid w:val="00147EE5"/>
    <w:rsid w:val="001501A4"/>
    <w:rsid w:val="00154766"/>
    <w:rsid w:val="001A054C"/>
    <w:rsid w:val="00203062"/>
    <w:rsid w:val="00203846"/>
    <w:rsid w:val="00210189"/>
    <w:rsid w:val="00233570"/>
    <w:rsid w:val="00257355"/>
    <w:rsid w:val="002850BC"/>
    <w:rsid w:val="002A6A45"/>
    <w:rsid w:val="002D457E"/>
    <w:rsid w:val="00306C42"/>
    <w:rsid w:val="0038083D"/>
    <w:rsid w:val="003D6C13"/>
    <w:rsid w:val="004157E8"/>
    <w:rsid w:val="00423084"/>
    <w:rsid w:val="00432F0F"/>
    <w:rsid w:val="00473A8A"/>
    <w:rsid w:val="004858E8"/>
    <w:rsid w:val="004F5162"/>
    <w:rsid w:val="00504BA8"/>
    <w:rsid w:val="00521361"/>
    <w:rsid w:val="00521C03"/>
    <w:rsid w:val="005456E8"/>
    <w:rsid w:val="00553440"/>
    <w:rsid w:val="0056063D"/>
    <w:rsid w:val="005660CA"/>
    <w:rsid w:val="0059350D"/>
    <w:rsid w:val="005A2F15"/>
    <w:rsid w:val="005D2E75"/>
    <w:rsid w:val="00616FBE"/>
    <w:rsid w:val="0063183F"/>
    <w:rsid w:val="0066377E"/>
    <w:rsid w:val="0066551C"/>
    <w:rsid w:val="006779E2"/>
    <w:rsid w:val="006A20A6"/>
    <w:rsid w:val="006A5C3B"/>
    <w:rsid w:val="006B0B19"/>
    <w:rsid w:val="006B1378"/>
    <w:rsid w:val="006D5425"/>
    <w:rsid w:val="006E73D0"/>
    <w:rsid w:val="006F54E9"/>
    <w:rsid w:val="006F57FA"/>
    <w:rsid w:val="006F69E0"/>
    <w:rsid w:val="0070488A"/>
    <w:rsid w:val="0071198C"/>
    <w:rsid w:val="0076129C"/>
    <w:rsid w:val="007804F7"/>
    <w:rsid w:val="007A4236"/>
    <w:rsid w:val="007B253F"/>
    <w:rsid w:val="007D566C"/>
    <w:rsid w:val="007D6D6A"/>
    <w:rsid w:val="007D7CE8"/>
    <w:rsid w:val="007E22E4"/>
    <w:rsid w:val="00890F6A"/>
    <w:rsid w:val="008A0897"/>
    <w:rsid w:val="008B551D"/>
    <w:rsid w:val="008B7A6E"/>
    <w:rsid w:val="0095487B"/>
    <w:rsid w:val="00955B7E"/>
    <w:rsid w:val="00987C6B"/>
    <w:rsid w:val="009C446E"/>
    <w:rsid w:val="009D2B4E"/>
    <w:rsid w:val="009D503F"/>
    <w:rsid w:val="009F6DE1"/>
    <w:rsid w:val="00A03C67"/>
    <w:rsid w:val="00A04ECD"/>
    <w:rsid w:val="00A37B4C"/>
    <w:rsid w:val="00A65342"/>
    <w:rsid w:val="00A84116"/>
    <w:rsid w:val="00A91ED4"/>
    <w:rsid w:val="00AA2561"/>
    <w:rsid w:val="00AC7303"/>
    <w:rsid w:val="00AE53D7"/>
    <w:rsid w:val="00B12D19"/>
    <w:rsid w:val="00B72A53"/>
    <w:rsid w:val="00B92D10"/>
    <w:rsid w:val="00BD049A"/>
    <w:rsid w:val="00BE44AB"/>
    <w:rsid w:val="00BE5DEF"/>
    <w:rsid w:val="00BF0E04"/>
    <w:rsid w:val="00C02FA8"/>
    <w:rsid w:val="00C10F4B"/>
    <w:rsid w:val="00C11578"/>
    <w:rsid w:val="00C13B42"/>
    <w:rsid w:val="00C4167E"/>
    <w:rsid w:val="00C80F09"/>
    <w:rsid w:val="00CC15F8"/>
    <w:rsid w:val="00CC607A"/>
    <w:rsid w:val="00CC6222"/>
    <w:rsid w:val="00D44876"/>
    <w:rsid w:val="00D538E6"/>
    <w:rsid w:val="00DB112C"/>
    <w:rsid w:val="00DE3849"/>
    <w:rsid w:val="00DE5B91"/>
    <w:rsid w:val="00DF4EBB"/>
    <w:rsid w:val="00E22901"/>
    <w:rsid w:val="00E22B75"/>
    <w:rsid w:val="00E24B0B"/>
    <w:rsid w:val="00E3567A"/>
    <w:rsid w:val="00E75E3C"/>
    <w:rsid w:val="00F0486D"/>
    <w:rsid w:val="00F065AA"/>
    <w:rsid w:val="00F44A27"/>
    <w:rsid w:val="00F602BE"/>
    <w:rsid w:val="00F70C5C"/>
    <w:rsid w:val="00FB3CA5"/>
    <w:rsid w:val="00FC406F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BF4500"/>
  <w15:chartTrackingRefBased/>
  <w15:docId w15:val="{34497CEB-C1C1-44B5-8451-651AA2D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19" ma:contentTypeDescription="Create a new Qualifications Development document" ma:contentTypeScope="" ma:versionID="78ffab719de65a83ec197f3935cc9f6e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4" targetNamespace="http://schemas.microsoft.com/office/2006/metadata/properties" ma:root="true" ma:fieldsID="99fc643b893b343f655b6fd13112c397" ns2:_="" ns3:_="" ns4:_="" ns5:_="">
    <xsd:import namespace="36fdd61d-6871-4eb6-b5f9-54b4e5f2e07a"/>
    <xsd:import namespace="7f9bad90-81bb-45bd-9791-a2f3ae493d7b"/>
    <xsd:import namespace="e546d719-8d3a-4426-8e37-d0cf725364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89cfdcc883943ffb31dd24b87bcdd95" minOccurs="0"/>
                <xsd:element ref="ns2:TaxCatchAll" minOccurs="0"/>
                <xsd:element ref="ns2:TaxCatchAllLabel" minOccurs="0"/>
                <xsd:element ref="ns3:QDDocumentDescription" minOccurs="0"/>
                <xsd:element ref="ns3:QDShowInDocumentFinder" minOccurs="0"/>
                <xsd:element ref="ns2:SharedWithUsers" minOccurs="0"/>
                <xsd:element ref="ns2:SharedWithDetails" minOccurs="0"/>
                <xsd:element ref="ns4:Related_x0020_Document" minOccurs="0"/>
                <xsd:element ref="ns4:MediaServiceMetadata" minOccurs="0"/>
                <xsd:element ref="ns4:MediaServiceFastMetadata" minOccurs="0"/>
                <xsd:element ref="ns4:Included_x0020_in_x0020_Code_x0020_of_x0020_Practice_x0020_Libra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tru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12" nillable="true" ma:displayName="Document description" ma:internalName="QDDocumentDescription">
      <xsd:simpleType>
        <xsd:restriction base="dms:Note">
          <xsd:maxLength value="255"/>
        </xsd:restriction>
      </xsd:simpleType>
    </xsd:element>
    <xsd:element name="QDShowInDocumentFinder" ma:index="13" nillable="true" ma:displayName="Show in document finder" ma:default="0" ma:internalName="QDShowInDocumentFi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16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Included_x0020_in_x0020_Code_x0020_of_x0020_Practice_x0020_Library" ma:index="19" nillable="true" ma:displayName="Included in Code of Practice Library" ma:default="1" ma:internalName="Included_x0020_in_x0020_Code_x0020_of_x0020_Practice_x0020_Libra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DDocumentDescription xmlns="7f9bad90-81bb-45bd-9791-a2f3ae493d7b" xsi:nil="true"/>
    <IconOverlay xmlns="http://schemas.microsoft.com/sharepoint/v4" xsi:nil="true"/>
    <l89cfdcc883943ffb31dd24b87bcdd95 xmlns="36fdd61d-6871-4eb6-b5f9-54b4e5f2e07a">
      <Terms xmlns="http://schemas.microsoft.com/office/infopath/2007/PartnerControls"/>
    </l89cfdcc883943ffb31dd24b87bcdd95>
    <Included_x0020_in_x0020_Code_x0020_of_x0020_Practice_x0020_Library xmlns="e546d719-8d3a-4426-8e37-d0cf725364ce">true</Included_x0020_in_x0020_Code_x0020_of_x0020_Practice_x0020_Library>
    <Related_x0020_Document xmlns="e546d719-8d3a-4426-8e37-d0cf725364ce">
      <Url xsi:nil="true"/>
      <Description xsi:nil="true"/>
    </Related_x0020_Document>
    <QDShowInDocumentFinder xmlns="7f9bad90-81bb-45bd-9791-a2f3ae493d7b">true</QDShowInDocumentFinder>
    <TaxCatchAll xmlns="36fdd61d-6871-4eb6-b5f9-54b4e5f2e07a"/>
  </documentManagement>
</p:properties>
</file>

<file path=customXml/itemProps1.xml><?xml version="1.0" encoding="utf-8"?>
<ds:datastoreItem xmlns:ds="http://schemas.openxmlformats.org/officeDocument/2006/customXml" ds:itemID="{9143FD6D-0434-4810-B0A4-716590433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80271-F8F6-447E-A2FB-C74D8309E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73D46-70A8-40AC-910C-5419CC575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9E0DE-C58E-45B2-8180-8E71579739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313279-3662-4701-8D97-CF22C1DE6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Facing Structure</vt:lpstr>
    </vt:vector>
  </TitlesOfParts>
  <Company>SQA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Facing Structure</dc:title>
  <dc:subject/>
  <dc:creator>gran5492</dc:creator>
  <cp:keywords/>
  <cp:lastModifiedBy>John Tweedie</cp:lastModifiedBy>
  <cp:revision>2</cp:revision>
  <dcterms:created xsi:type="dcterms:W3CDTF">2022-02-24T13:32:00Z</dcterms:created>
  <dcterms:modified xsi:type="dcterms:W3CDTF">2022-02-24T13:32:00Z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DocumentType">
    <vt:lpwstr/>
  </property>
</Properties>
</file>