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9A5F37">
        <w:rPr>
          <w:lang w:val="en-US"/>
        </w:rPr>
        <w:t>LHSL2</w:t>
      </w:r>
      <w:r w:rsidR="0067595A">
        <w:rPr>
          <w:lang w:val="en-US"/>
        </w:rPr>
        <w:t>4</w:t>
      </w:r>
      <w:r w:rsidRPr="00BD446B">
        <w:t xml:space="preserve"> (</w:t>
      </w:r>
      <w:r w:rsidR="00D71844">
        <w:t>HK6W 04</w:t>
      </w:r>
      <w:r w:rsidRPr="00BD446B">
        <w:t>)</w:t>
      </w:r>
      <w:r w:rsidR="00E12B5F" w:rsidRPr="00E12B5F">
        <w:tab/>
      </w:r>
      <w:r w:rsidR="0067595A">
        <w:t>Provide Learning Opportunities for Colleagues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67595A" w:rsidRPr="00E12B5F" w:rsidRDefault="00BF1609" w:rsidP="0067595A">
      <w:pPr>
        <w:pStyle w:val="Unittitle"/>
      </w:pPr>
      <w:r>
        <w:rPr>
          <w:sz w:val="22"/>
        </w:rPr>
        <w:br w:type="page"/>
      </w:r>
      <w:r w:rsidR="0067595A">
        <w:lastRenderedPageBreak/>
        <w:t xml:space="preserve">Unit </w:t>
      </w:r>
      <w:r w:rsidR="0067595A">
        <w:rPr>
          <w:lang w:val="en-US"/>
        </w:rPr>
        <w:t>PPLHSL24</w:t>
      </w:r>
      <w:r w:rsidR="0067595A" w:rsidRPr="00BD446B">
        <w:t xml:space="preserve"> (</w:t>
      </w:r>
      <w:r w:rsidR="00D71844">
        <w:t>HK6W 04</w:t>
      </w:r>
      <w:r w:rsidR="0067595A" w:rsidRPr="00BD446B">
        <w:t>)</w:t>
      </w:r>
      <w:r w:rsidR="0067595A" w:rsidRPr="00E12B5F">
        <w:tab/>
      </w:r>
      <w:r w:rsidR="0067595A">
        <w:t>Provide Learning Opportunities for Colleagues</w:t>
      </w:r>
    </w:p>
    <w:p w:rsidR="007C6C2F" w:rsidRDefault="007C6C2F" w:rsidP="0067595A"/>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67595A" w:rsidRPr="0067595A" w:rsidRDefault="0067595A" w:rsidP="0067595A">
            <w:r w:rsidRPr="0067595A">
              <w:t xml:space="preserve">This </w:t>
            </w:r>
            <w:r>
              <w:t xml:space="preserve">unit </w:t>
            </w:r>
            <w:r w:rsidRPr="0067595A">
              <w:t xml:space="preserve">is about helping colleagues/staff to develop their skills through a variety of learning opportunities. This </w:t>
            </w:r>
            <w:r>
              <w:t>unit is</w:t>
            </w:r>
            <w:r w:rsidRPr="0067595A">
              <w:t xml:space="preserve"> for hospitality team leaders, first line managers or supervisors.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67595A" w:rsidRPr="00E12B5F" w:rsidRDefault="00A067C0" w:rsidP="0067595A">
      <w:pPr>
        <w:pStyle w:val="Unittitle"/>
      </w:pPr>
      <w:r>
        <w:br w:type="page"/>
      </w:r>
      <w:r w:rsidR="0067595A">
        <w:lastRenderedPageBreak/>
        <w:t xml:space="preserve">Unit </w:t>
      </w:r>
      <w:r w:rsidR="0067595A">
        <w:rPr>
          <w:lang w:val="en-US"/>
        </w:rPr>
        <w:t>PPLHSL24</w:t>
      </w:r>
      <w:r w:rsidR="0067595A" w:rsidRPr="00BD446B">
        <w:t xml:space="preserve"> (</w:t>
      </w:r>
      <w:r w:rsidR="00D71844">
        <w:t>HK6W 04</w:t>
      </w:r>
      <w:r w:rsidR="0067595A" w:rsidRPr="00BD446B">
        <w:t>)</w:t>
      </w:r>
      <w:r w:rsidR="0067595A" w:rsidRPr="00E12B5F">
        <w:tab/>
      </w:r>
      <w:r w:rsidR="0067595A">
        <w:t>Provide Learning Opportunities for Colleagues</w:t>
      </w:r>
    </w:p>
    <w:p w:rsidR="00FD2D45" w:rsidRDefault="00FD2D45" w:rsidP="0067595A"/>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397C02" w:rsidP="00FD2D45">
            <w:pPr>
              <w:rPr>
                <w:b/>
              </w:rPr>
            </w:pPr>
            <w:r>
              <w:rPr>
                <w:b/>
              </w:rPr>
              <w:t>What y</w:t>
            </w:r>
            <w:r w:rsidR="00FD2D45" w:rsidRPr="00FD2D45">
              <w:rPr>
                <w:b/>
              </w:rPr>
              <w:t>ou must do:</w:t>
            </w:r>
          </w:p>
        </w:tc>
      </w:tr>
      <w:tr w:rsidR="00397C02" w:rsidTr="00FC50B2">
        <w:tc>
          <w:tcPr>
            <w:tcW w:w="14218" w:type="dxa"/>
          </w:tcPr>
          <w:p w:rsidR="00397C02" w:rsidRPr="007A4A0B" w:rsidRDefault="00397C02" w:rsidP="001944AB">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FC50B2" w:rsidRPr="007A4A0B" w:rsidRDefault="00FC50B2" w:rsidP="001944AB"/>
          <w:p w:rsidR="0067595A" w:rsidRPr="0067595A" w:rsidRDefault="0067595A" w:rsidP="0067595A">
            <w:pPr>
              <w:pStyle w:val="PClist"/>
              <w:rPr>
                <w:rFonts w:eastAsia="Arial"/>
              </w:rPr>
            </w:pPr>
            <w:r>
              <w:rPr>
                <w:rFonts w:eastAsia="Arial"/>
              </w:rPr>
              <w:t>1</w:t>
            </w:r>
            <w:r>
              <w:rPr>
                <w:rFonts w:eastAsia="Arial"/>
              </w:rPr>
              <w:tab/>
            </w:r>
            <w:r w:rsidRPr="0067595A">
              <w:rPr>
                <w:rFonts w:eastAsia="Arial"/>
              </w:rPr>
              <w:t xml:space="preserve">Promote the benefits of learning to staff members and make sure that their willingness and efforts to learn are </w:t>
            </w:r>
            <w:r>
              <w:rPr>
                <w:rFonts w:eastAsia="Arial"/>
              </w:rPr>
              <w:t>recogni</w:t>
            </w:r>
            <w:r w:rsidR="006404A1">
              <w:rPr>
                <w:rFonts w:eastAsia="Arial"/>
              </w:rPr>
              <w:t>s</w:t>
            </w:r>
            <w:r>
              <w:rPr>
                <w:rFonts w:eastAsia="Arial"/>
              </w:rPr>
              <w:t>ed.</w:t>
            </w:r>
          </w:p>
          <w:p w:rsidR="0067595A" w:rsidRPr="0067595A" w:rsidRDefault="0067595A" w:rsidP="0067595A">
            <w:pPr>
              <w:pStyle w:val="PClist"/>
              <w:rPr>
                <w:rFonts w:eastAsia="Arial"/>
              </w:rPr>
            </w:pPr>
            <w:r>
              <w:rPr>
                <w:rFonts w:eastAsia="Arial"/>
              </w:rPr>
              <w:t>2</w:t>
            </w:r>
            <w:r>
              <w:rPr>
                <w:rFonts w:eastAsia="Arial"/>
              </w:rPr>
              <w:tab/>
            </w:r>
            <w:r w:rsidRPr="0067595A">
              <w:rPr>
                <w:rFonts w:eastAsia="Arial"/>
              </w:rPr>
              <w:t>Give staff members fair, regular and useful feedback on their work performance, discussing and agreeing how they can improve</w:t>
            </w:r>
            <w:r>
              <w:rPr>
                <w:rFonts w:eastAsia="Arial"/>
              </w:rPr>
              <w:t>.</w:t>
            </w:r>
          </w:p>
          <w:p w:rsidR="0067595A" w:rsidRPr="0067595A" w:rsidRDefault="0067595A" w:rsidP="0067595A">
            <w:pPr>
              <w:pStyle w:val="PClist"/>
              <w:rPr>
                <w:rFonts w:eastAsia="Arial"/>
              </w:rPr>
            </w:pPr>
            <w:r>
              <w:rPr>
                <w:rFonts w:eastAsia="Arial"/>
              </w:rPr>
              <w:t>3</w:t>
            </w:r>
            <w:r>
              <w:rPr>
                <w:rFonts w:eastAsia="Arial"/>
              </w:rPr>
              <w:tab/>
            </w:r>
            <w:r w:rsidRPr="0067595A">
              <w:rPr>
                <w:rFonts w:eastAsia="Arial"/>
              </w:rPr>
              <w:t>Work with staff members to identify and prioritise learning needs based on any gaps between the requirements of their work-roles and their current knowledge, understanding and skills</w:t>
            </w:r>
            <w:r>
              <w:rPr>
                <w:rFonts w:eastAsia="Arial"/>
              </w:rPr>
              <w:t>.</w:t>
            </w:r>
          </w:p>
          <w:p w:rsidR="0067595A" w:rsidRPr="0067595A" w:rsidRDefault="0067595A" w:rsidP="0067595A">
            <w:pPr>
              <w:pStyle w:val="PClist"/>
              <w:rPr>
                <w:rFonts w:eastAsia="Arial"/>
              </w:rPr>
            </w:pPr>
            <w:r>
              <w:rPr>
                <w:rFonts w:eastAsia="Arial"/>
              </w:rPr>
              <w:t>4</w:t>
            </w:r>
            <w:r>
              <w:rPr>
                <w:rFonts w:eastAsia="Arial"/>
              </w:rPr>
              <w:tab/>
            </w:r>
            <w:r w:rsidRPr="0067595A">
              <w:rPr>
                <w:rFonts w:eastAsia="Arial"/>
              </w:rPr>
              <w:t>Help staff members to identify the learning style(s) or combination of styles which works best for them and ensure that these are taken into account in identifying and undertaking learning activities</w:t>
            </w:r>
            <w:r>
              <w:rPr>
                <w:rFonts w:eastAsia="Arial"/>
              </w:rPr>
              <w:t>.</w:t>
            </w:r>
          </w:p>
          <w:p w:rsidR="0067595A" w:rsidRPr="0067595A" w:rsidRDefault="0067595A" w:rsidP="0067595A">
            <w:pPr>
              <w:pStyle w:val="PClist"/>
              <w:rPr>
                <w:rFonts w:eastAsia="Arial"/>
              </w:rPr>
            </w:pPr>
            <w:r>
              <w:rPr>
                <w:rFonts w:eastAsia="Arial"/>
              </w:rPr>
              <w:t>5</w:t>
            </w:r>
            <w:r>
              <w:rPr>
                <w:rFonts w:eastAsia="Arial"/>
              </w:rPr>
              <w:tab/>
            </w:r>
            <w:r w:rsidRPr="0067595A">
              <w:rPr>
                <w:rFonts w:eastAsia="Arial"/>
              </w:rPr>
              <w:t>Work with colleagues to identify and obtain information on a range of possible learning activities to address identified learning needs</w:t>
            </w:r>
            <w:r>
              <w:rPr>
                <w:rFonts w:eastAsia="Arial"/>
              </w:rPr>
              <w:t>.</w:t>
            </w:r>
          </w:p>
          <w:p w:rsidR="0067595A" w:rsidRPr="0067595A" w:rsidRDefault="0067595A" w:rsidP="0067595A">
            <w:pPr>
              <w:pStyle w:val="PClist"/>
              <w:rPr>
                <w:rFonts w:eastAsia="Arial"/>
              </w:rPr>
            </w:pPr>
            <w:r>
              <w:rPr>
                <w:rFonts w:eastAsia="Arial"/>
              </w:rPr>
              <w:t>6</w:t>
            </w:r>
            <w:r>
              <w:rPr>
                <w:rFonts w:eastAsia="Arial"/>
              </w:rPr>
              <w:tab/>
            </w:r>
            <w:r w:rsidRPr="0067595A">
              <w:rPr>
                <w:rFonts w:eastAsia="Arial"/>
              </w:rPr>
              <w:t>Recognise and seek to find out about differences in expectations and working methods of any staff members from a different country or culture and promote ways of working that take account of their expectations and maximise productivity</w:t>
            </w:r>
            <w:r>
              <w:rPr>
                <w:rFonts w:eastAsia="Arial"/>
              </w:rPr>
              <w:t>.</w:t>
            </w:r>
          </w:p>
          <w:p w:rsidR="0067595A" w:rsidRPr="0067595A" w:rsidRDefault="0067595A" w:rsidP="0067595A">
            <w:pPr>
              <w:pStyle w:val="PClist"/>
              <w:rPr>
                <w:rFonts w:eastAsia="Arial"/>
              </w:rPr>
            </w:pPr>
            <w:r>
              <w:rPr>
                <w:rFonts w:eastAsia="Arial"/>
              </w:rPr>
              <w:t>7</w:t>
            </w:r>
            <w:r>
              <w:rPr>
                <w:rFonts w:eastAsia="Arial"/>
              </w:rPr>
              <w:tab/>
            </w:r>
            <w:r w:rsidRPr="0067595A">
              <w:rPr>
                <w:rFonts w:eastAsia="Arial"/>
              </w:rPr>
              <w:t>Discuss and agree with each staff member a plan for development which includes learning activities to be undertaken, the learning objectives to be achieved, the required resources and timescales</w:t>
            </w:r>
            <w:r>
              <w:rPr>
                <w:rFonts w:eastAsia="Arial"/>
              </w:rPr>
              <w:t>.</w:t>
            </w:r>
          </w:p>
          <w:p w:rsidR="0067595A" w:rsidRPr="0067595A" w:rsidRDefault="0067595A" w:rsidP="0067595A">
            <w:pPr>
              <w:pStyle w:val="PClist"/>
              <w:rPr>
                <w:rFonts w:eastAsia="Arial"/>
              </w:rPr>
            </w:pPr>
            <w:r>
              <w:rPr>
                <w:rFonts w:eastAsia="Arial"/>
              </w:rPr>
              <w:t>8</w:t>
            </w:r>
            <w:r>
              <w:rPr>
                <w:rFonts w:eastAsia="Arial"/>
              </w:rPr>
              <w:tab/>
            </w:r>
            <w:r w:rsidRPr="0067595A">
              <w:rPr>
                <w:rFonts w:eastAsia="Arial"/>
              </w:rPr>
              <w:t>Work with staff members to recognise and make use of un-planned learning opportunities</w:t>
            </w:r>
            <w:r>
              <w:rPr>
                <w:rFonts w:eastAsia="Arial"/>
              </w:rPr>
              <w:t>.</w:t>
            </w:r>
          </w:p>
          <w:p w:rsidR="0067595A" w:rsidRPr="0067595A" w:rsidRDefault="0067595A" w:rsidP="0067595A">
            <w:pPr>
              <w:pStyle w:val="PClist"/>
              <w:rPr>
                <w:rFonts w:eastAsia="Arial"/>
              </w:rPr>
            </w:pPr>
            <w:r>
              <w:rPr>
                <w:rFonts w:eastAsia="Arial"/>
              </w:rPr>
              <w:t>9</w:t>
            </w:r>
            <w:r>
              <w:rPr>
                <w:rFonts w:eastAsia="Arial"/>
              </w:rPr>
              <w:tab/>
            </w:r>
            <w:r w:rsidRPr="0067595A">
              <w:rPr>
                <w:rFonts w:eastAsia="Arial"/>
              </w:rPr>
              <w:t>Seek and make use of specialist expertise in relation to identifying and providing learning for staff members</w:t>
            </w:r>
            <w:r>
              <w:rPr>
                <w:rFonts w:eastAsia="Arial"/>
              </w:rPr>
              <w:t>.</w:t>
            </w:r>
          </w:p>
          <w:p w:rsidR="0067595A" w:rsidRPr="0067595A" w:rsidRDefault="0067595A" w:rsidP="0067595A">
            <w:pPr>
              <w:pStyle w:val="PClist"/>
              <w:rPr>
                <w:rFonts w:eastAsia="Arial"/>
              </w:rPr>
            </w:pPr>
            <w:r>
              <w:rPr>
                <w:rFonts w:eastAsia="Arial"/>
              </w:rPr>
              <w:t>10</w:t>
            </w:r>
            <w:r>
              <w:rPr>
                <w:rFonts w:eastAsia="Arial"/>
              </w:rPr>
              <w:tab/>
            </w:r>
            <w:r w:rsidRPr="0067595A">
              <w:rPr>
                <w:rFonts w:eastAsia="Arial"/>
              </w:rPr>
              <w:t>Support staff members in undertaking learning activities, making sure any required resources are made available and making efforts to remove any obstacles to learning</w:t>
            </w:r>
            <w:r>
              <w:rPr>
                <w:rFonts w:eastAsia="Arial"/>
              </w:rPr>
              <w:t>.</w:t>
            </w:r>
          </w:p>
          <w:p w:rsidR="0067595A" w:rsidRPr="0067595A" w:rsidRDefault="0067595A" w:rsidP="0067595A">
            <w:pPr>
              <w:pStyle w:val="PClist"/>
              <w:rPr>
                <w:rFonts w:eastAsia="Arial"/>
              </w:rPr>
            </w:pPr>
            <w:r>
              <w:rPr>
                <w:rFonts w:eastAsia="Arial"/>
              </w:rPr>
              <w:t>11</w:t>
            </w:r>
            <w:r>
              <w:rPr>
                <w:rFonts w:eastAsia="Arial"/>
              </w:rPr>
              <w:tab/>
            </w:r>
            <w:r w:rsidRPr="0067595A">
              <w:rPr>
                <w:rFonts w:eastAsia="Arial"/>
              </w:rPr>
              <w:t>Evaluate, in discussion with each staff member, whether the learning activities they have undertaken have achieved the desired outcomes and provide positive feedback on the learning experience</w:t>
            </w:r>
            <w:r>
              <w:rPr>
                <w:rFonts w:eastAsia="Arial"/>
              </w:rPr>
              <w:t>.</w:t>
            </w:r>
          </w:p>
          <w:p w:rsidR="0067595A" w:rsidRPr="0067595A" w:rsidRDefault="0067595A" w:rsidP="0067595A">
            <w:pPr>
              <w:pStyle w:val="PClist"/>
              <w:rPr>
                <w:rFonts w:eastAsia="Arial"/>
              </w:rPr>
            </w:pPr>
            <w:r>
              <w:rPr>
                <w:rFonts w:eastAsia="Arial"/>
              </w:rPr>
              <w:t>12</w:t>
            </w:r>
            <w:r>
              <w:rPr>
                <w:rFonts w:eastAsia="Arial"/>
              </w:rPr>
              <w:tab/>
            </w:r>
            <w:r w:rsidRPr="0067595A">
              <w:rPr>
                <w:rFonts w:eastAsia="Arial"/>
              </w:rPr>
              <w:t>Work with staff members to update their development plan in the light of performance, any learning activities undertaken and any wider changes</w:t>
            </w:r>
            <w:r>
              <w:rPr>
                <w:rFonts w:eastAsia="Arial"/>
              </w:rPr>
              <w:t>.</w:t>
            </w:r>
          </w:p>
          <w:p w:rsidR="007A4A0B" w:rsidRDefault="0067595A" w:rsidP="0067595A">
            <w:pPr>
              <w:pStyle w:val="PClist"/>
              <w:rPr>
                <w:rFonts w:eastAsia="Arial"/>
              </w:rPr>
            </w:pPr>
            <w:r>
              <w:rPr>
                <w:rFonts w:eastAsia="Arial"/>
              </w:rPr>
              <w:t>13</w:t>
            </w:r>
            <w:r>
              <w:rPr>
                <w:rFonts w:eastAsia="Arial"/>
              </w:rPr>
              <w:tab/>
            </w:r>
            <w:r w:rsidRPr="0067595A">
              <w:rPr>
                <w:rFonts w:eastAsia="Arial"/>
              </w:rPr>
              <w:t>Encourage staff members to take responsibility for their own learning, including practising and reflecting on what they have learned</w:t>
            </w:r>
            <w:r>
              <w:rPr>
                <w:rFonts w:eastAsia="Arial"/>
              </w:rPr>
              <w:t>.</w:t>
            </w:r>
          </w:p>
          <w:p w:rsidR="0067595A" w:rsidRDefault="0067595A" w:rsidP="0067595A"/>
        </w:tc>
      </w:tr>
    </w:tbl>
    <w:p w:rsidR="00FD2D45" w:rsidRDefault="00FD2D45" w:rsidP="001944AB"/>
    <w:p w:rsidR="007A4A0B" w:rsidRDefault="007A4A0B">
      <w:pPr>
        <w:rPr>
          <w:rFonts w:cs="Arial"/>
          <w:b/>
          <w:sz w:val="28"/>
          <w:szCs w:val="28"/>
          <w:lang w:val="en-GB" w:bidi="ar-SA"/>
        </w:rPr>
      </w:pPr>
      <w:r>
        <w:br w:type="page"/>
      </w:r>
    </w:p>
    <w:p w:rsidR="0067595A" w:rsidRPr="00E12B5F" w:rsidRDefault="0067595A" w:rsidP="0067595A">
      <w:pPr>
        <w:pStyle w:val="Unittitle"/>
      </w:pPr>
      <w:r>
        <w:t xml:space="preserve">Unit </w:t>
      </w:r>
      <w:r>
        <w:rPr>
          <w:lang w:val="en-US"/>
        </w:rPr>
        <w:t>PPLHSL24</w:t>
      </w:r>
      <w:r w:rsidRPr="00BD446B">
        <w:t xml:space="preserve"> (</w:t>
      </w:r>
      <w:r w:rsidR="00D71844">
        <w:t>HK6W 04</w:t>
      </w:r>
      <w:r w:rsidRPr="00BD446B">
        <w:t>)</w:t>
      </w:r>
      <w:r w:rsidRPr="00E12B5F">
        <w:tab/>
      </w:r>
      <w:r>
        <w:t>Provide Learning Opportunities for Colleagues</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3"/>
        <w:gridCol w:w="3654"/>
        <w:gridCol w:w="1384"/>
        <w:gridCol w:w="594"/>
        <w:gridCol w:w="594"/>
        <w:gridCol w:w="594"/>
        <w:gridCol w:w="594"/>
        <w:gridCol w:w="595"/>
        <w:gridCol w:w="594"/>
        <w:gridCol w:w="594"/>
        <w:gridCol w:w="594"/>
        <w:gridCol w:w="595"/>
        <w:gridCol w:w="594"/>
        <w:gridCol w:w="594"/>
        <w:gridCol w:w="594"/>
        <w:gridCol w:w="595"/>
      </w:tblGrid>
      <w:tr w:rsidR="009A5F37" w:rsidRPr="0064705B" w:rsidTr="004C1098">
        <w:trPr>
          <w:trHeight w:val="470"/>
        </w:trPr>
        <w:tc>
          <w:tcPr>
            <w:tcW w:w="1413" w:type="dxa"/>
            <w:vMerge w:val="restart"/>
            <w:shd w:val="clear" w:color="auto" w:fill="BFBFBF" w:themeFill="background1" w:themeFillShade="BF"/>
            <w:vAlign w:val="center"/>
          </w:tcPr>
          <w:p w:rsidR="009A5F37" w:rsidRPr="00033849" w:rsidRDefault="009A5F37" w:rsidP="00033849">
            <w:pPr>
              <w:pStyle w:val="Table10"/>
              <w:rPr>
                <w:b/>
              </w:rPr>
            </w:pPr>
            <w:r w:rsidRPr="00033849">
              <w:rPr>
                <w:b/>
              </w:rPr>
              <w:t>Evidence reference</w:t>
            </w:r>
          </w:p>
        </w:tc>
        <w:tc>
          <w:tcPr>
            <w:tcW w:w="3654" w:type="dxa"/>
            <w:vMerge w:val="restart"/>
            <w:shd w:val="clear" w:color="auto" w:fill="BFBFBF" w:themeFill="background1" w:themeFillShade="BF"/>
            <w:vAlign w:val="center"/>
          </w:tcPr>
          <w:p w:rsidR="009A5F37" w:rsidRPr="00033849" w:rsidRDefault="009A5F37"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9A5F37" w:rsidRPr="00033849" w:rsidRDefault="009A5F37" w:rsidP="00033849">
            <w:pPr>
              <w:pStyle w:val="Table10"/>
              <w:rPr>
                <w:b/>
              </w:rPr>
            </w:pPr>
            <w:r w:rsidRPr="00033849">
              <w:rPr>
                <w:b/>
              </w:rPr>
              <w:t>Date</w:t>
            </w:r>
          </w:p>
        </w:tc>
        <w:tc>
          <w:tcPr>
            <w:tcW w:w="7725" w:type="dxa"/>
            <w:gridSpan w:val="13"/>
            <w:shd w:val="clear" w:color="auto" w:fill="BFBFBF" w:themeFill="background1" w:themeFillShade="BF"/>
            <w:vAlign w:val="center"/>
          </w:tcPr>
          <w:p w:rsidR="009A5F37" w:rsidRPr="00033849" w:rsidRDefault="009A5F37" w:rsidP="00033849">
            <w:pPr>
              <w:pStyle w:val="Table10"/>
              <w:jc w:val="center"/>
              <w:rPr>
                <w:b/>
              </w:rPr>
            </w:pPr>
            <w:r w:rsidRPr="00033849">
              <w:rPr>
                <w:b/>
              </w:rPr>
              <w:t xml:space="preserve">Performance </w:t>
            </w:r>
            <w:r>
              <w:rPr>
                <w:b/>
              </w:rPr>
              <w:t>c</w:t>
            </w:r>
            <w:r w:rsidRPr="00033849">
              <w:rPr>
                <w:b/>
              </w:rPr>
              <w:t>riteria</w:t>
            </w:r>
          </w:p>
        </w:tc>
      </w:tr>
      <w:tr w:rsidR="009A5F37" w:rsidRPr="0064705B" w:rsidTr="00397C02">
        <w:trPr>
          <w:trHeight w:val="638"/>
        </w:trPr>
        <w:tc>
          <w:tcPr>
            <w:tcW w:w="1413" w:type="dxa"/>
            <w:vMerge/>
            <w:shd w:val="clear" w:color="auto" w:fill="BFBFBF" w:themeFill="background1" w:themeFillShade="BF"/>
            <w:vAlign w:val="center"/>
          </w:tcPr>
          <w:p w:rsidR="009A5F37" w:rsidRPr="0064705B" w:rsidRDefault="009A5F37" w:rsidP="00033849">
            <w:pPr>
              <w:pStyle w:val="Table10"/>
            </w:pPr>
          </w:p>
        </w:tc>
        <w:tc>
          <w:tcPr>
            <w:tcW w:w="3654" w:type="dxa"/>
            <w:vMerge/>
            <w:shd w:val="clear" w:color="auto" w:fill="BFBFBF" w:themeFill="background1" w:themeFillShade="BF"/>
            <w:vAlign w:val="center"/>
          </w:tcPr>
          <w:p w:rsidR="009A5F37" w:rsidRPr="0064705B" w:rsidRDefault="009A5F37" w:rsidP="00033849">
            <w:pPr>
              <w:pStyle w:val="Table10"/>
            </w:pPr>
          </w:p>
        </w:tc>
        <w:tc>
          <w:tcPr>
            <w:tcW w:w="1384" w:type="dxa"/>
            <w:vMerge/>
            <w:shd w:val="clear" w:color="auto" w:fill="BFBFBF" w:themeFill="background1" w:themeFillShade="BF"/>
            <w:vAlign w:val="center"/>
          </w:tcPr>
          <w:p w:rsidR="009A5F37" w:rsidRPr="0064705B" w:rsidRDefault="009A5F37" w:rsidP="00033849">
            <w:pPr>
              <w:pStyle w:val="Table10"/>
            </w:pPr>
          </w:p>
        </w:tc>
        <w:tc>
          <w:tcPr>
            <w:tcW w:w="7725" w:type="dxa"/>
            <w:gridSpan w:val="13"/>
            <w:shd w:val="clear" w:color="auto" w:fill="BFBFBF" w:themeFill="background1" w:themeFillShade="BF"/>
            <w:vAlign w:val="center"/>
          </w:tcPr>
          <w:p w:rsidR="009A5F37" w:rsidRPr="00784536" w:rsidRDefault="009A5F37" w:rsidP="00784536">
            <w:pPr>
              <w:pStyle w:val="Table10"/>
              <w:jc w:val="center"/>
              <w:rPr>
                <w:b/>
                <w:szCs w:val="22"/>
              </w:rPr>
            </w:pPr>
            <w:r>
              <w:rPr>
                <w:b/>
              </w:rPr>
              <w:t>What you must do</w:t>
            </w:r>
          </w:p>
        </w:tc>
      </w:tr>
      <w:tr w:rsidR="009A5F37" w:rsidRPr="0064705B" w:rsidTr="009A5F37">
        <w:tc>
          <w:tcPr>
            <w:tcW w:w="1413" w:type="dxa"/>
            <w:vMerge/>
            <w:tcBorders>
              <w:bottom w:val="single" w:sz="4" w:space="0" w:color="000000"/>
            </w:tcBorders>
            <w:shd w:val="clear" w:color="auto" w:fill="BFBFBF" w:themeFill="background1" w:themeFillShade="BF"/>
            <w:vAlign w:val="center"/>
          </w:tcPr>
          <w:p w:rsidR="009A5F37" w:rsidRPr="0064705B" w:rsidRDefault="009A5F37" w:rsidP="00033849">
            <w:pPr>
              <w:pStyle w:val="Table10"/>
            </w:pPr>
          </w:p>
        </w:tc>
        <w:tc>
          <w:tcPr>
            <w:tcW w:w="3654" w:type="dxa"/>
            <w:vMerge/>
            <w:tcBorders>
              <w:bottom w:val="single" w:sz="4" w:space="0" w:color="000000"/>
            </w:tcBorders>
            <w:shd w:val="clear" w:color="auto" w:fill="BFBFBF" w:themeFill="background1" w:themeFillShade="BF"/>
            <w:vAlign w:val="center"/>
          </w:tcPr>
          <w:p w:rsidR="009A5F37" w:rsidRPr="0064705B" w:rsidRDefault="009A5F37" w:rsidP="00033849">
            <w:pPr>
              <w:pStyle w:val="Table10"/>
            </w:pPr>
          </w:p>
        </w:tc>
        <w:tc>
          <w:tcPr>
            <w:tcW w:w="1384" w:type="dxa"/>
            <w:vMerge/>
            <w:tcBorders>
              <w:bottom w:val="single" w:sz="4" w:space="0" w:color="000000"/>
            </w:tcBorders>
            <w:shd w:val="clear" w:color="auto" w:fill="BFBFBF" w:themeFill="background1" w:themeFillShade="BF"/>
            <w:vAlign w:val="center"/>
          </w:tcPr>
          <w:p w:rsidR="009A5F37" w:rsidRPr="0064705B" w:rsidRDefault="009A5F37" w:rsidP="00033849">
            <w:pPr>
              <w:pStyle w:val="Table10"/>
            </w:pP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1</w:t>
            </w: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2</w:t>
            </w: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3</w:t>
            </w: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4</w:t>
            </w:r>
          </w:p>
        </w:tc>
        <w:tc>
          <w:tcPr>
            <w:tcW w:w="595"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5</w:t>
            </w: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6</w:t>
            </w: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7</w:t>
            </w: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8</w:t>
            </w:r>
          </w:p>
        </w:tc>
        <w:tc>
          <w:tcPr>
            <w:tcW w:w="595"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9</w:t>
            </w: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10</w:t>
            </w: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11</w:t>
            </w:r>
          </w:p>
        </w:tc>
        <w:tc>
          <w:tcPr>
            <w:tcW w:w="594"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12</w:t>
            </w:r>
          </w:p>
        </w:tc>
        <w:tc>
          <w:tcPr>
            <w:tcW w:w="595" w:type="dxa"/>
            <w:tcBorders>
              <w:bottom w:val="single" w:sz="4" w:space="0" w:color="000000"/>
            </w:tcBorders>
            <w:shd w:val="clear" w:color="auto" w:fill="BFBFBF" w:themeFill="background1" w:themeFillShade="BF"/>
            <w:vAlign w:val="center"/>
          </w:tcPr>
          <w:p w:rsidR="009A5F37" w:rsidRPr="00F11177" w:rsidRDefault="009A5F37" w:rsidP="009A5F37">
            <w:pPr>
              <w:pStyle w:val="Table10"/>
              <w:jc w:val="center"/>
              <w:rPr>
                <w:b/>
                <w:szCs w:val="22"/>
              </w:rPr>
            </w:pPr>
            <w:r>
              <w:rPr>
                <w:b/>
                <w:szCs w:val="22"/>
              </w:rPr>
              <w:t>13</w:t>
            </w:r>
          </w:p>
        </w:tc>
      </w:tr>
      <w:tr w:rsidR="009A5F37" w:rsidRPr="009A5F37" w:rsidTr="009A5F37">
        <w:tc>
          <w:tcPr>
            <w:tcW w:w="1413" w:type="dxa"/>
            <w:shd w:val="clear" w:color="auto" w:fill="auto"/>
          </w:tcPr>
          <w:p w:rsidR="009A5F37" w:rsidRDefault="009A5F37" w:rsidP="009A5F37">
            <w:pPr>
              <w:pStyle w:val="Table10"/>
            </w:pPr>
          </w:p>
          <w:p w:rsidR="00397C02" w:rsidRDefault="00397C02" w:rsidP="009A5F37">
            <w:pPr>
              <w:pStyle w:val="Table10"/>
            </w:pPr>
          </w:p>
          <w:p w:rsidR="00397C02" w:rsidRDefault="00397C02" w:rsidP="009A5F37">
            <w:pPr>
              <w:pStyle w:val="Table10"/>
            </w:pPr>
          </w:p>
          <w:p w:rsidR="00397C02" w:rsidRPr="009A5F37" w:rsidRDefault="00397C02" w:rsidP="009A5F37">
            <w:pPr>
              <w:pStyle w:val="Table10"/>
            </w:pPr>
          </w:p>
        </w:tc>
        <w:tc>
          <w:tcPr>
            <w:tcW w:w="3654" w:type="dxa"/>
            <w:shd w:val="clear" w:color="auto" w:fill="auto"/>
          </w:tcPr>
          <w:p w:rsidR="009A5F37" w:rsidRPr="009A5F37" w:rsidRDefault="009A5F37" w:rsidP="009A5F37">
            <w:pPr>
              <w:pStyle w:val="Table10"/>
            </w:pPr>
          </w:p>
        </w:tc>
        <w:tc>
          <w:tcPr>
            <w:tcW w:w="1384" w:type="dxa"/>
            <w:shd w:val="clear" w:color="auto" w:fill="auto"/>
          </w:tcPr>
          <w:p w:rsidR="009A5F37" w:rsidRPr="009A5F37" w:rsidRDefault="009A5F37" w:rsidP="009A5F37">
            <w:pPr>
              <w:pStyle w:val="Table10"/>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r>
      <w:tr w:rsidR="009A5F37" w:rsidRPr="009A5F37" w:rsidTr="009A5F37">
        <w:tc>
          <w:tcPr>
            <w:tcW w:w="1413" w:type="dxa"/>
            <w:shd w:val="clear" w:color="auto" w:fill="auto"/>
          </w:tcPr>
          <w:p w:rsidR="009A5F37" w:rsidRDefault="009A5F37" w:rsidP="009A5F37">
            <w:pPr>
              <w:pStyle w:val="Table10"/>
            </w:pPr>
          </w:p>
          <w:p w:rsidR="00397C02" w:rsidRDefault="00397C02" w:rsidP="009A5F37">
            <w:pPr>
              <w:pStyle w:val="Table10"/>
            </w:pPr>
          </w:p>
          <w:p w:rsidR="00397C02" w:rsidRDefault="00397C02" w:rsidP="009A5F37">
            <w:pPr>
              <w:pStyle w:val="Table10"/>
            </w:pPr>
          </w:p>
          <w:p w:rsidR="00397C02" w:rsidRPr="009A5F37" w:rsidRDefault="00397C02" w:rsidP="009A5F37">
            <w:pPr>
              <w:pStyle w:val="Table10"/>
            </w:pPr>
          </w:p>
        </w:tc>
        <w:tc>
          <w:tcPr>
            <w:tcW w:w="3654" w:type="dxa"/>
            <w:shd w:val="clear" w:color="auto" w:fill="auto"/>
          </w:tcPr>
          <w:p w:rsidR="009A5F37" w:rsidRPr="009A5F37" w:rsidRDefault="009A5F37" w:rsidP="009A5F37">
            <w:pPr>
              <w:pStyle w:val="Table10"/>
            </w:pPr>
          </w:p>
        </w:tc>
        <w:tc>
          <w:tcPr>
            <w:tcW w:w="1384" w:type="dxa"/>
            <w:shd w:val="clear" w:color="auto" w:fill="auto"/>
          </w:tcPr>
          <w:p w:rsidR="009A5F37" w:rsidRPr="009A5F37" w:rsidRDefault="009A5F37" w:rsidP="009A5F37">
            <w:pPr>
              <w:pStyle w:val="Table10"/>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r>
      <w:tr w:rsidR="009A5F37" w:rsidRPr="009A5F37" w:rsidTr="009A5F37">
        <w:tc>
          <w:tcPr>
            <w:tcW w:w="1413" w:type="dxa"/>
            <w:shd w:val="clear" w:color="auto" w:fill="auto"/>
          </w:tcPr>
          <w:p w:rsidR="009A5F37" w:rsidRDefault="009A5F37" w:rsidP="009A5F37">
            <w:pPr>
              <w:pStyle w:val="Table10"/>
            </w:pPr>
          </w:p>
          <w:p w:rsidR="00397C02" w:rsidRDefault="00397C02" w:rsidP="009A5F37">
            <w:pPr>
              <w:pStyle w:val="Table10"/>
            </w:pPr>
          </w:p>
          <w:p w:rsidR="00397C02" w:rsidRDefault="00397C02" w:rsidP="009A5F37">
            <w:pPr>
              <w:pStyle w:val="Table10"/>
            </w:pPr>
          </w:p>
          <w:p w:rsidR="00397C02" w:rsidRPr="009A5F37" w:rsidRDefault="00397C02" w:rsidP="009A5F37">
            <w:pPr>
              <w:pStyle w:val="Table10"/>
            </w:pPr>
          </w:p>
        </w:tc>
        <w:tc>
          <w:tcPr>
            <w:tcW w:w="3654" w:type="dxa"/>
            <w:shd w:val="clear" w:color="auto" w:fill="auto"/>
          </w:tcPr>
          <w:p w:rsidR="009A5F37" w:rsidRPr="009A5F37" w:rsidRDefault="009A5F37" w:rsidP="009A5F37">
            <w:pPr>
              <w:pStyle w:val="Table10"/>
            </w:pPr>
          </w:p>
        </w:tc>
        <w:tc>
          <w:tcPr>
            <w:tcW w:w="1384" w:type="dxa"/>
            <w:shd w:val="clear" w:color="auto" w:fill="auto"/>
          </w:tcPr>
          <w:p w:rsidR="009A5F37" w:rsidRPr="009A5F37" w:rsidRDefault="009A5F37" w:rsidP="009A5F37">
            <w:pPr>
              <w:pStyle w:val="Table10"/>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r>
      <w:tr w:rsidR="009A5F37" w:rsidRPr="009A5F37" w:rsidTr="009A5F37">
        <w:tc>
          <w:tcPr>
            <w:tcW w:w="1413" w:type="dxa"/>
            <w:shd w:val="clear" w:color="auto" w:fill="auto"/>
          </w:tcPr>
          <w:p w:rsidR="009A5F37" w:rsidRDefault="009A5F37" w:rsidP="009A5F37">
            <w:pPr>
              <w:pStyle w:val="Table10"/>
            </w:pPr>
          </w:p>
          <w:p w:rsidR="00397C02" w:rsidRDefault="00397C02" w:rsidP="009A5F37">
            <w:pPr>
              <w:pStyle w:val="Table10"/>
            </w:pPr>
          </w:p>
          <w:p w:rsidR="00397C02" w:rsidRDefault="00397C02" w:rsidP="009A5F37">
            <w:pPr>
              <w:pStyle w:val="Table10"/>
            </w:pPr>
          </w:p>
          <w:p w:rsidR="00397C02" w:rsidRPr="009A5F37" w:rsidRDefault="00397C02" w:rsidP="009A5F37">
            <w:pPr>
              <w:pStyle w:val="Table10"/>
            </w:pPr>
          </w:p>
        </w:tc>
        <w:tc>
          <w:tcPr>
            <w:tcW w:w="3654" w:type="dxa"/>
            <w:shd w:val="clear" w:color="auto" w:fill="auto"/>
          </w:tcPr>
          <w:p w:rsidR="009A5F37" w:rsidRPr="009A5F37" w:rsidRDefault="009A5F37" w:rsidP="009A5F37">
            <w:pPr>
              <w:pStyle w:val="Table10"/>
            </w:pPr>
          </w:p>
        </w:tc>
        <w:tc>
          <w:tcPr>
            <w:tcW w:w="1384" w:type="dxa"/>
            <w:shd w:val="clear" w:color="auto" w:fill="auto"/>
          </w:tcPr>
          <w:p w:rsidR="009A5F37" w:rsidRPr="009A5F37" w:rsidRDefault="009A5F37" w:rsidP="009A5F37">
            <w:pPr>
              <w:pStyle w:val="Table10"/>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r>
      <w:tr w:rsidR="009A5F37" w:rsidRPr="009A5F37" w:rsidTr="009A5F37">
        <w:tc>
          <w:tcPr>
            <w:tcW w:w="1413" w:type="dxa"/>
            <w:shd w:val="clear" w:color="auto" w:fill="auto"/>
          </w:tcPr>
          <w:p w:rsidR="009A5F37" w:rsidRDefault="009A5F37" w:rsidP="009A5F37">
            <w:pPr>
              <w:pStyle w:val="Table10"/>
            </w:pPr>
          </w:p>
          <w:p w:rsidR="00397C02" w:rsidRDefault="00397C02" w:rsidP="009A5F37">
            <w:pPr>
              <w:pStyle w:val="Table10"/>
            </w:pPr>
          </w:p>
          <w:p w:rsidR="00397C02" w:rsidRDefault="00397C02" w:rsidP="009A5F37">
            <w:pPr>
              <w:pStyle w:val="Table10"/>
            </w:pPr>
          </w:p>
          <w:p w:rsidR="00397C02" w:rsidRPr="009A5F37" w:rsidRDefault="00397C02" w:rsidP="009A5F37">
            <w:pPr>
              <w:pStyle w:val="Table10"/>
            </w:pPr>
          </w:p>
        </w:tc>
        <w:tc>
          <w:tcPr>
            <w:tcW w:w="3654" w:type="dxa"/>
            <w:shd w:val="clear" w:color="auto" w:fill="auto"/>
          </w:tcPr>
          <w:p w:rsidR="009A5F37" w:rsidRPr="009A5F37" w:rsidRDefault="009A5F37" w:rsidP="009A5F37">
            <w:pPr>
              <w:pStyle w:val="Table10"/>
            </w:pPr>
          </w:p>
        </w:tc>
        <w:tc>
          <w:tcPr>
            <w:tcW w:w="1384" w:type="dxa"/>
            <w:shd w:val="clear" w:color="auto" w:fill="auto"/>
          </w:tcPr>
          <w:p w:rsidR="009A5F37" w:rsidRPr="009A5F37" w:rsidRDefault="009A5F37" w:rsidP="009A5F37">
            <w:pPr>
              <w:pStyle w:val="Table10"/>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r>
      <w:tr w:rsidR="009A5F37" w:rsidRPr="009A5F37" w:rsidTr="009A5F37">
        <w:tc>
          <w:tcPr>
            <w:tcW w:w="1413" w:type="dxa"/>
            <w:shd w:val="clear" w:color="auto" w:fill="auto"/>
          </w:tcPr>
          <w:p w:rsidR="009A5F37" w:rsidRDefault="009A5F37" w:rsidP="009A5F37">
            <w:pPr>
              <w:pStyle w:val="Table10"/>
            </w:pPr>
          </w:p>
          <w:p w:rsidR="00397C02" w:rsidRDefault="00397C02" w:rsidP="009A5F37">
            <w:pPr>
              <w:pStyle w:val="Table10"/>
            </w:pPr>
          </w:p>
          <w:p w:rsidR="00397C02" w:rsidRDefault="00397C02" w:rsidP="009A5F37">
            <w:pPr>
              <w:pStyle w:val="Table10"/>
            </w:pPr>
          </w:p>
          <w:p w:rsidR="00397C02" w:rsidRPr="009A5F37" w:rsidRDefault="00397C02" w:rsidP="009A5F37">
            <w:pPr>
              <w:pStyle w:val="Table10"/>
            </w:pPr>
            <w:bookmarkStart w:id="0" w:name="_GoBack"/>
            <w:bookmarkEnd w:id="0"/>
          </w:p>
        </w:tc>
        <w:tc>
          <w:tcPr>
            <w:tcW w:w="3654" w:type="dxa"/>
            <w:shd w:val="clear" w:color="auto" w:fill="auto"/>
          </w:tcPr>
          <w:p w:rsidR="009A5F37" w:rsidRPr="009A5F37" w:rsidRDefault="009A5F37" w:rsidP="009A5F37">
            <w:pPr>
              <w:pStyle w:val="Table10"/>
            </w:pPr>
          </w:p>
        </w:tc>
        <w:tc>
          <w:tcPr>
            <w:tcW w:w="1384" w:type="dxa"/>
            <w:shd w:val="clear" w:color="auto" w:fill="auto"/>
          </w:tcPr>
          <w:p w:rsidR="009A5F37" w:rsidRPr="009A5F37" w:rsidRDefault="009A5F37" w:rsidP="009A5F37">
            <w:pPr>
              <w:pStyle w:val="Table10"/>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4" w:type="dxa"/>
            <w:shd w:val="clear" w:color="auto" w:fill="auto"/>
          </w:tcPr>
          <w:p w:rsidR="009A5F37" w:rsidRPr="009A5F37" w:rsidRDefault="009A5F37" w:rsidP="009A5F37">
            <w:pPr>
              <w:pStyle w:val="Table10"/>
              <w:jc w:val="center"/>
            </w:pPr>
          </w:p>
        </w:tc>
        <w:tc>
          <w:tcPr>
            <w:tcW w:w="595" w:type="dxa"/>
            <w:shd w:val="clear" w:color="auto" w:fill="auto"/>
          </w:tcPr>
          <w:p w:rsidR="009A5F37" w:rsidRPr="009A5F37" w:rsidRDefault="009A5F37" w:rsidP="009A5F37">
            <w:pPr>
              <w:pStyle w:val="Table10"/>
              <w:jc w:val="center"/>
            </w:pPr>
          </w:p>
        </w:tc>
      </w:tr>
    </w:tbl>
    <w:p w:rsidR="009A5F37" w:rsidRDefault="009A5F37" w:rsidP="009A5F37">
      <w:pPr>
        <w:tabs>
          <w:tab w:val="left" w:pos="10215"/>
        </w:tabs>
      </w:pPr>
    </w:p>
    <w:p w:rsidR="00F11177" w:rsidRDefault="00F11177">
      <w:r>
        <w:br w:type="page"/>
      </w:r>
    </w:p>
    <w:p w:rsidR="006404A1" w:rsidRPr="00E12B5F" w:rsidRDefault="006404A1" w:rsidP="006404A1">
      <w:pPr>
        <w:pStyle w:val="Unittitle"/>
      </w:pPr>
      <w:r>
        <w:t xml:space="preserve">Unit </w:t>
      </w:r>
      <w:r>
        <w:rPr>
          <w:lang w:val="en-US"/>
        </w:rPr>
        <w:t>PPLHSL24</w:t>
      </w:r>
      <w:r w:rsidRPr="00BD446B">
        <w:t xml:space="preserve"> (</w:t>
      </w:r>
      <w:r w:rsidR="00D71844">
        <w:t>HK6W 04</w:t>
      </w:r>
      <w:r w:rsidRPr="00BD446B">
        <w:t>)</w:t>
      </w:r>
      <w:r w:rsidRPr="00E12B5F">
        <w:tab/>
      </w:r>
      <w:r>
        <w:t>Provide Learning Opportunities for Colleagues</w:t>
      </w:r>
    </w:p>
    <w:p w:rsidR="006404A1" w:rsidRDefault="006404A1" w:rsidP="006404A1"/>
    <w:tbl>
      <w:tblPr>
        <w:tblStyle w:val="TableGrid"/>
        <w:tblW w:w="0" w:type="auto"/>
        <w:tblLook w:val="04A0" w:firstRow="1" w:lastRow="0" w:firstColumn="1" w:lastColumn="0" w:noHBand="0" w:noVBand="1"/>
      </w:tblPr>
      <w:tblGrid>
        <w:gridCol w:w="570"/>
        <w:gridCol w:w="11842"/>
        <w:gridCol w:w="1806"/>
      </w:tblGrid>
      <w:tr w:rsidR="006404A1" w:rsidRPr="00F11177" w:rsidTr="00004976">
        <w:trPr>
          <w:trHeight w:val="340"/>
        </w:trPr>
        <w:tc>
          <w:tcPr>
            <w:tcW w:w="12412" w:type="dxa"/>
            <w:gridSpan w:val="2"/>
            <w:shd w:val="clear" w:color="auto" w:fill="BFBFBF" w:themeFill="background1" w:themeFillShade="BF"/>
            <w:vAlign w:val="center"/>
          </w:tcPr>
          <w:p w:rsidR="006404A1" w:rsidRPr="00F11177" w:rsidRDefault="006404A1" w:rsidP="00004976">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6404A1" w:rsidRDefault="006404A1" w:rsidP="00004976">
            <w:pPr>
              <w:jc w:val="center"/>
              <w:rPr>
                <w:b/>
              </w:rPr>
            </w:pPr>
            <w:r>
              <w:rPr>
                <w:b/>
              </w:rPr>
              <w:t>Evidence reference</w:t>
            </w:r>
          </w:p>
          <w:p w:rsidR="006404A1" w:rsidRPr="00F11177" w:rsidRDefault="006404A1" w:rsidP="00004976">
            <w:pPr>
              <w:jc w:val="center"/>
              <w:rPr>
                <w:b/>
              </w:rPr>
            </w:pPr>
            <w:r>
              <w:rPr>
                <w:b/>
              </w:rPr>
              <w:t>and date</w:t>
            </w:r>
          </w:p>
        </w:tc>
      </w:tr>
      <w:tr w:rsidR="006404A1" w:rsidRPr="00F11177" w:rsidTr="00004976">
        <w:trPr>
          <w:trHeight w:val="340"/>
        </w:trPr>
        <w:tc>
          <w:tcPr>
            <w:tcW w:w="12412" w:type="dxa"/>
            <w:gridSpan w:val="2"/>
            <w:shd w:val="clear" w:color="auto" w:fill="BFBFBF" w:themeFill="background1" w:themeFillShade="BF"/>
            <w:vAlign w:val="center"/>
          </w:tcPr>
          <w:p w:rsidR="006404A1" w:rsidRPr="00F11177" w:rsidRDefault="006404A1" w:rsidP="00004976">
            <w:pPr>
              <w:rPr>
                <w:b/>
              </w:rPr>
            </w:pPr>
            <w:r>
              <w:rPr>
                <w:b/>
              </w:rPr>
              <w:t>What you must know and understand</w:t>
            </w:r>
          </w:p>
        </w:tc>
        <w:tc>
          <w:tcPr>
            <w:tcW w:w="1806" w:type="dxa"/>
            <w:vMerge/>
            <w:shd w:val="clear" w:color="auto" w:fill="BFBFBF" w:themeFill="background1" w:themeFillShade="BF"/>
            <w:vAlign w:val="center"/>
          </w:tcPr>
          <w:p w:rsidR="006404A1" w:rsidRDefault="006404A1" w:rsidP="00004976">
            <w:pPr>
              <w:jc w:val="center"/>
              <w:rPr>
                <w:b/>
              </w:rPr>
            </w:pPr>
          </w:p>
        </w:tc>
      </w:tr>
      <w:tr w:rsidR="006404A1" w:rsidTr="00004976">
        <w:tc>
          <w:tcPr>
            <w:tcW w:w="12412" w:type="dxa"/>
            <w:gridSpan w:val="2"/>
            <w:shd w:val="clear" w:color="auto" w:fill="BFBFBF" w:themeFill="background1" w:themeFillShade="BF"/>
          </w:tcPr>
          <w:p w:rsidR="006404A1" w:rsidRPr="00F11177" w:rsidRDefault="006404A1" w:rsidP="00004976">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6404A1" w:rsidRDefault="006404A1" w:rsidP="00004976"/>
        </w:tc>
      </w:tr>
      <w:tr w:rsidR="006404A1" w:rsidTr="00004976">
        <w:tc>
          <w:tcPr>
            <w:tcW w:w="570" w:type="dxa"/>
          </w:tcPr>
          <w:p w:rsidR="006404A1" w:rsidRPr="00F11177" w:rsidRDefault="006404A1" w:rsidP="00004976">
            <w:r>
              <w:t>1</w:t>
            </w:r>
          </w:p>
        </w:tc>
        <w:tc>
          <w:tcPr>
            <w:tcW w:w="11842" w:type="dxa"/>
          </w:tcPr>
          <w:p w:rsidR="006404A1" w:rsidRPr="007B5A3E" w:rsidRDefault="006404A1" w:rsidP="00B96D9E">
            <w:r w:rsidRPr="007B5A3E">
              <w:t>The benefits of learning for individuals and organisations and how to promote these to colleagues</w:t>
            </w:r>
            <w:r>
              <w:t>.</w:t>
            </w:r>
          </w:p>
        </w:tc>
        <w:tc>
          <w:tcPr>
            <w:tcW w:w="1806" w:type="dxa"/>
          </w:tcPr>
          <w:p w:rsidR="006404A1" w:rsidRDefault="006404A1" w:rsidP="00004976">
            <w:pPr>
              <w:jc w:val="center"/>
            </w:pPr>
          </w:p>
        </w:tc>
      </w:tr>
      <w:tr w:rsidR="006404A1" w:rsidTr="00004976">
        <w:tc>
          <w:tcPr>
            <w:tcW w:w="570" w:type="dxa"/>
          </w:tcPr>
          <w:p w:rsidR="006404A1" w:rsidRPr="00F11177" w:rsidRDefault="006404A1" w:rsidP="00004976">
            <w:r>
              <w:t>2</w:t>
            </w:r>
          </w:p>
        </w:tc>
        <w:tc>
          <w:tcPr>
            <w:tcW w:w="11842" w:type="dxa"/>
          </w:tcPr>
          <w:p w:rsidR="006404A1" w:rsidRPr="007B5A3E" w:rsidRDefault="006404A1" w:rsidP="00B96D9E">
            <w:r w:rsidRPr="007B5A3E">
              <w:t xml:space="preserve">Ways in which you can develop an 'environment' in which learning is valued and willingness and efforts to learn are </w:t>
            </w:r>
            <w:r>
              <w:t>recognized.</w:t>
            </w:r>
          </w:p>
        </w:tc>
        <w:tc>
          <w:tcPr>
            <w:tcW w:w="1806" w:type="dxa"/>
          </w:tcPr>
          <w:p w:rsidR="006404A1" w:rsidRDefault="006404A1" w:rsidP="00004976">
            <w:pPr>
              <w:jc w:val="center"/>
            </w:pPr>
          </w:p>
        </w:tc>
      </w:tr>
      <w:tr w:rsidR="006404A1" w:rsidTr="00004976">
        <w:tc>
          <w:tcPr>
            <w:tcW w:w="570" w:type="dxa"/>
          </w:tcPr>
          <w:p w:rsidR="006404A1" w:rsidRPr="00F11177" w:rsidRDefault="006404A1" w:rsidP="00004976">
            <w:r>
              <w:t>3</w:t>
            </w:r>
          </w:p>
        </w:tc>
        <w:tc>
          <w:tcPr>
            <w:tcW w:w="11842" w:type="dxa"/>
          </w:tcPr>
          <w:p w:rsidR="006404A1" w:rsidRPr="007B5A3E" w:rsidRDefault="006404A1" w:rsidP="00B96D9E">
            <w:r w:rsidRPr="007B5A3E">
              <w:t>Why it is important to encourage colleagues to take responsibility for their own learning</w:t>
            </w:r>
            <w:r>
              <w:t>.</w:t>
            </w:r>
          </w:p>
        </w:tc>
        <w:tc>
          <w:tcPr>
            <w:tcW w:w="1806" w:type="dxa"/>
          </w:tcPr>
          <w:p w:rsidR="006404A1" w:rsidRDefault="006404A1" w:rsidP="00004976">
            <w:pPr>
              <w:jc w:val="center"/>
            </w:pPr>
          </w:p>
        </w:tc>
      </w:tr>
      <w:tr w:rsidR="006404A1" w:rsidTr="00004976">
        <w:tc>
          <w:tcPr>
            <w:tcW w:w="570" w:type="dxa"/>
          </w:tcPr>
          <w:p w:rsidR="006404A1" w:rsidRPr="00F11177" w:rsidRDefault="006404A1" w:rsidP="00004976">
            <w:r>
              <w:t>4</w:t>
            </w:r>
          </w:p>
        </w:tc>
        <w:tc>
          <w:tcPr>
            <w:tcW w:w="11842" w:type="dxa"/>
          </w:tcPr>
          <w:p w:rsidR="006404A1" w:rsidRPr="007B5A3E" w:rsidRDefault="006404A1" w:rsidP="00B96D9E">
            <w:r w:rsidRPr="007B5A3E">
              <w:t>How to provide fair, regular and useful feedback to colleagues on their work performance</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5</w:t>
            </w:r>
          </w:p>
        </w:tc>
        <w:tc>
          <w:tcPr>
            <w:tcW w:w="11842" w:type="dxa"/>
          </w:tcPr>
          <w:p w:rsidR="006404A1" w:rsidRPr="007B5A3E" w:rsidRDefault="006404A1" w:rsidP="00B96D9E">
            <w:r w:rsidRPr="007B5A3E">
              <w:t>How to identify learning needs based on identified gaps between the requirements of colleagues' work-roles and their current knowledge, understanding and skills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6</w:t>
            </w:r>
          </w:p>
        </w:tc>
        <w:tc>
          <w:tcPr>
            <w:tcW w:w="11842" w:type="dxa"/>
          </w:tcPr>
          <w:p w:rsidR="006404A1" w:rsidRPr="007B5A3E" w:rsidRDefault="006404A1" w:rsidP="00B96D9E">
            <w:r w:rsidRPr="007B5A3E">
              <w:t>How the values, ethics, beliefs, faith, cultural conventions, perceptions and expectations of any people from other countries or cultures may impact on their personal development and learning</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7</w:t>
            </w:r>
          </w:p>
        </w:tc>
        <w:tc>
          <w:tcPr>
            <w:tcW w:w="11842" w:type="dxa"/>
          </w:tcPr>
          <w:p w:rsidR="006404A1" w:rsidRPr="007B5A3E" w:rsidRDefault="006404A1" w:rsidP="00B96D9E">
            <w:r w:rsidRPr="007B5A3E">
              <w:t>How to prioritise learning needs of colleagues, including taking account of organisational needs and priorities and the personal and career development needs of colleagues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8</w:t>
            </w:r>
          </w:p>
        </w:tc>
        <w:tc>
          <w:tcPr>
            <w:tcW w:w="11842" w:type="dxa"/>
          </w:tcPr>
          <w:p w:rsidR="006404A1" w:rsidRPr="007B5A3E" w:rsidRDefault="006404A1" w:rsidP="00B96D9E">
            <w:r w:rsidRPr="007B5A3E">
              <w:t>The range of different learning styles and how to support colleagues in identifying the particular learning style(s) or combination of learning styles which works best for them</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9</w:t>
            </w:r>
          </w:p>
        </w:tc>
        <w:tc>
          <w:tcPr>
            <w:tcW w:w="11842" w:type="dxa"/>
          </w:tcPr>
          <w:p w:rsidR="006404A1" w:rsidRPr="007B5A3E" w:rsidRDefault="006404A1" w:rsidP="00B96D9E">
            <w:r w:rsidRPr="007B5A3E">
              <w:t>Different types of learning activities, their advantages and disadvantages and the required resources (time, fees and substitute staff)</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10</w:t>
            </w:r>
          </w:p>
        </w:tc>
        <w:tc>
          <w:tcPr>
            <w:tcW w:w="11842" w:type="dxa"/>
          </w:tcPr>
          <w:p w:rsidR="006404A1" w:rsidRPr="007B5A3E" w:rsidRDefault="006404A1" w:rsidP="00B96D9E">
            <w:r w:rsidRPr="007B5A3E">
              <w:t>How/where to identify and obtain information on different learning activities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11</w:t>
            </w:r>
          </w:p>
        </w:tc>
        <w:tc>
          <w:tcPr>
            <w:tcW w:w="11842" w:type="dxa"/>
          </w:tcPr>
          <w:p w:rsidR="006404A1" w:rsidRPr="007B5A3E" w:rsidRDefault="006404A1" w:rsidP="00B96D9E">
            <w:r w:rsidRPr="007B5A3E">
              <w:t>Why it is important for colleagues to have a written development plan and what it should contain (identified learning needs, learning activities to be undertaken and the learning objectives to be achieved, timescales and required resources)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12</w:t>
            </w:r>
          </w:p>
        </w:tc>
        <w:tc>
          <w:tcPr>
            <w:tcW w:w="11842" w:type="dxa"/>
          </w:tcPr>
          <w:p w:rsidR="006404A1" w:rsidRPr="007B5A3E" w:rsidRDefault="006404A1" w:rsidP="00B96D9E">
            <w:r w:rsidRPr="007B5A3E">
              <w:t>How to set learning objectives which are SMART (Specific, Measurable, Achievable, Realistic and Time-Bound)</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13</w:t>
            </w:r>
          </w:p>
        </w:tc>
        <w:tc>
          <w:tcPr>
            <w:tcW w:w="11842" w:type="dxa"/>
          </w:tcPr>
          <w:p w:rsidR="006404A1" w:rsidRPr="007B5A3E" w:rsidRDefault="006404A1" w:rsidP="00B96D9E">
            <w:r w:rsidRPr="007B5A3E">
              <w:t>Sources of specialist expertise in relation to identifying and providing learning for colleagues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14</w:t>
            </w:r>
          </w:p>
        </w:tc>
        <w:tc>
          <w:tcPr>
            <w:tcW w:w="11842" w:type="dxa"/>
          </w:tcPr>
          <w:p w:rsidR="006404A1" w:rsidRPr="007B5A3E" w:rsidRDefault="006404A1" w:rsidP="00B96D9E">
            <w:r w:rsidRPr="007B5A3E">
              <w:t>What type of support colleagues might need to undertake learning activities, the resources needed, the types of obstacles they may face and how they can be resolved</w:t>
            </w:r>
            <w:r>
              <w:t>.</w:t>
            </w:r>
          </w:p>
        </w:tc>
        <w:tc>
          <w:tcPr>
            <w:tcW w:w="1806" w:type="dxa"/>
          </w:tcPr>
          <w:p w:rsidR="006404A1" w:rsidRDefault="006404A1" w:rsidP="00004976">
            <w:pPr>
              <w:jc w:val="center"/>
            </w:pPr>
          </w:p>
        </w:tc>
      </w:tr>
      <w:tr w:rsidR="006404A1" w:rsidTr="006404A1">
        <w:tc>
          <w:tcPr>
            <w:tcW w:w="570" w:type="dxa"/>
          </w:tcPr>
          <w:p w:rsidR="006404A1" w:rsidRDefault="006404A1" w:rsidP="00004976">
            <w:r>
              <w:t>15</w:t>
            </w:r>
          </w:p>
        </w:tc>
        <w:tc>
          <w:tcPr>
            <w:tcW w:w="11842" w:type="dxa"/>
          </w:tcPr>
          <w:p w:rsidR="006404A1" w:rsidRPr="007B5A3E" w:rsidRDefault="006404A1" w:rsidP="00004976">
            <w:r w:rsidRPr="007B5A3E">
              <w:t>How to evaluate whether a learning activity has achieved the desired learning objectives</w:t>
            </w:r>
            <w:r>
              <w:t>.</w:t>
            </w:r>
          </w:p>
        </w:tc>
        <w:tc>
          <w:tcPr>
            <w:tcW w:w="1806" w:type="dxa"/>
          </w:tcPr>
          <w:p w:rsidR="006404A1" w:rsidRDefault="006404A1" w:rsidP="00004976">
            <w:pPr>
              <w:jc w:val="center"/>
            </w:pPr>
          </w:p>
        </w:tc>
      </w:tr>
    </w:tbl>
    <w:p w:rsidR="006404A1" w:rsidRDefault="006404A1">
      <w:r>
        <w:br w:type="page"/>
      </w:r>
    </w:p>
    <w:p w:rsidR="006404A1" w:rsidRPr="00E12B5F" w:rsidRDefault="006404A1" w:rsidP="006404A1">
      <w:pPr>
        <w:pStyle w:val="Unittitle"/>
      </w:pPr>
      <w:r>
        <w:t xml:space="preserve">Unit </w:t>
      </w:r>
      <w:r>
        <w:rPr>
          <w:lang w:val="en-US"/>
        </w:rPr>
        <w:t>PPLHSL24</w:t>
      </w:r>
      <w:r w:rsidRPr="00BD446B">
        <w:t xml:space="preserve"> (</w:t>
      </w:r>
      <w:r w:rsidR="00D71844">
        <w:t>HK6W 04</w:t>
      </w:r>
      <w:r w:rsidRPr="00BD446B">
        <w:t>)</w:t>
      </w:r>
      <w:r w:rsidRPr="00E12B5F">
        <w:tab/>
      </w:r>
      <w:r>
        <w:t>Provide Learning Opportunities for Colleagues</w:t>
      </w:r>
    </w:p>
    <w:p w:rsidR="006404A1" w:rsidRDefault="006404A1" w:rsidP="006404A1"/>
    <w:tbl>
      <w:tblPr>
        <w:tblStyle w:val="TableGrid"/>
        <w:tblW w:w="0" w:type="auto"/>
        <w:tblLook w:val="04A0" w:firstRow="1" w:lastRow="0" w:firstColumn="1" w:lastColumn="0" w:noHBand="0" w:noVBand="1"/>
      </w:tblPr>
      <w:tblGrid>
        <w:gridCol w:w="570"/>
        <w:gridCol w:w="11842"/>
        <w:gridCol w:w="1806"/>
      </w:tblGrid>
      <w:tr w:rsidR="006404A1" w:rsidRPr="00F11177" w:rsidTr="00004976">
        <w:trPr>
          <w:trHeight w:val="340"/>
        </w:trPr>
        <w:tc>
          <w:tcPr>
            <w:tcW w:w="12412" w:type="dxa"/>
            <w:gridSpan w:val="2"/>
            <w:shd w:val="clear" w:color="auto" w:fill="BFBFBF" w:themeFill="background1" w:themeFillShade="BF"/>
            <w:vAlign w:val="center"/>
          </w:tcPr>
          <w:p w:rsidR="006404A1" w:rsidRPr="00F11177" w:rsidRDefault="006404A1" w:rsidP="00004976">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6404A1" w:rsidRDefault="006404A1" w:rsidP="00004976">
            <w:pPr>
              <w:jc w:val="center"/>
              <w:rPr>
                <w:b/>
              </w:rPr>
            </w:pPr>
            <w:r>
              <w:rPr>
                <w:b/>
              </w:rPr>
              <w:t>Evidence reference</w:t>
            </w:r>
          </w:p>
          <w:p w:rsidR="006404A1" w:rsidRPr="00F11177" w:rsidRDefault="006404A1" w:rsidP="00004976">
            <w:pPr>
              <w:jc w:val="center"/>
              <w:rPr>
                <w:b/>
              </w:rPr>
            </w:pPr>
            <w:r>
              <w:rPr>
                <w:b/>
              </w:rPr>
              <w:t>and date</w:t>
            </w:r>
          </w:p>
        </w:tc>
      </w:tr>
      <w:tr w:rsidR="006404A1" w:rsidRPr="00F11177" w:rsidTr="00004976">
        <w:trPr>
          <w:trHeight w:val="340"/>
        </w:trPr>
        <w:tc>
          <w:tcPr>
            <w:tcW w:w="12412" w:type="dxa"/>
            <w:gridSpan w:val="2"/>
            <w:shd w:val="clear" w:color="auto" w:fill="BFBFBF" w:themeFill="background1" w:themeFillShade="BF"/>
            <w:vAlign w:val="center"/>
          </w:tcPr>
          <w:p w:rsidR="006404A1" w:rsidRPr="00F11177" w:rsidRDefault="006404A1" w:rsidP="00004976">
            <w:pPr>
              <w:rPr>
                <w:b/>
              </w:rPr>
            </w:pPr>
            <w:r>
              <w:rPr>
                <w:b/>
              </w:rPr>
              <w:t>What you must know and understand</w:t>
            </w:r>
          </w:p>
        </w:tc>
        <w:tc>
          <w:tcPr>
            <w:tcW w:w="1806" w:type="dxa"/>
            <w:vMerge/>
            <w:shd w:val="clear" w:color="auto" w:fill="BFBFBF" w:themeFill="background1" w:themeFillShade="BF"/>
            <w:vAlign w:val="center"/>
          </w:tcPr>
          <w:p w:rsidR="006404A1" w:rsidRDefault="006404A1" w:rsidP="00004976">
            <w:pPr>
              <w:jc w:val="center"/>
              <w:rPr>
                <w:b/>
              </w:rPr>
            </w:pPr>
          </w:p>
        </w:tc>
      </w:tr>
      <w:tr w:rsidR="006404A1" w:rsidTr="00004976">
        <w:tc>
          <w:tcPr>
            <w:tcW w:w="12412" w:type="dxa"/>
            <w:gridSpan w:val="2"/>
            <w:shd w:val="clear" w:color="auto" w:fill="BFBFBF" w:themeFill="background1" w:themeFillShade="BF"/>
          </w:tcPr>
          <w:p w:rsidR="006404A1" w:rsidRPr="00F11177" w:rsidRDefault="006404A1" w:rsidP="00004976">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6404A1" w:rsidRDefault="006404A1" w:rsidP="00004976"/>
        </w:tc>
      </w:tr>
      <w:tr w:rsidR="006404A1" w:rsidTr="00004976">
        <w:tc>
          <w:tcPr>
            <w:tcW w:w="570" w:type="dxa"/>
          </w:tcPr>
          <w:p w:rsidR="006404A1" w:rsidRDefault="006404A1" w:rsidP="00004976">
            <w:r>
              <w:t>16</w:t>
            </w:r>
          </w:p>
        </w:tc>
        <w:tc>
          <w:tcPr>
            <w:tcW w:w="11842" w:type="dxa"/>
          </w:tcPr>
          <w:p w:rsidR="006404A1" w:rsidRPr="007B5A3E" w:rsidRDefault="006404A1" w:rsidP="00B96D9E">
            <w:r w:rsidRPr="007B5A3E">
              <w:t>The importance of regularly reviewing and updating written development plans in the light of performance, any learning activities undertaken and any wider changes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17</w:t>
            </w:r>
          </w:p>
        </w:tc>
        <w:tc>
          <w:tcPr>
            <w:tcW w:w="11842" w:type="dxa"/>
          </w:tcPr>
          <w:p w:rsidR="006404A1" w:rsidRPr="007B5A3E" w:rsidRDefault="006404A1" w:rsidP="00B96D9E">
            <w:r w:rsidRPr="007B5A3E">
              <w:t>How to take account of equality legislation, any relevant codes of practice and general diversity and inclusion issues in providing learning opportunities for colleagues</w:t>
            </w:r>
            <w:r>
              <w:t>.</w:t>
            </w:r>
          </w:p>
        </w:tc>
        <w:tc>
          <w:tcPr>
            <w:tcW w:w="1806" w:type="dxa"/>
          </w:tcPr>
          <w:p w:rsidR="006404A1" w:rsidRDefault="006404A1" w:rsidP="00004976">
            <w:pPr>
              <w:jc w:val="center"/>
            </w:pPr>
          </w:p>
        </w:tc>
      </w:tr>
      <w:tr w:rsidR="006404A1" w:rsidTr="006A7147">
        <w:tc>
          <w:tcPr>
            <w:tcW w:w="14218" w:type="dxa"/>
            <w:gridSpan w:val="3"/>
          </w:tcPr>
          <w:p w:rsidR="006404A1" w:rsidRPr="006404A1" w:rsidRDefault="006404A1" w:rsidP="006404A1">
            <w:r w:rsidRPr="006404A1">
              <w:rPr>
                <w:b/>
                <w:bCs/>
              </w:rPr>
              <w:t>Industry/sector specific knowledge and understanding</w:t>
            </w:r>
          </w:p>
        </w:tc>
      </w:tr>
      <w:tr w:rsidR="006404A1" w:rsidTr="00004976">
        <w:tc>
          <w:tcPr>
            <w:tcW w:w="570" w:type="dxa"/>
          </w:tcPr>
          <w:p w:rsidR="006404A1" w:rsidRDefault="006404A1" w:rsidP="00004976">
            <w:r>
              <w:t>18</w:t>
            </w:r>
          </w:p>
        </w:tc>
        <w:tc>
          <w:tcPr>
            <w:tcW w:w="11842" w:type="dxa"/>
          </w:tcPr>
          <w:p w:rsidR="006404A1" w:rsidRPr="00414333" w:rsidRDefault="006404A1" w:rsidP="00C27E5F">
            <w:r w:rsidRPr="00414333">
              <w:t>Industry/sector requirements for the development or maintenance of knowledge, skills and understanding and professional development</w:t>
            </w:r>
          </w:p>
        </w:tc>
        <w:tc>
          <w:tcPr>
            <w:tcW w:w="1806" w:type="dxa"/>
          </w:tcPr>
          <w:p w:rsidR="006404A1" w:rsidRDefault="006404A1" w:rsidP="00004976">
            <w:pPr>
              <w:jc w:val="center"/>
            </w:pPr>
          </w:p>
        </w:tc>
      </w:tr>
      <w:tr w:rsidR="006404A1" w:rsidTr="00004976">
        <w:tc>
          <w:tcPr>
            <w:tcW w:w="570" w:type="dxa"/>
          </w:tcPr>
          <w:p w:rsidR="006404A1" w:rsidRDefault="006404A1" w:rsidP="00004976">
            <w:r>
              <w:t>19</w:t>
            </w:r>
          </w:p>
        </w:tc>
        <w:tc>
          <w:tcPr>
            <w:tcW w:w="11842" w:type="dxa"/>
          </w:tcPr>
          <w:p w:rsidR="006404A1" w:rsidRPr="00414333" w:rsidRDefault="006404A1" w:rsidP="00C27E5F">
            <w:r w:rsidRPr="00414333">
              <w:t>Learning issues and specific initiatives and arrangements that apply within the industry/sector</w:t>
            </w:r>
          </w:p>
        </w:tc>
        <w:tc>
          <w:tcPr>
            <w:tcW w:w="1806" w:type="dxa"/>
          </w:tcPr>
          <w:p w:rsidR="006404A1" w:rsidRDefault="006404A1" w:rsidP="00004976">
            <w:pPr>
              <w:jc w:val="center"/>
            </w:pPr>
          </w:p>
        </w:tc>
      </w:tr>
      <w:tr w:rsidR="006404A1" w:rsidTr="00004976">
        <w:tc>
          <w:tcPr>
            <w:tcW w:w="570" w:type="dxa"/>
          </w:tcPr>
          <w:p w:rsidR="006404A1" w:rsidRDefault="006404A1" w:rsidP="00004976">
            <w:r>
              <w:t>20</w:t>
            </w:r>
          </w:p>
        </w:tc>
        <w:tc>
          <w:tcPr>
            <w:tcW w:w="11842" w:type="dxa"/>
          </w:tcPr>
          <w:p w:rsidR="006404A1" w:rsidRDefault="006404A1" w:rsidP="00C27E5F">
            <w:r w:rsidRPr="00414333">
              <w:t>Working culture and practices of the industry or sector</w:t>
            </w:r>
          </w:p>
        </w:tc>
        <w:tc>
          <w:tcPr>
            <w:tcW w:w="1806" w:type="dxa"/>
          </w:tcPr>
          <w:p w:rsidR="006404A1" w:rsidRDefault="006404A1" w:rsidP="00004976">
            <w:pPr>
              <w:jc w:val="center"/>
            </w:pPr>
          </w:p>
        </w:tc>
      </w:tr>
      <w:tr w:rsidR="006404A1" w:rsidTr="00004976">
        <w:tc>
          <w:tcPr>
            <w:tcW w:w="14218" w:type="dxa"/>
            <w:gridSpan w:val="3"/>
          </w:tcPr>
          <w:p w:rsidR="006404A1" w:rsidRPr="006404A1" w:rsidRDefault="006404A1" w:rsidP="00004976">
            <w:r w:rsidRPr="006404A1">
              <w:rPr>
                <w:b/>
                <w:bCs/>
              </w:rPr>
              <w:t>Context specific knowledge and understanding</w:t>
            </w:r>
          </w:p>
        </w:tc>
      </w:tr>
      <w:tr w:rsidR="006404A1" w:rsidTr="00004976">
        <w:tc>
          <w:tcPr>
            <w:tcW w:w="570" w:type="dxa"/>
          </w:tcPr>
          <w:p w:rsidR="006404A1" w:rsidRDefault="006404A1" w:rsidP="006404A1">
            <w:r>
              <w:t>21</w:t>
            </w:r>
          </w:p>
        </w:tc>
        <w:tc>
          <w:tcPr>
            <w:tcW w:w="11842" w:type="dxa"/>
          </w:tcPr>
          <w:p w:rsidR="006404A1" w:rsidRPr="00E6605C" w:rsidRDefault="006404A1" w:rsidP="00EC0D70">
            <w:r w:rsidRPr="00E6605C">
              <w:t xml:space="preserve">Relevant information on the purpose, objectives and plans of your team or area of responsibility or the wider </w:t>
            </w:r>
            <w:r>
              <w:t>organi</w:t>
            </w:r>
            <w:r w:rsidR="00EC0D70">
              <w:t>s</w:t>
            </w:r>
            <w:r>
              <w:t>ation.</w:t>
            </w:r>
          </w:p>
        </w:tc>
        <w:tc>
          <w:tcPr>
            <w:tcW w:w="1806" w:type="dxa"/>
          </w:tcPr>
          <w:p w:rsidR="006404A1" w:rsidRDefault="006404A1" w:rsidP="00004976">
            <w:pPr>
              <w:jc w:val="center"/>
            </w:pPr>
          </w:p>
        </w:tc>
      </w:tr>
      <w:tr w:rsidR="006404A1" w:rsidTr="00004976">
        <w:tc>
          <w:tcPr>
            <w:tcW w:w="570" w:type="dxa"/>
          </w:tcPr>
          <w:p w:rsidR="006404A1" w:rsidRDefault="006404A1" w:rsidP="00004976">
            <w:r>
              <w:t>22</w:t>
            </w:r>
          </w:p>
        </w:tc>
        <w:tc>
          <w:tcPr>
            <w:tcW w:w="11842" w:type="dxa"/>
          </w:tcPr>
          <w:p w:rsidR="006404A1" w:rsidRPr="00E6605C" w:rsidRDefault="006404A1" w:rsidP="007D6ACA">
            <w:r w:rsidRPr="00E6605C">
              <w:t>The work roles of colleagues, including the limits of their responsibilities and their personal work objectives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23</w:t>
            </w:r>
          </w:p>
        </w:tc>
        <w:tc>
          <w:tcPr>
            <w:tcW w:w="11842" w:type="dxa"/>
          </w:tcPr>
          <w:p w:rsidR="006404A1" w:rsidRPr="00E6605C" w:rsidRDefault="006404A1" w:rsidP="007D6ACA">
            <w:r w:rsidRPr="00E6605C">
              <w:t>The current knowledge, understanding and skills of colleagues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24</w:t>
            </w:r>
          </w:p>
        </w:tc>
        <w:tc>
          <w:tcPr>
            <w:tcW w:w="11842" w:type="dxa"/>
          </w:tcPr>
          <w:p w:rsidR="006404A1" w:rsidRPr="00E6605C" w:rsidRDefault="006404A1" w:rsidP="007D6ACA">
            <w:r w:rsidRPr="00E6605C">
              <w:t>Identified gaps in the knowledge, understanding and skills of colleagues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25</w:t>
            </w:r>
          </w:p>
        </w:tc>
        <w:tc>
          <w:tcPr>
            <w:tcW w:w="11842" w:type="dxa"/>
          </w:tcPr>
          <w:p w:rsidR="006404A1" w:rsidRPr="00E6605C" w:rsidRDefault="006404A1" w:rsidP="007D6ACA">
            <w:r w:rsidRPr="00E6605C">
              <w:t>Identified learning needs of colleagues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26</w:t>
            </w:r>
          </w:p>
        </w:tc>
        <w:tc>
          <w:tcPr>
            <w:tcW w:w="11842" w:type="dxa"/>
          </w:tcPr>
          <w:p w:rsidR="006404A1" w:rsidRPr="00E6605C" w:rsidRDefault="006404A1" w:rsidP="007D6ACA">
            <w:r w:rsidRPr="00E6605C">
              <w:t>Learning style(s) or combinations of styles preferred by colleagues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27</w:t>
            </w:r>
          </w:p>
        </w:tc>
        <w:tc>
          <w:tcPr>
            <w:tcW w:w="11842" w:type="dxa"/>
          </w:tcPr>
          <w:p w:rsidR="006404A1" w:rsidRPr="00E6605C" w:rsidRDefault="006404A1" w:rsidP="007D6ACA">
            <w:r w:rsidRPr="00E6605C">
              <w:t>The written development plans of colleagues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28</w:t>
            </w:r>
          </w:p>
        </w:tc>
        <w:tc>
          <w:tcPr>
            <w:tcW w:w="11842" w:type="dxa"/>
          </w:tcPr>
          <w:p w:rsidR="006404A1" w:rsidRPr="00E6605C" w:rsidRDefault="006404A1" w:rsidP="007D6ACA">
            <w:r w:rsidRPr="00E6605C">
              <w:t>Sources of specialist expertise available in/to your organisation in relation to identifying and providing learning for colleagues</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29</w:t>
            </w:r>
          </w:p>
        </w:tc>
        <w:tc>
          <w:tcPr>
            <w:tcW w:w="11842" w:type="dxa"/>
          </w:tcPr>
          <w:p w:rsidR="006404A1" w:rsidRPr="00E6605C" w:rsidRDefault="006404A1" w:rsidP="00EC0D70">
            <w:r w:rsidRPr="00E6605C">
              <w:t xml:space="preserve">Learning activities and resources available in/to your </w:t>
            </w:r>
            <w:r>
              <w:t>organi</w:t>
            </w:r>
            <w:r w:rsidR="00EC0D70">
              <w:t>s</w:t>
            </w:r>
            <w:r>
              <w:t>ation.</w:t>
            </w:r>
          </w:p>
        </w:tc>
        <w:tc>
          <w:tcPr>
            <w:tcW w:w="1806" w:type="dxa"/>
          </w:tcPr>
          <w:p w:rsidR="006404A1" w:rsidRDefault="006404A1" w:rsidP="00004976">
            <w:pPr>
              <w:jc w:val="center"/>
            </w:pPr>
          </w:p>
        </w:tc>
      </w:tr>
      <w:tr w:rsidR="006404A1" w:rsidTr="00004976">
        <w:tc>
          <w:tcPr>
            <w:tcW w:w="570" w:type="dxa"/>
          </w:tcPr>
          <w:p w:rsidR="006404A1" w:rsidRDefault="006404A1" w:rsidP="00004976">
            <w:r>
              <w:t>30</w:t>
            </w:r>
          </w:p>
        </w:tc>
        <w:tc>
          <w:tcPr>
            <w:tcW w:w="11842" w:type="dxa"/>
          </w:tcPr>
          <w:p w:rsidR="006404A1" w:rsidRPr="00E6605C" w:rsidRDefault="006404A1" w:rsidP="007D6ACA">
            <w:r w:rsidRPr="00E6605C">
              <w:t>Your organisation's policies in relation to equality and diversity</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31</w:t>
            </w:r>
          </w:p>
        </w:tc>
        <w:tc>
          <w:tcPr>
            <w:tcW w:w="11842" w:type="dxa"/>
          </w:tcPr>
          <w:p w:rsidR="006404A1" w:rsidRPr="00E6605C" w:rsidRDefault="006404A1" w:rsidP="007D6ACA">
            <w:r w:rsidRPr="00E6605C">
              <w:t>Your organisation's policies and procedures in relation to learning</w:t>
            </w:r>
            <w:r>
              <w:t>.</w:t>
            </w:r>
          </w:p>
        </w:tc>
        <w:tc>
          <w:tcPr>
            <w:tcW w:w="1806" w:type="dxa"/>
          </w:tcPr>
          <w:p w:rsidR="006404A1" w:rsidRDefault="006404A1" w:rsidP="00004976">
            <w:pPr>
              <w:jc w:val="center"/>
            </w:pPr>
          </w:p>
        </w:tc>
      </w:tr>
      <w:tr w:rsidR="006404A1" w:rsidTr="00004976">
        <w:tc>
          <w:tcPr>
            <w:tcW w:w="570" w:type="dxa"/>
          </w:tcPr>
          <w:p w:rsidR="006404A1" w:rsidRDefault="006404A1" w:rsidP="00004976">
            <w:r>
              <w:t>32</w:t>
            </w:r>
          </w:p>
        </w:tc>
        <w:tc>
          <w:tcPr>
            <w:tcW w:w="11842" w:type="dxa"/>
          </w:tcPr>
          <w:p w:rsidR="006404A1" w:rsidRDefault="006404A1" w:rsidP="007D6ACA">
            <w:r w:rsidRPr="00E6605C">
              <w:t>Your organisation's performance appraisal systems</w:t>
            </w:r>
            <w:r>
              <w:t>.</w:t>
            </w:r>
          </w:p>
        </w:tc>
        <w:tc>
          <w:tcPr>
            <w:tcW w:w="1806" w:type="dxa"/>
          </w:tcPr>
          <w:p w:rsidR="006404A1" w:rsidRDefault="006404A1" w:rsidP="00004976">
            <w:pPr>
              <w:jc w:val="center"/>
            </w:pPr>
          </w:p>
        </w:tc>
      </w:tr>
    </w:tbl>
    <w:p w:rsidR="006404A1" w:rsidRDefault="006404A1" w:rsidP="009A5F37">
      <w:pPr>
        <w:tabs>
          <w:tab w:val="left" w:pos="3969"/>
        </w:tabs>
        <w:rPr>
          <w:lang w:val="en-GB"/>
        </w:rPr>
      </w:pPr>
    </w:p>
    <w:p w:rsidR="0067595A" w:rsidRPr="00E12B5F" w:rsidRDefault="00AB2D75" w:rsidP="0067595A">
      <w:pPr>
        <w:pStyle w:val="Unittitle"/>
      </w:pPr>
      <w:r>
        <w:br w:type="page"/>
      </w:r>
      <w:r w:rsidR="0067595A">
        <w:t xml:space="preserve">Unit </w:t>
      </w:r>
      <w:r w:rsidR="0067595A">
        <w:rPr>
          <w:lang w:val="en-US"/>
        </w:rPr>
        <w:t>PPLHSL24</w:t>
      </w:r>
      <w:r w:rsidR="0067595A" w:rsidRPr="00BD446B">
        <w:t xml:space="preserve"> (</w:t>
      </w:r>
      <w:r w:rsidR="00D71844">
        <w:t>HK6W 04</w:t>
      </w:r>
      <w:r w:rsidR="0067595A" w:rsidRPr="00BD446B">
        <w:t>)</w:t>
      </w:r>
      <w:r w:rsidR="0067595A" w:rsidRPr="00E12B5F">
        <w:tab/>
      </w:r>
      <w:r w:rsidR="0067595A">
        <w:t>Provide Learning Opportunities for Colleagues</w:t>
      </w:r>
    </w:p>
    <w:p w:rsidR="007C6C2F" w:rsidRPr="00AB2D75" w:rsidRDefault="007C6C2F" w:rsidP="0067595A"/>
    <w:p w:rsidR="006325C8" w:rsidRPr="00F3442C" w:rsidRDefault="00D71844"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9A5F37">
      <w:t>LHSL2</w:t>
    </w:r>
    <w:r w:rsidR="0067595A">
      <w:t>4</w:t>
    </w:r>
    <w:r w:rsidR="00A82F91" w:rsidRPr="00EC3E42">
      <w:t xml:space="preserve"> (</w:t>
    </w:r>
    <w:r w:rsidR="00D71844">
      <w:t>HK6W 04</w:t>
    </w:r>
    <w:r w:rsidRPr="00EC3E42">
      <w:t xml:space="preserve">) </w:t>
    </w:r>
    <w:r w:rsidR="0067595A">
      <w:t>Provide Learning Opportunities for Colleagues</w:t>
    </w:r>
    <w:r w:rsidRPr="00EC3E42">
      <w:tab/>
    </w:r>
    <w:r w:rsidR="00EC3E42" w:rsidRPr="00EC3E42">
      <w:fldChar w:fldCharType="begin"/>
    </w:r>
    <w:r w:rsidR="00EC3E42" w:rsidRPr="00EC3E42">
      <w:instrText xml:space="preserve"> PAGE   \* MERGEFORMAT </w:instrText>
    </w:r>
    <w:r w:rsidR="00EC3E42" w:rsidRPr="00EC3E42">
      <w:fldChar w:fldCharType="separate"/>
    </w:r>
    <w:r w:rsidR="00397C02">
      <w:rPr>
        <w:noProof/>
      </w:rPr>
      <w:t>7</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47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97C02"/>
    <w:rsid w:val="003A7160"/>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04A1"/>
    <w:rsid w:val="0064338D"/>
    <w:rsid w:val="0064705B"/>
    <w:rsid w:val="00652C4D"/>
    <w:rsid w:val="006532DA"/>
    <w:rsid w:val="00657B7D"/>
    <w:rsid w:val="00664F65"/>
    <w:rsid w:val="0067595A"/>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A5F37"/>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1844"/>
    <w:rsid w:val="00D744DF"/>
    <w:rsid w:val="00DC1834"/>
    <w:rsid w:val="00DD1E86"/>
    <w:rsid w:val="00DF3CC5"/>
    <w:rsid w:val="00E12B5F"/>
    <w:rsid w:val="00E142B5"/>
    <w:rsid w:val="00E36C4A"/>
    <w:rsid w:val="00E61770"/>
    <w:rsid w:val="00EA3565"/>
    <w:rsid w:val="00EA48C8"/>
    <w:rsid w:val="00EC0D70"/>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4753"/>
    <o:shapelayout v:ext="edit">
      <o:idmap v:ext="edit" data="1"/>
    </o:shapelayout>
  </w:shapeDefaults>
  <w:decimalSymbol w:val="."/>
  <w:listSeparator w:val=","/>
  <w14:docId w14:val="20C479E0"/>
  <w15:docId w15:val="{A6382821-DA69-4004-ABBD-DCBF69C83C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EC7D4-9334-4F0A-AB2C-90F952D19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1358</Words>
  <Characters>7741</Characters>
  <Application>Microsoft Office Word</Application>
  <DocSecurity>4</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9081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cp:revision>
  <cp:lastPrinted>2017-01-23T09:27:00Z</cp:lastPrinted>
  <dcterms:created xsi:type="dcterms:W3CDTF">2017-07-04T11:03:00Z</dcterms:created>
  <dcterms:modified xsi:type="dcterms:W3CDTF">2017-07-04T11:03:00Z</dcterms:modified>
</cp:coreProperties>
</file>