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034FA9">
        <w:rPr>
          <w:lang w:val="en-US"/>
        </w:rPr>
        <w:t>2GEN4</w:t>
      </w:r>
      <w:r w:rsidRPr="00BD446B">
        <w:t xml:space="preserve"> (</w:t>
      </w:r>
      <w:r w:rsidR="00E71AED">
        <w:t>HL1C 04</w:t>
      </w:r>
      <w:r w:rsidRPr="00BD446B">
        <w:t>)</w:t>
      </w:r>
      <w:r w:rsidR="00E12B5F" w:rsidRPr="00E12B5F">
        <w:tab/>
      </w:r>
      <w:r w:rsidR="00034FA9">
        <w:t>Maintain Food Safety in a Kitchen Environment</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034FA9">
        <w:rPr>
          <w:lang w:val="en-US"/>
        </w:rPr>
        <w:t>2GEN4</w:t>
      </w:r>
      <w:r w:rsidR="00EA48C8" w:rsidRPr="00BD446B">
        <w:t xml:space="preserve"> (</w:t>
      </w:r>
      <w:r w:rsidR="00E71AED">
        <w:t>HL1C 04</w:t>
      </w:r>
      <w:r w:rsidR="00EA48C8" w:rsidRPr="00BD446B">
        <w:t>)</w:t>
      </w:r>
      <w:r w:rsidR="00EA48C8" w:rsidRPr="00E12B5F">
        <w:tab/>
      </w:r>
      <w:r w:rsidR="00034FA9" w:rsidRPr="00034FA9">
        <w:t>Maintain Food Safety in a Kitchen Environment</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673A21" w:rsidRDefault="00673A21" w:rsidP="00673A21">
            <w:r>
              <w:t xml:space="preserve">This unit covers the main skills and knowledge needed for preparing, cooking, and holding food safely, and focuses on the four main areas of control </w:t>
            </w:r>
            <w:r>
              <w:rPr>
                <w:rFonts w:cs="Arial"/>
              </w:rPr>
              <w:t>—</w:t>
            </w:r>
            <w:r>
              <w:t xml:space="preserve"> cooking, cleaning, chilling and preventing cross-contamination, in addition to supplies being satisfactory. It provides staff with a broad understanding of reviewing hazards and hazard procedures as part of their day to day role in maintaining food safety.</w:t>
            </w:r>
          </w:p>
          <w:p w:rsidR="00673A21" w:rsidRDefault="00673A21" w:rsidP="00673A21"/>
          <w:p w:rsidR="007A4A0B" w:rsidRDefault="00673A21" w:rsidP="00673A21">
            <w:r>
              <w:t>This unit is appropriate to staff that work in a professional kitchen and directly prepare, cook and hold food.</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CD4D1C">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034FA9">
        <w:rPr>
          <w:lang w:val="en-US"/>
        </w:rPr>
        <w:t>2GEN4</w:t>
      </w:r>
      <w:r w:rsidR="00EA48C8" w:rsidRPr="00BD446B">
        <w:t xml:space="preserve"> (</w:t>
      </w:r>
      <w:r w:rsidR="00E71AED">
        <w:t>HL1C 04</w:t>
      </w:r>
      <w:r w:rsidR="00EA48C8" w:rsidRPr="00BD446B">
        <w:t>)</w:t>
      </w:r>
      <w:r w:rsidR="00EA48C8" w:rsidRPr="00E12B5F">
        <w:tab/>
      </w:r>
      <w:r w:rsidR="00034FA9" w:rsidRPr="00034FA9">
        <w:t>Maintain Food Safety in a Kitchen Environment</w:t>
      </w:r>
    </w:p>
    <w:p w:rsidR="00FD2D45" w:rsidRDefault="00FD2D45" w:rsidP="00EA48C8"/>
    <w:tbl>
      <w:tblPr>
        <w:tblStyle w:val="TableGrid"/>
        <w:tblW w:w="0" w:type="auto"/>
        <w:tblLook w:val="04A0" w:firstRow="1" w:lastRow="0" w:firstColumn="1" w:lastColumn="0" w:noHBand="0" w:noVBand="1"/>
      </w:tblPr>
      <w:tblGrid>
        <w:gridCol w:w="4739"/>
        <w:gridCol w:w="4739"/>
        <w:gridCol w:w="4740"/>
      </w:tblGrid>
      <w:tr w:rsidR="00FD2D45" w:rsidTr="00FD2D45">
        <w:trPr>
          <w:trHeight w:val="340"/>
        </w:trPr>
        <w:tc>
          <w:tcPr>
            <w:tcW w:w="14218" w:type="dxa"/>
            <w:gridSpan w:val="3"/>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gridSpan w:val="3"/>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673A21">
        <w:tc>
          <w:tcPr>
            <w:tcW w:w="14218" w:type="dxa"/>
            <w:gridSpan w:val="3"/>
            <w:tcBorders>
              <w:bottom w:val="single" w:sz="4" w:space="0" w:color="000000"/>
            </w:tcBorders>
          </w:tcPr>
          <w:p w:rsidR="00FD2D45" w:rsidRPr="0064338D" w:rsidRDefault="00E71AED" w:rsidP="0064338D">
            <w:pPr>
              <w:spacing w:before="60" w:after="60"/>
              <w:rPr>
                <w:lang w:val="en-GB"/>
              </w:rPr>
            </w:pPr>
            <w:r>
              <w:rPr>
                <w:lang w:val="en-GB"/>
              </w:rPr>
              <w:t xml:space="preserve">There must be evidence for </w:t>
            </w:r>
            <w:r w:rsidRPr="00E71AED">
              <w:rPr>
                <w:b/>
                <w:lang w:val="en-GB"/>
              </w:rPr>
              <w:t>all</w:t>
            </w:r>
            <w:r>
              <w:rPr>
                <w:lang w:val="en-GB"/>
              </w:rPr>
              <w:t xml:space="preserve">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Pr>
                <w:lang w:val="en-GB"/>
              </w:rPr>
              <w:t xml:space="preserve">ss PCs </w:t>
            </w:r>
            <w:r w:rsidR="00673A21" w:rsidRPr="00673A21">
              <w:rPr>
                <w:lang w:val="en-GB"/>
              </w:rPr>
              <w:t>1,</w:t>
            </w:r>
            <w:r w:rsidR="00CA138B">
              <w:rPr>
                <w:lang w:val="en-GB"/>
              </w:rPr>
              <w:t xml:space="preserve"> </w:t>
            </w:r>
            <w:r w:rsidR="00673A21" w:rsidRPr="00673A21">
              <w:rPr>
                <w:lang w:val="en-GB"/>
              </w:rPr>
              <w:t>2, 4, 7-13 and 15-20</w:t>
            </w:r>
            <w:r w:rsidR="00FD2D45" w:rsidRPr="00BD446B">
              <w:rPr>
                <w:lang w:val="en-GB"/>
              </w:rPr>
              <w:t xml:space="preserve"> by directly observing the candidate’s work.</w:t>
            </w:r>
            <w:r>
              <w:rPr>
                <w:lang w:val="en-GB"/>
              </w:rPr>
              <w:t xml:space="preserve">     </w:t>
            </w:r>
            <w:r w:rsidR="00673A21" w:rsidRPr="00673A21">
              <w:rPr>
                <w:lang w:val="en-GB"/>
              </w:rPr>
              <w:t xml:space="preserve">PCs 3, 5, 6 and 14 </w:t>
            </w:r>
            <w:r w:rsidR="00FD2D45">
              <w:rPr>
                <w:lang w:val="en-GB"/>
              </w:rPr>
              <w:t>may be assessed by alternative methods if observation is not possible.</w:t>
            </w:r>
          </w:p>
        </w:tc>
      </w:tr>
      <w:tr w:rsidR="00673A21" w:rsidTr="00673A21">
        <w:tc>
          <w:tcPr>
            <w:tcW w:w="4739" w:type="dxa"/>
            <w:tcBorders>
              <w:right w:val="nil"/>
            </w:tcBorders>
          </w:tcPr>
          <w:p w:rsidR="00673A21" w:rsidRDefault="00673A21" w:rsidP="00673A21">
            <w:pPr>
              <w:rPr>
                <w:rFonts w:eastAsia="Arial"/>
                <w:b/>
              </w:rPr>
            </w:pPr>
          </w:p>
          <w:p w:rsidR="00673A21" w:rsidRDefault="00673A21" w:rsidP="00673A21">
            <w:pPr>
              <w:rPr>
                <w:rFonts w:eastAsia="Arial"/>
                <w:b/>
              </w:rPr>
            </w:pPr>
            <w:r w:rsidRPr="00673A21">
              <w:rPr>
                <w:rFonts w:eastAsia="Arial"/>
                <w:b/>
              </w:rPr>
              <w:t>Keep yourself and</w:t>
            </w:r>
            <w:r w:rsidRPr="00673A21">
              <w:rPr>
                <w:rFonts w:eastAsia="Arial"/>
                <w:b/>
                <w:spacing w:val="-4"/>
              </w:rPr>
              <w:t xml:space="preserve"> </w:t>
            </w:r>
            <w:r w:rsidRPr="00673A21">
              <w:rPr>
                <w:rFonts w:eastAsia="Arial"/>
                <w:b/>
              </w:rPr>
              <w:t>your</w:t>
            </w:r>
            <w:r w:rsidRPr="00673A21">
              <w:rPr>
                <w:rFonts w:eastAsia="Arial"/>
                <w:b/>
                <w:spacing w:val="-5"/>
              </w:rPr>
              <w:t xml:space="preserve"> </w:t>
            </w:r>
            <w:r w:rsidRPr="00673A21">
              <w:rPr>
                <w:rFonts w:eastAsia="Arial"/>
                <w:b/>
              </w:rPr>
              <w:t>working</w:t>
            </w:r>
            <w:r w:rsidRPr="00673A21">
              <w:rPr>
                <w:rFonts w:eastAsia="Arial"/>
                <w:b/>
                <w:spacing w:val="-8"/>
              </w:rPr>
              <w:t xml:space="preserve"> </w:t>
            </w:r>
            <w:r w:rsidRPr="00673A21">
              <w:rPr>
                <w:rFonts w:eastAsia="Arial"/>
                <w:b/>
              </w:rPr>
              <w:t>area clean and</w:t>
            </w:r>
            <w:r w:rsidRPr="00673A21">
              <w:rPr>
                <w:rFonts w:eastAsia="Arial"/>
                <w:b/>
                <w:spacing w:val="-4"/>
              </w:rPr>
              <w:t xml:space="preserve"> </w:t>
            </w:r>
            <w:r w:rsidRPr="00673A21">
              <w:rPr>
                <w:rFonts w:eastAsia="Arial"/>
                <w:b/>
              </w:rPr>
              <w:t>hygienic</w:t>
            </w:r>
          </w:p>
          <w:p w:rsidR="00673A21" w:rsidRPr="00673A21" w:rsidRDefault="00673A21" w:rsidP="00673A21">
            <w:pPr>
              <w:rPr>
                <w:rFonts w:eastAsia="Arial"/>
                <w:b/>
              </w:rPr>
            </w:pPr>
          </w:p>
          <w:p w:rsidR="00673A21" w:rsidRPr="00673A21" w:rsidRDefault="00673A21" w:rsidP="00673A21">
            <w:pPr>
              <w:ind w:left="426" w:hanging="426"/>
              <w:rPr>
                <w:rFonts w:eastAsia="Arial"/>
                <w:b/>
              </w:rPr>
            </w:pPr>
            <w:r w:rsidRPr="00673A21">
              <w:rPr>
                <w:rFonts w:eastAsia="Arial"/>
                <w:b/>
              </w:rPr>
              <w:t>1</w:t>
            </w:r>
            <w:r w:rsidRPr="00673A21">
              <w:rPr>
                <w:rFonts w:eastAsia="Arial"/>
                <w:b/>
              </w:rPr>
              <w:tab/>
              <w:t>Ensure surfaces and equipment are clean and in good condition</w:t>
            </w:r>
          </w:p>
          <w:p w:rsidR="00673A21" w:rsidRPr="00673A21" w:rsidRDefault="00673A21" w:rsidP="00673A21">
            <w:pPr>
              <w:ind w:left="426" w:hanging="426"/>
              <w:rPr>
                <w:rFonts w:eastAsia="Arial"/>
                <w:b/>
              </w:rPr>
            </w:pPr>
            <w:r w:rsidRPr="00673A21">
              <w:rPr>
                <w:rFonts w:eastAsia="Arial"/>
                <w:b/>
              </w:rPr>
              <w:t>2</w:t>
            </w:r>
            <w:r w:rsidRPr="00673A21">
              <w:rPr>
                <w:rFonts w:eastAsia="Arial"/>
                <w:b/>
              </w:rPr>
              <w:tab/>
              <w:t>Use clean and suitable cloths and equipment for</w:t>
            </w:r>
            <w:r w:rsidRPr="00673A21">
              <w:rPr>
                <w:rFonts w:eastAsia="Arial"/>
                <w:b/>
                <w:spacing w:val="-3"/>
              </w:rPr>
              <w:t xml:space="preserve"> </w:t>
            </w:r>
            <w:r w:rsidRPr="00673A21">
              <w:rPr>
                <w:rFonts w:eastAsia="Arial"/>
                <w:b/>
              </w:rPr>
              <w:t>wiping and cleaning between tasks</w:t>
            </w:r>
          </w:p>
          <w:p w:rsidR="00673A21" w:rsidRDefault="00673A21" w:rsidP="00673A21">
            <w:pPr>
              <w:ind w:left="426" w:hanging="426"/>
              <w:rPr>
                <w:rFonts w:eastAsia="Arial"/>
              </w:rPr>
            </w:pPr>
            <w:r>
              <w:rPr>
                <w:rFonts w:eastAsia="Arial"/>
              </w:rPr>
              <w:t>3</w:t>
            </w:r>
            <w:r>
              <w:rPr>
                <w:rFonts w:eastAsia="Arial"/>
              </w:rPr>
              <w:tab/>
              <w:t>Remove from use any surfaces and equipment that</w:t>
            </w:r>
            <w:r>
              <w:rPr>
                <w:rFonts w:eastAsia="Arial"/>
                <w:spacing w:val="-4"/>
              </w:rPr>
              <w:t xml:space="preserve"> </w:t>
            </w:r>
            <w:r>
              <w:rPr>
                <w:rFonts w:eastAsia="Arial"/>
              </w:rPr>
              <w:t>are damaged or have loose parts,</w:t>
            </w:r>
            <w:r>
              <w:rPr>
                <w:rFonts w:eastAsia="Arial"/>
                <w:spacing w:val="-5"/>
              </w:rPr>
              <w:t xml:space="preserve"> </w:t>
            </w:r>
            <w:r>
              <w:rPr>
                <w:rFonts w:eastAsia="Arial"/>
              </w:rPr>
              <w:t>and report them to</w:t>
            </w:r>
            <w:r>
              <w:rPr>
                <w:rFonts w:eastAsia="Arial"/>
                <w:spacing w:val="-2"/>
              </w:rPr>
              <w:t xml:space="preserve"> </w:t>
            </w:r>
            <w:r>
              <w:rPr>
                <w:rFonts w:eastAsia="Arial"/>
              </w:rPr>
              <w:t>the person responsible for</w:t>
            </w:r>
            <w:r>
              <w:rPr>
                <w:rFonts w:eastAsia="Arial"/>
                <w:spacing w:val="-3"/>
              </w:rPr>
              <w:t xml:space="preserve"> </w:t>
            </w:r>
            <w:r>
              <w:rPr>
                <w:rFonts w:eastAsia="Arial"/>
              </w:rPr>
              <w:t>food safety</w:t>
            </w:r>
          </w:p>
          <w:p w:rsidR="00673A21" w:rsidRPr="00673A21" w:rsidRDefault="00673A21" w:rsidP="00673A21">
            <w:pPr>
              <w:ind w:left="426" w:hanging="426"/>
              <w:rPr>
                <w:rFonts w:eastAsia="Arial"/>
                <w:b/>
              </w:rPr>
            </w:pPr>
            <w:r w:rsidRPr="00673A21">
              <w:rPr>
                <w:rFonts w:eastAsia="Arial"/>
                <w:b/>
              </w:rPr>
              <w:t>4</w:t>
            </w:r>
            <w:r w:rsidRPr="00673A21">
              <w:rPr>
                <w:rFonts w:eastAsia="Arial"/>
                <w:b/>
              </w:rPr>
              <w:tab/>
              <w:t>Dispose of</w:t>
            </w:r>
            <w:r w:rsidRPr="00673A21">
              <w:rPr>
                <w:rFonts w:eastAsia="Arial"/>
                <w:b/>
                <w:spacing w:val="-2"/>
              </w:rPr>
              <w:t xml:space="preserve"> </w:t>
            </w:r>
            <w:r w:rsidRPr="00673A21">
              <w:rPr>
                <w:rFonts w:eastAsia="Arial"/>
                <w:b/>
              </w:rPr>
              <w:t>waste promptly, hygienically and appropriately</w:t>
            </w:r>
          </w:p>
          <w:p w:rsidR="00673A21" w:rsidRDefault="00673A21" w:rsidP="00673A21">
            <w:pPr>
              <w:ind w:left="426" w:hanging="426"/>
              <w:rPr>
                <w:rFonts w:eastAsia="Arial"/>
              </w:rPr>
            </w:pPr>
            <w:r>
              <w:rPr>
                <w:rFonts w:eastAsia="Arial"/>
              </w:rPr>
              <w:t>5</w:t>
            </w:r>
            <w:r>
              <w:rPr>
                <w:rFonts w:eastAsia="Arial"/>
              </w:rPr>
              <w:tab/>
              <w:t>Identify,</w:t>
            </w:r>
            <w:r>
              <w:rPr>
                <w:rFonts w:eastAsia="Arial"/>
                <w:spacing w:val="-8"/>
              </w:rPr>
              <w:t xml:space="preserve"> </w:t>
            </w:r>
            <w:r>
              <w:rPr>
                <w:rFonts w:eastAsia="Arial"/>
              </w:rPr>
              <w:t>take appropriate action on and report to</w:t>
            </w:r>
            <w:r>
              <w:rPr>
                <w:rFonts w:eastAsia="Arial"/>
                <w:spacing w:val="-2"/>
              </w:rPr>
              <w:t xml:space="preserve"> </w:t>
            </w:r>
            <w:r>
              <w:rPr>
                <w:rFonts w:eastAsia="Arial"/>
              </w:rPr>
              <w:t>the appropriate person, any damage to</w:t>
            </w:r>
            <w:r>
              <w:rPr>
                <w:rFonts w:eastAsia="Arial"/>
                <w:spacing w:val="-2"/>
              </w:rPr>
              <w:t xml:space="preserve"> </w:t>
            </w:r>
            <w:r>
              <w:rPr>
                <w:rFonts w:eastAsia="Arial"/>
              </w:rPr>
              <w:t>walls, floors, ceilings, furniture and fittings</w:t>
            </w:r>
          </w:p>
          <w:p w:rsidR="00673A21" w:rsidRDefault="00673A21" w:rsidP="00673A21">
            <w:pPr>
              <w:ind w:left="426" w:hanging="426"/>
              <w:rPr>
                <w:rFonts w:eastAsia="Arial"/>
              </w:rPr>
            </w:pPr>
            <w:r>
              <w:rPr>
                <w:rFonts w:eastAsia="Arial"/>
              </w:rPr>
              <w:t>6</w:t>
            </w:r>
            <w:r>
              <w:rPr>
                <w:rFonts w:eastAsia="Arial"/>
              </w:rPr>
              <w:tab/>
              <w:t>Identify,</w:t>
            </w:r>
            <w:r>
              <w:rPr>
                <w:rFonts w:eastAsia="Arial"/>
                <w:spacing w:val="-8"/>
              </w:rPr>
              <w:t xml:space="preserve"> </w:t>
            </w:r>
            <w:r>
              <w:rPr>
                <w:rFonts w:eastAsia="Arial"/>
              </w:rPr>
              <w:t>take appropriate action on and report to</w:t>
            </w:r>
            <w:r>
              <w:rPr>
                <w:rFonts w:eastAsia="Arial"/>
                <w:spacing w:val="-2"/>
              </w:rPr>
              <w:t xml:space="preserve"> </w:t>
            </w:r>
            <w:r>
              <w:rPr>
                <w:rFonts w:eastAsia="Arial"/>
              </w:rPr>
              <w:t>the appropriate person, any signs of</w:t>
            </w:r>
            <w:r>
              <w:rPr>
                <w:rFonts w:eastAsia="Arial"/>
                <w:spacing w:val="-2"/>
              </w:rPr>
              <w:t xml:space="preserve"> </w:t>
            </w:r>
            <w:r>
              <w:rPr>
                <w:rFonts w:eastAsia="Arial"/>
              </w:rPr>
              <w:t>pests</w:t>
            </w:r>
          </w:p>
          <w:p w:rsidR="00673A21" w:rsidRPr="00673A21" w:rsidRDefault="00673A21" w:rsidP="00673A21">
            <w:pPr>
              <w:ind w:left="426" w:hanging="426"/>
              <w:rPr>
                <w:rFonts w:eastAsia="Arial"/>
                <w:b/>
              </w:rPr>
            </w:pPr>
            <w:r w:rsidRPr="00673A21">
              <w:rPr>
                <w:rFonts w:eastAsia="Arial"/>
                <w:b/>
              </w:rPr>
              <w:t>7</w:t>
            </w:r>
            <w:r w:rsidRPr="00673A21">
              <w:rPr>
                <w:rFonts w:eastAsia="Arial"/>
                <w:b/>
              </w:rPr>
              <w:tab/>
              <w:t>Comply with legal and organisational requirements for</w:t>
            </w:r>
            <w:r w:rsidRPr="00673A21">
              <w:rPr>
                <w:rFonts w:eastAsia="Arial"/>
                <w:b/>
                <w:spacing w:val="-3"/>
              </w:rPr>
              <w:t xml:space="preserve"> </w:t>
            </w:r>
            <w:r w:rsidRPr="00673A21">
              <w:rPr>
                <w:rFonts w:eastAsia="Arial"/>
                <w:b/>
              </w:rPr>
              <w:t>personal hygiene and behaviour</w:t>
            </w:r>
          </w:p>
          <w:p w:rsidR="00673A21" w:rsidRPr="007A4A0B" w:rsidRDefault="00673A21" w:rsidP="00673A21"/>
        </w:tc>
        <w:tc>
          <w:tcPr>
            <w:tcW w:w="4739" w:type="dxa"/>
            <w:tcBorders>
              <w:left w:val="nil"/>
              <w:right w:val="nil"/>
            </w:tcBorders>
          </w:tcPr>
          <w:p w:rsidR="00673A21" w:rsidRDefault="00673A21" w:rsidP="00673A21">
            <w:pPr>
              <w:rPr>
                <w:b/>
              </w:rPr>
            </w:pPr>
          </w:p>
          <w:p w:rsidR="00673A21" w:rsidRDefault="00673A21" w:rsidP="00673A21">
            <w:pPr>
              <w:rPr>
                <w:b/>
              </w:rPr>
            </w:pPr>
            <w:r w:rsidRPr="00673A21">
              <w:rPr>
                <w:b/>
              </w:rPr>
              <w:t>Store food safely</w:t>
            </w:r>
          </w:p>
          <w:p w:rsidR="00673A21" w:rsidRPr="00673A21" w:rsidRDefault="00673A21" w:rsidP="00673A21">
            <w:pPr>
              <w:rPr>
                <w:b/>
              </w:rPr>
            </w:pPr>
          </w:p>
          <w:p w:rsidR="00673A21" w:rsidRPr="00673A21" w:rsidRDefault="00673A21" w:rsidP="00673A21">
            <w:pPr>
              <w:ind w:left="506" w:hanging="506"/>
              <w:rPr>
                <w:b/>
              </w:rPr>
            </w:pPr>
            <w:r w:rsidRPr="00673A21">
              <w:rPr>
                <w:b/>
              </w:rPr>
              <w:t>8</w:t>
            </w:r>
            <w:r w:rsidRPr="00673A21">
              <w:rPr>
                <w:b/>
              </w:rPr>
              <w:tab/>
              <w:t>Check that food is undamaged, is at the appropriate temperature and within date on delivery</w:t>
            </w:r>
          </w:p>
          <w:p w:rsidR="00673A21" w:rsidRPr="00673A21" w:rsidRDefault="00673A21" w:rsidP="00673A21">
            <w:pPr>
              <w:ind w:left="506" w:hanging="506"/>
              <w:rPr>
                <w:b/>
              </w:rPr>
            </w:pPr>
            <w:r w:rsidRPr="00673A21">
              <w:rPr>
                <w:b/>
              </w:rPr>
              <w:t>9</w:t>
            </w:r>
            <w:r w:rsidRPr="00673A21">
              <w:rPr>
                <w:b/>
              </w:rPr>
              <w:tab/>
              <w:t>Identify and retain any important labelling information</w:t>
            </w:r>
          </w:p>
          <w:p w:rsidR="00673A21" w:rsidRPr="00673A21" w:rsidRDefault="00673A21" w:rsidP="00673A21">
            <w:pPr>
              <w:ind w:left="506" w:hanging="506"/>
              <w:rPr>
                <w:b/>
              </w:rPr>
            </w:pPr>
            <w:r w:rsidRPr="00673A21">
              <w:rPr>
                <w:b/>
              </w:rPr>
              <w:t>10</w:t>
            </w:r>
            <w:r w:rsidRPr="00673A21">
              <w:rPr>
                <w:b/>
              </w:rPr>
              <w:tab/>
              <w:t>Prepare food for storage and put it in the correct storage area as quickly as necessary to maintain its safety</w:t>
            </w:r>
          </w:p>
          <w:p w:rsidR="00673A21" w:rsidRPr="00673A21" w:rsidRDefault="00673A21" w:rsidP="00673A21">
            <w:pPr>
              <w:ind w:left="506" w:hanging="506"/>
              <w:rPr>
                <w:b/>
              </w:rPr>
            </w:pPr>
            <w:r w:rsidRPr="00673A21">
              <w:rPr>
                <w:b/>
              </w:rPr>
              <w:t>11</w:t>
            </w:r>
            <w:r w:rsidRPr="00673A21">
              <w:rPr>
                <w:b/>
              </w:rPr>
              <w:tab/>
              <w:t>Ensure storage areas are clean, suitable and maintained at the correct temperature for the type of food</w:t>
            </w:r>
          </w:p>
          <w:p w:rsidR="00673A21" w:rsidRPr="00673A21" w:rsidRDefault="00673A21" w:rsidP="00673A21">
            <w:pPr>
              <w:ind w:left="506" w:hanging="506"/>
              <w:rPr>
                <w:b/>
              </w:rPr>
            </w:pPr>
            <w:r w:rsidRPr="00673A21">
              <w:rPr>
                <w:b/>
              </w:rPr>
              <w:t>12</w:t>
            </w:r>
            <w:r w:rsidRPr="00673A21">
              <w:rPr>
                <w:b/>
              </w:rPr>
              <w:tab/>
              <w:t>Store food so that cross contamination is prevented</w:t>
            </w:r>
          </w:p>
          <w:p w:rsidR="00673A21" w:rsidRPr="00673A21" w:rsidRDefault="00673A21" w:rsidP="00673A21">
            <w:pPr>
              <w:ind w:left="506" w:hanging="506"/>
              <w:rPr>
                <w:b/>
              </w:rPr>
            </w:pPr>
            <w:r w:rsidRPr="00673A21">
              <w:rPr>
                <w:b/>
              </w:rPr>
              <w:t>13</w:t>
            </w:r>
            <w:r w:rsidRPr="00673A21">
              <w:rPr>
                <w:b/>
              </w:rPr>
              <w:tab/>
              <w:t>Follow stock rotation procedures</w:t>
            </w:r>
          </w:p>
          <w:p w:rsidR="00673A21" w:rsidRDefault="00673A21" w:rsidP="00673A21">
            <w:pPr>
              <w:ind w:left="506" w:hanging="506"/>
            </w:pPr>
            <w:r>
              <w:t>14</w:t>
            </w:r>
            <w:r>
              <w:tab/>
              <w:t>Dispose of food that is past its date in line with organisation and food safety regulations</w:t>
            </w:r>
          </w:p>
          <w:p w:rsidR="00673A21" w:rsidRPr="00673A21" w:rsidRDefault="00673A21" w:rsidP="00673A21">
            <w:pPr>
              <w:ind w:left="506" w:hanging="506"/>
              <w:rPr>
                <w:b/>
              </w:rPr>
            </w:pPr>
            <w:r w:rsidRPr="00673A21">
              <w:rPr>
                <w:b/>
              </w:rPr>
              <w:t>15</w:t>
            </w:r>
            <w:r w:rsidRPr="00673A21">
              <w:rPr>
                <w:b/>
              </w:rPr>
              <w:tab/>
              <w:t>Keep necessary records up-to-date</w:t>
            </w:r>
          </w:p>
        </w:tc>
        <w:tc>
          <w:tcPr>
            <w:tcW w:w="4740" w:type="dxa"/>
            <w:tcBorders>
              <w:left w:val="nil"/>
            </w:tcBorders>
          </w:tcPr>
          <w:p w:rsidR="00673A21" w:rsidRDefault="00673A21" w:rsidP="00673A21">
            <w:pPr>
              <w:rPr>
                <w:b/>
              </w:rPr>
            </w:pPr>
          </w:p>
          <w:p w:rsidR="00673A21" w:rsidRPr="00673A21" w:rsidRDefault="00673A21" w:rsidP="00673A21">
            <w:pPr>
              <w:rPr>
                <w:b/>
              </w:rPr>
            </w:pPr>
            <w:r w:rsidRPr="00673A21">
              <w:rPr>
                <w:b/>
              </w:rPr>
              <w:t>Prepare, cook and hold food safely</w:t>
            </w:r>
          </w:p>
          <w:p w:rsidR="00673A21" w:rsidRDefault="00673A21" w:rsidP="00673A21">
            <w:pPr>
              <w:ind w:left="587" w:hanging="567"/>
            </w:pPr>
          </w:p>
          <w:p w:rsidR="00673A21" w:rsidRPr="00673A21" w:rsidRDefault="00673A21" w:rsidP="00673A21">
            <w:pPr>
              <w:ind w:left="587" w:hanging="567"/>
              <w:rPr>
                <w:b/>
              </w:rPr>
            </w:pPr>
            <w:r w:rsidRPr="00673A21">
              <w:rPr>
                <w:b/>
              </w:rPr>
              <w:t>16</w:t>
            </w:r>
            <w:r w:rsidRPr="00673A21">
              <w:rPr>
                <w:b/>
              </w:rPr>
              <w:tab/>
              <w:t>Check food before and during operations for any hazards, and follow the correct procedures for dealing with these</w:t>
            </w:r>
          </w:p>
          <w:p w:rsidR="00673A21" w:rsidRPr="00673A21" w:rsidRDefault="00673A21" w:rsidP="00673A21">
            <w:pPr>
              <w:ind w:left="587" w:hanging="567"/>
              <w:rPr>
                <w:b/>
              </w:rPr>
            </w:pPr>
            <w:r w:rsidRPr="00673A21">
              <w:rPr>
                <w:b/>
              </w:rPr>
              <w:t>17</w:t>
            </w:r>
            <w:r w:rsidRPr="00673A21">
              <w:rPr>
                <w:b/>
              </w:rPr>
              <w:tab/>
              <w:t>Follow your organisation's procedures for items that may cause allergic reactions</w:t>
            </w:r>
          </w:p>
          <w:p w:rsidR="00673A21" w:rsidRPr="00673A21" w:rsidRDefault="00673A21" w:rsidP="00673A21">
            <w:pPr>
              <w:ind w:left="587" w:hanging="567"/>
              <w:rPr>
                <w:b/>
              </w:rPr>
            </w:pPr>
            <w:r w:rsidRPr="00673A21">
              <w:rPr>
                <w:b/>
              </w:rPr>
              <w:t>18</w:t>
            </w:r>
            <w:r w:rsidRPr="00673A21">
              <w:rPr>
                <w:b/>
              </w:rPr>
              <w:tab/>
              <w:t>Prevent cross-contamination, such as between raw foods, foods already cooking/reheating and ready-to-eat foods</w:t>
            </w:r>
          </w:p>
          <w:p w:rsidR="00673A21" w:rsidRPr="00673A21" w:rsidRDefault="00673A21" w:rsidP="00673A21">
            <w:pPr>
              <w:ind w:left="587" w:hanging="567"/>
              <w:rPr>
                <w:b/>
              </w:rPr>
            </w:pPr>
            <w:r w:rsidRPr="00673A21">
              <w:rPr>
                <w:b/>
              </w:rPr>
              <w:t>19</w:t>
            </w:r>
            <w:r w:rsidRPr="00673A21">
              <w:rPr>
                <w:b/>
              </w:rPr>
              <w:tab/>
              <w:t>Use methods, times, temperatures and checks to make sure food is safe following operations</w:t>
            </w:r>
          </w:p>
          <w:p w:rsidR="00673A21" w:rsidRDefault="00673A21" w:rsidP="00673A21">
            <w:pPr>
              <w:ind w:left="587" w:hanging="567"/>
            </w:pPr>
            <w:r w:rsidRPr="00673A21">
              <w:rPr>
                <w:b/>
              </w:rPr>
              <w:t>20</w:t>
            </w:r>
            <w:r w:rsidRPr="00673A21">
              <w:rPr>
                <w:b/>
              </w:rPr>
              <w:tab/>
              <w:t>Keep necessary records up-to-date</w:t>
            </w:r>
          </w:p>
        </w:tc>
      </w:tr>
    </w:tbl>
    <w:p w:rsidR="007C76F0" w:rsidRDefault="007C76F0">
      <w:pPr>
        <w:sectPr w:rsidR="007C76F0" w:rsidSect="007F19F4">
          <w:footerReference w:type="default" r:id="rId9"/>
          <w:pgSz w:w="16838" w:h="11906" w:orient="landscape"/>
          <w:pgMar w:top="1418" w:right="1418" w:bottom="1418" w:left="1418" w:header="709" w:footer="709" w:gutter="0"/>
          <w:cols w:space="708"/>
          <w:docGrid w:linePitch="360"/>
        </w:sectPr>
      </w:pPr>
    </w:p>
    <w:p w:rsidR="00EA48C8" w:rsidRPr="00E12B5F" w:rsidRDefault="00EA48C8" w:rsidP="00B56367">
      <w:pPr>
        <w:pStyle w:val="Unittitle"/>
        <w:ind w:left="0" w:firstLine="0"/>
      </w:pPr>
      <w:r>
        <w:t xml:space="preserve">Unit </w:t>
      </w:r>
      <w:r w:rsidRPr="001C6E7B">
        <w:rPr>
          <w:lang w:val="en-US"/>
        </w:rPr>
        <w:t>PPL</w:t>
      </w:r>
      <w:r w:rsidR="00034FA9">
        <w:rPr>
          <w:lang w:val="en-US"/>
        </w:rPr>
        <w:t>2GEN4</w:t>
      </w:r>
      <w:r w:rsidRPr="00BD446B">
        <w:t xml:space="preserve"> (</w:t>
      </w:r>
      <w:r w:rsidR="00E71AED">
        <w:t>HL1C 04</w:t>
      </w:r>
      <w:r w:rsidRPr="00BD446B">
        <w:t>)</w:t>
      </w:r>
      <w:r w:rsidRPr="00E12B5F">
        <w:tab/>
      </w:r>
      <w:r w:rsidR="00034FA9" w:rsidRPr="00034FA9">
        <w:rPr>
          <w:lang w:bidi="en-US"/>
        </w:rPr>
        <w:t>Maintain Food Safety in a Kitchen Environment</w:t>
      </w:r>
    </w:p>
    <w:p w:rsidR="007C6C2F" w:rsidRDefault="007C6C2F" w:rsidP="001944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2981"/>
        <w:gridCol w:w="1349"/>
        <w:gridCol w:w="450"/>
        <w:gridCol w:w="450"/>
        <w:gridCol w:w="449"/>
        <w:gridCol w:w="449"/>
        <w:gridCol w:w="449"/>
        <w:gridCol w:w="449"/>
        <w:gridCol w:w="449"/>
        <w:gridCol w:w="449"/>
        <w:gridCol w:w="449"/>
        <w:gridCol w:w="449"/>
        <w:gridCol w:w="449"/>
        <w:gridCol w:w="449"/>
        <w:gridCol w:w="449"/>
        <w:gridCol w:w="449"/>
        <w:gridCol w:w="449"/>
        <w:gridCol w:w="449"/>
        <w:gridCol w:w="449"/>
        <w:gridCol w:w="449"/>
        <w:gridCol w:w="458"/>
      </w:tblGrid>
      <w:tr w:rsidR="00076C47" w:rsidRPr="0064705B" w:rsidTr="00076C47">
        <w:trPr>
          <w:trHeight w:val="470"/>
        </w:trPr>
        <w:tc>
          <w:tcPr>
            <w:tcW w:w="473" w:type="pct"/>
            <w:vMerge w:val="restart"/>
            <w:shd w:val="clear" w:color="auto" w:fill="BFBFBF" w:themeFill="background1" w:themeFillShade="BF"/>
            <w:vAlign w:val="center"/>
          </w:tcPr>
          <w:p w:rsidR="00076C47" w:rsidRPr="00033849" w:rsidRDefault="00076C47" w:rsidP="00033849">
            <w:pPr>
              <w:pStyle w:val="Table10"/>
              <w:rPr>
                <w:b/>
              </w:rPr>
            </w:pPr>
            <w:r w:rsidRPr="00033849">
              <w:rPr>
                <w:b/>
              </w:rPr>
              <w:t>Evidence reference</w:t>
            </w:r>
          </w:p>
        </w:tc>
        <w:tc>
          <w:tcPr>
            <w:tcW w:w="1048" w:type="pct"/>
            <w:vMerge w:val="restart"/>
            <w:shd w:val="clear" w:color="auto" w:fill="BFBFBF" w:themeFill="background1" w:themeFillShade="BF"/>
            <w:vAlign w:val="center"/>
          </w:tcPr>
          <w:p w:rsidR="00076C47" w:rsidRPr="00033849" w:rsidRDefault="00076C47" w:rsidP="00033849">
            <w:pPr>
              <w:pStyle w:val="Table10"/>
              <w:rPr>
                <w:b/>
              </w:rPr>
            </w:pPr>
            <w:r w:rsidRPr="00033849">
              <w:rPr>
                <w:b/>
              </w:rPr>
              <w:t>Evidence description</w:t>
            </w:r>
          </w:p>
        </w:tc>
        <w:tc>
          <w:tcPr>
            <w:tcW w:w="474" w:type="pct"/>
            <w:vMerge w:val="restart"/>
            <w:shd w:val="clear" w:color="auto" w:fill="BFBFBF" w:themeFill="background1" w:themeFillShade="BF"/>
            <w:vAlign w:val="center"/>
          </w:tcPr>
          <w:p w:rsidR="00076C47" w:rsidRPr="00033849" w:rsidRDefault="00076C47" w:rsidP="00033849">
            <w:pPr>
              <w:pStyle w:val="Table10"/>
              <w:rPr>
                <w:b/>
              </w:rPr>
            </w:pPr>
            <w:r w:rsidRPr="00033849">
              <w:rPr>
                <w:b/>
              </w:rPr>
              <w:t>Date</w:t>
            </w:r>
          </w:p>
        </w:tc>
        <w:tc>
          <w:tcPr>
            <w:tcW w:w="3004" w:type="pct"/>
            <w:gridSpan w:val="19"/>
            <w:shd w:val="clear" w:color="auto" w:fill="BFBFBF" w:themeFill="background1" w:themeFillShade="BF"/>
            <w:vAlign w:val="center"/>
          </w:tcPr>
          <w:p w:rsidR="00076C47" w:rsidRPr="00033849" w:rsidRDefault="00076C47" w:rsidP="0081720E">
            <w:pPr>
              <w:pStyle w:val="Table10"/>
              <w:jc w:val="center"/>
              <w:rPr>
                <w:b/>
              </w:rPr>
            </w:pPr>
            <w:r w:rsidRPr="00033849">
              <w:rPr>
                <w:b/>
              </w:rPr>
              <w:t xml:space="preserve">Performance </w:t>
            </w:r>
            <w:r>
              <w:rPr>
                <w:b/>
              </w:rPr>
              <w:t>c</w:t>
            </w:r>
            <w:r w:rsidRPr="00033849">
              <w:rPr>
                <w:b/>
              </w:rPr>
              <w:t>riteria</w:t>
            </w:r>
          </w:p>
          <w:p w:rsidR="00076C47" w:rsidRDefault="00076C47" w:rsidP="00033849">
            <w:pPr>
              <w:pStyle w:val="Table10"/>
              <w:jc w:val="center"/>
              <w:rPr>
                <w:b/>
              </w:rPr>
            </w:pPr>
          </w:p>
        </w:tc>
      </w:tr>
      <w:tr w:rsidR="00076C47" w:rsidRPr="0064705B" w:rsidTr="00076C47">
        <w:trPr>
          <w:trHeight w:val="1374"/>
        </w:trPr>
        <w:tc>
          <w:tcPr>
            <w:tcW w:w="473" w:type="pct"/>
            <w:vMerge/>
            <w:shd w:val="clear" w:color="auto" w:fill="BFBFBF" w:themeFill="background1" w:themeFillShade="BF"/>
            <w:vAlign w:val="center"/>
          </w:tcPr>
          <w:p w:rsidR="00076C47" w:rsidRPr="0064705B" w:rsidRDefault="00076C47" w:rsidP="00033849">
            <w:pPr>
              <w:pStyle w:val="Table10"/>
            </w:pPr>
          </w:p>
        </w:tc>
        <w:tc>
          <w:tcPr>
            <w:tcW w:w="1048" w:type="pct"/>
            <w:vMerge/>
            <w:shd w:val="clear" w:color="auto" w:fill="BFBFBF" w:themeFill="background1" w:themeFillShade="BF"/>
            <w:vAlign w:val="center"/>
          </w:tcPr>
          <w:p w:rsidR="00076C47" w:rsidRPr="0064705B" w:rsidRDefault="00076C47" w:rsidP="00033849">
            <w:pPr>
              <w:pStyle w:val="Table10"/>
            </w:pPr>
          </w:p>
        </w:tc>
        <w:tc>
          <w:tcPr>
            <w:tcW w:w="474" w:type="pct"/>
            <w:vMerge/>
            <w:shd w:val="clear" w:color="auto" w:fill="BFBFBF" w:themeFill="background1" w:themeFillShade="BF"/>
            <w:vAlign w:val="center"/>
          </w:tcPr>
          <w:p w:rsidR="00076C47" w:rsidRPr="0064705B" w:rsidRDefault="00076C47" w:rsidP="00033849">
            <w:pPr>
              <w:pStyle w:val="Table10"/>
            </w:pPr>
          </w:p>
        </w:tc>
        <w:tc>
          <w:tcPr>
            <w:tcW w:w="3004" w:type="pct"/>
            <w:gridSpan w:val="19"/>
            <w:shd w:val="clear" w:color="auto" w:fill="BFBFBF" w:themeFill="background1" w:themeFillShade="BF"/>
            <w:vAlign w:val="center"/>
          </w:tcPr>
          <w:p w:rsidR="00076C47" w:rsidRPr="00784536" w:rsidRDefault="00076C47" w:rsidP="00784536">
            <w:pPr>
              <w:pStyle w:val="Table10"/>
              <w:jc w:val="center"/>
              <w:rPr>
                <w:b/>
                <w:szCs w:val="22"/>
              </w:rPr>
            </w:pPr>
            <w:r>
              <w:rPr>
                <w:b/>
              </w:rPr>
              <w:t>What you must do</w:t>
            </w:r>
          </w:p>
        </w:tc>
      </w:tr>
      <w:tr w:rsidR="00076C47" w:rsidRPr="0064705B" w:rsidTr="00076C47">
        <w:tc>
          <w:tcPr>
            <w:tcW w:w="473" w:type="pct"/>
            <w:vMerge/>
            <w:tcBorders>
              <w:bottom w:val="single" w:sz="4" w:space="0" w:color="000000"/>
            </w:tcBorders>
            <w:shd w:val="clear" w:color="auto" w:fill="BFBFBF" w:themeFill="background1" w:themeFillShade="BF"/>
            <w:vAlign w:val="center"/>
          </w:tcPr>
          <w:p w:rsidR="00076C47" w:rsidRPr="0064705B" w:rsidRDefault="00076C47" w:rsidP="00033849">
            <w:pPr>
              <w:pStyle w:val="Table10"/>
            </w:pPr>
          </w:p>
        </w:tc>
        <w:tc>
          <w:tcPr>
            <w:tcW w:w="1048" w:type="pct"/>
            <w:vMerge/>
            <w:tcBorders>
              <w:bottom w:val="single" w:sz="4" w:space="0" w:color="000000"/>
            </w:tcBorders>
            <w:shd w:val="clear" w:color="auto" w:fill="BFBFBF" w:themeFill="background1" w:themeFillShade="BF"/>
            <w:vAlign w:val="center"/>
          </w:tcPr>
          <w:p w:rsidR="00076C47" w:rsidRPr="0064705B" w:rsidRDefault="00076C47" w:rsidP="00033849">
            <w:pPr>
              <w:pStyle w:val="Table10"/>
            </w:pPr>
          </w:p>
        </w:tc>
        <w:tc>
          <w:tcPr>
            <w:tcW w:w="474" w:type="pct"/>
            <w:vMerge/>
            <w:tcBorders>
              <w:bottom w:val="single" w:sz="4" w:space="0" w:color="000000"/>
            </w:tcBorders>
            <w:shd w:val="clear" w:color="auto" w:fill="BFBFBF" w:themeFill="background1" w:themeFillShade="BF"/>
            <w:vAlign w:val="center"/>
          </w:tcPr>
          <w:p w:rsidR="00076C47" w:rsidRPr="0064705B" w:rsidRDefault="00076C47" w:rsidP="00033849">
            <w:pPr>
              <w:pStyle w:val="Table10"/>
            </w:pPr>
          </w:p>
        </w:tc>
        <w:tc>
          <w:tcPr>
            <w:tcW w:w="158" w:type="pct"/>
            <w:tcBorders>
              <w:bottom w:val="single" w:sz="4" w:space="0" w:color="000000"/>
            </w:tcBorders>
            <w:shd w:val="clear" w:color="auto" w:fill="BFBFBF" w:themeFill="background1" w:themeFillShade="BF"/>
          </w:tcPr>
          <w:p w:rsidR="00076C47" w:rsidRPr="00707054" w:rsidRDefault="00076C47" w:rsidP="00043830">
            <w:pPr>
              <w:pStyle w:val="Table10"/>
              <w:jc w:val="center"/>
              <w:rPr>
                <w:b/>
                <w:szCs w:val="22"/>
              </w:rPr>
            </w:pPr>
            <w:r w:rsidRPr="00707054">
              <w:rPr>
                <w:b/>
                <w:szCs w:val="22"/>
              </w:rPr>
              <w:t>1</w:t>
            </w:r>
          </w:p>
        </w:tc>
        <w:tc>
          <w:tcPr>
            <w:tcW w:w="158" w:type="pct"/>
            <w:tcBorders>
              <w:bottom w:val="single" w:sz="4" w:space="0" w:color="000000"/>
            </w:tcBorders>
            <w:shd w:val="clear" w:color="auto" w:fill="BFBFBF" w:themeFill="background1" w:themeFillShade="BF"/>
          </w:tcPr>
          <w:p w:rsidR="00076C47" w:rsidRPr="00707054" w:rsidRDefault="00076C47" w:rsidP="00043830">
            <w:pPr>
              <w:pStyle w:val="Table10"/>
              <w:jc w:val="center"/>
              <w:rPr>
                <w:b/>
                <w:szCs w:val="22"/>
              </w:rPr>
            </w:pPr>
            <w:r w:rsidRPr="00707054">
              <w:rPr>
                <w:b/>
                <w:szCs w:val="22"/>
              </w:rPr>
              <w:t>2</w:t>
            </w:r>
          </w:p>
        </w:tc>
        <w:tc>
          <w:tcPr>
            <w:tcW w:w="158" w:type="pct"/>
            <w:tcBorders>
              <w:bottom w:val="single" w:sz="4" w:space="0" w:color="000000"/>
            </w:tcBorders>
            <w:shd w:val="clear" w:color="auto" w:fill="BFBFBF" w:themeFill="background1" w:themeFillShade="BF"/>
          </w:tcPr>
          <w:p w:rsidR="00076C47" w:rsidRPr="00707054" w:rsidRDefault="00076C47" w:rsidP="00043830">
            <w:pPr>
              <w:pStyle w:val="Table10"/>
              <w:jc w:val="center"/>
              <w:rPr>
                <w:b/>
                <w:szCs w:val="22"/>
              </w:rPr>
            </w:pPr>
            <w:r w:rsidRPr="00707054">
              <w:rPr>
                <w:b/>
                <w:szCs w:val="22"/>
              </w:rPr>
              <w:t>3</w:t>
            </w:r>
          </w:p>
        </w:tc>
        <w:tc>
          <w:tcPr>
            <w:tcW w:w="158" w:type="pct"/>
            <w:tcBorders>
              <w:bottom w:val="single" w:sz="4" w:space="0" w:color="000000"/>
            </w:tcBorders>
            <w:shd w:val="clear" w:color="auto" w:fill="BFBFBF" w:themeFill="background1" w:themeFillShade="BF"/>
          </w:tcPr>
          <w:p w:rsidR="00076C47" w:rsidRPr="00707054" w:rsidRDefault="00076C47" w:rsidP="00043830">
            <w:pPr>
              <w:pStyle w:val="Table10"/>
              <w:jc w:val="center"/>
              <w:rPr>
                <w:b/>
                <w:szCs w:val="22"/>
              </w:rPr>
            </w:pPr>
            <w:r w:rsidRPr="00707054">
              <w:rPr>
                <w:b/>
                <w:szCs w:val="22"/>
              </w:rPr>
              <w:t>4</w:t>
            </w:r>
          </w:p>
        </w:tc>
        <w:tc>
          <w:tcPr>
            <w:tcW w:w="158" w:type="pct"/>
            <w:tcBorders>
              <w:bottom w:val="single" w:sz="4" w:space="0" w:color="000000"/>
            </w:tcBorders>
            <w:shd w:val="clear" w:color="auto" w:fill="BFBFBF" w:themeFill="background1" w:themeFillShade="BF"/>
          </w:tcPr>
          <w:p w:rsidR="00076C47" w:rsidRPr="00707054" w:rsidRDefault="00076C47" w:rsidP="00043830">
            <w:pPr>
              <w:pStyle w:val="Table10"/>
              <w:jc w:val="center"/>
              <w:rPr>
                <w:b/>
                <w:szCs w:val="22"/>
              </w:rPr>
            </w:pPr>
            <w:r w:rsidRPr="00707054">
              <w:rPr>
                <w:b/>
                <w:szCs w:val="22"/>
              </w:rPr>
              <w:t>5</w:t>
            </w:r>
          </w:p>
        </w:tc>
        <w:tc>
          <w:tcPr>
            <w:tcW w:w="158" w:type="pct"/>
            <w:tcBorders>
              <w:bottom w:val="single" w:sz="4" w:space="0" w:color="000000"/>
            </w:tcBorders>
            <w:shd w:val="clear" w:color="auto" w:fill="BFBFBF" w:themeFill="background1" w:themeFillShade="BF"/>
          </w:tcPr>
          <w:p w:rsidR="00076C47" w:rsidRPr="00707054" w:rsidRDefault="00076C47" w:rsidP="00043830">
            <w:pPr>
              <w:pStyle w:val="Table10"/>
              <w:jc w:val="center"/>
              <w:rPr>
                <w:b/>
                <w:szCs w:val="22"/>
              </w:rPr>
            </w:pPr>
            <w:r w:rsidRPr="00707054">
              <w:rPr>
                <w:b/>
                <w:szCs w:val="22"/>
              </w:rPr>
              <w:t>6</w:t>
            </w:r>
          </w:p>
        </w:tc>
        <w:tc>
          <w:tcPr>
            <w:tcW w:w="158" w:type="pct"/>
            <w:tcBorders>
              <w:bottom w:val="single" w:sz="4" w:space="0" w:color="000000"/>
            </w:tcBorders>
            <w:shd w:val="clear" w:color="auto" w:fill="BFBFBF" w:themeFill="background1" w:themeFillShade="BF"/>
          </w:tcPr>
          <w:p w:rsidR="00076C47" w:rsidRPr="00707054" w:rsidRDefault="00076C47" w:rsidP="00043830">
            <w:pPr>
              <w:pStyle w:val="Table10"/>
              <w:jc w:val="center"/>
              <w:rPr>
                <w:b/>
                <w:szCs w:val="22"/>
              </w:rPr>
            </w:pPr>
            <w:r w:rsidRPr="00707054">
              <w:rPr>
                <w:b/>
                <w:szCs w:val="22"/>
              </w:rPr>
              <w:t>7</w:t>
            </w:r>
          </w:p>
        </w:tc>
        <w:tc>
          <w:tcPr>
            <w:tcW w:w="158" w:type="pct"/>
            <w:tcBorders>
              <w:bottom w:val="single" w:sz="4" w:space="0" w:color="000000"/>
            </w:tcBorders>
            <w:shd w:val="clear" w:color="auto" w:fill="BFBFBF" w:themeFill="background1" w:themeFillShade="BF"/>
          </w:tcPr>
          <w:p w:rsidR="00076C47" w:rsidRPr="00707054" w:rsidRDefault="00076C47" w:rsidP="00043830">
            <w:pPr>
              <w:pStyle w:val="Table10"/>
              <w:jc w:val="center"/>
              <w:rPr>
                <w:b/>
                <w:szCs w:val="22"/>
              </w:rPr>
            </w:pPr>
            <w:r w:rsidRPr="00707054">
              <w:rPr>
                <w:b/>
                <w:szCs w:val="22"/>
              </w:rPr>
              <w:t>8</w:t>
            </w:r>
          </w:p>
        </w:tc>
        <w:tc>
          <w:tcPr>
            <w:tcW w:w="158" w:type="pct"/>
            <w:tcBorders>
              <w:bottom w:val="single" w:sz="4" w:space="0" w:color="000000"/>
            </w:tcBorders>
            <w:shd w:val="clear" w:color="auto" w:fill="BFBFBF" w:themeFill="background1" w:themeFillShade="BF"/>
          </w:tcPr>
          <w:p w:rsidR="00076C47" w:rsidRPr="00707054" w:rsidRDefault="00076C47" w:rsidP="00043830">
            <w:pPr>
              <w:pStyle w:val="Table10"/>
              <w:jc w:val="center"/>
              <w:rPr>
                <w:b/>
                <w:szCs w:val="22"/>
              </w:rPr>
            </w:pPr>
            <w:r w:rsidRPr="00707054">
              <w:rPr>
                <w:b/>
                <w:szCs w:val="22"/>
              </w:rPr>
              <w:t>9</w:t>
            </w:r>
          </w:p>
        </w:tc>
        <w:tc>
          <w:tcPr>
            <w:tcW w:w="158" w:type="pct"/>
            <w:tcBorders>
              <w:bottom w:val="single" w:sz="4" w:space="0" w:color="000000"/>
            </w:tcBorders>
            <w:shd w:val="clear" w:color="auto" w:fill="BFBFBF" w:themeFill="background1" w:themeFillShade="BF"/>
          </w:tcPr>
          <w:p w:rsidR="00076C47" w:rsidRPr="00F11177" w:rsidRDefault="00076C47" w:rsidP="00043830">
            <w:pPr>
              <w:pStyle w:val="Table10"/>
              <w:jc w:val="center"/>
              <w:rPr>
                <w:b/>
                <w:szCs w:val="22"/>
              </w:rPr>
            </w:pPr>
            <w:r>
              <w:rPr>
                <w:b/>
                <w:szCs w:val="22"/>
              </w:rPr>
              <w:t>11</w:t>
            </w:r>
          </w:p>
        </w:tc>
        <w:tc>
          <w:tcPr>
            <w:tcW w:w="158" w:type="pct"/>
            <w:tcBorders>
              <w:bottom w:val="single" w:sz="4" w:space="0" w:color="000000"/>
            </w:tcBorders>
            <w:shd w:val="clear" w:color="auto" w:fill="BFBFBF" w:themeFill="background1" w:themeFillShade="BF"/>
          </w:tcPr>
          <w:p w:rsidR="00076C47" w:rsidRPr="00F11177" w:rsidRDefault="00076C47" w:rsidP="00043830">
            <w:pPr>
              <w:pStyle w:val="Table10"/>
              <w:jc w:val="center"/>
              <w:rPr>
                <w:b/>
                <w:szCs w:val="22"/>
              </w:rPr>
            </w:pPr>
            <w:r>
              <w:rPr>
                <w:b/>
                <w:szCs w:val="22"/>
              </w:rPr>
              <w:t>12</w:t>
            </w:r>
          </w:p>
        </w:tc>
        <w:tc>
          <w:tcPr>
            <w:tcW w:w="158" w:type="pct"/>
            <w:tcBorders>
              <w:bottom w:val="single" w:sz="4" w:space="0" w:color="000000"/>
            </w:tcBorders>
            <w:shd w:val="clear" w:color="auto" w:fill="BFBFBF" w:themeFill="background1" w:themeFillShade="BF"/>
          </w:tcPr>
          <w:p w:rsidR="00076C47" w:rsidRPr="00F11177" w:rsidRDefault="00076C47" w:rsidP="00043830">
            <w:pPr>
              <w:pStyle w:val="Table10"/>
              <w:jc w:val="center"/>
              <w:rPr>
                <w:b/>
                <w:szCs w:val="22"/>
              </w:rPr>
            </w:pPr>
            <w:r>
              <w:rPr>
                <w:b/>
                <w:szCs w:val="22"/>
              </w:rPr>
              <w:t>13</w:t>
            </w:r>
          </w:p>
        </w:tc>
        <w:tc>
          <w:tcPr>
            <w:tcW w:w="158" w:type="pct"/>
            <w:tcBorders>
              <w:bottom w:val="single" w:sz="4" w:space="0" w:color="000000"/>
            </w:tcBorders>
            <w:shd w:val="clear" w:color="auto" w:fill="BFBFBF" w:themeFill="background1" w:themeFillShade="BF"/>
          </w:tcPr>
          <w:p w:rsidR="00076C47" w:rsidRPr="00F11177" w:rsidRDefault="00076C47" w:rsidP="00043830">
            <w:pPr>
              <w:pStyle w:val="Table10"/>
              <w:jc w:val="center"/>
              <w:rPr>
                <w:b/>
                <w:szCs w:val="22"/>
              </w:rPr>
            </w:pPr>
            <w:r>
              <w:rPr>
                <w:b/>
                <w:szCs w:val="22"/>
              </w:rPr>
              <w:t>14</w:t>
            </w:r>
          </w:p>
        </w:tc>
        <w:tc>
          <w:tcPr>
            <w:tcW w:w="158" w:type="pct"/>
            <w:tcBorders>
              <w:bottom w:val="single" w:sz="4" w:space="0" w:color="000000"/>
            </w:tcBorders>
            <w:shd w:val="clear" w:color="auto" w:fill="BFBFBF" w:themeFill="background1" w:themeFillShade="BF"/>
          </w:tcPr>
          <w:p w:rsidR="00076C47" w:rsidRPr="00F11177" w:rsidRDefault="00076C47" w:rsidP="00043830">
            <w:pPr>
              <w:pStyle w:val="Table10"/>
              <w:jc w:val="center"/>
              <w:rPr>
                <w:b/>
                <w:szCs w:val="22"/>
              </w:rPr>
            </w:pPr>
            <w:r>
              <w:rPr>
                <w:b/>
                <w:szCs w:val="22"/>
              </w:rPr>
              <w:t>15</w:t>
            </w:r>
          </w:p>
        </w:tc>
        <w:tc>
          <w:tcPr>
            <w:tcW w:w="158" w:type="pct"/>
            <w:tcBorders>
              <w:bottom w:val="single" w:sz="4" w:space="0" w:color="000000"/>
            </w:tcBorders>
            <w:shd w:val="clear" w:color="auto" w:fill="BFBFBF" w:themeFill="background1" w:themeFillShade="BF"/>
          </w:tcPr>
          <w:p w:rsidR="00076C47" w:rsidRPr="00F11177" w:rsidRDefault="00076C47" w:rsidP="00043830">
            <w:pPr>
              <w:pStyle w:val="Table10"/>
              <w:jc w:val="center"/>
              <w:rPr>
                <w:b/>
                <w:szCs w:val="22"/>
              </w:rPr>
            </w:pPr>
            <w:r>
              <w:rPr>
                <w:b/>
                <w:szCs w:val="22"/>
              </w:rPr>
              <w:t>16</w:t>
            </w:r>
          </w:p>
        </w:tc>
        <w:tc>
          <w:tcPr>
            <w:tcW w:w="158" w:type="pct"/>
            <w:tcBorders>
              <w:bottom w:val="single" w:sz="4" w:space="0" w:color="000000"/>
            </w:tcBorders>
            <w:shd w:val="clear" w:color="auto" w:fill="BFBFBF" w:themeFill="background1" w:themeFillShade="BF"/>
          </w:tcPr>
          <w:p w:rsidR="00076C47" w:rsidRPr="00F11177" w:rsidRDefault="00076C47" w:rsidP="00043830">
            <w:pPr>
              <w:pStyle w:val="Table10"/>
              <w:jc w:val="center"/>
              <w:rPr>
                <w:b/>
                <w:szCs w:val="22"/>
              </w:rPr>
            </w:pPr>
            <w:r>
              <w:rPr>
                <w:b/>
                <w:szCs w:val="22"/>
              </w:rPr>
              <w:t>17</w:t>
            </w:r>
          </w:p>
        </w:tc>
        <w:tc>
          <w:tcPr>
            <w:tcW w:w="158" w:type="pct"/>
            <w:tcBorders>
              <w:bottom w:val="single" w:sz="4" w:space="0" w:color="000000"/>
            </w:tcBorders>
            <w:shd w:val="clear" w:color="auto" w:fill="BFBFBF" w:themeFill="background1" w:themeFillShade="BF"/>
          </w:tcPr>
          <w:p w:rsidR="00076C47" w:rsidRPr="00F11177" w:rsidRDefault="00076C47" w:rsidP="00043830">
            <w:pPr>
              <w:pStyle w:val="Table10"/>
              <w:jc w:val="center"/>
              <w:rPr>
                <w:b/>
                <w:szCs w:val="22"/>
              </w:rPr>
            </w:pPr>
            <w:r>
              <w:rPr>
                <w:b/>
                <w:szCs w:val="22"/>
              </w:rPr>
              <w:t>18</w:t>
            </w:r>
          </w:p>
        </w:tc>
        <w:tc>
          <w:tcPr>
            <w:tcW w:w="158" w:type="pct"/>
            <w:tcBorders>
              <w:bottom w:val="single" w:sz="4" w:space="0" w:color="000000"/>
            </w:tcBorders>
            <w:shd w:val="clear" w:color="auto" w:fill="BFBFBF" w:themeFill="background1" w:themeFillShade="BF"/>
          </w:tcPr>
          <w:p w:rsidR="00076C47" w:rsidRPr="00F11177" w:rsidRDefault="00076C47" w:rsidP="00043830">
            <w:pPr>
              <w:pStyle w:val="Table10"/>
              <w:jc w:val="center"/>
              <w:rPr>
                <w:b/>
                <w:szCs w:val="22"/>
              </w:rPr>
            </w:pPr>
            <w:r>
              <w:rPr>
                <w:b/>
                <w:szCs w:val="22"/>
              </w:rPr>
              <w:t>19</w:t>
            </w:r>
          </w:p>
        </w:tc>
        <w:tc>
          <w:tcPr>
            <w:tcW w:w="161" w:type="pct"/>
            <w:tcBorders>
              <w:bottom w:val="single" w:sz="4" w:space="0" w:color="000000"/>
            </w:tcBorders>
            <w:shd w:val="clear" w:color="auto" w:fill="BFBFBF" w:themeFill="background1" w:themeFillShade="BF"/>
          </w:tcPr>
          <w:p w:rsidR="00076C47" w:rsidRDefault="00076C47" w:rsidP="00043830">
            <w:pPr>
              <w:pStyle w:val="Table10"/>
              <w:jc w:val="center"/>
              <w:rPr>
                <w:b/>
                <w:szCs w:val="22"/>
              </w:rPr>
            </w:pPr>
            <w:r>
              <w:rPr>
                <w:b/>
                <w:szCs w:val="22"/>
              </w:rPr>
              <w:t>20</w:t>
            </w:r>
          </w:p>
        </w:tc>
      </w:tr>
      <w:tr w:rsidR="00076C47" w:rsidRPr="0064705B" w:rsidTr="00076C47">
        <w:tc>
          <w:tcPr>
            <w:tcW w:w="473" w:type="pct"/>
            <w:shd w:val="clear" w:color="auto" w:fill="auto"/>
          </w:tcPr>
          <w:p w:rsidR="00076C47" w:rsidRDefault="00076C47" w:rsidP="00784536">
            <w:pPr>
              <w:pStyle w:val="Table10"/>
            </w:pPr>
          </w:p>
          <w:p w:rsidR="00B56367" w:rsidRDefault="00B56367" w:rsidP="00784536">
            <w:pPr>
              <w:pStyle w:val="Table10"/>
            </w:pPr>
          </w:p>
          <w:p w:rsidR="00B56367" w:rsidRPr="0064705B" w:rsidRDefault="00B56367" w:rsidP="00784536">
            <w:pPr>
              <w:pStyle w:val="Table10"/>
            </w:pPr>
          </w:p>
        </w:tc>
        <w:tc>
          <w:tcPr>
            <w:tcW w:w="1048" w:type="pct"/>
            <w:shd w:val="clear" w:color="auto" w:fill="auto"/>
          </w:tcPr>
          <w:p w:rsidR="00076C47" w:rsidRPr="0064705B" w:rsidRDefault="00076C47" w:rsidP="00784536">
            <w:pPr>
              <w:pStyle w:val="Table10"/>
            </w:pPr>
          </w:p>
        </w:tc>
        <w:tc>
          <w:tcPr>
            <w:tcW w:w="474" w:type="pct"/>
            <w:shd w:val="clear" w:color="auto" w:fill="auto"/>
          </w:tcPr>
          <w:p w:rsidR="00076C47" w:rsidRPr="0064705B" w:rsidRDefault="00076C47" w:rsidP="00784536">
            <w:pPr>
              <w:pStyle w:val="Table10"/>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61" w:type="pct"/>
          </w:tcPr>
          <w:p w:rsidR="00076C47" w:rsidRDefault="00076C47" w:rsidP="00784536">
            <w:pPr>
              <w:pStyle w:val="Table10"/>
              <w:jc w:val="center"/>
            </w:pPr>
          </w:p>
        </w:tc>
      </w:tr>
      <w:tr w:rsidR="00076C47" w:rsidRPr="0064705B" w:rsidTr="00076C47">
        <w:tc>
          <w:tcPr>
            <w:tcW w:w="473" w:type="pct"/>
            <w:shd w:val="clear" w:color="auto" w:fill="auto"/>
          </w:tcPr>
          <w:p w:rsidR="00076C47" w:rsidRDefault="00076C47" w:rsidP="00784536">
            <w:pPr>
              <w:pStyle w:val="Table10"/>
            </w:pPr>
          </w:p>
          <w:p w:rsidR="00B56367" w:rsidRDefault="00B56367" w:rsidP="00784536">
            <w:pPr>
              <w:pStyle w:val="Table10"/>
            </w:pPr>
          </w:p>
          <w:p w:rsidR="00B56367" w:rsidRPr="0064705B" w:rsidRDefault="00B56367" w:rsidP="00784536">
            <w:pPr>
              <w:pStyle w:val="Table10"/>
            </w:pPr>
          </w:p>
        </w:tc>
        <w:tc>
          <w:tcPr>
            <w:tcW w:w="1048" w:type="pct"/>
            <w:shd w:val="clear" w:color="auto" w:fill="auto"/>
          </w:tcPr>
          <w:p w:rsidR="00076C47" w:rsidRPr="0064705B" w:rsidRDefault="00076C47" w:rsidP="00784536">
            <w:pPr>
              <w:pStyle w:val="Table10"/>
            </w:pPr>
          </w:p>
        </w:tc>
        <w:tc>
          <w:tcPr>
            <w:tcW w:w="474" w:type="pct"/>
            <w:shd w:val="clear" w:color="auto" w:fill="auto"/>
          </w:tcPr>
          <w:p w:rsidR="00076C47" w:rsidRPr="0064705B" w:rsidRDefault="00076C47" w:rsidP="00784536">
            <w:pPr>
              <w:pStyle w:val="Table10"/>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61" w:type="pct"/>
          </w:tcPr>
          <w:p w:rsidR="00076C47" w:rsidRDefault="00076C47" w:rsidP="00784536">
            <w:pPr>
              <w:pStyle w:val="Table10"/>
              <w:jc w:val="center"/>
            </w:pPr>
          </w:p>
        </w:tc>
      </w:tr>
      <w:tr w:rsidR="00076C47" w:rsidRPr="0064705B" w:rsidTr="00076C47">
        <w:tc>
          <w:tcPr>
            <w:tcW w:w="473" w:type="pct"/>
            <w:shd w:val="clear" w:color="auto" w:fill="auto"/>
          </w:tcPr>
          <w:p w:rsidR="00076C47" w:rsidRDefault="00076C47" w:rsidP="00784536">
            <w:pPr>
              <w:pStyle w:val="Table10"/>
            </w:pPr>
          </w:p>
          <w:p w:rsidR="00B56367" w:rsidRDefault="00B56367" w:rsidP="00784536">
            <w:pPr>
              <w:pStyle w:val="Table10"/>
            </w:pPr>
          </w:p>
          <w:p w:rsidR="00B56367" w:rsidRPr="0064705B" w:rsidRDefault="00B56367" w:rsidP="00784536">
            <w:pPr>
              <w:pStyle w:val="Table10"/>
            </w:pPr>
          </w:p>
        </w:tc>
        <w:tc>
          <w:tcPr>
            <w:tcW w:w="1048" w:type="pct"/>
            <w:shd w:val="clear" w:color="auto" w:fill="auto"/>
          </w:tcPr>
          <w:p w:rsidR="00076C47" w:rsidRPr="0064705B" w:rsidRDefault="00076C47" w:rsidP="00784536">
            <w:pPr>
              <w:pStyle w:val="Table10"/>
            </w:pPr>
          </w:p>
        </w:tc>
        <w:tc>
          <w:tcPr>
            <w:tcW w:w="474" w:type="pct"/>
            <w:shd w:val="clear" w:color="auto" w:fill="auto"/>
          </w:tcPr>
          <w:p w:rsidR="00076C47" w:rsidRPr="0064705B" w:rsidRDefault="00076C47" w:rsidP="00784536">
            <w:pPr>
              <w:pStyle w:val="Table10"/>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61" w:type="pct"/>
          </w:tcPr>
          <w:p w:rsidR="00076C47" w:rsidRDefault="00076C47" w:rsidP="00784536">
            <w:pPr>
              <w:pStyle w:val="Table10"/>
              <w:jc w:val="center"/>
            </w:pPr>
          </w:p>
        </w:tc>
      </w:tr>
      <w:tr w:rsidR="00076C47" w:rsidRPr="0064705B" w:rsidTr="00076C47">
        <w:tc>
          <w:tcPr>
            <w:tcW w:w="473" w:type="pct"/>
            <w:shd w:val="clear" w:color="auto" w:fill="auto"/>
          </w:tcPr>
          <w:p w:rsidR="00076C47" w:rsidRDefault="00076C47" w:rsidP="00784536">
            <w:pPr>
              <w:pStyle w:val="Table10"/>
            </w:pPr>
          </w:p>
          <w:p w:rsidR="00B56367" w:rsidRDefault="00B56367" w:rsidP="00784536">
            <w:pPr>
              <w:pStyle w:val="Table10"/>
            </w:pPr>
          </w:p>
          <w:p w:rsidR="00B56367" w:rsidRPr="0064705B" w:rsidRDefault="00B56367" w:rsidP="00784536">
            <w:pPr>
              <w:pStyle w:val="Table10"/>
            </w:pPr>
          </w:p>
        </w:tc>
        <w:tc>
          <w:tcPr>
            <w:tcW w:w="1048" w:type="pct"/>
            <w:shd w:val="clear" w:color="auto" w:fill="auto"/>
          </w:tcPr>
          <w:p w:rsidR="00076C47" w:rsidRPr="0064705B" w:rsidRDefault="00076C47" w:rsidP="00784536">
            <w:pPr>
              <w:pStyle w:val="Table10"/>
            </w:pPr>
          </w:p>
        </w:tc>
        <w:tc>
          <w:tcPr>
            <w:tcW w:w="474" w:type="pct"/>
            <w:shd w:val="clear" w:color="auto" w:fill="auto"/>
          </w:tcPr>
          <w:p w:rsidR="00076C47" w:rsidRPr="0064705B" w:rsidRDefault="00076C47" w:rsidP="00784536">
            <w:pPr>
              <w:pStyle w:val="Table10"/>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61" w:type="pct"/>
          </w:tcPr>
          <w:p w:rsidR="00076C47" w:rsidRDefault="00076C47" w:rsidP="00784536">
            <w:pPr>
              <w:pStyle w:val="Table10"/>
              <w:jc w:val="center"/>
            </w:pPr>
          </w:p>
        </w:tc>
      </w:tr>
      <w:tr w:rsidR="00076C47" w:rsidRPr="0064705B" w:rsidTr="00076C47">
        <w:tc>
          <w:tcPr>
            <w:tcW w:w="473" w:type="pct"/>
            <w:shd w:val="clear" w:color="auto" w:fill="auto"/>
          </w:tcPr>
          <w:p w:rsidR="00076C47" w:rsidRDefault="00076C47" w:rsidP="00784536">
            <w:pPr>
              <w:pStyle w:val="Table10"/>
            </w:pPr>
          </w:p>
          <w:p w:rsidR="00B56367" w:rsidRDefault="00B56367" w:rsidP="00784536">
            <w:pPr>
              <w:pStyle w:val="Table10"/>
            </w:pPr>
          </w:p>
          <w:p w:rsidR="00B56367" w:rsidRPr="0064705B" w:rsidRDefault="00B56367" w:rsidP="00784536">
            <w:pPr>
              <w:pStyle w:val="Table10"/>
            </w:pPr>
          </w:p>
        </w:tc>
        <w:tc>
          <w:tcPr>
            <w:tcW w:w="1048" w:type="pct"/>
            <w:shd w:val="clear" w:color="auto" w:fill="auto"/>
          </w:tcPr>
          <w:p w:rsidR="00076C47" w:rsidRPr="0064705B" w:rsidRDefault="00076C47" w:rsidP="00784536">
            <w:pPr>
              <w:pStyle w:val="Table10"/>
            </w:pPr>
          </w:p>
        </w:tc>
        <w:tc>
          <w:tcPr>
            <w:tcW w:w="474" w:type="pct"/>
            <w:shd w:val="clear" w:color="auto" w:fill="auto"/>
          </w:tcPr>
          <w:p w:rsidR="00076C47" w:rsidRPr="0064705B" w:rsidRDefault="00076C47" w:rsidP="00784536">
            <w:pPr>
              <w:pStyle w:val="Table10"/>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61" w:type="pct"/>
          </w:tcPr>
          <w:p w:rsidR="00076C47" w:rsidRDefault="00076C47" w:rsidP="00784536">
            <w:pPr>
              <w:pStyle w:val="Table10"/>
              <w:jc w:val="center"/>
            </w:pPr>
          </w:p>
        </w:tc>
      </w:tr>
      <w:tr w:rsidR="00076C47" w:rsidRPr="0064705B" w:rsidTr="00076C47">
        <w:tc>
          <w:tcPr>
            <w:tcW w:w="473" w:type="pct"/>
            <w:shd w:val="clear" w:color="auto" w:fill="auto"/>
          </w:tcPr>
          <w:p w:rsidR="00B56367" w:rsidRDefault="00B56367" w:rsidP="00784536">
            <w:pPr>
              <w:pStyle w:val="Table10"/>
            </w:pPr>
          </w:p>
          <w:p w:rsidR="00B56367" w:rsidRDefault="00B56367" w:rsidP="00784536">
            <w:pPr>
              <w:pStyle w:val="Table10"/>
            </w:pPr>
          </w:p>
          <w:p w:rsidR="00B56367" w:rsidRPr="0064705B" w:rsidRDefault="00B56367" w:rsidP="00784536">
            <w:pPr>
              <w:pStyle w:val="Table10"/>
            </w:pPr>
          </w:p>
        </w:tc>
        <w:tc>
          <w:tcPr>
            <w:tcW w:w="1048" w:type="pct"/>
            <w:shd w:val="clear" w:color="auto" w:fill="auto"/>
          </w:tcPr>
          <w:p w:rsidR="00076C47" w:rsidRPr="0064705B" w:rsidRDefault="00076C47" w:rsidP="00784536">
            <w:pPr>
              <w:pStyle w:val="Table10"/>
            </w:pPr>
          </w:p>
        </w:tc>
        <w:tc>
          <w:tcPr>
            <w:tcW w:w="474" w:type="pct"/>
            <w:shd w:val="clear" w:color="auto" w:fill="auto"/>
          </w:tcPr>
          <w:p w:rsidR="00076C47" w:rsidRPr="0064705B" w:rsidRDefault="00076C47" w:rsidP="00784536">
            <w:pPr>
              <w:pStyle w:val="Table10"/>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61" w:type="pct"/>
          </w:tcPr>
          <w:p w:rsidR="00076C47" w:rsidRDefault="00076C47" w:rsidP="00784536">
            <w:pPr>
              <w:pStyle w:val="Table10"/>
              <w:jc w:val="center"/>
            </w:pPr>
          </w:p>
        </w:tc>
      </w:tr>
      <w:tr w:rsidR="00076C47" w:rsidRPr="0064705B" w:rsidTr="00076C47">
        <w:tc>
          <w:tcPr>
            <w:tcW w:w="473" w:type="pct"/>
            <w:shd w:val="clear" w:color="auto" w:fill="auto"/>
          </w:tcPr>
          <w:p w:rsidR="00076C47" w:rsidRDefault="00076C47" w:rsidP="00784536">
            <w:pPr>
              <w:pStyle w:val="Table10"/>
            </w:pPr>
          </w:p>
          <w:p w:rsidR="00B56367" w:rsidRDefault="00B56367" w:rsidP="00784536">
            <w:pPr>
              <w:pStyle w:val="Table10"/>
            </w:pPr>
          </w:p>
          <w:p w:rsidR="00B56367" w:rsidRPr="0064705B" w:rsidRDefault="00B56367" w:rsidP="00784536">
            <w:pPr>
              <w:pStyle w:val="Table10"/>
            </w:pPr>
          </w:p>
        </w:tc>
        <w:tc>
          <w:tcPr>
            <w:tcW w:w="1048" w:type="pct"/>
            <w:shd w:val="clear" w:color="auto" w:fill="auto"/>
          </w:tcPr>
          <w:p w:rsidR="00076C47" w:rsidRPr="0064705B" w:rsidRDefault="00076C47" w:rsidP="00784536">
            <w:pPr>
              <w:pStyle w:val="Table10"/>
            </w:pPr>
          </w:p>
        </w:tc>
        <w:tc>
          <w:tcPr>
            <w:tcW w:w="474" w:type="pct"/>
            <w:shd w:val="clear" w:color="auto" w:fill="auto"/>
          </w:tcPr>
          <w:p w:rsidR="00076C47" w:rsidRPr="0064705B" w:rsidRDefault="00076C47" w:rsidP="00784536">
            <w:pPr>
              <w:pStyle w:val="Table10"/>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61" w:type="pct"/>
          </w:tcPr>
          <w:p w:rsidR="00076C47" w:rsidRDefault="00076C47" w:rsidP="00784536">
            <w:pPr>
              <w:pStyle w:val="Table10"/>
              <w:jc w:val="center"/>
            </w:pPr>
          </w:p>
        </w:tc>
      </w:tr>
      <w:tr w:rsidR="00076C47" w:rsidRPr="0064705B" w:rsidTr="00076C47">
        <w:tc>
          <w:tcPr>
            <w:tcW w:w="473" w:type="pct"/>
            <w:shd w:val="clear" w:color="auto" w:fill="auto"/>
          </w:tcPr>
          <w:p w:rsidR="00076C47" w:rsidRDefault="00076C47" w:rsidP="00784536">
            <w:pPr>
              <w:pStyle w:val="Table10"/>
            </w:pPr>
          </w:p>
          <w:p w:rsidR="00B56367" w:rsidRDefault="00B56367" w:rsidP="00784536">
            <w:pPr>
              <w:pStyle w:val="Table10"/>
            </w:pPr>
          </w:p>
          <w:p w:rsidR="00B56367" w:rsidRPr="0064705B" w:rsidRDefault="00B56367" w:rsidP="00784536">
            <w:pPr>
              <w:pStyle w:val="Table10"/>
            </w:pPr>
          </w:p>
        </w:tc>
        <w:tc>
          <w:tcPr>
            <w:tcW w:w="1048" w:type="pct"/>
            <w:shd w:val="clear" w:color="auto" w:fill="auto"/>
          </w:tcPr>
          <w:p w:rsidR="00076C47" w:rsidRPr="0064705B" w:rsidRDefault="00076C47" w:rsidP="00784536">
            <w:pPr>
              <w:pStyle w:val="Table10"/>
            </w:pPr>
          </w:p>
        </w:tc>
        <w:tc>
          <w:tcPr>
            <w:tcW w:w="474" w:type="pct"/>
            <w:shd w:val="clear" w:color="auto" w:fill="auto"/>
          </w:tcPr>
          <w:p w:rsidR="00076C47" w:rsidRPr="0064705B" w:rsidRDefault="00076C47" w:rsidP="00784536">
            <w:pPr>
              <w:pStyle w:val="Table10"/>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Pr="00707054"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58" w:type="pct"/>
            <w:shd w:val="clear" w:color="auto" w:fill="auto"/>
          </w:tcPr>
          <w:p w:rsidR="00076C47" w:rsidRDefault="00076C47" w:rsidP="00784536">
            <w:pPr>
              <w:pStyle w:val="Table10"/>
              <w:jc w:val="center"/>
            </w:pPr>
          </w:p>
        </w:tc>
        <w:tc>
          <w:tcPr>
            <w:tcW w:w="161" w:type="pct"/>
          </w:tcPr>
          <w:p w:rsidR="00076C47" w:rsidRDefault="00076C47" w:rsidP="00784536">
            <w:pPr>
              <w:pStyle w:val="Table10"/>
              <w:jc w:val="center"/>
            </w:pPr>
          </w:p>
        </w:tc>
      </w:tr>
    </w:tbl>
    <w:p w:rsidR="00F11177" w:rsidRDefault="00F11177"/>
    <w:p w:rsidR="00B56367" w:rsidRDefault="00B56367"/>
    <w:p w:rsidR="00B56367" w:rsidRDefault="00B56367"/>
    <w:p w:rsidR="00B56367" w:rsidRDefault="00B56367"/>
    <w:p w:rsidR="00B56367" w:rsidRDefault="00B56367"/>
    <w:p w:rsidR="00B56367" w:rsidRPr="00B56367" w:rsidRDefault="00B56367" w:rsidP="00B56367">
      <w:pPr>
        <w:pStyle w:val="Unittitle"/>
        <w:ind w:left="0" w:firstLine="0"/>
        <w:rPr>
          <w:sz w:val="24"/>
          <w:szCs w:val="24"/>
        </w:rPr>
      </w:pPr>
      <w:r w:rsidRPr="00B56367">
        <w:rPr>
          <w:sz w:val="24"/>
          <w:szCs w:val="24"/>
        </w:rPr>
        <w:t xml:space="preserve">Unit </w:t>
      </w:r>
      <w:r w:rsidRPr="00B56367">
        <w:rPr>
          <w:sz w:val="24"/>
          <w:szCs w:val="24"/>
          <w:lang w:val="en-US"/>
        </w:rPr>
        <w:t>PPL2GEN4</w:t>
      </w:r>
      <w:r w:rsidRPr="00B56367">
        <w:rPr>
          <w:sz w:val="24"/>
          <w:szCs w:val="24"/>
        </w:rPr>
        <w:t xml:space="preserve"> (HL1C 04)</w:t>
      </w:r>
      <w:r w:rsidRPr="00B56367">
        <w:rPr>
          <w:sz w:val="24"/>
          <w:szCs w:val="24"/>
        </w:rPr>
        <w:tab/>
      </w:r>
      <w:r w:rsidRPr="00B56367">
        <w:rPr>
          <w:sz w:val="24"/>
          <w:szCs w:val="24"/>
          <w:lang w:bidi="en-US"/>
        </w:rPr>
        <w:t>Maintain Food Safety in a Kitchen Environment</w:t>
      </w:r>
    </w:p>
    <w:tbl>
      <w:tblPr>
        <w:tblStyle w:val="TableGrid"/>
        <w:tblW w:w="0" w:type="auto"/>
        <w:tblLook w:val="04A0" w:firstRow="1" w:lastRow="0" w:firstColumn="1" w:lastColumn="0" w:noHBand="0" w:noVBand="1"/>
      </w:tblPr>
      <w:tblGrid>
        <w:gridCol w:w="3554"/>
        <w:gridCol w:w="3555"/>
        <w:gridCol w:w="3554"/>
        <w:gridCol w:w="3555"/>
      </w:tblGrid>
      <w:tr w:rsidR="00B56367" w:rsidTr="00535445">
        <w:trPr>
          <w:trHeight w:val="340"/>
        </w:trPr>
        <w:tc>
          <w:tcPr>
            <w:tcW w:w="14218" w:type="dxa"/>
            <w:gridSpan w:val="4"/>
            <w:shd w:val="clear" w:color="auto" w:fill="BFBFBF" w:themeFill="background1" w:themeFillShade="BF"/>
            <w:vAlign w:val="center"/>
          </w:tcPr>
          <w:p w:rsidR="00B56367" w:rsidRPr="00FD2D45" w:rsidRDefault="00B56367" w:rsidP="00535445">
            <w:pPr>
              <w:rPr>
                <w:b/>
              </w:rPr>
            </w:pPr>
            <w:r>
              <w:rPr>
                <w:b/>
              </w:rPr>
              <w:t>Scope/Range</w:t>
            </w:r>
          </w:p>
        </w:tc>
      </w:tr>
      <w:tr w:rsidR="00B56367" w:rsidTr="00535445">
        <w:trPr>
          <w:trHeight w:val="340"/>
        </w:trPr>
        <w:tc>
          <w:tcPr>
            <w:tcW w:w="14218" w:type="dxa"/>
            <w:gridSpan w:val="4"/>
            <w:shd w:val="clear" w:color="auto" w:fill="BFBFBF" w:themeFill="background1" w:themeFillShade="BF"/>
            <w:vAlign w:val="center"/>
          </w:tcPr>
          <w:p w:rsidR="00B56367" w:rsidRPr="00FD2D45" w:rsidRDefault="00B56367" w:rsidP="00535445">
            <w:pPr>
              <w:rPr>
                <w:b/>
              </w:rPr>
            </w:pPr>
            <w:r>
              <w:rPr>
                <w:b/>
              </w:rPr>
              <w:t>What you must cover:</w:t>
            </w:r>
          </w:p>
        </w:tc>
      </w:tr>
      <w:tr w:rsidR="00B56367" w:rsidTr="00E20991">
        <w:tc>
          <w:tcPr>
            <w:tcW w:w="14218" w:type="dxa"/>
            <w:gridSpan w:val="4"/>
            <w:tcBorders>
              <w:bottom w:val="single" w:sz="4" w:space="0" w:color="auto"/>
            </w:tcBorders>
          </w:tcPr>
          <w:p w:rsidR="00B56367" w:rsidRDefault="00B56367" w:rsidP="00535445">
            <w:pPr>
              <w:spacing w:before="60" w:after="60"/>
            </w:pPr>
            <w:r w:rsidRPr="00E71AED">
              <w:rPr>
                <w:b/>
                <w:lang w:val="en-GB"/>
              </w:rPr>
              <w:t xml:space="preserve">All </w:t>
            </w:r>
            <w:r w:rsidRPr="00E71AED">
              <w:rPr>
                <w:lang w:val="en-GB"/>
              </w:rPr>
              <w:t>scope/range must be covered</w:t>
            </w:r>
            <w:r>
              <w:rPr>
                <w:lang w:val="en-GB"/>
              </w:rPr>
              <w:t xml:space="preserve">.  </w:t>
            </w:r>
            <w:r w:rsidR="00E20991">
              <w:rPr>
                <w:lang w:val="en-GB"/>
              </w:rPr>
              <w:t>T</w:t>
            </w:r>
            <w:r w:rsidRPr="00BD446B">
              <w:rPr>
                <w:lang w:val="en-GB"/>
              </w:rPr>
              <w:t>here must be performance evid</w:t>
            </w:r>
            <w:r>
              <w:rPr>
                <w:lang w:val="en-GB"/>
              </w:rPr>
              <w:t>ence, gathered through direc</w:t>
            </w:r>
            <w:r>
              <w:rPr>
                <w:lang w:val="en-GB"/>
              </w:rPr>
              <w:t>t observation by the assessor for the following:</w:t>
            </w:r>
          </w:p>
        </w:tc>
      </w:tr>
      <w:tr w:rsidR="00B56367" w:rsidTr="00E20991">
        <w:tc>
          <w:tcPr>
            <w:tcW w:w="3554" w:type="dxa"/>
            <w:tcBorders>
              <w:top w:val="single" w:sz="4" w:space="0" w:color="auto"/>
              <w:left w:val="single" w:sz="4" w:space="0" w:color="auto"/>
              <w:bottom w:val="single" w:sz="4" w:space="0" w:color="auto"/>
              <w:right w:val="nil"/>
            </w:tcBorders>
          </w:tcPr>
          <w:p w:rsidR="00B56367" w:rsidRDefault="00B56367" w:rsidP="00535445">
            <w:pPr>
              <w:ind w:left="426" w:hanging="426"/>
            </w:pPr>
            <w:r>
              <w:t>1</w:t>
            </w:r>
            <w:r>
              <w:tab/>
              <w:t>E</w:t>
            </w:r>
            <w:r>
              <w:t xml:space="preserve">vidence that the candidate’s work practices minimise the risk </w:t>
            </w:r>
            <w:r w:rsidRPr="00BD4D9D">
              <w:rPr>
                <w:b/>
              </w:rPr>
              <w:t>any</w:t>
            </w:r>
            <w:r>
              <w:t xml:space="preserve"> of the following hazards/sources of contamination being introduced into the kitchen environment:</w:t>
            </w:r>
          </w:p>
          <w:p w:rsidR="00B56367" w:rsidRDefault="00B56367" w:rsidP="00535445">
            <w:pPr>
              <w:ind w:left="851" w:hanging="425"/>
            </w:pPr>
            <w:r>
              <w:t>(a)</w:t>
            </w:r>
            <w:r>
              <w:tab/>
              <w:t>microbial</w:t>
            </w:r>
          </w:p>
          <w:p w:rsidR="00B56367" w:rsidRDefault="00B56367" w:rsidP="00535445">
            <w:pPr>
              <w:ind w:left="851" w:hanging="425"/>
            </w:pPr>
            <w:r>
              <w:t>(b)</w:t>
            </w:r>
            <w:r>
              <w:tab/>
              <w:t>chemical</w:t>
            </w:r>
          </w:p>
          <w:p w:rsidR="00B56367" w:rsidRDefault="00B56367" w:rsidP="00535445">
            <w:pPr>
              <w:ind w:left="851" w:hanging="425"/>
            </w:pPr>
            <w:r>
              <w:t>(c)</w:t>
            </w:r>
            <w:r>
              <w:tab/>
              <w:t>physical</w:t>
            </w:r>
          </w:p>
          <w:p w:rsidR="00B56367" w:rsidRDefault="00B56367" w:rsidP="00535445">
            <w:pPr>
              <w:ind w:left="851" w:hanging="425"/>
            </w:pPr>
            <w:r>
              <w:t>(d)</w:t>
            </w:r>
            <w:r>
              <w:tab/>
              <w:t>allergenic</w:t>
            </w:r>
          </w:p>
          <w:p w:rsidR="00B56367" w:rsidRDefault="00B56367" w:rsidP="00535445">
            <w:pPr>
              <w:tabs>
                <w:tab w:val="left" w:pos="445"/>
              </w:tabs>
            </w:pPr>
          </w:p>
          <w:p w:rsidR="00B56367" w:rsidRDefault="00B56367" w:rsidP="00535445">
            <w:pPr>
              <w:ind w:left="426" w:hanging="426"/>
            </w:pPr>
            <w:r>
              <w:t>2</w:t>
            </w:r>
            <w:r>
              <w:tab/>
              <w:t xml:space="preserve">The assessor must observe the candidate following food safety requirements correctly to ensure that at </w:t>
            </w:r>
            <w:r w:rsidRPr="00BD4D9D">
              <w:rPr>
                <w:b/>
              </w:rPr>
              <w:t>least three</w:t>
            </w:r>
            <w:r>
              <w:t xml:space="preserve"> of the following do not become vehicles of contamination:</w:t>
            </w:r>
          </w:p>
          <w:p w:rsidR="00B56367" w:rsidRDefault="00B56367" w:rsidP="00535445">
            <w:pPr>
              <w:ind w:left="851" w:hanging="426"/>
            </w:pPr>
            <w:r>
              <w:t>(e)</w:t>
            </w:r>
            <w:r>
              <w:tab/>
              <w:t>hands</w:t>
            </w:r>
          </w:p>
          <w:p w:rsidR="00B56367" w:rsidRDefault="00B56367" w:rsidP="00535445">
            <w:pPr>
              <w:ind w:left="851" w:hanging="426"/>
            </w:pPr>
            <w:r>
              <w:t>(f)</w:t>
            </w:r>
            <w:r>
              <w:tab/>
              <w:t>cloths and equipment</w:t>
            </w:r>
          </w:p>
          <w:p w:rsidR="00B56367" w:rsidRDefault="00B56367" w:rsidP="00535445">
            <w:pPr>
              <w:ind w:left="851" w:hanging="426"/>
            </w:pPr>
            <w:r>
              <w:t>(g)</w:t>
            </w:r>
            <w:r>
              <w:tab/>
              <w:t xml:space="preserve">contact surfaces </w:t>
            </w:r>
          </w:p>
          <w:p w:rsidR="00B56367" w:rsidRDefault="00B56367" w:rsidP="00535445">
            <w:pPr>
              <w:ind w:left="851" w:hanging="426"/>
            </w:pPr>
            <w:r>
              <w:t>(h)</w:t>
            </w:r>
            <w:r>
              <w:tab/>
              <w:t xml:space="preserve">food contact surfaces </w:t>
            </w:r>
          </w:p>
          <w:p w:rsidR="00B56367" w:rsidRDefault="00B56367" w:rsidP="00535445">
            <w:pPr>
              <w:ind w:left="851" w:hanging="426"/>
            </w:pPr>
            <w:r>
              <w:t>(i)</w:t>
            </w:r>
            <w:r>
              <w:tab/>
              <w:t>contamination routes</w:t>
            </w:r>
          </w:p>
          <w:p w:rsidR="001455DF" w:rsidRDefault="001455DF" w:rsidP="001455DF">
            <w:pPr>
              <w:ind w:left="415" w:hanging="416"/>
            </w:pPr>
          </w:p>
          <w:p w:rsidR="00B56367" w:rsidRDefault="001455DF" w:rsidP="009E72E8">
            <w:pPr>
              <w:ind w:left="415" w:hanging="416"/>
            </w:pPr>
            <w:r>
              <w:t>3</w:t>
            </w:r>
            <w:r>
              <w:tab/>
              <w:t xml:space="preserve">The assessor must observe the candidate complying with at </w:t>
            </w:r>
            <w:r w:rsidRPr="00BD4D9D">
              <w:rPr>
                <w:b/>
              </w:rPr>
              <w:t>least four</w:t>
            </w:r>
            <w:r>
              <w:t xml:space="preserve"> of following personal hygiene and behaviour requirements when working in the kitchen environment:</w:t>
            </w:r>
          </w:p>
        </w:tc>
        <w:tc>
          <w:tcPr>
            <w:tcW w:w="3555" w:type="dxa"/>
            <w:tcBorders>
              <w:top w:val="single" w:sz="4" w:space="0" w:color="auto"/>
              <w:left w:val="nil"/>
              <w:bottom w:val="single" w:sz="4" w:space="0" w:color="auto"/>
              <w:right w:val="nil"/>
            </w:tcBorders>
          </w:tcPr>
          <w:p w:rsidR="00B56367" w:rsidRDefault="001455DF" w:rsidP="00535445">
            <w:pPr>
              <w:ind w:left="841" w:hanging="415"/>
            </w:pPr>
            <w:r>
              <w:t xml:space="preserve"> </w:t>
            </w:r>
            <w:r w:rsidR="00B56367">
              <w:t>(j)</w:t>
            </w:r>
            <w:r w:rsidR="00B56367">
              <w:tab/>
              <w:t>wearing protective clothing and headgear</w:t>
            </w:r>
          </w:p>
          <w:p w:rsidR="00B56367" w:rsidRDefault="00B56367" w:rsidP="00535445">
            <w:pPr>
              <w:ind w:left="841" w:hanging="415"/>
            </w:pPr>
            <w:r>
              <w:t>(k)</w:t>
            </w:r>
            <w:r>
              <w:tab/>
              <w:t>keeping direct handling of food to a minimum</w:t>
            </w:r>
          </w:p>
          <w:p w:rsidR="00B56367" w:rsidRDefault="00B56367" w:rsidP="00535445">
            <w:pPr>
              <w:ind w:left="841" w:hanging="415"/>
            </w:pPr>
            <w:r>
              <w:t>(l)</w:t>
            </w:r>
            <w:r>
              <w:tab/>
              <w:t xml:space="preserve">following recommended procedures for washing hands, including when to wash their hands (after going to the toilet; when going into food preparation, cooking and service areas; after touching raw food and waste and before serving food) </w:t>
            </w:r>
          </w:p>
          <w:p w:rsidR="00B56367" w:rsidRDefault="00B56367" w:rsidP="00535445">
            <w:pPr>
              <w:ind w:left="841" w:hanging="416"/>
            </w:pPr>
            <w:r>
              <w:t>(m)</w:t>
            </w:r>
            <w:r>
              <w:tab/>
              <w:t>reporting cuts, boils, grazes and injuries</w:t>
            </w:r>
          </w:p>
          <w:p w:rsidR="00B56367" w:rsidRDefault="00B56367" w:rsidP="00535445">
            <w:pPr>
              <w:ind w:left="841" w:hanging="416"/>
            </w:pPr>
            <w:r>
              <w:t>(n)</w:t>
            </w:r>
            <w:r>
              <w:tab/>
              <w:t xml:space="preserve">treating and covering cuts, boils, skin infections and grazes </w:t>
            </w:r>
          </w:p>
          <w:p w:rsidR="00B56367" w:rsidRDefault="00B56367" w:rsidP="00535445">
            <w:pPr>
              <w:ind w:left="841" w:hanging="416"/>
            </w:pPr>
            <w:r>
              <w:t>(o)</w:t>
            </w:r>
            <w:r>
              <w:tab/>
              <w:t>reporting illnesses and infections, particularly stomach illnesses, before entering the production area</w:t>
            </w:r>
          </w:p>
          <w:p w:rsidR="001455DF" w:rsidRDefault="001455DF" w:rsidP="001455DF">
            <w:pPr>
              <w:ind w:left="829" w:hanging="426"/>
            </w:pPr>
            <w:r>
              <w:t>(p)</w:t>
            </w:r>
            <w:r>
              <w:tab/>
              <w:t xml:space="preserve">having clean hair, skin, nails and clothing </w:t>
            </w:r>
          </w:p>
          <w:p w:rsidR="001455DF" w:rsidRDefault="001455DF" w:rsidP="001455DF">
            <w:pPr>
              <w:ind w:left="829" w:hanging="426"/>
            </w:pPr>
            <w:r>
              <w:t>(q)</w:t>
            </w:r>
            <w:r>
              <w:tab/>
              <w:t xml:space="preserve">wearing jewellery only in line with organisational procedures </w:t>
            </w:r>
          </w:p>
          <w:p w:rsidR="001455DF" w:rsidRDefault="001455DF" w:rsidP="001455DF">
            <w:pPr>
              <w:ind w:left="829" w:hanging="426"/>
            </w:pPr>
            <w:r>
              <w:t>(r)</w:t>
            </w:r>
            <w:r>
              <w:tab/>
              <w:t xml:space="preserve">recording incidents </w:t>
            </w:r>
          </w:p>
          <w:p w:rsidR="001455DF" w:rsidRPr="007A4A0B" w:rsidRDefault="001455DF" w:rsidP="001455DF"/>
        </w:tc>
        <w:tc>
          <w:tcPr>
            <w:tcW w:w="3554" w:type="dxa"/>
            <w:tcBorders>
              <w:top w:val="single" w:sz="4" w:space="0" w:color="auto"/>
              <w:left w:val="nil"/>
              <w:bottom w:val="single" w:sz="4" w:space="0" w:color="auto"/>
              <w:right w:val="nil"/>
            </w:tcBorders>
          </w:tcPr>
          <w:p w:rsidR="00B56367" w:rsidRDefault="00B56367" w:rsidP="001455DF">
            <w:pPr>
              <w:ind w:left="829" w:hanging="426"/>
            </w:pPr>
            <w:r>
              <w:t>(s)</w:t>
            </w:r>
            <w:r>
              <w:tab/>
              <w:t>avoiding unsafe behaviour including: touching face, nose or mouth; chewing gum; eating; s</w:t>
            </w:r>
            <w:r w:rsidR="001455DF">
              <w:t>moking – when working with food</w:t>
            </w:r>
          </w:p>
          <w:p w:rsidR="001455DF" w:rsidRDefault="001455DF" w:rsidP="001455DF">
            <w:pPr>
              <w:ind w:left="829" w:hanging="426"/>
            </w:pPr>
          </w:p>
          <w:p w:rsidR="00B56367" w:rsidRDefault="00B56367" w:rsidP="00535445">
            <w:pPr>
              <w:ind w:left="404" w:hanging="405"/>
            </w:pPr>
            <w:r>
              <w:t>4</w:t>
            </w:r>
            <w:r>
              <w:tab/>
              <w:t xml:space="preserve">The assessor must observe the candidate complying with food safety requirements correctly for at </w:t>
            </w:r>
            <w:r w:rsidRPr="00BD4D9D">
              <w:rPr>
                <w:b/>
              </w:rPr>
              <w:t>least two</w:t>
            </w:r>
            <w:r>
              <w:t xml:space="preserve"> of the following:</w:t>
            </w:r>
          </w:p>
          <w:p w:rsidR="00B56367" w:rsidRDefault="00B56367" w:rsidP="00535445">
            <w:pPr>
              <w:ind w:left="829" w:hanging="425"/>
            </w:pPr>
            <w:r>
              <w:t>(t)</w:t>
            </w:r>
            <w:r>
              <w:tab/>
              <w:t>surfaces and utensils used for preparing, cooking and holding food</w:t>
            </w:r>
          </w:p>
          <w:p w:rsidR="00B56367" w:rsidRDefault="00B56367" w:rsidP="00535445">
            <w:pPr>
              <w:ind w:left="829" w:hanging="425"/>
            </w:pPr>
            <w:r>
              <w:t>(u)</w:t>
            </w:r>
            <w:r>
              <w:tab/>
              <w:t>surfaces and utensils used for displaying and serving food</w:t>
            </w:r>
          </w:p>
          <w:p w:rsidR="00B56367" w:rsidRDefault="00B56367" w:rsidP="00535445">
            <w:pPr>
              <w:ind w:left="829" w:hanging="425"/>
            </w:pPr>
            <w:r>
              <w:t>(v)</w:t>
            </w:r>
            <w:r>
              <w:tab/>
              <w:t xml:space="preserve">cleaning equipment used </w:t>
            </w:r>
          </w:p>
          <w:p w:rsidR="00B56367" w:rsidRDefault="00B56367" w:rsidP="00535445">
            <w:pPr>
              <w:tabs>
                <w:tab w:val="left" w:pos="445"/>
              </w:tabs>
              <w:ind w:left="829" w:hanging="425"/>
            </w:pPr>
          </w:p>
          <w:p w:rsidR="001455DF" w:rsidRPr="00076C47" w:rsidRDefault="001455DF" w:rsidP="001455DF">
            <w:pPr>
              <w:ind w:left="394" w:hanging="394"/>
            </w:pPr>
            <w:r w:rsidRPr="00076C47">
              <w:t>5</w:t>
            </w:r>
            <w:r w:rsidRPr="00076C47">
              <w:tab/>
              <w:t>The assessor must observe the candidate complying with food safety requirements correctly when working in at least two of the following areas:</w:t>
            </w:r>
          </w:p>
          <w:p w:rsidR="001455DF" w:rsidRPr="00076C47" w:rsidRDefault="001455DF" w:rsidP="001455DF">
            <w:pPr>
              <w:ind w:left="819" w:hanging="425"/>
            </w:pPr>
            <w:r>
              <w:t>(</w:t>
            </w:r>
            <w:r w:rsidRPr="00076C47">
              <w:t>w</w:t>
            </w:r>
            <w:r>
              <w:t>)</w:t>
            </w:r>
            <w:r w:rsidRPr="00076C47">
              <w:tab/>
              <w:t>ambient temperature areas</w:t>
            </w:r>
          </w:p>
          <w:p w:rsidR="001455DF" w:rsidRPr="00076C47" w:rsidRDefault="001455DF" w:rsidP="001455DF">
            <w:pPr>
              <w:ind w:left="819" w:hanging="425"/>
            </w:pPr>
            <w:r>
              <w:t>(</w:t>
            </w:r>
            <w:r w:rsidRPr="00076C47">
              <w:t>x</w:t>
            </w:r>
            <w:r>
              <w:t>)</w:t>
            </w:r>
            <w:r w:rsidRPr="00076C47">
              <w:tab/>
              <w:t>refrigerator</w:t>
            </w:r>
          </w:p>
          <w:p w:rsidR="001455DF" w:rsidRPr="00076C47" w:rsidRDefault="001455DF" w:rsidP="009E72E8">
            <w:pPr>
              <w:ind w:left="819" w:hanging="425"/>
            </w:pPr>
            <w:r>
              <w:t>(</w:t>
            </w:r>
            <w:r w:rsidRPr="00076C47">
              <w:t>y</w:t>
            </w:r>
            <w:r>
              <w:t>)</w:t>
            </w:r>
            <w:r w:rsidR="009E72E8">
              <w:tab/>
              <w:t>freezer</w:t>
            </w:r>
          </w:p>
          <w:p w:rsidR="00B56367" w:rsidRDefault="00B56367" w:rsidP="00535445">
            <w:pPr>
              <w:tabs>
                <w:tab w:val="left" w:pos="445"/>
              </w:tabs>
            </w:pPr>
          </w:p>
        </w:tc>
        <w:tc>
          <w:tcPr>
            <w:tcW w:w="3555" w:type="dxa"/>
            <w:tcBorders>
              <w:top w:val="single" w:sz="4" w:space="0" w:color="auto"/>
              <w:left w:val="nil"/>
              <w:bottom w:val="single" w:sz="4" w:space="0" w:color="auto"/>
              <w:right w:val="single" w:sz="4" w:space="0" w:color="auto"/>
            </w:tcBorders>
          </w:tcPr>
          <w:p w:rsidR="001455DF" w:rsidRDefault="001455DF" w:rsidP="001455DF">
            <w:pPr>
              <w:ind w:left="567" w:hanging="567"/>
            </w:pPr>
            <w:r>
              <w:t>6</w:t>
            </w:r>
            <w:r>
              <w:tab/>
              <w:t xml:space="preserve">The assessor must observe that candidate complying with food safety requirements when carrying out at </w:t>
            </w:r>
            <w:r w:rsidRPr="00BD4D9D">
              <w:rPr>
                <w:b/>
              </w:rPr>
              <w:t>least four</w:t>
            </w:r>
            <w:r>
              <w:t xml:space="preserve"> of the following operations:</w:t>
            </w:r>
          </w:p>
          <w:p w:rsidR="001455DF" w:rsidRDefault="001455DF" w:rsidP="001455DF">
            <w:pPr>
              <w:ind w:left="1134" w:hanging="567"/>
            </w:pPr>
            <w:r>
              <w:t>(z)</w:t>
            </w:r>
            <w:r>
              <w:tab/>
              <w:t>defrosting food</w:t>
            </w:r>
          </w:p>
          <w:p w:rsidR="001455DF" w:rsidRDefault="001455DF" w:rsidP="001455DF">
            <w:pPr>
              <w:ind w:left="1134" w:hanging="567"/>
            </w:pPr>
            <w:r>
              <w:t>(aa)</w:t>
            </w:r>
            <w:r>
              <w:tab/>
              <w:t>preparing food (including washing and peeling)</w:t>
            </w:r>
          </w:p>
          <w:p w:rsidR="001455DF" w:rsidRDefault="001455DF" w:rsidP="001455DF">
            <w:pPr>
              <w:ind w:left="1134" w:hanging="567"/>
            </w:pPr>
            <w:r>
              <w:t>(bb)</w:t>
            </w:r>
            <w:r>
              <w:tab/>
              <w:t>cooking food</w:t>
            </w:r>
          </w:p>
          <w:p w:rsidR="001455DF" w:rsidRDefault="001455DF" w:rsidP="001455DF">
            <w:pPr>
              <w:ind w:left="1134" w:hanging="567"/>
            </w:pPr>
            <w:r>
              <w:t>(cc)</w:t>
            </w:r>
            <w:r>
              <w:tab/>
              <w:t>reheating food</w:t>
            </w:r>
          </w:p>
          <w:p w:rsidR="001455DF" w:rsidRDefault="001455DF" w:rsidP="001455DF">
            <w:pPr>
              <w:ind w:left="1134" w:hanging="567"/>
            </w:pPr>
            <w:r>
              <w:t>(dd)</w:t>
            </w:r>
            <w:r>
              <w:tab/>
              <w:t>holding food before serving</w:t>
            </w:r>
          </w:p>
          <w:p w:rsidR="001455DF" w:rsidRDefault="001455DF" w:rsidP="001455DF">
            <w:pPr>
              <w:ind w:left="1134" w:hanging="567"/>
            </w:pPr>
            <w:r>
              <w:t>(ee)</w:t>
            </w:r>
            <w:r>
              <w:tab/>
              <w:t>cooling cooked food not for immediate consumption</w:t>
            </w:r>
          </w:p>
          <w:p w:rsidR="001455DF" w:rsidRDefault="001455DF" w:rsidP="001455DF">
            <w:pPr>
              <w:ind w:left="1134" w:hanging="567"/>
            </w:pPr>
            <w:r>
              <w:t>(ff)</w:t>
            </w:r>
            <w:r>
              <w:tab/>
              <w:t>freezing cooking food not for immediate consumption</w:t>
            </w:r>
          </w:p>
          <w:p w:rsidR="00B56367" w:rsidRDefault="00B56367" w:rsidP="00535445">
            <w:pPr>
              <w:tabs>
                <w:tab w:val="left" w:pos="445"/>
              </w:tabs>
            </w:pPr>
          </w:p>
          <w:p w:rsidR="00B56367" w:rsidRPr="00076C47" w:rsidRDefault="00B56367" w:rsidP="00535445">
            <w:pPr>
              <w:tabs>
                <w:tab w:val="left" w:pos="445"/>
              </w:tabs>
            </w:pPr>
          </w:p>
          <w:p w:rsidR="00B56367" w:rsidRPr="007F72AA" w:rsidRDefault="00BD4D9D" w:rsidP="00535445">
            <w:pPr>
              <w:rPr>
                <w:b/>
                <w:i/>
              </w:rPr>
            </w:pPr>
            <w:bookmarkStart w:id="0" w:name="_GoBack"/>
            <w:r w:rsidRPr="007F72AA">
              <w:rPr>
                <w:b/>
                <w:i/>
              </w:rPr>
              <w:t xml:space="preserve">Evidence for any point out with the minimum observation requirements </w:t>
            </w:r>
            <w:r w:rsidR="009E72E8" w:rsidRPr="007F72AA">
              <w:rPr>
                <w:b/>
                <w:i/>
              </w:rPr>
              <w:t>may be assessed through questioning or witness testimony.</w:t>
            </w:r>
            <w:bookmarkEnd w:id="0"/>
          </w:p>
        </w:tc>
      </w:tr>
    </w:tbl>
    <w:p w:rsidR="00B56367" w:rsidRDefault="00B56367" w:rsidP="00B56367">
      <w:pPr>
        <w:sectPr w:rsidR="00B56367" w:rsidSect="007C76F0">
          <w:pgSz w:w="16838" w:h="11906" w:orient="landscape"/>
          <w:pgMar w:top="1134" w:right="1418" w:bottom="1134" w:left="1418" w:header="709" w:footer="709" w:gutter="0"/>
          <w:cols w:space="708"/>
          <w:docGrid w:linePitch="360"/>
        </w:sectPr>
      </w:pPr>
    </w:p>
    <w:p w:rsidR="00F11177" w:rsidRDefault="00BD4D9D">
      <w:pPr>
        <w:rPr>
          <w:b/>
          <w:sz w:val="28"/>
          <w:szCs w:val="28"/>
        </w:rPr>
      </w:pPr>
      <w:r w:rsidRPr="00BD4D9D">
        <w:rPr>
          <w:b/>
          <w:sz w:val="28"/>
          <w:szCs w:val="28"/>
        </w:rPr>
        <w:t>Unit PPL2GEN4 (HL1C 04)</w:t>
      </w:r>
      <w:r w:rsidRPr="00BD4D9D">
        <w:rPr>
          <w:b/>
          <w:sz w:val="28"/>
          <w:szCs w:val="28"/>
        </w:rPr>
        <w:tab/>
        <w:t>Maintain Food Safety in a Kitchen Environment</w:t>
      </w:r>
    </w:p>
    <w:p w:rsidR="0080256F" w:rsidRDefault="0080256F">
      <w:pPr>
        <w:rPr>
          <w:b/>
          <w:sz w:val="28"/>
          <w:szCs w:val="28"/>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2588"/>
        <w:gridCol w:w="1093"/>
        <w:gridCol w:w="477"/>
        <w:gridCol w:w="568"/>
        <w:gridCol w:w="568"/>
        <w:gridCol w:w="565"/>
        <w:gridCol w:w="568"/>
        <w:gridCol w:w="568"/>
        <w:gridCol w:w="565"/>
        <w:gridCol w:w="568"/>
        <w:gridCol w:w="568"/>
        <w:gridCol w:w="565"/>
        <w:gridCol w:w="568"/>
        <w:gridCol w:w="568"/>
        <w:gridCol w:w="565"/>
        <w:gridCol w:w="568"/>
        <w:gridCol w:w="568"/>
        <w:gridCol w:w="619"/>
      </w:tblGrid>
      <w:tr w:rsidR="0080256F" w:rsidRPr="0080256F" w:rsidTr="00535445">
        <w:trPr>
          <w:trHeight w:val="739"/>
        </w:trPr>
        <w:tc>
          <w:tcPr>
            <w:tcW w:w="521" w:type="pct"/>
            <w:vMerge w:val="restart"/>
            <w:shd w:val="clear" w:color="auto" w:fill="BFBFBF" w:themeFill="background1" w:themeFillShade="BF"/>
            <w:vAlign w:val="center"/>
          </w:tcPr>
          <w:p w:rsidR="0080256F" w:rsidRPr="0080256F" w:rsidRDefault="0080256F" w:rsidP="00535445">
            <w:pPr>
              <w:rPr>
                <w:rFonts w:cs="Arial"/>
                <w:b/>
                <w:szCs w:val="22"/>
                <w:lang w:val="en-GB"/>
              </w:rPr>
            </w:pPr>
            <w:r w:rsidRPr="0080256F">
              <w:rPr>
                <w:rFonts w:cs="Arial"/>
                <w:b/>
                <w:szCs w:val="22"/>
                <w:lang w:val="en-GB"/>
              </w:rPr>
              <w:t>Evidence reference</w:t>
            </w:r>
          </w:p>
        </w:tc>
        <w:tc>
          <w:tcPr>
            <w:tcW w:w="912" w:type="pct"/>
            <w:vMerge w:val="restart"/>
            <w:shd w:val="clear" w:color="auto" w:fill="BFBFBF" w:themeFill="background1" w:themeFillShade="BF"/>
            <w:vAlign w:val="center"/>
          </w:tcPr>
          <w:p w:rsidR="0080256F" w:rsidRPr="0080256F" w:rsidRDefault="0080256F" w:rsidP="00535445">
            <w:pPr>
              <w:rPr>
                <w:rFonts w:cs="Arial"/>
                <w:b/>
                <w:szCs w:val="22"/>
                <w:lang w:val="en-GB"/>
              </w:rPr>
            </w:pPr>
            <w:r w:rsidRPr="0080256F">
              <w:rPr>
                <w:rFonts w:cs="Arial"/>
                <w:b/>
                <w:szCs w:val="22"/>
                <w:lang w:val="en-GB"/>
              </w:rPr>
              <w:t xml:space="preserve">Evidence </w:t>
            </w:r>
          </w:p>
          <w:p w:rsidR="0080256F" w:rsidRPr="0080256F" w:rsidRDefault="0080256F" w:rsidP="00535445">
            <w:pPr>
              <w:rPr>
                <w:rFonts w:cs="Arial"/>
                <w:b/>
                <w:szCs w:val="22"/>
                <w:lang w:val="en-GB"/>
              </w:rPr>
            </w:pPr>
            <w:r w:rsidRPr="0080256F">
              <w:rPr>
                <w:rFonts w:cs="Arial"/>
                <w:b/>
                <w:szCs w:val="22"/>
                <w:lang w:val="en-GB"/>
              </w:rPr>
              <w:t>description</w:t>
            </w:r>
          </w:p>
        </w:tc>
        <w:tc>
          <w:tcPr>
            <w:tcW w:w="385" w:type="pct"/>
            <w:vMerge w:val="restart"/>
            <w:shd w:val="clear" w:color="auto" w:fill="BFBFBF" w:themeFill="background1" w:themeFillShade="BF"/>
            <w:vAlign w:val="center"/>
          </w:tcPr>
          <w:p w:rsidR="0080256F" w:rsidRPr="0080256F" w:rsidRDefault="0080256F" w:rsidP="00535445">
            <w:pPr>
              <w:rPr>
                <w:rFonts w:cs="Arial"/>
                <w:b/>
                <w:szCs w:val="22"/>
                <w:lang w:val="en-GB"/>
              </w:rPr>
            </w:pPr>
            <w:r w:rsidRPr="0080256F">
              <w:rPr>
                <w:rFonts w:cs="Arial"/>
                <w:b/>
                <w:szCs w:val="22"/>
                <w:lang w:val="en-GB"/>
              </w:rPr>
              <w:t>Date</w:t>
            </w:r>
          </w:p>
        </w:tc>
        <w:tc>
          <w:tcPr>
            <w:tcW w:w="3183" w:type="pct"/>
            <w:gridSpan w:val="16"/>
            <w:shd w:val="clear" w:color="auto" w:fill="BFBFBF" w:themeFill="background1" w:themeFillShade="BF"/>
            <w:vAlign w:val="center"/>
          </w:tcPr>
          <w:p w:rsidR="0080256F" w:rsidRPr="0080256F" w:rsidRDefault="0080256F" w:rsidP="00F00717">
            <w:pPr>
              <w:jc w:val="center"/>
              <w:rPr>
                <w:rFonts w:cs="Arial"/>
                <w:b/>
                <w:szCs w:val="22"/>
                <w:lang w:val="en-GB"/>
              </w:rPr>
            </w:pPr>
            <w:r w:rsidRPr="0080256F">
              <w:rPr>
                <w:rFonts w:cs="Arial"/>
                <w:b/>
                <w:szCs w:val="22"/>
                <w:lang w:val="en-GB"/>
              </w:rPr>
              <w:t>Scope/Range</w:t>
            </w:r>
          </w:p>
        </w:tc>
      </w:tr>
      <w:tr w:rsidR="0080256F" w:rsidRPr="0080256F" w:rsidTr="00535445">
        <w:tc>
          <w:tcPr>
            <w:tcW w:w="521" w:type="pct"/>
            <w:vMerge/>
            <w:tcBorders>
              <w:bottom w:val="single" w:sz="4" w:space="0" w:color="000000"/>
            </w:tcBorders>
            <w:shd w:val="clear" w:color="auto" w:fill="BFBFBF" w:themeFill="background1" w:themeFillShade="BF"/>
            <w:vAlign w:val="center"/>
          </w:tcPr>
          <w:p w:rsidR="0080256F" w:rsidRPr="0080256F" w:rsidRDefault="0080256F" w:rsidP="0080256F">
            <w:pPr>
              <w:rPr>
                <w:rFonts w:cs="Arial"/>
                <w:szCs w:val="22"/>
                <w:lang w:val="en-GB"/>
              </w:rPr>
            </w:pPr>
          </w:p>
        </w:tc>
        <w:tc>
          <w:tcPr>
            <w:tcW w:w="912" w:type="pct"/>
            <w:vMerge/>
            <w:tcBorders>
              <w:bottom w:val="single" w:sz="4" w:space="0" w:color="000000"/>
            </w:tcBorders>
            <w:shd w:val="clear" w:color="auto" w:fill="BFBFBF" w:themeFill="background1" w:themeFillShade="BF"/>
            <w:vAlign w:val="center"/>
          </w:tcPr>
          <w:p w:rsidR="0080256F" w:rsidRPr="0080256F" w:rsidRDefault="0080256F" w:rsidP="0080256F">
            <w:pPr>
              <w:rPr>
                <w:rFonts w:cs="Arial"/>
                <w:szCs w:val="22"/>
                <w:lang w:val="en-GB"/>
              </w:rPr>
            </w:pPr>
          </w:p>
        </w:tc>
        <w:tc>
          <w:tcPr>
            <w:tcW w:w="385" w:type="pct"/>
            <w:vMerge/>
            <w:tcBorders>
              <w:bottom w:val="single" w:sz="4" w:space="0" w:color="000000"/>
            </w:tcBorders>
            <w:shd w:val="clear" w:color="auto" w:fill="BFBFBF" w:themeFill="background1" w:themeFillShade="BF"/>
            <w:vAlign w:val="center"/>
          </w:tcPr>
          <w:p w:rsidR="0080256F" w:rsidRPr="0080256F" w:rsidRDefault="0080256F" w:rsidP="0080256F">
            <w:pPr>
              <w:rPr>
                <w:rFonts w:cs="Arial"/>
                <w:szCs w:val="22"/>
                <w:lang w:val="en-GB"/>
              </w:rPr>
            </w:pPr>
          </w:p>
        </w:tc>
        <w:tc>
          <w:tcPr>
            <w:tcW w:w="168"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a</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b</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c</w:t>
            </w:r>
          </w:p>
        </w:tc>
        <w:tc>
          <w:tcPr>
            <w:tcW w:w="199"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d</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e</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f</w:t>
            </w:r>
          </w:p>
        </w:tc>
        <w:tc>
          <w:tcPr>
            <w:tcW w:w="199"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g</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h</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i</w:t>
            </w:r>
          </w:p>
        </w:tc>
        <w:tc>
          <w:tcPr>
            <w:tcW w:w="199"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j</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k</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l</w:t>
            </w:r>
          </w:p>
        </w:tc>
        <w:tc>
          <w:tcPr>
            <w:tcW w:w="199"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m</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n</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o</w:t>
            </w:r>
          </w:p>
        </w:tc>
        <w:tc>
          <w:tcPr>
            <w:tcW w:w="218"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p</w:t>
            </w:r>
          </w:p>
        </w:tc>
      </w:tr>
      <w:tr w:rsidR="0080256F" w:rsidRPr="0080256F" w:rsidTr="00535445">
        <w:tc>
          <w:tcPr>
            <w:tcW w:w="521" w:type="pct"/>
            <w:shd w:val="clear" w:color="auto" w:fill="auto"/>
          </w:tcPr>
          <w:p w:rsidR="0080256F" w:rsidRPr="0080256F" w:rsidRDefault="0080256F" w:rsidP="00535445">
            <w:pPr>
              <w:rPr>
                <w:rFonts w:cs="Arial"/>
                <w:szCs w:val="22"/>
                <w:lang w:val="en-GB"/>
              </w:rPr>
            </w:pPr>
          </w:p>
          <w:p w:rsidR="0080256F" w:rsidRPr="0080256F" w:rsidRDefault="0080256F" w:rsidP="00535445">
            <w:pPr>
              <w:rPr>
                <w:rFonts w:cs="Arial"/>
                <w:szCs w:val="22"/>
                <w:lang w:val="en-GB"/>
              </w:rPr>
            </w:pPr>
          </w:p>
        </w:tc>
        <w:tc>
          <w:tcPr>
            <w:tcW w:w="912" w:type="pct"/>
            <w:shd w:val="clear" w:color="auto" w:fill="auto"/>
          </w:tcPr>
          <w:p w:rsidR="0080256F" w:rsidRPr="0080256F" w:rsidRDefault="0080256F" w:rsidP="00535445">
            <w:pPr>
              <w:rPr>
                <w:rFonts w:cs="Arial"/>
                <w:szCs w:val="22"/>
                <w:lang w:val="en-GB"/>
              </w:rPr>
            </w:pPr>
          </w:p>
        </w:tc>
        <w:tc>
          <w:tcPr>
            <w:tcW w:w="385" w:type="pct"/>
            <w:shd w:val="clear" w:color="auto" w:fill="auto"/>
          </w:tcPr>
          <w:p w:rsidR="0080256F" w:rsidRPr="0080256F" w:rsidRDefault="0080256F" w:rsidP="00535445">
            <w:pPr>
              <w:rPr>
                <w:rFonts w:cs="Arial"/>
                <w:szCs w:val="22"/>
                <w:lang w:val="en-GB"/>
              </w:rPr>
            </w:pPr>
          </w:p>
        </w:tc>
        <w:tc>
          <w:tcPr>
            <w:tcW w:w="168"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18" w:type="pct"/>
            <w:shd w:val="clear" w:color="auto" w:fill="auto"/>
          </w:tcPr>
          <w:p w:rsidR="0080256F" w:rsidRPr="0080256F" w:rsidRDefault="0080256F" w:rsidP="00535445">
            <w:pPr>
              <w:rPr>
                <w:rFonts w:cs="Arial"/>
                <w:szCs w:val="22"/>
                <w:lang w:val="en-GB"/>
              </w:rPr>
            </w:pPr>
          </w:p>
        </w:tc>
      </w:tr>
      <w:tr w:rsidR="0080256F" w:rsidRPr="0080256F" w:rsidTr="00535445">
        <w:tc>
          <w:tcPr>
            <w:tcW w:w="521" w:type="pct"/>
            <w:shd w:val="clear" w:color="auto" w:fill="auto"/>
          </w:tcPr>
          <w:p w:rsidR="0080256F" w:rsidRPr="0080256F" w:rsidRDefault="0080256F" w:rsidP="00535445">
            <w:pPr>
              <w:rPr>
                <w:rFonts w:cs="Arial"/>
                <w:szCs w:val="22"/>
                <w:lang w:val="en-GB"/>
              </w:rPr>
            </w:pPr>
          </w:p>
          <w:p w:rsidR="0080256F" w:rsidRPr="0080256F" w:rsidRDefault="0080256F" w:rsidP="00535445">
            <w:pPr>
              <w:rPr>
                <w:rFonts w:cs="Arial"/>
                <w:szCs w:val="22"/>
                <w:lang w:val="en-GB"/>
              </w:rPr>
            </w:pPr>
          </w:p>
        </w:tc>
        <w:tc>
          <w:tcPr>
            <w:tcW w:w="912" w:type="pct"/>
            <w:shd w:val="clear" w:color="auto" w:fill="auto"/>
          </w:tcPr>
          <w:p w:rsidR="0080256F" w:rsidRPr="0080256F" w:rsidRDefault="0080256F" w:rsidP="00535445">
            <w:pPr>
              <w:rPr>
                <w:rFonts w:cs="Arial"/>
                <w:szCs w:val="22"/>
                <w:lang w:val="en-GB"/>
              </w:rPr>
            </w:pPr>
          </w:p>
        </w:tc>
        <w:tc>
          <w:tcPr>
            <w:tcW w:w="385" w:type="pct"/>
            <w:shd w:val="clear" w:color="auto" w:fill="auto"/>
          </w:tcPr>
          <w:p w:rsidR="0080256F" w:rsidRPr="0080256F" w:rsidRDefault="0080256F" w:rsidP="00535445">
            <w:pPr>
              <w:rPr>
                <w:rFonts w:cs="Arial"/>
                <w:szCs w:val="22"/>
                <w:lang w:val="en-GB"/>
              </w:rPr>
            </w:pPr>
          </w:p>
        </w:tc>
        <w:tc>
          <w:tcPr>
            <w:tcW w:w="168"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18" w:type="pct"/>
            <w:shd w:val="clear" w:color="auto" w:fill="auto"/>
          </w:tcPr>
          <w:p w:rsidR="0080256F" w:rsidRPr="0080256F" w:rsidRDefault="0080256F" w:rsidP="00535445">
            <w:pPr>
              <w:rPr>
                <w:rFonts w:cs="Arial"/>
                <w:szCs w:val="22"/>
                <w:lang w:val="en-GB"/>
              </w:rPr>
            </w:pPr>
          </w:p>
        </w:tc>
      </w:tr>
      <w:tr w:rsidR="0080256F" w:rsidRPr="0080256F" w:rsidTr="00535445">
        <w:tc>
          <w:tcPr>
            <w:tcW w:w="521" w:type="pct"/>
            <w:shd w:val="clear" w:color="auto" w:fill="auto"/>
          </w:tcPr>
          <w:p w:rsidR="0080256F" w:rsidRPr="0080256F" w:rsidRDefault="0080256F" w:rsidP="00535445">
            <w:pPr>
              <w:rPr>
                <w:rFonts w:cs="Arial"/>
                <w:szCs w:val="22"/>
                <w:lang w:val="en-GB"/>
              </w:rPr>
            </w:pPr>
          </w:p>
          <w:p w:rsidR="0080256F" w:rsidRPr="0080256F" w:rsidRDefault="0080256F" w:rsidP="00535445">
            <w:pPr>
              <w:rPr>
                <w:rFonts w:cs="Arial"/>
                <w:szCs w:val="22"/>
                <w:lang w:val="en-GB"/>
              </w:rPr>
            </w:pPr>
          </w:p>
        </w:tc>
        <w:tc>
          <w:tcPr>
            <w:tcW w:w="912" w:type="pct"/>
            <w:shd w:val="clear" w:color="auto" w:fill="auto"/>
          </w:tcPr>
          <w:p w:rsidR="0080256F" w:rsidRPr="0080256F" w:rsidRDefault="0080256F" w:rsidP="00535445">
            <w:pPr>
              <w:rPr>
                <w:rFonts w:cs="Arial"/>
                <w:szCs w:val="22"/>
                <w:lang w:val="en-GB"/>
              </w:rPr>
            </w:pPr>
          </w:p>
        </w:tc>
        <w:tc>
          <w:tcPr>
            <w:tcW w:w="385" w:type="pct"/>
            <w:shd w:val="clear" w:color="auto" w:fill="auto"/>
          </w:tcPr>
          <w:p w:rsidR="0080256F" w:rsidRPr="0080256F" w:rsidRDefault="0080256F" w:rsidP="00535445">
            <w:pPr>
              <w:rPr>
                <w:rFonts w:cs="Arial"/>
                <w:szCs w:val="22"/>
                <w:lang w:val="en-GB"/>
              </w:rPr>
            </w:pPr>
          </w:p>
        </w:tc>
        <w:tc>
          <w:tcPr>
            <w:tcW w:w="168"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18" w:type="pct"/>
            <w:shd w:val="clear" w:color="auto" w:fill="auto"/>
          </w:tcPr>
          <w:p w:rsidR="0080256F" w:rsidRPr="0080256F" w:rsidRDefault="0080256F" w:rsidP="00535445">
            <w:pPr>
              <w:rPr>
                <w:rFonts w:cs="Arial"/>
                <w:szCs w:val="22"/>
                <w:lang w:val="en-GB"/>
              </w:rPr>
            </w:pPr>
          </w:p>
        </w:tc>
      </w:tr>
      <w:tr w:rsidR="0080256F" w:rsidRPr="0080256F" w:rsidTr="00535445">
        <w:tc>
          <w:tcPr>
            <w:tcW w:w="521" w:type="pct"/>
            <w:shd w:val="clear" w:color="auto" w:fill="auto"/>
          </w:tcPr>
          <w:p w:rsidR="0080256F" w:rsidRPr="0080256F" w:rsidRDefault="0080256F" w:rsidP="00535445">
            <w:pPr>
              <w:rPr>
                <w:rFonts w:cs="Arial"/>
                <w:szCs w:val="22"/>
                <w:lang w:val="en-GB"/>
              </w:rPr>
            </w:pPr>
          </w:p>
          <w:p w:rsidR="0080256F" w:rsidRPr="0080256F" w:rsidRDefault="0080256F" w:rsidP="00535445">
            <w:pPr>
              <w:rPr>
                <w:rFonts w:cs="Arial"/>
                <w:szCs w:val="22"/>
                <w:lang w:val="en-GB"/>
              </w:rPr>
            </w:pPr>
          </w:p>
        </w:tc>
        <w:tc>
          <w:tcPr>
            <w:tcW w:w="912" w:type="pct"/>
            <w:shd w:val="clear" w:color="auto" w:fill="auto"/>
          </w:tcPr>
          <w:p w:rsidR="0080256F" w:rsidRPr="0080256F" w:rsidRDefault="0080256F" w:rsidP="00535445">
            <w:pPr>
              <w:rPr>
                <w:rFonts w:cs="Arial"/>
                <w:szCs w:val="22"/>
                <w:lang w:val="en-GB"/>
              </w:rPr>
            </w:pPr>
          </w:p>
        </w:tc>
        <w:tc>
          <w:tcPr>
            <w:tcW w:w="385" w:type="pct"/>
            <w:shd w:val="clear" w:color="auto" w:fill="auto"/>
          </w:tcPr>
          <w:p w:rsidR="0080256F" w:rsidRPr="0080256F" w:rsidRDefault="0080256F" w:rsidP="00535445">
            <w:pPr>
              <w:rPr>
                <w:rFonts w:cs="Arial"/>
                <w:szCs w:val="22"/>
                <w:lang w:val="en-GB"/>
              </w:rPr>
            </w:pPr>
          </w:p>
        </w:tc>
        <w:tc>
          <w:tcPr>
            <w:tcW w:w="168"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18" w:type="pct"/>
            <w:shd w:val="clear" w:color="auto" w:fill="auto"/>
          </w:tcPr>
          <w:p w:rsidR="0080256F" w:rsidRPr="0080256F" w:rsidRDefault="0080256F" w:rsidP="00535445">
            <w:pPr>
              <w:rPr>
                <w:rFonts w:cs="Arial"/>
                <w:szCs w:val="22"/>
                <w:lang w:val="en-GB"/>
              </w:rPr>
            </w:pPr>
          </w:p>
        </w:tc>
      </w:tr>
      <w:tr w:rsidR="0080256F" w:rsidRPr="0080256F" w:rsidTr="00535445">
        <w:tc>
          <w:tcPr>
            <w:tcW w:w="521" w:type="pct"/>
            <w:tcBorders>
              <w:bottom w:val="single" w:sz="4" w:space="0" w:color="auto"/>
            </w:tcBorders>
            <w:shd w:val="clear" w:color="auto" w:fill="auto"/>
          </w:tcPr>
          <w:p w:rsidR="0080256F" w:rsidRPr="0080256F" w:rsidRDefault="0080256F" w:rsidP="00535445">
            <w:pPr>
              <w:rPr>
                <w:rFonts w:cs="Arial"/>
                <w:szCs w:val="22"/>
                <w:lang w:val="en-GB"/>
              </w:rPr>
            </w:pPr>
          </w:p>
          <w:p w:rsidR="0080256F" w:rsidRPr="0080256F" w:rsidRDefault="0080256F" w:rsidP="00535445">
            <w:pPr>
              <w:rPr>
                <w:rFonts w:cs="Arial"/>
                <w:szCs w:val="22"/>
                <w:lang w:val="en-GB"/>
              </w:rPr>
            </w:pPr>
          </w:p>
        </w:tc>
        <w:tc>
          <w:tcPr>
            <w:tcW w:w="912" w:type="pct"/>
            <w:tcBorders>
              <w:bottom w:val="single" w:sz="4" w:space="0" w:color="auto"/>
            </w:tcBorders>
            <w:shd w:val="clear" w:color="auto" w:fill="auto"/>
          </w:tcPr>
          <w:p w:rsidR="0080256F" w:rsidRPr="0080256F" w:rsidRDefault="0080256F" w:rsidP="00535445">
            <w:pPr>
              <w:rPr>
                <w:rFonts w:cs="Arial"/>
                <w:szCs w:val="22"/>
                <w:lang w:val="en-GB"/>
              </w:rPr>
            </w:pPr>
          </w:p>
        </w:tc>
        <w:tc>
          <w:tcPr>
            <w:tcW w:w="385" w:type="pct"/>
            <w:tcBorders>
              <w:bottom w:val="single" w:sz="4" w:space="0" w:color="auto"/>
            </w:tcBorders>
            <w:shd w:val="clear" w:color="auto" w:fill="auto"/>
          </w:tcPr>
          <w:p w:rsidR="0080256F" w:rsidRPr="0080256F" w:rsidRDefault="0080256F" w:rsidP="00535445">
            <w:pPr>
              <w:rPr>
                <w:rFonts w:cs="Arial"/>
                <w:szCs w:val="22"/>
                <w:lang w:val="en-GB"/>
              </w:rPr>
            </w:pPr>
          </w:p>
        </w:tc>
        <w:tc>
          <w:tcPr>
            <w:tcW w:w="168"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18" w:type="pct"/>
            <w:shd w:val="clear" w:color="auto" w:fill="auto"/>
          </w:tcPr>
          <w:p w:rsidR="0080256F" w:rsidRPr="0080256F" w:rsidRDefault="0080256F" w:rsidP="00535445">
            <w:pPr>
              <w:rPr>
                <w:rFonts w:cs="Arial"/>
                <w:szCs w:val="22"/>
                <w:lang w:val="en-GB"/>
              </w:rPr>
            </w:pPr>
          </w:p>
        </w:tc>
      </w:tr>
      <w:tr w:rsidR="0080256F" w:rsidRPr="0080256F" w:rsidTr="00535445">
        <w:tc>
          <w:tcPr>
            <w:tcW w:w="521" w:type="pct"/>
            <w:tcBorders>
              <w:top w:val="single" w:sz="4" w:space="0" w:color="auto"/>
              <w:left w:val="single" w:sz="4" w:space="0" w:color="auto"/>
              <w:bottom w:val="single" w:sz="4" w:space="0" w:color="auto"/>
              <w:right w:val="single" w:sz="4" w:space="0" w:color="auto"/>
            </w:tcBorders>
            <w:shd w:val="clear" w:color="auto" w:fill="auto"/>
          </w:tcPr>
          <w:p w:rsidR="0080256F" w:rsidRPr="0080256F" w:rsidRDefault="0080256F" w:rsidP="00535445">
            <w:pPr>
              <w:rPr>
                <w:rFonts w:cs="Arial"/>
                <w:szCs w:val="22"/>
                <w:lang w:val="en-GB"/>
              </w:rPr>
            </w:pPr>
          </w:p>
          <w:p w:rsidR="0080256F" w:rsidRPr="0080256F" w:rsidRDefault="0080256F" w:rsidP="00535445">
            <w:pPr>
              <w:rPr>
                <w:rFonts w:cs="Arial"/>
                <w:szCs w:val="22"/>
                <w:lang w:val="en-GB"/>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80256F" w:rsidRPr="0080256F" w:rsidRDefault="0080256F" w:rsidP="00535445">
            <w:pPr>
              <w:rPr>
                <w:rFonts w:cs="Arial"/>
                <w:szCs w:val="22"/>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80256F" w:rsidRPr="0080256F" w:rsidRDefault="0080256F" w:rsidP="00535445">
            <w:pPr>
              <w:rPr>
                <w:rFonts w:cs="Arial"/>
                <w:szCs w:val="22"/>
                <w:lang w:val="en-GB"/>
              </w:rPr>
            </w:pPr>
          </w:p>
        </w:tc>
        <w:tc>
          <w:tcPr>
            <w:tcW w:w="168" w:type="pct"/>
            <w:tcBorders>
              <w:left w:val="single" w:sz="4" w:space="0" w:color="auto"/>
            </w:tcBorders>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199"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00" w:type="pct"/>
            <w:shd w:val="clear" w:color="auto" w:fill="auto"/>
          </w:tcPr>
          <w:p w:rsidR="0080256F" w:rsidRPr="0080256F" w:rsidRDefault="0080256F" w:rsidP="00535445">
            <w:pPr>
              <w:rPr>
                <w:rFonts w:cs="Arial"/>
                <w:szCs w:val="22"/>
                <w:lang w:val="en-GB"/>
              </w:rPr>
            </w:pPr>
          </w:p>
        </w:tc>
        <w:tc>
          <w:tcPr>
            <w:tcW w:w="218" w:type="pct"/>
            <w:shd w:val="clear" w:color="auto" w:fill="auto"/>
          </w:tcPr>
          <w:p w:rsidR="0080256F" w:rsidRPr="0080256F" w:rsidRDefault="0080256F" w:rsidP="00535445">
            <w:pPr>
              <w:rPr>
                <w:rFonts w:cs="Arial"/>
                <w:szCs w:val="22"/>
                <w:lang w:val="en-GB"/>
              </w:rPr>
            </w:pPr>
          </w:p>
        </w:tc>
      </w:tr>
    </w:tbl>
    <w:p w:rsidR="00BD4D9D" w:rsidRDefault="00BD4D9D">
      <w:pPr>
        <w:rPr>
          <w:sz w:val="16"/>
          <w:szCs w:val="16"/>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2588"/>
        <w:gridCol w:w="1093"/>
        <w:gridCol w:w="477"/>
        <w:gridCol w:w="568"/>
        <w:gridCol w:w="568"/>
        <w:gridCol w:w="565"/>
        <w:gridCol w:w="568"/>
        <w:gridCol w:w="568"/>
        <w:gridCol w:w="565"/>
        <w:gridCol w:w="568"/>
        <w:gridCol w:w="568"/>
        <w:gridCol w:w="565"/>
        <w:gridCol w:w="568"/>
        <w:gridCol w:w="568"/>
        <w:gridCol w:w="565"/>
        <w:gridCol w:w="568"/>
        <w:gridCol w:w="568"/>
        <w:gridCol w:w="619"/>
      </w:tblGrid>
      <w:tr w:rsidR="0080256F" w:rsidRPr="0080256F" w:rsidTr="0080256F">
        <w:trPr>
          <w:trHeight w:val="739"/>
        </w:trPr>
        <w:tc>
          <w:tcPr>
            <w:tcW w:w="521" w:type="pct"/>
            <w:vMerge w:val="restart"/>
            <w:shd w:val="clear" w:color="auto" w:fill="BFBFBF" w:themeFill="background1" w:themeFillShade="BF"/>
            <w:vAlign w:val="center"/>
          </w:tcPr>
          <w:p w:rsidR="0080256F" w:rsidRPr="0080256F" w:rsidRDefault="0080256F" w:rsidP="0080256F">
            <w:pPr>
              <w:rPr>
                <w:rFonts w:cs="Arial"/>
                <w:b/>
                <w:szCs w:val="22"/>
                <w:lang w:val="en-GB"/>
              </w:rPr>
            </w:pPr>
            <w:r w:rsidRPr="0080256F">
              <w:rPr>
                <w:rFonts w:cs="Arial"/>
                <w:b/>
                <w:szCs w:val="22"/>
                <w:lang w:val="en-GB"/>
              </w:rPr>
              <w:t>Evidence reference</w:t>
            </w:r>
          </w:p>
        </w:tc>
        <w:tc>
          <w:tcPr>
            <w:tcW w:w="912" w:type="pct"/>
            <w:vMerge w:val="restart"/>
            <w:shd w:val="clear" w:color="auto" w:fill="BFBFBF" w:themeFill="background1" w:themeFillShade="BF"/>
            <w:vAlign w:val="center"/>
          </w:tcPr>
          <w:p w:rsidR="0080256F" w:rsidRPr="0080256F" w:rsidRDefault="0080256F" w:rsidP="0080256F">
            <w:pPr>
              <w:rPr>
                <w:rFonts w:cs="Arial"/>
                <w:b/>
                <w:szCs w:val="22"/>
                <w:lang w:val="en-GB"/>
              </w:rPr>
            </w:pPr>
            <w:r w:rsidRPr="0080256F">
              <w:rPr>
                <w:rFonts w:cs="Arial"/>
                <w:b/>
                <w:szCs w:val="22"/>
                <w:lang w:val="en-GB"/>
              </w:rPr>
              <w:t xml:space="preserve">Evidence </w:t>
            </w:r>
          </w:p>
          <w:p w:rsidR="0080256F" w:rsidRPr="0080256F" w:rsidRDefault="0080256F" w:rsidP="0080256F">
            <w:pPr>
              <w:rPr>
                <w:rFonts w:cs="Arial"/>
                <w:b/>
                <w:szCs w:val="22"/>
                <w:lang w:val="en-GB"/>
              </w:rPr>
            </w:pPr>
            <w:r w:rsidRPr="0080256F">
              <w:rPr>
                <w:rFonts w:cs="Arial"/>
                <w:b/>
                <w:szCs w:val="22"/>
                <w:lang w:val="en-GB"/>
              </w:rPr>
              <w:t>description</w:t>
            </w:r>
          </w:p>
        </w:tc>
        <w:tc>
          <w:tcPr>
            <w:tcW w:w="385" w:type="pct"/>
            <w:vMerge w:val="restart"/>
            <w:shd w:val="clear" w:color="auto" w:fill="BFBFBF" w:themeFill="background1" w:themeFillShade="BF"/>
            <w:vAlign w:val="center"/>
          </w:tcPr>
          <w:p w:rsidR="0080256F" w:rsidRPr="0080256F" w:rsidRDefault="0080256F" w:rsidP="0080256F">
            <w:pPr>
              <w:rPr>
                <w:rFonts w:cs="Arial"/>
                <w:b/>
                <w:szCs w:val="22"/>
                <w:lang w:val="en-GB"/>
              </w:rPr>
            </w:pPr>
            <w:r w:rsidRPr="0080256F">
              <w:rPr>
                <w:rFonts w:cs="Arial"/>
                <w:b/>
                <w:szCs w:val="22"/>
                <w:lang w:val="en-GB"/>
              </w:rPr>
              <w:t>Date</w:t>
            </w:r>
          </w:p>
        </w:tc>
        <w:tc>
          <w:tcPr>
            <w:tcW w:w="3183" w:type="pct"/>
            <w:gridSpan w:val="16"/>
            <w:shd w:val="clear" w:color="auto" w:fill="BFBFBF" w:themeFill="background1" w:themeFillShade="BF"/>
            <w:vAlign w:val="center"/>
          </w:tcPr>
          <w:p w:rsidR="0080256F" w:rsidRPr="0080256F" w:rsidRDefault="0080256F" w:rsidP="00F00717">
            <w:pPr>
              <w:jc w:val="center"/>
              <w:rPr>
                <w:rFonts w:cs="Arial"/>
                <w:b/>
                <w:szCs w:val="22"/>
                <w:lang w:val="en-GB"/>
              </w:rPr>
            </w:pPr>
            <w:r w:rsidRPr="0080256F">
              <w:rPr>
                <w:rFonts w:cs="Arial"/>
                <w:b/>
                <w:szCs w:val="22"/>
                <w:lang w:val="en-GB"/>
              </w:rPr>
              <w:t>Scope/Range</w:t>
            </w:r>
          </w:p>
        </w:tc>
      </w:tr>
      <w:tr w:rsidR="0080256F" w:rsidRPr="0080256F" w:rsidTr="0080256F">
        <w:tc>
          <w:tcPr>
            <w:tcW w:w="521" w:type="pct"/>
            <w:vMerge/>
            <w:tcBorders>
              <w:bottom w:val="single" w:sz="4" w:space="0" w:color="000000"/>
            </w:tcBorders>
            <w:shd w:val="clear" w:color="auto" w:fill="BFBFBF" w:themeFill="background1" w:themeFillShade="BF"/>
            <w:vAlign w:val="center"/>
          </w:tcPr>
          <w:p w:rsidR="0080256F" w:rsidRPr="0080256F" w:rsidRDefault="0080256F" w:rsidP="0080256F">
            <w:pPr>
              <w:rPr>
                <w:rFonts w:cs="Arial"/>
                <w:szCs w:val="22"/>
                <w:lang w:val="en-GB"/>
              </w:rPr>
            </w:pPr>
          </w:p>
        </w:tc>
        <w:tc>
          <w:tcPr>
            <w:tcW w:w="912" w:type="pct"/>
            <w:vMerge/>
            <w:tcBorders>
              <w:bottom w:val="single" w:sz="4" w:space="0" w:color="000000"/>
            </w:tcBorders>
            <w:shd w:val="clear" w:color="auto" w:fill="BFBFBF" w:themeFill="background1" w:themeFillShade="BF"/>
            <w:vAlign w:val="center"/>
          </w:tcPr>
          <w:p w:rsidR="0080256F" w:rsidRPr="0080256F" w:rsidRDefault="0080256F" w:rsidP="0080256F">
            <w:pPr>
              <w:rPr>
                <w:rFonts w:cs="Arial"/>
                <w:szCs w:val="22"/>
                <w:lang w:val="en-GB"/>
              </w:rPr>
            </w:pPr>
          </w:p>
        </w:tc>
        <w:tc>
          <w:tcPr>
            <w:tcW w:w="385" w:type="pct"/>
            <w:vMerge/>
            <w:tcBorders>
              <w:bottom w:val="single" w:sz="4" w:space="0" w:color="000000"/>
            </w:tcBorders>
            <w:shd w:val="clear" w:color="auto" w:fill="BFBFBF" w:themeFill="background1" w:themeFillShade="BF"/>
            <w:vAlign w:val="center"/>
          </w:tcPr>
          <w:p w:rsidR="0080256F" w:rsidRPr="0080256F" w:rsidRDefault="0080256F" w:rsidP="0080256F">
            <w:pPr>
              <w:rPr>
                <w:rFonts w:cs="Arial"/>
                <w:szCs w:val="22"/>
                <w:lang w:val="en-GB"/>
              </w:rPr>
            </w:pPr>
          </w:p>
        </w:tc>
        <w:tc>
          <w:tcPr>
            <w:tcW w:w="168"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q</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r</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s</w:t>
            </w:r>
          </w:p>
        </w:tc>
        <w:tc>
          <w:tcPr>
            <w:tcW w:w="199"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t</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u</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v</w:t>
            </w:r>
          </w:p>
        </w:tc>
        <w:tc>
          <w:tcPr>
            <w:tcW w:w="199"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w</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x</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y</w:t>
            </w:r>
          </w:p>
        </w:tc>
        <w:tc>
          <w:tcPr>
            <w:tcW w:w="199"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z</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aa</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bb</w:t>
            </w:r>
          </w:p>
        </w:tc>
        <w:tc>
          <w:tcPr>
            <w:tcW w:w="199"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cc</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dd</w:t>
            </w:r>
          </w:p>
        </w:tc>
        <w:tc>
          <w:tcPr>
            <w:tcW w:w="200" w:type="pct"/>
            <w:tcBorders>
              <w:bottom w:val="single" w:sz="4" w:space="0" w:color="000000"/>
            </w:tcBorders>
            <w:shd w:val="clear" w:color="auto" w:fill="BFBFBF" w:themeFill="background1" w:themeFillShade="BF"/>
          </w:tcPr>
          <w:p w:rsidR="0080256F" w:rsidRPr="00BD4D9D" w:rsidRDefault="0080256F" w:rsidP="0080256F">
            <w:pPr>
              <w:jc w:val="center"/>
              <w:rPr>
                <w:b/>
                <w:szCs w:val="22"/>
                <w:lang w:val="en-GB"/>
              </w:rPr>
            </w:pPr>
            <w:r w:rsidRPr="00BD4D9D">
              <w:rPr>
                <w:b/>
                <w:szCs w:val="22"/>
                <w:lang w:val="en-GB"/>
              </w:rPr>
              <w:t>ee</w:t>
            </w:r>
          </w:p>
        </w:tc>
        <w:tc>
          <w:tcPr>
            <w:tcW w:w="218" w:type="pct"/>
            <w:tcBorders>
              <w:bottom w:val="single" w:sz="4" w:space="0" w:color="000000"/>
            </w:tcBorders>
            <w:shd w:val="clear" w:color="auto" w:fill="BFBFBF" w:themeFill="background1" w:themeFillShade="BF"/>
          </w:tcPr>
          <w:p w:rsidR="0080256F" w:rsidRPr="0080256F" w:rsidRDefault="0080256F" w:rsidP="0080256F">
            <w:pPr>
              <w:jc w:val="center"/>
              <w:rPr>
                <w:rFonts w:cs="Arial"/>
                <w:b/>
                <w:szCs w:val="22"/>
                <w:lang w:val="en-GB"/>
              </w:rPr>
            </w:pPr>
            <w:r w:rsidRPr="00BD4D9D">
              <w:rPr>
                <w:b/>
                <w:szCs w:val="22"/>
                <w:lang w:val="en-GB"/>
              </w:rPr>
              <w:t>ff</w:t>
            </w:r>
          </w:p>
        </w:tc>
      </w:tr>
      <w:tr w:rsidR="0080256F" w:rsidRPr="0080256F" w:rsidTr="0080256F">
        <w:tc>
          <w:tcPr>
            <w:tcW w:w="521" w:type="pct"/>
            <w:shd w:val="clear" w:color="auto" w:fill="auto"/>
          </w:tcPr>
          <w:p w:rsidR="0080256F" w:rsidRPr="0080256F" w:rsidRDefault="0080256F" w:rsidP="0080256F">
            <w:pPr>
              <w:rPr>
                <w:rFonts w:cs="Arial"/>
                <w:szCs w:val="22"/>
                <w:lang w:val="en-GB"/>
              </w:rPr>
            </w:pPr>
          </w:p>
          <w:p w:rsidR="0080256F" w:rsidRPr="0080256F" w:rsidRDefault="0080256F" w:rsidP="0080256F">
            <w:pPr>
              <w:rPr>
                <w:rFonts w:cs="Arial"/>
                <w:szCs w:val="22"/>
                <w:lang w:val="en-GB"/>
              </w:rPr>
            </w:pPr>
          </w:p>
        </w:tc>
        <w:tc>
          <w:tcPr>
            <w:tcW w:w="912" w:type="pct"/>
            <w:shd w:val="clear" w:color="auto" w:fill="auto"/>
          </w:tcPr>
          <w:p w:rsidR="0080256F" w:rsidRPr="0080256F" w:rsidRDefault="0080256F" w:rsidP="0080256F">
            <w:pPr>
              <w:rPr>
                <w:rFonts w:cs="Arial"/>
                <w:szCs w:val="22"/>
                <w:lang w:val="en-GB"/>
              </w:rPr>
            </w:pPr>
          </w:p>
        </w:tc>
        <w:tc>
          <w:tcPr>
            <w:tcW w:w="385" w:type="pct"/>
            <w:shd w:val="clear" w:color="auto" w:fill="auto"/>
          </w:tcPr>
          <w:p w:rsidR="0080256F" w:rsidRPr="0080256F" w:rsidRDefault="0080256F" w:rsidP="0080256F">
            <w:pPr>
              <w:rPr>
                <w:rFonts w:cs="Arial"/>
                <w:szCs w:val="22"/>
                <w:lang w:val="en-GB"/>
              </w:rPr>
            </w:pPr>
          </w:p>
        </w:tc>
        <w:tc>
          <w:tcPr>
            <w:tcW w:w="168"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18" w:type="pct"/>
            <w:shd w:val="clear" w:color="auto" w:fill="auto"/>
          </w:tcPr>
          <w:p w:rsidR="0080256F" w:rsidRPr="0080256F" w:rsidRDefault="0080256F" w:rsidP="0080256F">
            <w:pPr>
              <w:rPr>
                <w:rFonts w:cs="Arial"/>
                <w:szCs w:val="22"/>
                <w:lang w:val="en-GB"/>
              </w:rPr>
            </w:pPr>
          </w:p>
        </w:tc>
      </w:tr>
      <w:tr w:rsidR="0080256F" w:rsidRPr="0080256F" w:rsidTr="0080256F">
        <w:tc>
          <w:tcPr>
            <w:tcW w:w="521" w:type="pct"/>
            <w:shd w:val="clear" w:color="auto" w:fill="auto"/>
          </w:tcPr>
          <w:p w:rsidR="0080256F" w:rsidRPr="0080256F" w:rsidRDefault="0080256F" w:rsidP="0080256F">
            <w:pPr>
              <w:rPr>
                <w:rFonts w:cs="Arial"/>
                <w:szCs w:val="22"/>
                <w:lang w:val="en-GB"/>
              </w:rPr>
            </w:pPr>
          </w:p>
          <w:p w:rsidR="0080256F" w:rsidRPr="0080256F" w:rsidRDefault="0080256F" w:rsidP="0080256F">
            <w:pPr>
              <w:rPr>
                <w:rFonts w:cs="Arial"/>
                <w:szCs w:val="22"/>
                <w:lang w:val="en-GB"/>
              </w:rPr>
            </w:pPr>
          </w:p>
        </w:tc>
        <w:tc>
          <w:tcPr>
            <w:tcW w:w="912" w:type="pct"/>
            <w:shd w:val="clear" w:color="auto" w:fill="auto"/>
          </w:tcPr>
          <w:p w:rsidR="0080256F" w:rsidRPr="0080256F" w:rsidRDefault="0080256F" w:rsidP="0080256F">
            <w:pPr>
              <w:rPr>
                <w:rFonts w:cs="Arial"/>
                <w:szCs w:val="22"/>
                <w:lang w:val="en-GB"/>
              </w:rPr>
            </w:pPr>
          </w:p>
        </w:tc>
        <w:tc>
          <w:tcPr>
            <w:tcW w:w="385" w:type="pct"/>
            <w:shd w:val="clear" w:color="auto" w:fill="auto"/>
          </w:tcPr>
          <w:p w:rsidR="0080256F" w:rsidRPr="0080256F" w:rsidRDefault="0080256F" w:rsidP="0080256F">
            <w:pPr>
              <w:rPr>
                <w:rFonts w:cs="Arial"/>
                <w:szCs w:val="22"/>
                <w:lang w:val="en-GB"/>
              </w:rPr>
            </w:pPr>
          </w:p>
        </w:tc>
        <w:tc>
          <w:tcPr>
            <w:tcW w:w="168"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18" w:type="pct"/>
            <w:shd w:val="clear" w:color="auto" w:fill="auto"/>
          </w:tcPr>
          <w:p w:rsidR="0080256F" w:rsidRPr="0080256F" w:rsidRDefault="0080256F" w:rsidP="0080256F">
            <w:pPr>
              <w:rPr>
                <w:rFonts w:cs="Arial"/>
                <w:szCs w:val="22"/>
                <w:lang w:val="en-GB"/>
              </w:rPr>
            </w:pPr>
          </w:p>
        </w:tc>
      </w:tr>
      <w:tr w:rsidR="0080256F" w:rsidRPr="0080256F" w:rsidTr="0080256F">
        <w:tc>
          <w:tcPr>
            <w:tcW w:w="521" w:type="pct"/>
            <w:shd w:val="clear" w:color="auto" w:fill="auto"/>
          </w:tcPr>
          <w:p w:rsidR="0080256F" w:rsidRPr="0080256F" w:rsidRDefault="0080256F" w:rsidP="0080256F">
            <w:pPr>
              <w:rPr>
                <w:rFonts w:cs="Arial"/>
                <w:szCs w:val="22"/>
                <w:lang w:val="en-GB"/>
              </w:rPr>
            </w:pPr>
          </w:p>
          <w:p w:rsidR="0080256F" w:rsidRPr="0080256F" w:rsidRDefault="0080256F" w:rsidP="0080256F">
            <w:pPr>
              <w:rPr>
                <w:rFonts w:cs="Arial"/>
                <w:szCs w:val="22"/>
                <w:lang w:val="en-GB"/>
              </w:rPr>
            </w:pPr>
          </w:p>
        </w:tc>
        <w:tc>
          <w:tcPr>
            <w:tcW w:w="912" w:type="pct"/>
            <w:shd w:val="clear" w:color="auto" w:fill="auto"/>
          </w:tcPr>
          <w:p w:rsidR="0080256F" w:rsidRPr="0080256F" w:rsidRDefault="0080256F" w:rsidP="0080256F">
            <w:pPr>
              <w:rPr>
                <w:rFonts w:cs="Arial"/>
                <w:szCs w:val="22"/>
                <w:lang w:val="en-GB"/>
              </w:rPr>
            </w:pPr>
          </w:p>
        </w:tc>
        <w:tc>
          <w:tcPr>
            <w:tcW w:w="385" w:type="pct"/>
            <w:shd w:val="clear" w:color="auto" w:fill="auto"/>
          </w:tcPr>
          <w:p w:rsidR="0080256F" w:rsidRPr="0080256F" w:rsidRDefault="0080256F" w:rsidP="0080256F">
            <w:pPr>
              <w:rPr>
                <w:rFonts w:cs="Arial"/>
                <w:szCs w:val="22"/>
                <w:lang w:val="en-GB"/>
              </w:rPr>
            </w:pPr>
          </w:p>
        </w:tc>
        <w:tc>
          <w:tcPr>
            <w:tcW w:w="168"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18" w:type="pct"/>
            <w:shd w:val="clear" w:color="auto" w:fill="auto"/>
          </w:tcPr>
          <w:p w:rsidR="0080256F" w:rsidRPr="0080256F" w:rsidRDefault="0080256F" w:rsidP="0080256F">
            <w:pPr>
              <w:rPr>
                <w:rFonts w:cs="Arial"/>
                <w:szCs w:val="22"/>
                <w:lang w:val="en-GB"/>
              </w:rPr>
            </w:pPr>
          </w:p>
        </w:tc>
      </w:tr>
      <w:tr w:rsidR="0080256F" w:rsidRPr="0080256F" w:rsidTr="0080256F">
        <w:tc>
          <w:tcPr>
            <w:tcW w:w="521" w:type="pct"/>
            <w:shd w:val="clear" w:color="auto" w:fill="auto"/>
          </w:tcPr>
          <w:p w:rsidR="0080256F" w:rsidRPr="0080256F" w:rsidRDefault="0080256F" w:rsidP="0080256F">
            <w:pPr>
              <w:rPr>
                <w:rFonts w:cs="Arial"/>
                <w:szCs w:val="22"/>
                <w:lang w:val="en-GB"/>
              </w:rPr>
            </w:pPr>
          </w:p>
          <w:p w:rsidR="0080256F" w:rsidRPr="0080256F" w:rsidRDefault="0080256F" w:rsidP="0080256F">
            <w:pPr>
              <w:rPr>
                <w:rFonts w:cs="Arial"/>
                <w:szCs w:val="22"/>
                <w:lang w:val="en-GB"/>
              </w:rPr>
            </w:pPr>
          </w:p>
        </w:tc>
        <w:tc>
          <w:tcPr>
            <w:tcW w:w="912" w:type="pct"/>
            <w:shd w:val="clear" w:color="auto" w:fill="auto"/>
          </w:tcPr>
          <w:p w:rsidR="0080256F" w:rsidRPr="0080256F" w:rsidRDefault="0080256F" w:rsidP="0080256F">
            <w:pPr>
              <w:rPr>
                <w:rFonts w:cs="Arial"/>
                <w:szCs w:val="22"/>
                <w:lang w:val="en-GB"/>
              </w:rPr>
            </w:pPr>
          </w:p>
        </w:tc>
        <w:tc>
          <w:tcPr>
            <w:tcW w:w="385" w:type="pct"/>
            <w:shd w:val="clear" w:color="auto" w:fill="auto"/>
          </w:tcPr>
          <w:p w:rsidR="0080256F" w:rsidRPr="0080256F" w:rsidRDefault="0080256F" w:rsidP="0080256F">
            <w:pPr>
              <w:rPr>
                <w:rFonts w:cs="Arial"/>
                <w:szCs w:val="22"/>
                <w:lang w:val="en-GB"/>
              </w:rPr>
            </w:pPr>
          </w:p>
        </w:tc>
        <w:tc>
          <w:tcPr>
            <w:tcW w:w="168"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18" w:type="pct"/>
            <w:shd w:val="clear" w:color="auto" w:fill="auto"/>
          </w:tcPr>
          <w:p w:rsidR="0080256F" w:rsidRPr="0080256F" w:rsidRDefault="0080256F" w:rsidP="0080256F">
            <w:pPr>
              <w:rPr>
                <w:rFonts w:cs="Arial"/>
                <w:szCs w:val="22"/>
                <w:lang w:val="en-GB"/>
              </w:rPr>
            </w:pPr>
          </w:p>
        </w:tc>
      </w:tr>
      <w:tr w:rsidR="0080256F" w:rsidRPr="0080256F" w:rsidTr="0080256F">
        <w:tc>
          <w:tcPr>
            <w:tcW w:w="521" w:type="pct"/>
            <w:tcBorders>
              <w:bottom w:val="single" w:sz="4" w:space="0" w:color="auto"/>
            </w:tcBorders>
            <w:shd w:val="clear" w:color="auto" w:fill="auto"/>
          </w:tcPr>
          <w:p w:rsidR="0080256F" w:rsidRPr="0080256F" w:rsidRDefault="0080256F" w:rsidP="0080256F">
            <w:pPr>
              <w:rPr>
                <w:rFonts w:cs="Arial"/>
                <w:szCs w:val="22"/>
                <w:lang w:val="en-GB"/>
              </w:rPr>
            </w:pPr>
          </w:p>
          <w:p w:rsidR="0080256F" w:rsidRPr="0080256F" w:rsidRDefault="0080256F" w:rsidP="0080256F">
            <w:pPr>
              <w:rPr>
                <w:rFonts w:cs="Arial"/>
                <w:szCs w:val="22"/>
                <w:lang w:val="en-GB"/>
              </w:rPr>
            </w:pPr>
          </w:p>
        </w:tc>
        <w:tc>
          <w:tcPr>
            <w:tcW w:w="912" w:type="pct"/>
            <w:tcBorders>
              <w:bottom w:val="single" w:sz="4" w:space="0" w:color="auto"/>
            </w:tcBorders>
            <w:shd w:val="clear" w:color="auto" w:fill="auto"/>
          </w:tcPr>
          <w:p w:rsidR="0080256F" w:rsidRPr="0080256F" w:rsidRDefault="0080256F" w:rsidP="0080256F">
            <w:pPr>
              <w:rPr>
                <w:rFonts w:cs="Arial"/>
                <w:szCs w:val="22"/>
                <w:lang w:val="en-GB"/>
              </w:rPr>
            </w:pPr>
          </w:p>
        </w:tc>
        <w:tc>
          <w:tcPr>
            <w:tcW w:w="385" w:type="pct"/>
            <w:tcBorders>
              <w:bottom w:val="single" w:sz="4" w:space="0" w:color="auto"/>
            </w:tcBorders>
            <w:shd w:val="clear" w:color="auto" w:fill="auto"/>
          </w:tcPr>
          <w:p w:rsidR="0080256F" w:rsidRPr="0080256F" w:rsidRDefault="0080256F" w:rsidP="0080256F">
            <w:pPr>
              <w:rPr>
                <w:rFonts w:cs="Arial"/>
                <w:szCs w:val="22"/>
                <w:lang w:val="en-GB"/>
              </w:rPr>
            </w:pPr>
          </w:p>
        </w:tc>
        <w:tc>
          <w:tcPr>
            <w:tcW w:w="168"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18" w:type="pct"/>
            <w:shd w:val="clear" w:color="auto" w:fill="auto"/>
          </w:tcPr>
          <w:p w:rsidR="0080256F" w:rsidRPr="0080256F" w:rsidRDefault="0080256F" w:rsidP="0080256F">
            <w:pPr>
              <w:rPr>
                <w:rFonts w:cs="Arial"/>
                <w:szCs w:val="22"/>
                <w:lang w:val="en-GB"/>
              </w:rPr>
            </w:pPr>
          </w:p>
        </w:tc>
      </w:tr>
      <w:tr w:rsidR="0080256F" w:rsidRPr="0080256F" w:rsidTr="0080256F">
        <w:tc>
          <w:tcPr>
            <w:tcW w:w="521" w:type="pct"/>
            <w:tcBorders>
              <w:top w:val="single" w:sz="4" w:space="0" w:color="auto"/>
              <w:left w:val="single" w:sz="4" w:space="0" w:color="auto"/>
              <w:bottom w:val="single" w:sz="4" w:space="0" w:color="auto"/>
              <w:right w:val="single" w:sz="4" w:space="0" w:color="auto"/>
            </w:tcBorders>
            <w:shd w:val="clear" w:color="auto" w:fill="auto"/>
          </w:tcPr>
          <w:p w:rsidR="0080256F" w:rsidRPr="0080256F" w:rsidRDefault="0080256F" w:rsidP="0080256F">
            <w:pPr>
              <w:rPr>
                <w:rFonts w:cs="Arial"/>
                <w:szCs w:val="22"/>
                <w:lang w:val="en-GB"/>
              </w:rPr>
            </w:pPr>
          </w:p>
          <w:p w:rsidR="0080256F" w:rsidRPr="0080256F" w:rsidRDefault="0080256F" w:rsidP="0080256F">
            <w:pPr>
              <w:rPr>
                <w:rFonts w:cs="Arial"/>
                <w:szCs w:val="22"/>
                <w:lang w:val="en-GB"/>
              </w:rPr>
            </w:pPr>
          </w:p>
        </w:tc>
        <w:tc>
          <w:tcPr>
            <w:tcW w:w="912" w:type="pct"/>
            <w:tcBorders>
              <w:top w:val="single" w:sz="4" w:space="0" w:color="auto"/>
              <w:left w:val="single" w:sz="4" w:space="0" w:color="auto"/>
              <w:bottom w:val="single" w:sz="4" w:space="0" w:color="auto"/>
              <w:right w:val="single" w:sz="4" w:space="0" w:color="auto"/>
            </w:tcBorders>
            <w:shd w:val="clear" w:color="auto" w:fill="auto"/>
          </w:tcPr>
          <w:p w:rsidR="0080256F" w:rsidRPr="0080256F" w:rsidRDefault="0080256F" w:rsidP="0080256F">
            <w:pPr>
              <w:rPr>
                <w:rFonts w:cs="Arial"/>
                <w:szCs w:val="22"/>
                <w:lang w:val="en-GB"/>
              </w:rPr>
            </w:pPr>
          </w:p>
        </w:tc>
        <w:tc>
          <w:tcPr>
            <w:tcW w:w="385" w:type="pct"/>
            <w:tcBorders>
              <w:top w:val="single" w:sz="4" w:space="0" w:color="auto"/>
              <w:left w:val="single" w:sz="4" w:space="0" w:color="auto"/>
              <w:bottom w:val="single" w:sz="4" w:space="0" w:color="auto"/>
              <w:right w:val="single" w:sz="4" w:space="0" w:color="auto"/>
            </w:tcBorders>
            <w:shd w:val="clear" w:color="auto" w:fill="auto"/>
          </w:tcPr>
          <w:p w:rsidR="0080256F" w:rsidRPr="0080256F" w:rsidRDefault="0080256F" w:rsidP="0080256F">
            <w:pPr>
              <w:rPr>
                <w:rFonts w:cs="Arial"/>
                <w:szCs w:val="22"/>
                <w:lang w:val="en-GB"/>
              </w:rPr>
            </w:pPr>
          </w:p>
        </w:tc>
        <w:tc>
          <w:tcPr>
            <w:tcW w:w="168" w:type="pct"/>
            <w:tcBorders>
              <w:left w:val="single" w:sz="4" w:space="0" w:color="auto"/>
            </w:tcBorders>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199"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00" w:type="pct"/>
            <w:shd w:val="clear" w:color="auto" w:fill="auto"/>
          </w:tcPr>
          <w:p w:rsidR="0080256F" w:rsidRPr="0080256F" w:rsidRDefault="0080256F" w:rsidP="0080256F">
            <w:pPr>
              <w:rPr>
                <w:rFonts w:cs="Arial"/>
                <w:szCs w:val="22"/>
                <w:lang w:val="en-GB"/>
              </w:rPr>
            </w:pPr>
          </w:p>
        </w:tc>
        <w:tc>
          <w:tcPr>
            <w:tcW w:w="218" w:type="pct"/>
            <w:shd w:val="clear" w:color="auto" w:fill="auto"/>
          </w:tcPr>
          <w:p w:rsidR="0080256F" w:rsidRPr="0080256F" w:rsidRDefault="0080256F" w:rsidP="0080256F">
            <w:pPr>
              <w:rPr>
                <w:rFonts w:cs="Arial"/>
                <w:szCs w:val="22"/>
                <w:lang w:val="en-GB"/>
              </w:rPr>
            </w:pPr>
          </w:p>
        </w:tc>
      </w:tr>
    </w:tbl>
    <w:p w:rsidR="00EA48C8" w:rsidRPr="00E12B5F" w:rsidRDefault="00EA48C8" w:rsidP="00BD4D9D">
      <w:pPr>
        <w:pStyle w:val="Unittitle"/>
        <w:ind w:left="0" w:firstLine="0"/>
      </w:pPr>
      <w:r>
        <w:t xml:space="preserve">Unit </w:t>
      </w:r>
      <w:r w:rsidRPr="001C6E7B">
        <w:rPr>
          <w:lang w:val="en-US"/>
        </w:rPr>
        <w:t>PPL</w:t>
      </w:r>
      <w:r w:rsidR="00034FA9">
        <w:rPr>
          <w:lang w:val="en-US"/>
        </w:rPr>
        <w:t>2GEN4</w:t>
      </w:r>
      <w:r w:rsidRPr="00BD446B">
        <w:t xml:space="preserve"> (</w:t>
      </w:r>
      <w:r w:rsidR="00E71AED">
        <w:t>HL1C 04</w:t>
      </w:r>
      <w:r w:rsidRPr="00BD446B">
        <w:t>)</w:t>
      </w:r>
      <w:r w:rsidRPr="00E12B5F">
        <w:tab/>
      </w:r>
      <w:r w:rsidR="00034FA9" w:rsidRPr="00034FA9">
        <w:t>Maintain Food Safety in a Kitchen Environment</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C01866" w:rsidTr="00C01866">
        <w:trPr>
          <w:trHeight w:val="291"/>
        </w:trPr>
        <w:tc>
          <w:tcPr>
            <w:tcW w:w="570" w:type="dxa"/>
          </w:tcPr>
          <w:p w:rsidR="00C01866" w:rsidRDefault="00C01866" w:rsidP="00DF3CC5"/>
        </w:tc>
        <w:tc>
          <w:tcPr>
            <w:tcW w:w="11842" w:type="dxa"/>
          </w:tcPr>
          <w:p w:rsidR="00C01866" w:rsidRPr="00C01866" w:rsidRDefault="00C01866" w:rsidP="00CD4D1C">
            <w:pPr>
              <w:rPr>
                <w:b/>
              </w:rPr>
            </w:pPr>
            <w:r w:rsidRPr="00C01866">
              <w:rPr>
                <w:b/>
              </w:rPr>
              <w:t>For the whole standard</w:t>
            </w:r>
          </w:p>
        </w:tc>
        <w:tc>
          <w:tcPr>
            <w:tcW w:w="1806" w:type="dxa"/>
          </w:tcPr>
          <w:p w:rsidR="00C01866" w:rsidRDefault="00C01866" w:rsidP="00142130">
            <w:pPr>
              <w:jc w:val="center"/>
            </w:pPr>
          </w:p>
        </w:tc>
      </w:tr>
      <w:tr w:rsidR="00C01866" w:rsidTr="00C01866">
        <w:trPr>
          <w:trHeight w:val="291"/>
        </w:trPr>
        <w:tc>
          <w:tcPr>
            <w:tcW w:w="570" w:type="dxa"/>
          </w:tcPr>
          <w:p w:rsidR="00C01866" w:rsidRPr="00F11177" w:rsidRDefault="00C01866" w:rsidP="00DF3CC5">
            <w:r>
              <w:t>1</w:t>
            </w:r>
          </w:p>
        </w:tc>
        <w:tc>
          <w:tcPr>
            <w:tcW w:w="11842" w:type="dxa"/>
          </w:tcPr>
          <w:p w:rsidR="00C01866" w:rsidRPr="00514B5D" w:rsidRDefault="00C01866" w:rsidP="00CD4D1C">
            <w:r w:rsidRPr="00514B5D">
              <w:t>How to operate a food safety management system</w:t>
            </w:r>
          </w:p>
        </w:tc>
        <w:tc>
          <w:tcPr>
            <w:tcW w:w="1806" w:type="dxa"/>
          </w:tcPr>
          <w:p w:rsidR="00C01866" w:rsidRDefault="00C01866" w:rsidP="00142130">
            <w:pPr>
              <w:jc w:val="center"/>
            </w:pPr>
          </w:p>
        </w:tc>
      </w:tr>
      <w:tr w:rsidR="00C01866" w:rsidTr="00142130">
        <w:tc>
          <w:tcPr>
            <w:tcW w:w="570" w:type="dxa"/>
          </w:tcPr>
          <w:p w:rsidR="00C01866" w:rsidRPr="00F11177" w:rsidRDefault="00C01866" w:rsidP="00DF3CC5">
            <w:r>
              <w:t>2</w:t>
            </w:r>
          </w:p>
        </w:tc>
        <w:tc>
          <w:tcPr>
            <w:tcW w:w="11842" w:type="dxa"/>
          </w:tcPr>
          <w:p w:rsidR="00C01866" w:rsidRPr="00514B5D" w:rsidRDefault="00C01866" w:rsidP="00C01866">
            <w:r w:rsidRPr="00514B5D">
              <w:t>The concept of hazards to food safety in catering operation, and the necessity of controlling these hazards in order to remove or keep risks to a safe level</w:t>
            </w:r>
          </w:p>
        </w:tc>
        <w:tc>
          <w:tcPr>
            <w:tcW w:w="1806" w:type="dxa"/>
          </w:tcPr>
          <w:p w:rsidR="00C01866" w:rsidRDefault="00C01866" w:rsidP="00142130">
            <w:pPr>
              <w:jc w:val="center"/>
            </w:pPr>
          </w:p>
        </w:tc>
      </w:tr>
      <w:tr w:rsidR="00C01866" w:rsidTr="00142130">
        <w:tc>
          <w:tcPr>
            <w:tcW w:w="570" w:type="dxa"/>
          </w:tcPr>
          <w:p w:rsidR="00C01866" w:rsidRPr="00F11177" w:rsidRDefault="00C01866" w:rsidP="00DF3CC5">
            <w:r>
              <w:t>3</w:t>
            </w:r>
          </w:p>
        </w:tc>
        <w:tc>
          <w:tcPr>
            <w:tcW w:w="11842" w:type="dxa"/>
          </w:tcPr>
          <w:p w:rsidR="00C01866" w:rsidRPr="00514B5D" w:rsidRDefault="00C01866" w:rsidP="00CD4D1C">
            <w:r w:rsidRPr="00514B5D">
              <w:t>What might happen if these hazards are not controlled</w:t>
            </w:r>
          </w:p>
        </w:tc>
        <w:tc>
          <w:tcPr>
            <w:tcW w:w="1806" w:type="dxa"/>
          </w:tcPr>
          <w:p w:rsidR="00C01866" w:rsidRDefault="00C01866" w:rsidP="00142130">
            <w:pPr>
              <w:jc w:val="center"/>
            </w:pPr>
          </w:p>
        </w:tc>
      </w:tr>
      <w:tr w:rsidR="00C01866" w:rsidTr="00142130">
        <w:tc>
          <w:tcPr>
            <w:tcW w:w="570" w:type="dxa"/>
          </w:tcPr>
          <w:p w:rsidR="00C01866" w:rsidRPr="00F11177" w:rsidRDefault="00C01866" w:rsidP="00DF3CC5">
            <w:r>
              <w:t>4</w:t>
            </w:r>
          </w:p>
        </w:tc>
        <w:tc>
          <w:tcPr>
            <w:tcW w:w="11842" w:type="dxa"/>
          </w:tcPr>
          <w:p w:rsidR="00C01866" w:rsidRPr="00514B5D" w:rsidRDefault="00C01866" w:rsidP="00CD4D1C">
            <w:r w:rsidRPr="00514B5D">
              <w:t>The types of hazards that you are likely to come across in a catering operation</w:t>
            </w:r>
          </w:p>
        </w:tc>
        <w:tc>
          <w:tcPr>
            <w:tcW w:w="1806" w:type="dxa"/>
          </w:tcPr>
          <w:p w:rsidR="00C01866" w:rsidRDefault="00C01866" w:rsidP="00142130">
            <w:pPr>
              <w:jc w:val="center"/>
            </w:pPr>
          </w:p>
        </w:tc>
      </w:tr>
      <w:tr w:rsidR="00C01866" w:rsidTr="00142130">
        <w:tc>
          <w:tcPr>
            <w:tcW w:w="570" w:type="dxa"/>
          </w:tcPr>
          <w:p w:rsidR="00C01866" w:rsidRPr="00F11177" w:rsidRDefault="00C01866" w:rsidP="00DF3CC5">
            <w:r>
              <w:t>5</w:t>
            </w:r>
          </w:p>
        </w:tc>
        <w:tc>
          <w:tcPr>
            <w:tcW w:w="11842" w:type="dxa"/>
          </w:tcPr>
          <w:p w:rsidR="00C01866" w:rsidRPr="00514B5D" w:rsidRDefault="00C01866" w:rsidP="00CD4D1C">
            <w:r w:rsidRPr="00514B5D">
              <w:t>How you must control these hazards by cooking, chilling, cleaning and the avoidance of cross-contamination</w:t>
            </w:r>
          </w:p>
        </w:tc>
        <w:tc>
          <w:tcPr>
            <w:tcW w:w="1806" w:type="dxa"/>
          </w:tcPr>
          <w:p w:rsidR="00C01866" w:rsidRDefault="00C01866" w:rsidP="00142130">
            <w:pPr>
              <w:jc w:val="center"/>
            </w:pPr>
          </w:p>
        </w:tc>
      </w:tr>
      <w:tr w:rsidR="00C01866" w:rsidTr="00142130">
        <w:tc>
          <w:tcPr>
            <w:tcW w:w="570" w:type="dxa"/>
          </w:tcPr>
          <w:p w:rsidR="00C01866" w:rsidRPr="00F11177" w:rsidRDefault="00C01866" w:rsidP="00DF3CC5">
            <w:r>
              <w:t>6</w:t>
            </w:r>
          </w:p>
        </w:tc>
        <w:tc>
          <w:tcPr>
            <w:tcW w:w="11842" w:type="dxa"/>
          </w:tcPr>
          <w:p w:rsidR="00C01866" w:rsidRPr="00514B5D" w:rsidRDefault="00C01866" w:rsidP="00CD4D1C">
            <w:r w:rsidRPr="00514B5D">
              <w:t>Why monitoring is important and key stages in the process</w:t>
            </w:r>
          </w:p>
        </w:tc>
        <w:tc>
          <w:tcPr>
            <w:tcW w:w="1806" w:type="dxa"/>
          </w:tcPr>
          <w:p w:rsidR="00C01866" w:rsidRDefault="00C01866" w:rsidP="00142130">
            <w:pPr>
              <w:jc w:val="center"/>
            </w:pPr>
          </w:p>
        </w:tc>
      </w:tr>
      <w:tr w:rsidR="00C01866" w:rsidTr="00142130">
        <w:tc>
          <w:tcPr>
            <w:tcW w:w="570" w:type="dxa"/>
          </w:tcPr>
          <w:p w:rsidR="00C01866" w:rsidRPr="00F11177" w:rsidRDefault="00C01866" w:rsidP="00DF3CC5">
            <w:r>
              <w:t>7</w:t>
            </w:r>
          </w:p>
        </w:tc>
        <w:tc>
          <w:tcPr>
            <w:tcW w:w="11842" w:type="dxa"/>
          </w:tcPr>
          <w:p w:rsidR="00C01866" w:rsidRPr="00514B5D" w:rsidRDefault="00C01866" w:rsidP="00CD4D1C">
            <w:r w:rsidRPr="00514B5D">
              <w:t>The importance of knowing what to do when things go wrong</w:t>
            </w:r>
          </w:p>
        </w:tc>
        <w:tc>
          <w:tcPr>
            <w:tcW w:w="1806" w:type="dxa"/>
          </w:tcPr>
          <w:p w:rsidR="00C01866" w:rsidRDefault="00C01866" w:rsidP="00142130">
            <w:pPr>
              <w:jc w:val="center"/>
            </w:pPr>
          </w:p>
        </w:tc>
      </w:tr>
      <w:tr w:rsidR="00C01866" w:rsidTr="00142130">
        <w:tc>
          <w:tcPr>
            <w:tcW w:w="570" w:type="dxa"/>
          </w:tcPr>
          <w:p w:rsidR="00C01866" w:rsidRPr="00F11177" w:rsidRDefault="00C01866" w:rsidP="00DF3CC5">
            <w:r>
              <w:t>8</w:t>
            </w:r>
          </w:p>
        </w:tc>
        <w:tc>
          <w:tcPr>
            <w:tcW w:w="11842" w:type="dxa"/>
          </w:tcPr>
          <w:p w:rsidR="00C01866" w:rsidRPr="00514B5D" w:rsidRDefault="00C01866" w:rsidP="00CD4D1C">
            <w:r w:rsidRPr="00514B5D">
              <w:t>The role of record-keeping</w:t>
            </w:r>
          </w:p>
        </w:tc>
        <w:tc>
          <w:tcPr>
            <w:tcW w:w="1806" w:type="dxa"/>
          </w:tcPr>
          <w:p w:rsidR="00C01866" w:rsidRDefault="00C01866" w:rsidP="00142130">
            <w:pPr>
              <w:jc w:val="center"/>
            </w:pPr>
          </w:p>
        </w:tc>
      </w:tr>
      <w:tr w:rsidR="00C01866" w:rsidTr="00142130">
        <w:tc>
          <w:tcPr>
            <w:tcW w:w="570" w:type="dxa"/>
          </w:tcPr>
          <w:p w:rsidR="00C01866" w:rsidRPr="00F11177" w:rsidRDefault="00C01866" w:rsidP="00DF3CC5">
            <w:r>
              <w:t>9</w:t>
            </w:r>
          </w:p>
        </w:tc>
        <w:tc>
          <w:tcPr>
            <w:tcW w:w="11842" w:type="dxa"/>
          </w:tcPr>
          <w:p w:rsidR="00C01866" w:rsidRPr="00514B5D" w:rsidRDefault="00C01866" w:rsidP="00CD4D1C">
            <w:r w:rsidRPr="00514B5D">
              <w:t>Why some hazards are more important than others in terms of food safety</w:t>
            </w:r>
          </w:p>
        </w:tc>
        <w:tc>
          <w:tcPr>
            <w:tcW w:w="1806" w:type="dxa"/>
          </w:tcPr>
          <w:p w:rsidR="00C01866" w:rsidRDefault="00C01866" w:rsidP="00142130">
            <w:pPr>
              <w:jc w:val="center"/>
            </w:pPr>
          </w:p>
        </w:tc>
      </w:tr>
      <w:tr w:rsidR="00C01866" w:rsidTr="00142130">
        <w:tc>
          <w:tcPr>
            <w:tcW w:w="570" w:type="dxa"/>
          </w:tcPr>
          <w:p w:rsidR="00C01866" w:rsidRPr="00F11177" w:rsidRDefault="00C01866" w:rsidP="00DF3CC5">
            <w:r>
              <w:t>10</w:t>
            </w:r>
          </w:p>
        </w:tc>
        <w:tc>
          <w:tcPr>
            <w:tcW w:w="11842" w:type="dxa"/>
          </w:tcPr>
          <w:p w:rsidR="00C01866" w:rsidRDefault="00C01866" w:rsidP="00CD4D1C">
            <w:r w:rsidRPr="00514B5D">
              <w:t>Who you should report to if you believe there are food safety hazards</w:t>
            </w:r>
          </w:p>
        </w:tc>
        <w:tc>
          <w:tcPr>
            <w:tcW w:w="1806" w:type="dxa"/>
          </w:tcPr>
          <w:p w:rsidR="00C01866" w:rsidRDefault="00C01866" w:rsidP="00142130">
            <w:pPr>
              <w:jc w:val="center"/>
            </w:pPr>
          </w:p>
        </w:tc>
      </w:tr>
      <w:tr w:rsidR="00CD4D1C" w:rsidTr="00142130">
        <w:tc>
          <w:tcPr>
            <w:tcW w:w="570" w:type="dxa"/>
          </w:tcPr>
          <w:p w:rsidR="00CD4D1C" w:rsidRDefault="00CD4D1C" w:rsidP="00DF3CC5"/>
        </w:tc>
        <w:tc>
          <w:tcPr>
            <w:tcW w:w="11842" w:type="dxa"/>
          </w:tcPr>
          <w:p w:rsidR="00CD4D1C" w:rsidRPr="00CD4D1C" w:rsidRDefault="00CD4D1C" w:rsidP="00CD4D1C">
            <w:pPr>
              <w:rPr>
                <w:b/>
              </w:rPr>
            </w:pPr>
            <w:r w:rsidRPr="00CD4D1C">
              <w:rPr>
                <w:b/>
              </w:rPr>
              <w:t>Risks to food safety</w:t>
            </w:r>
          </w:p>
        </w:tc>
        <w:tc>
          <w:tcPr>
            <w:tcW w:w="1806" w:type="dxa"/>
          </w:tcPr>
          <w:p w:rsidR="00CD4D1C" w:rsidRDefault="00CD4D1C" w:rsidP="00142130">
            <w:pPr>
              <w:jc w:val="center"/>
            </w:pPr>
          </w:p>
        </w:tc>
      </w:tr>
      <w:tr w:rsidR="00CD4D1C" w:rsidTr="00142130">
        <w:tc>
          <w:tcPr>
            <w:tcW w:w="570" w:type="dxa"/>
          </w:tcPr>
          <w:p w:rsidR="00CD4D1C" w:rsidRPr="00F11177" w:rsidRDefault="00CD4D1C" w:rsidP="00DF3CC5">
            <w:r>
              <w:t>11</w:t>
            </w:r>
          </w:p>
        </w:tc>
        <w:tc>
          <w:tcPr>
            <w:tcW w:w="11842" w:type="dxa"/>
          </w:tcPr>
          <w:p w:rsidR="00CD4D1C" w:rsidRPr="00087FEC" w:rsidRDefault="00CD4D1C" w:rsidP="00CD4D1C">
            <w:r w:rsidRPr="00087FEC">
              <w:t>The types of contamination and cross-contamination of food and surfaces and how they can occur</w:t>
            </w:r>
          </w:p>
        </w:tc>
        <w:tc>
          <w:tcPr>
            <w:tcW w:w="1806" w:type="dxa"/>
          </w:tcPr>
          <w:p w:rsidR="00CD4D1C" w:rsidRDefault="00CD4D1C" w:rsidP="00142130">
            <w:pPr>
              <w:jc w:val="center"/>
            </w:pPr>
          </w:p>
        </w:tc>
      </w:tr>
      <w:tr w:rsidR="00CD4D1C" w:rsidTr="00142130">
        <w:tc>
          <w:tcPr>
            <w:tcW w:w="570" w:type="dxa"/>
          </w:tcPr>
          <w:p w:rsidR="00CD4D1C" w:rsidRPr="00F11177" w:rsidRDefault="00CD4D1C" w:rsidP="00DF3CC5">
            <w:r>
              <w:t>12</w:t>
            </w:r>
          </w:p>
        </w:tc>
        <w:tc>
          <w:tcPr>
            <w:tcW w:w="11842" w:type="dxa"/>
          </w:tcPr>
          <w:p w:rsidR="00CD4D1C" w:rsidRPr="00087FEC" w:rsidRDefault="00CD4D1C" w:rsidP="00CD4D1C">
            <w:r w:rsidRPr="00087FEC">
              <w:t>Vehicles of contamination including surfaces</w:t>
            </w:r>
          </w:p>
        </w:tc>
        <w:tc>
          <w:tcPr>
            <w:tcW w:w="1806" w:type="dxa"/>
          </w:tcPr>
          <w:p w:rsidR="00CD4D1C" w:rsidRDefault="00CD4D1C" w:rsidP="00142130">
            <w:pPr>
              <w:jc w:val="center"/>
            </w:pPr>
          </w:p>
        </w:tc>
      </w:tr>
      <w:tr w:rsidR="00CD4D1C" w:rsidTr="00142130">
        <w:tc>
          <w:tcPr>
            <w:tcW w:w="570" w:type="dxa"/>
          </w:tcPr>
          <w:p w:rsidR="00CD4D1C" w:rsidRPr="00F11177" w:rsidRDefault="00CD4D1C" w:rsidP="00DF3CC5">
            <w:r>
              <w:t>13</w:t>
            </w:r>
          </w:p>
        </w:tc>
        <w:tc>
          <w:tcPr>
            <w:tcW w:w="11842" w:type="dxa"/>
          </w:tcPr>
          <w:p w:rsidR="00CD4D1C" w:rsidRPr="00087FEC" w:rsidRDefault="00CD4D1C" w:rsidP="00CD4D1C">
            <w:r w:rsidRPr="00087FEC">
              <w:t>The types of food poisoning and how food poisoning organisms can contaminate food</w:t>
            </w:r>
          </w:p>
        </w:tc>
        <w:tc>
          <w:tcPr>
            <w:tcW w:w="1806" w:type="dxa"/>
          </w:tcPr>
          <w:p w:rsidR="00CD4D1C" w:rsidRDefault="00CD4D1C" w:rsidP="00142130">
            <w:pPr>
              <w:jc w:val="center"/>
            </w:pPr>
          </w:p>
        </w:tc>
      </w:tr>
      <w:tr w:rsidR="00CD4D1C" w:rsidTr="00142130">
        <w:tc>
          <w:tcPr>
            <w:tcW w:w="570" w:type="dxa"/>
          </w:tcPr>
          <w:p w:rsidR="00CD4D1C" w:rsidRPr="00F11177" w:rsidRDefault="00CD4D1C" w:rsidP="00DF3CC5">
            <w:r>
              <w:t>14</w:t>
            </w:r>
          </w:p>
        </w:tc>
        <w:tc>
          <w:tcPr>
            <w:tcW w:w="11842" w:type="dxa"/>
          </w:tcPr>
          <w:p w:rsidR="00CD4D1C" w:rsidRPr="00087FEC" w:rsidRDefault="00CD4D1C" w:rsidP="00CD4D1C">
            <w:r w:rsidRPr="00087FEC">
              <w:t>The common symptoms of food poisoning</w:t>
            </w:r>
          </w:p>
        </w:tc>
        <w:tc>
          <w:tcPr>
            <w:tcW w:w="1806" w:type="dxa"/>
          </w:tcPr>
          <w:p w:rsidR="00CD4D1C" w:rsidRDefault="00CD4D1C" w:rsidP="00142130">
            <w:pPr>
              <w:jc w:val="center"/>
            </w:pPr>
          </w:p>
        </w:tc>
      </w:tr>
      <w:tr w:rsidR="00CD4D1C" w:rsidTr="00142130">
        <w:tc>
          <w:tcPr>
            <w:tcW w:w="570" w:type="dxa"/>
          </w:tcPr>
          <w:p w:rsidR="00CD4D1C" w:rsidRPr="00F11177" w:rsidRDefault="00CD4D1C" w:rsidP="00DF3CC5">
            <w:r>
              <w:t>15</w:t>
            </w:r>
          </w:p>
        </w:tc>
        <w:tc>
          <w:tcPr>
            <w:tcW w:w="11842" w:type="dxa"/>
          </w:tcPr>
          <w:p w:rsidR="00CD4D1C" w:rsidRPr="00087FEC" w:rsidRDefault="00CD4D1C" w:rsidP="00CD4D1C">
            <w:r w:rsidRPr="00087FEC">
              <w:t>The factors which enable the growth of food poisoning organisms</w:t>
            </w:r>
          </w:p>
        </w:tc>
        <w:tc>
          <w:tcPr>
            <w:tcW w:w="1806" w:type="dxa"/>
          </w:tcPr>
          <w:p w:rsidR="00CD4D1C" w:rsidRDefault="00CD4D1C" w:rsidP="00142130">
            <w:pPr>
              <w:jc w:val="center"/>
            </w:pPr>
          </w:p>
        </w:tc>
      </w:tr>
      <w:tr w:rsidR="00CD4D1C" w:rsidTr="00142130">
        <w:tc>
          <w:tcPr>
            <w:tcW w:w="570" w:type="dxa"/>
          </w:tcPr>
          <w:p w:rsidR="00CD4D1C" w:rsidRDefault="00CD4D1C" w:rsidP="00DF3CC5">
            <w:r>
              <w:t>16</w:t>
            </w:r>
          </w:p>
        </w:tc>
        <w:tc>
          <w:tcPr>
            <w:tcW w:w="11842" w:type="dxa"/>
          </w:tcPr>
          <w:p w:rsidR="00CD4D1C" w:rsidRPr="00087FEC" w:rsidRDefault="00CD4D1C" w:rsidP="00CD4D1C">
            <w:r w:rsidRPr="00087FEC">
              <w:t>How personal hygiene and behaviour affect the safety of food</w:t>
            </w:r>
          </w:p>
        </w:tc>
        <w:tc>
          <w:tcPr>
            <w:tcW w:w="1806" w:type="dxa"/>
          </w:tcPr>
          <w:p w:rsidR="00CD4D1C" w:rsidRDefault="00CD4D1C" w:rsidP="00142130">
            <w:pPr>
              <w:jc w:val="center"/>
            </w:pPr>
          </w:p>
        </w:tc>
      </w:tr>
      <w:tr w:rsidR="00CD4D1C" w:rsidTr="00142130">
        <w:tc>
          <w:tcPr>
            <w:tcW w:w="570" w:type="dxa"/>
          </w:tcPr>
          <w:p w:rsidR="00CD4D1C" w:rsidRDefault="00CD4D1C" w:rsidP="00DF3CC5">
            <w:r>
              <w:t>17</w:t>
            </w:r>
          </w:p>
        </w:tc>
        <w:tc>
          <w:tcPr>
            <w:tcW w:w="11842" w:type="dxa"/>
          </w:tcPr>
          <w:p w:rsidR="00CD4D1C" w:rsidRPr="00087FEC" w:rsidRDefault="00CD4D1C" w:rsidP="00CD4D1C">
            <w:r w:rsidRPr="00087FEC">
              <w:t>Your role in spotting and dealing with hazards, and in reducing the risk of contamination</w:t>
            </w:r>
          </w:p>
        </w:tc>
        <w:tc>
          <w:tcPr>
            <w:tcW w:w="1806" w:type="dxa"/>
          </w:tcPr>
          <w:p w:rsidR="00CD4D1C" w:rsidRDefault="00CD4D1C" w:rsidP="00142130">
            <w:pPr>
              <w:jc w:val="center"/>
            </w:pPr>
          </w:p>
        </w:tc>
      </w:tr>
      <w:tr w:rsidR="00CD4D1C" w:rsidTr="00142130">
        <w:tc>
          <w:tcPr>
            <w:tcW w:w="570" w:type="dxa"/>
          </w:tcPr>
          <w:p w:rsidR="00CD4D1C" w:rsidRDefault="00CD4D1C" w:rsidP="00DF3CC5">
            <w:r>
              <w:t>18</w:t>
            </w:r>
          </w:p>
        </w:tc>
        <w:tc>
          <w:tcPr>
            <w:tcW w:w="11842" w:type="dxa"/>
          </w:tcPr>
          <w:p w:rsidR="00CD4D1C" w:rsidRPr="00087FEC" w:rsidRDefault="00CD4D1C" w:rsidP="00CD4D1C">
            <w:r w:rsidRPr="00087FEC">
              <w:t>The importance of identifying food hazards promptly</w:t>
            </w:r>
          </w:p>
        </w:tc>
        <w:tc>
          <w:tcPr>
            <w:tcW w:w="1806" w:type="dxa"/>
          </w:tcPr>
          <w:p w:rsidR="00CD4D1C" w:rsidRDefault="00CD4D1C" w:rsidP="00142130">
            <w:pPr>
              <w:jc w:val="center"/>
            </w:pPr>
          </w:p>
        </w:tc>
      </w:tr>
      <w:tr w:rsidR="00CD4D1C" w:rsidTr="00142130">
        <w:tc>
          <w:tcPr>
            <w:tcW w:w="570" w:type="dxa"/>
          </w:tcPr>
          <w:p w:rsidR="00CD4D1C" w:rsidRDefault="00CD4D1C" w:rsidP="00DF3CC5">
            <w:r>
              <w:t>19</w:t>
            </w:r>
          </w:p>
        </w:tc>
        <w:tc>
          <w:tcPr>
            <w:tcW w:w="11842" w:type="dxa"/>
          </w:tcPr>
          <w:p w:rsidR="00CD4D1C" w:rsidRPr="00087FEC" w:rsidRDefault="00CD4D1C" w:rsidP="00CD4D1C">
            <w:r w:rsidRPr="00087FEC">
              <w:t>The potential impact on health if hazards are not spotted and dealt with promptly</w:t>
            </w:r>
          </w:p>
        </w:tc>
        <w:tc>
          <w:tcPr>
            <w:tcW w:w="1806" w:type="dxa"/>
          </w:tcPr>
          <w:p w:rsidR="00CD4D1C" w:rsidRDefault="00CD4D1C" w:rsidP="00142130">
            <w:pPr>
              <w:jc w:val="center"/>
            </w:pPr>
          </w:p>
        </w:tc>
      </w:tr>
      <w:tr w:rsidR="00CD4D1C" w:rsidTr="00142130">
        <w:tc>
          <w:tcPr>
            <w:tcW w:w="570" w:type="dxa"/>
          </w:tcPr>
          <w:p w:rsidR="00CD4D1C" w:rsidRDefault="00CD4D1C" w:rsidP="00DF3CC5">
            <w:r>
              <w:t>20</w:t>
            </w:r>
          </w:p>
        </w:tc>
        <w:tc>
          <w:tcPr>
            <w:tcW w:w="11842" w:type="dxa"/>
          </w:tcPr>
          <w:p w:rsidR="00CD4D1C" w:rsidRPr="00087FEC" w:rsidRDefault="00CD4D1C" w:rsidP="00CD4D1C">
            <w:r w:rsidRPr="00087FEC">
              <w:t>The importance of risk assessments</w:t>
            </w:r>
          </w:p>
        </w:tc>
        <w:tc>
          <w:tcPr>
            <w:tcW w:w="1806" w:type="dxa"/>
          </w:tcPr>
          <w:p w:rsidR="00CD4D1C" w:rsidRDefault="00CD4D1C" w:rsidP="00142130">
            <w:pPr>
              <w:jc w:val="center"/>
            </w:pPr>
          </w:p>
        </w:tc>
      </w:tr>
    </w:tbl>
    <w:p w:rsidR="00707BA9" w:rsidRDefault="00707BA9">
      <w:r>
        <w:br w:type="page"/>
      </w:r>
    </w:p>
    <w:tbl>
      <w:tblPr>
        <w:tblStyle w:val="TableGrid"/>
        <w:tblW w:w="0" w:type="auto"/>
        <w:tblLook w:val="04A0" w:firstRow="1" w:lastRow="0" w:firstColumn="1" w:lastColumn="0" w:noHBand="0" w:noVBand="1"/>
      </w:tblPr>
      <w:tblGrid>
        <w:gridCol w:w="570"/>
        <w:gridCol w:w="11842"/>
        <w:gridCol w:w="1806"/>
      </w:tblGrid>
      <w:tr w:rsidR="00D30714" w:rsidRPr="00F11177" w:rsidTr="008014A0">
        <w:trPr>
          <w:trHeight w:val="340"/>
        </w:trPr>
        <w:tc>
          <w:tcPr>
            <w:tcW w:w="12412" w:type="dxa"/>
            <w:gridSpan w:val="2"/>
            <w:shd w:val="clear" w:color="auto" w:fill="BFBFBF" w:themeFill="background1" w:themeFillShade="BF"/>
            <w:vAlign w:val="center"/>
          </w:tcPr>
          <w:p w:rsidR="00D30714" w:rsidRPr="00F11177" w:rsidRDefault="00D30714" w:rsidP="008014A0">
            <w:pPr>
              <w:rPr>
                <w:b/>
              </w:rPr>
            </w:pPr>
            <w:r w:rsidRPr="00F11177">
              <w:rPr>
                <w:b/>
              </w:rPr>
              <w:t xml:space="preserve">Knowledge and </w:t>
            </w:r>
            <w:r>
              <w:rPr>
                <w:b/>
              </w:rPr>
              <w:t>u</w:t>
            </w:r>
            <w:r w:rsidRPr="00F11177">
              <w:rPr>
                <w:b/>
              </w:rPr>
              <w:t>nderstanding</w:t>
            </w:r>
            <w:r>
              <w:rPr>
                <w:b/>
              </w:rPr>
              <w:t xml:space="preserve"> (cont)</w:t>
            </w:r>
          </w:p>
        </w:tc>
        <w:tc>
          <w:tcPr>
            <w:tcW w:w="1806" w:type="dxa"/>
            <w:vMerge w:val="restart"/>
            <w:shd w:val="clear" w:color="auto" w:fill="BFBFBF" w:themeFill="background1" w:themeFillShade="BF"/>
            <w:vAlign w:val="center"/>
          </w:tcPr>
          <w:p w:rsidR="00D30714" w:rsidRDefault="00D30714" w:rsidP="008014A0">
            <w:pPr>
              <w:jc w:val="center"/>
              <w:rPr>
                <w:b/>
              </w:rPr>
            </w:pPr>
            <w:r>
              <w:rPr>
                <w:b/>
              </w:rPr>
              <w:t>Evidence reference</w:t>
            </w:r>
          </w:p>
          <w:p w:rsidR="00D30714" w:rsidRPr="00F11177" w:rsidRDefault="00D30714" w:rsidP="008014A0">
            <w:pPr>
              <w:jc w:val="center"/>
              <w:rPr>
                <w:b/>
              </w:rPr>
            </w:pPr>
            <w:r>
              <w:rPr>
                <w:b/>
              </w:rPr>
              <w:t>and date</w:t>
            </w:r>
          </w:p>
        </w:tc>
      </w:tr>
      <w:tr w:rsidR="00905B5D" w:rsidTr="00905B5D">
        <w:trPr>
          <w:trHeight w:val="344"/>
        </w:trPr>
        <w:tc>
          <w:tcPr>
            <w:tcW w:w="12412" w:type="dxa"/>
            <w:gridSpan w:val="2"/>
            <w:shd w:val="clear" w:color="auto" w:fill="BFBFBF" w:themeFill="background1" w:themeFillShade="BF"/>
            <w:vAlign w:val="center"/>
          </w:tcPr>
          <w:p w:rsidR="00905B5D" w:rsidRPr="00F11177" w:rsidRDefault="00905B5D" w:rsidP="008014A0">
            <w:pPr>
              <w:rPr>
                <w:b/>
              </w:rPr>
            </w:pPr>
            <w:r>
              <w:rPr>
                <w:b/>
              </w:rPr>
              <w:t>What you must know and understand</w:t>
            </w:r>
          </w:p>
        </w:tc>
        <w:tc>
          <w:tcPr>
            <w:tcW w:w="1806" w:type="dxa"/>
            <w:vMerge/>
            <w:shd w:val="clear" w:color="auto" w:fill="BFBFBF" w:themeFill="background1" w:themeFillShade="BF"/>
            <w:vAlign w:val="center"/>
          </w:tcPr>
          <w:p w:rsidR="00905B5D" w:rsidRDefault="00905B5D" w:rsidP="008014A0">
            <w:pPr>
              <w:jc w:val="center"/>
              <w:rPr>
                <w:b/>
              </w:rPr>
            </w:pPr>
          </w:p>
        </w:tc>
      </w:tr>
      <w:tr w:rsidR="00CD4D1C" w:rsidTr="00142130">
        <w:tc>
          <w:tcPr>
            <w:tcW w:w="570" w:type="dxa"/>
          </w:tcPr>
          <w:p w:rsidR="00CD4D1C" w:rsidRDefault="00CD4D1C" w:rsidP="00DF3CC5">
            <w:r>
              <w:t>21</w:t>
            </w:r>
          </w:p>
        </w:tc>
        <w:tc>
          <w:tcPr>
            <w:tcW w:w="11842" w:type="dxa"/>
          </w:tcPr>
          <w:p w:rsidR="00CD4D1C" w:rsidRPr="00087FEC" w:rsidRDefault="00CD4D1C" w:rsidP="00CD4D1C">
            <w:r w:rsidRPr="00087FEC">
              <w:t>Types of unsafe behaviour that may impact on the safety of food and why it is important to avoid this type of behaviour when working with food</w:t>
            </w:r>
          </w:p>
        </w:tc>
        <w:tc>
          <w:tcPr>
            <w:tcW w:w="1806" w:type="dxa"/>
          </w:tcPr>
          <w:p w:rsidR="00CD4D1C" w:rsidRDefault="00CD4D1C" w:rsidP="00142130">
            <w:pPr>
              <w:jc w:val="center"/>
            </w:pPr>
          </w:p>
        </w:tc>
      </w:tr>
      <w:tr w:rsidR="00CD4D1C" w:rsidTr="00142130">
        <w:tc>
          <w:tcPr>
            <w:tcW w:w="570" w:type="dxa"/>
          </w:tcPr>
          <w:p w:rsidR="00CD4D1C" w:rsidRDefault="00CD4D1C" w:rsidP="00DF3CC5">
            <w:r>
              <w:t>22</w:t>
            </w:r>
          </w:p>
        </w:tc>
        <w:tc>
          <w:tcPr>
            <w:tcW w:w="11842" w:type="dxa"/>
          </w:tcPr>
          <w:p w:rsidR="00CD4D1C" w:rsidRDefault="00CD4D1C" w:rsidP="00CD4D1C">
            <w:r w:rsidRPr="00087FEC">
              <w:t>The legal and regulatory requirements for food safety, the importance of complying with them, the implications of non-compliance and the role of enforcement officers</w:t>
            </w:r>
          </w:p>
        </w:tc>
        <w:tc>
          <w:tcPr>
            <w:tcW w:w="1806" w:type="dxa"/>
          </w:tcPr>
          <w:p w:rsidR="00CD4D1C" w:rsidRDefault="00CD4D1C" w:rsidP="00142130">
            <w:pPr>
              <w:jc w:val="center"/>
            </w:pPr>
          </w:p>
        </w:tc>
      </w:tr>
      <w:tr w:rsidR="00707BA9" w:rsidTr="00142130">
        <w:tc>
          <w:tcPr>
            <w:tcW w:w="570" w:type="dxa"/>
          </w:tcPr>
          <w:p w:rsidR="00707BA9" w:rsidRDefault="00707BA9" w:rsidP="00DF3CC5"/>
        </w:tc>
        <w:tc>
          <w:tcPr>
            <w:tcW w:w="11842" w:type="dxa"/>
          </w:tcPr>
          <w:p w:rsidR="00707BA9" w:rsidRPr="00707BA9" w:rsidRDefault="00707BA9" w:rsidP="00CD4D1C">
            <w:pPr>
              <w:rPr>
                <w:b/>
              </w:rPr>
            </w:pPr>
            <w:r w:rsidRPr="00707BA9">
              <w:rPr>
                <w:b/>
              </w:rPr>
              <w:t>How to control risks to food safety</w:t>
            </w:r>
          </w:p>
        </w:tc>
        <w:tc>
          <w:tcPr>
            <w:tcW w:w="1806" w:type="dxa"/>
          </w:tcPr>
          <w:p w:rsidR="00707BA9" w:rsidRDefault="00707BA9" w:rsidP="00142130">
            <w:pPr>
              <w:jc w:val="center"/>
            </w:pPr>
          </w:p>
        </w:tc>
      </w:tr>
      <w:tr w:rsidR="00707BA9" w:rsidTr="00142130">
        <w:tc>
          <w:tcPr>
            <w:tcW w:w="570" w:type="dxa"/>
          </w:tcPr>
          <w:p w:rsidR="00707BA9" w:rsidRDefault="00707BA9" w:rsidP="00DF3CC5">
            <w:r>
              <w:t>23</w:t>
            </w:r>
          </w:p>
        </w:tc>
        <w:tc>
          <w:tcPr>
            <w:tcW w:w="11842" w:type="dxa"/>
          </w:tcPr>
          <w:p w:rsidR="00707BA9" w:rsidRPr="008D007E" w:rsidRDefault="00707BA9" w:rsidP="008014A0">
            <w:r w:rsidRPr="008D007E">
              <w:t>The importance of, and methods for, separation of raw and cooked foods, separation of finished dishes</w:t>
            </w:r>
          </w:p>
        </w:tc>
        <w:tc>
          <w:tcPr>
            <w:tcW w:w="1806" w:type="dxa"/>
          </w:tcPr>
          <w:p w:rsidR="00707BA9" w:rsidRDefault="00707BA9" w:rsidP="00142130">
            <w:pPr>
              <w:jc w:val="center"/>
            </w:pPr>
          </w:p>
        </w:tc>
      </w:tr>
      <w:tr w:rsidR="00707BA9" w:rsidTr="00142130">
        <w:tc>
          <w:tcPr>
            <w:tcW w:w="570" w:type="dxa"/>
          </w:tcPr>
          <w:p w:rsidR="00707BA9" w:rsidRDefault="00707BA9" w:rsidP="00DF3CC5">
            <w:r>
              <w:t>24</w:t>
            </w:r>
          </w:p>
        </w:tc>
        <w:tc>
          <w:tcPr>
            <w:tcW w:w="11842" w:type="dxa"/>
          </w:tcPr>
          <w:p w:rsidR="00707BA9" w:rsidRPr="008D007E" w:rsidRDefault="00707BA9" w:rsidP="008014A0">
            <w:r w:rsidRPr="008D007E">
              <w:t>The temperature danger zone, why food needs to be kept at specified temperatures and how to ensure this</w:t>
            </w:r>
          </w:p>
        </w:tc>
        <w:tc>
          <w:tcPr>
            <w:tcW w:w="1806" w:type="dxa"/>
          </w:tcPr>
          <w:p w:rsidR="00707BA9" w:rsidRDefault="00707BA9" w:rsidP="00142130">
            <w:pPr>
              <w:jc w:val="center"/>
            </w:pPr>
          </w:p>
        </w:tc>
      </w:tr>
      <w:tr w:rsidR="00707BA9" w:rsidTr="00142130">
        <w:tc>
          <w:tcPr>
            <w:tcW w:w="570" w:type="dxa"/>
          </w:tcPr>
          <w:p w:rsidR="00707BA9" w:rsidRDefault="00707BA9" w:rsidP="00DF3CC5">
            <w:r>
              <w:t>25</w:t>
            </w:r>
          </w:p>
        </w:tc>
        <w:tc>
          <w:tcPr>
            <w:tcW w:w="11842" w:type="dxa"/>
          </w:tcPr>
          <w:p w:rsidR="00707BA9" w:rsidRPr="008D007E" w:rsidRDefault="00707BA9" w:rsidP="008014A0">
            <w:r w:rsidRPr="008D007E">
              <w:t>What procedures to follow when dealing with stock including deliveries, storage, date marking and stock rotation, and why it is important to consistently follow them</w:t>
            </w:r>
          </w:p>
        </w:tc>
        <w:tc>
          <w:tcPr>
            <w:tcW w:w="1806" w:type="dxa"/>
          </w:tcPr>
          <w:p w:rsidR="00707BA9" w:rsidRDefault="00707BA9" w:rsidP="00142130">
            <w:pPr>
              <w:jc w:val="center"/>
            </w:pPr>
          </w:p>
        </w:tc>
      </w:tr>
      <w:tr w:rsidR="00707BA9" w:rsidTr="00142130">
        <w:tc>
          <w:tcPr>
            <w:tcW w:w="570" w:type="dxa"/>
          </w:tcPr>
          <w:p w:rsidR="00707BA9" w:rsidRDefault="00707BA9" w:rsidP="00DF3CC5">
            <w:r>
              <w:t>26</w:t>
            </w:r>
          </w:p>
        </w:tc>
        <w:tc>
          <w:tcPr>
            <w:tcW w:w="11842" w:type="dxa"/>
          </w:tcPr>
          <w:p w:rsidR="00707BA9" w:rsidRPr="008D007E" w:rsidRDefault="00707BA9" w:rsidP="008014A0">
            <w:r w:rsidRPr="008D007E">
              <w:t>Why it is important to keep work areas and environment clean and tidy, and tools, utensils and equipment in good order, clean condition and stored correctly</w:t>
            </w:r>
          </w:p>
        </w:tc>
        <w:tc>
          <w:tcPr>
            <w:tcW w:w="1806" w:type="dxa"/>
          </w:tcPr>
          <w:p w:rsidR="00707BA9" w:rsidRDefault="00707BA9" w:rsidP="00142130">
            <w:pPr>
              <w:jc w:val="center"/>
            </w:pPr>
          </w:p>
        </w:tc>
      </w:tr>
      <w:tr w:rsidR="00707BA9" w:rsidTr="00142130">
        <w:tc>
          <w:tcPr>
            <w:tcW w:w="570" w:type="dxa"/>
          </w:tcPr>
          <w:p w:rsidR="00707BA9" w:rsidRDefault="00707BA9" w:rsidP="00DF3CC5">
            <w:r>
              <w:t>27</w:t>
            </w:r>
          </w:p>
        </w:tc>
        <w:tc>
          <w:tcPr>
            <w:tcW w:w="11842" w:type="dxa"/>
          </w:tcPr>
          <w:p w:rsidR="00707BA9" w:rsidRPr="008D007E" w:rsidRDefault="00707BA9" w:rsidP="008014A0">
            <w:r w:rsidRPr="008D007E">
              <w:t>How the methods and frequency of cleaning and maintenance of equipment, surfaces and environment affect food safety in the workplace</w:t>
            </w:r>
          </w:p>
        </w:tc>
        <w:tc>
          <w:tcPr>
            <w:tcW w:w="1806" w:type="dxa"/>
          </w:tcPr>
          <w:p w:rsidR="00707BA9" w:rsidRDefault="00707BA9" w:rsidP="00142130">
            <w:pPr>
              <w:jc w:val="center"/>
            </w:pPr>
          </w:p>
        </w:tc>
      </w:tr>
      <w:tr w:rsidR="00707BA9" w:rsidTr="00142130">
        <w:tc>
          <w:tcPr>
            <w:tcW w:w="570" w:type="dxa"/>
          </w:tcPr>
          <w:p w:rsidR="00707BA9" w:rsidRDefault="00707BA9" w:rsidP="00DF3CC5">
            <w:r>
              <w:t>28</w:t>
            </w:r>
          </w:p>
        </w:tc>
        <w:tc>
          <w:tcPr>
            <w:tcW w:w="11842" w:type="dxa"/>
          </w:tcPr>
          <w:p w:rsidR="00707BA9" w:rsidRPr="008D007E" w:rsidRDefault="00707BA9" w:rsidP="008014A0">
            <w:r w:rsidRPr="008D007E">
              <w:t>The actions that should be taken in response to spotting a potential hazard, including the correct person to whom issues should be reported</w:t>
            </w:r>
          </w:p>
        </w:tc>
        <w:tc>
          <w:tcPr>
            <w:tcW w:w="1806" w:type="dxa"/>
          </w:tcPr>
          <w:p w:rsidR="00707BA9" w:rsidRDefault="00707BA9" w:rsidP="00142130">
            <w:pPr>
              <w:jc w:val="center"/>
            </w:pPr>
          </w:p>
        </w:tc>
      </w:tr>
      <w:tr w:rsidR="00707BA9" w:rsidTr="00142130">
        <w:tc>
          <w:tcPr>
            <w:tcW w:w="570" w:type="dxa"/>
          </w:tcPr>
          <w:p w:rsidR="00707BA9" w:rsidRDefault="00707BA9" w:rsidP="00DF3CC5">
            <w:r>
              <w:t>29</w:t>
            </w:r>
          </w:p>
        </w:tc>
        <w:tc>
          <w:tcPr>
            <w:tcW w:w="11842" w:type="dxa"/>
          </w:tcPr>
          <w:p w:rsidR="00707BA9" w:rsidRPr="008D007E" w:rsidRDefault="00707BA9" w:rsidP="008014A0">
            <w:r w:rsidRPr="008D007E">
              <w:t>The types of food waste which can occur in the workplace and how it should be safely handled in the workplace</w:t>
            </w:r>
          </w:p>
        </w:tc>
        <w:tc>
          <w:tcPr>
            <w:tcW w:w="1806" w:type="dxa"/>
          </w:tcPr>
          <w:p w:rsidR="00707BA9" w:rsidRDefault="00707BA9" w:rsidP="00142130">
            <w:pPr>
              <w:jc w:val="center"/>
            </w:pPr>
          </w:p>
        </w:tc>
      </w:tr>
      <w:tr w:rsidR="00707BA9" w:rsidTr="00142130">
        <w:tc>
          <w:tcPr>
            <w:tcW w:w="570" w:type="dxa"/>
          </w:tcPr>
          <w:p w:rsidR="00707BA9" w:rsidRDefault="00707BA9" w:rsidP="00DF3CC5">
            <w:r>
              <w:t>30</w:t>
            </w:r>
          </w:p>
        </w:tc>
        <w:tc>
          <w:tcPr>
            <w:tcW w:w="11842" w:type="dxa"/>
          </w:tcPr>
          <w:p w:rsidR="00707BA9" w:rsidRDefault="00707BA9" w:rsidP="008014A0">
            <w:r w:rsidRPr="008D007E">
              <w:t>The main types of pests and infestation that may pose a risk to the safety of food, how they can occur, how to recognise them, how to prevent them</w:t>
            </w:r>
          </w:p>
        </w:tc>
        <w:tc>
          <w:tcPr>
            <w:tcW w:w="1806" w:type="dxa"/>
          </w:tcPr>
          <w:p w:rsidR="00707BA9" w:rsidRDefault="00707BA9" w:rsidP="00142130">
            <w:pPr>
              <w:jc w:val="center"/>
            </w:pPr>
          </w:p>
        </w:tc>
      </w:tr>
      <w:tr w:rsidR="00330766" w:rsidTr="00142130">
        <w:tc>
          <w:tcPr>
            <w:tcW w:w="570" w:type="dxa"/>
          </w:tcPr>
          <w:p w:rsidR="00330766" w:rsidRDefault="00330766" w:rsidP="00DF3CC5"/>
        </w:tc>
        <w:tc>
          <w:tcPr>
            <w:tcW w:w="11842" w:type="dxa"/>
          </w:tcPr>
          <w:p w:rsidR="00330766" w:rsidRPr="00330766" w:rsidRDefault="00330766" w:rsidP="008014A0">
            <w:pPr>
              <w:rPr>
                <w:b/>
              </w:rPr>
            </w:pPr>
            <w:r w:rsidRPr="00330766">
              <w:rPr>
                <w:b/>
              </w:rPr>
              <w:t>Keep your working area clean and hygienic</w:t>
            </w:r>
          </w:p>
        </w:tc>
        <w:tc>
          <w:tcPr>
            <w:tcW w:w="1806" w:type="dxa"/>
          </w:tcPr>
          <w:p w:rsidR="00330766" w:rsidRDefault="00330766" w:rsidP="00142130">
            <w:pPr>
              <w:jc w:val="center"/>
            </w:pPr>
          </w:p>
        </w:tc>
      </w:tr>
      <w:tr w:rsidR="00330766" w:rsidTr="00142130">
        <w:tc>
          <w:tcPr>
            <w:tcW w:w="570" w:type="dxa"/>
          </w:tcPr>
          <w:p w:rsidR="00330766" w:rsidRDefault="00330766" w:rsidP="00DF3CC5">
            <w:r>
              <w:t>31</w:t>
            </w:r>
          </w:p>
        </w:tc>
        <w:tc>
          <w:tcPr>
            <w:tcW w:w="11842" w:type="dxa"/>
          </w:tcPr>
          <w:p w:rsidR="00330766" w:rsidRPr="00430F1A" w:rsidRDefault="00330766" w:rsidP="008014A0">
            <w:r w:rsidRPr="00430F1A">
              <w:t>Why surfaces and equipment must be clean, hygienic and suitable for the intended use before beginning a new task and how to ensure this</w:t>
            </w:r>
          </w:p>
        </w:tc>
        <w:tc>
          <w:tcPr>
            <w:tcW w:w="1806" w:type="dxa"/>
          </w:tcPr>
          <w:p w:rsidR="00330766" w:rsidRDefault="00330766" w:rsidP="00142130">
            <w:pPr>
              <w:jc w:val="center"/>
            </w:pPr>
          </w:p>
        </w:tc>
      </w:tr>
      <w:tr w:rsidR="00330766" w:rsidTr="00142130">
        <w:tc>
          <w:tcPr>
            <w:tcW w:w="570" w:type="dxa"/>
          </w:tcPr>
          <w:p w:rsidR="00330766" w:rsidRDefault="00330766" w:rsidP="00DF3CC5">
            <w:r>
              <w:t>32</w:t>
            </w:r>
          </w:p>
        </w:tc>
        <w:tc>
          <w:tcPr>
            <w:tcW w:w="11842" w:type="dxa"/>
          </w:tcPr>
          <w:p w:rsidR="00330766" w:rsidRPr="00430F1A" w:rsidRDefault="00330766" w:rsidP="00330766">
            <w:r w:rsidRPr="00430F1A">
              <w:t>Why it is important only to use clean and suitable clothes when cleaning between tasks, and how to ensure this is done</w:t>
            </w:r>
          </w:p>
        </w:tc>
        <w:tc>
          <w:tcPr>
            <w:tcW w:w="1806" w:type="dxa"/>
          </w:tcPr>
          <w:p w:rsidR="00330766" w:rsidRDefault="00330766" w:rsidP="00142130">
            <w:pPr>
              <w:jc w:val="center"/>
            </w:pPr>
          </w:p>
        </w:tc>
      </w:tr>
      <w:tr w:rsidR="00330766" w:rsidTr="00142130">
        <w:tc>
          <w:tcPr>
            <w:tcW w:w="570" w:type="dxa"/>
          </w:tcPr>
          <w:p w:rsidR="00330766" w:rsidRDefault="00330766" w:rsidP="00DF3CC5">
            <w:r>
              <w:t>33</w:t>
            </w:r>
          </w:p>
        </w:tc>
        <w:tc>
          <w:tcPr>
            <w:tcW w:w="11842" w:type="dxa"/>
          </w:tcPr>
          <w:p w:rsidR="00330766" w:rsidRPr="00430F1A" w:rsidRDefault="00330766" w:rsidP="008014A0">
            <w:r w:rsidRPr="00430F1A">
              <w:t>Why surfaces and equipment that are damaged or have loose parts can be hazardous to food safety</w:t>
            </w:r>
          </w:p>
        </w:tc>
        <w:tc>
          <w:tcPr>
            <w:tcW w:w="1806" w:type="dxa"/>
          </w:tcPr>
          <w:p w:rsidR="00330766" w:rsidRDefault="00330766" w:rsidP="00142130">
            <w:pPr>
              <w:jc w:val="center"/>
            </w:pPr>
          </w:p>
        </w:tc>
      </w:tr>
      <w:tr w:rsidR="00330766" w:rsidTr="00142130">
        <w:tc>
          <w:tcPr>
            <w:tcW w:w="570" w:type="dxa"/>
          </w:tcPr>
          <w:p w:rsidR="00330766" w:rsidRDefault="00330766" w:rsidP="00DF3CC5">
            <w:r>
              <w:t>34</w:t>
            </w:r>
          </w:p>
        </w:tc>
        <w:tc>
          <w:tcPr>
            <w:tcW w:w="11842" w:type="dxa"/>
          </w:tcPr>
          <w:p w:rsidR="00330766" w:rsidRPr="00430F1A" w:rsidRDefault="00330766" w:rsidP="008014A0">
            <w:r w:rsidRPr="00430F1A">
              <w:t>The types of damaged surfaces and equipment that can cause food safety hazards, and what to do about them</w:t>
            </w:r>
          </w:p>
        </w:tc>
        <w:tc>
          <w:tcPr>
            <w:tcW w:w="1806" w:type="dxa"/>
          </w:tcPr>
          <w:p w:rsidR="00330766" w:rsidRDefault="00330766" w:rsidP="00142130">
            <w:pPr>
              <w:jc w:val="center"/>
            </w:pPr>
          </w:p>
        </w:tc>
      </w:tr>
      <w:tr w:rsidR="00330766" w:rsidTr="00142130">
        <w:tc>
          <w:tcPr>
            <w:tcW w:w="570" w:type="dxa"/>
          </w:tcPr>
          <w:p w:rsidR="00330766" w:rsidRDefault="00330766" w:rsidP="00DF3CC5">
            <w:r>
              <w:t>35</w:t>
            </w:r>
          </w:p>
        </w:tc>
        <w:tc>
          <w:tcPr>
            <w:tcW w:w="11842" w:type="dxa"/>
          </w:tcPr>
          <w:p w:rsidR="00330766" w:rsidRPr="00430F1A" w:rsidRDefault="00330766" w:rsidP="008014A0">
            <w:r w:rsidRPr="00430F1A">
              <w:t>Why it is important to clear and dispose of waste promptly and safely, and how to do so</w:t>
            </w:r>
          </w:p>
        </w:tc>
        <w:tc>
          <w:tcPr>
            <w:tcW w:w="1806" w:type="dxa"/>
          </w:tcPr>
          <w:p w:rsidR="00330766" w:rsidRDefault="00330766" w:rsidP="00142130">
            <w:pPr>
              <w:jc w:val="center"/>
            </w:pPr>
          </w:p>
        </w:tc>
      </w:tr>
      <w:tr w:rsidR="00330766" w:rsidTr="00142130">
        <w:tc>
          <w:tcPr>
            <w:tcW w:w="570" w:type="dxa"/>
          </w:tcPr>
          <w:p w:rsidR="00330766" w:rsidRDefault="00330766" w:rsidP="00DF3CC5">
            <w:r>
              <w:t>36</w:t>
            </w:r>
          </w:p>
        </w:tc>
        <w:tc>
          <w:tcPr>
            <w:tcW w:w="11842" w:type="dxa"/>
          </w:tcPr>
          <w:p w:rsidR="00330766" w:rsidRPr="00430F1A" w:rsidRDefault="00330766" w:rsidP="008014A0">
            <w:r w:rsidRPr="00430F1A">
              <w:t>How damage to walls, floors, ceilings, furniture, food equipment and fittings can cause food safety hazards, and the type of damage you should look for</w:t>
            </w:r>
          </w:p>
        </w:tc>
        <w:tc>
          <w:tcPr>
            <w:tcW w:w="1806" w:type="dxa"/>
          </w:tcPr>
          <w:p w:rsidR="00330766" w:rsidRDefault="00330766" w:rsidP="00142130">
            <w:pPr>
              <w:jc w:val="center"/>
            </w:pPr>
          </w:p>
        </w:tc>
      </w:tr>
      <w:tr w:rsidR="00905B5D" w:rsidTr="00142130">
        <w:tc>
          <w:tcPr>
            <w:tcW w:w="570" w:type="dxa"/>
          </w:tcPr>
          <w:p w:rsidR="00905B5D" w:rsidRPr="00C73CCB" w:rsidRDefault="00905B5D" w:rsidP="008014A0">
            <w:r w:rsidRPr="00C73CCB">
              <w:t>37</w:t>
            </w:r>
          </w:p>
        </w:tc>
        <w:tc>
          <w:tcPr>
            <w:tcW w:w="11842" w:type="dxa"/>
          </w:tcPr>
          <w:p w:rsidR="00905B5D" w:rsidRPr="00C73CCB" w:rsidRDefault="00905B5D" w:rsidP="008014A0">
            <w:r w:rsidRPr="00C73CCB">
              <w:t>The types of pests that you may find in catering operations, and recognising the signs that they may be there</w:t>
            </w:r>
          </w:p>
        </w:tc>
        <w:tc>
          <w:tcPr>
            <w:tcW w:w="1806" w:type="dxa"/>
          </w:tcPr>
          <w:p w:rsidR="00905B5D" w:rsidRDefault="00905B5D" w:rsidP="008014A0"/>
        </w:tc>
      </w:tr>
    </w:tbl>
    <w:p w:rsidR="00905B5D" w:rsidRDefault="00905B5D"/>
    <w:p w:rsidR="00905B5D" w:rsidRDefault="00905B5D">
      <w:r>
        <w:br w:type="page"/>
      </w:r>
    </w:p>
    <w:tbl>
      <w:tblPr>
        <w:tblStyle w:val="TableGrid"/>
        <w:tblW w:w="0" w:type="auto"/>
        <w:tblLook w:val="04A0" w:firstRow="1" w:lastRow="0" w:firstColumn="1" w:lastColumn="0" w:noHBand="0" w:noVBand="1"/>
      </w:tblPr>
      <w:tblGrid>
        <w:gridCol w:w="570"/>
        <w:gridCol w:w="11842"/>
        <w:gridCol w:w="1806"/>
      </w:tblGrid>
      <w:tr w:rsidR="00905B5D" w:rsidRPr="00F11177" w:rsidTr="008014A0">
        <w:trPr>
          <w:trHeight w:val="340"/>
        </w:trPr>
        <w:tc>
          <w:tcPr>
            <w:tcW w:w="12412" w:type="dxa"/>
            <w:gridSpan w:val="2"/>
            <w:shd w:val="clear" w:color="auto" w:fill="BFBFBF" w:themeFill="background1" w:themeFillShade="BF"/>
            <w:vAlign w:val="center"/>
          </w:tcPr>
          <w:p w:rsidR="00905B5D" w:rsidRPr="00F11177" w:rsidRDefault="00905B5D" w:rsidP="008014A0">
            <w:pPr>
              <w:rPr>
                <w:b/>
              </w:rPr>
            </w:pPr>
            <w:r w:rsidRPr="00F11177">
              <w:rPr>
                <w:b/>
              </w:rPr>
              <w:t xml:space="preserve">Knowledge and </w:t>
            </w:r>
            <w:r>
              <w:rPr>
                <w:b/>
              </w:rPr>
              <w:t>u</w:t>
            </w:r>
            <w:r w:rsidRPr="00F11177">
              <w:rPr>
                <w:b/>
              </w:rPr>
              <w:t>nderstanding</w:t>
            </w:r>
            <w:r>
              <w:rPr>
                <w:b/>
              </w:rPr>
              <w:t xml:space="preserve"> (cont)</w:t>
            </w:r>
          </w:p>
        </w:tc>
        <w:tc>
          <w:tcPr>
            <w:tcW w:w="1806" w:type="dxa"/>
            <w:vMerge w:val="restart"/>
            <w:shd w:val="clear" w:color="auto" w:fill="BFBFBF" w:themeFill="background1" w:themeFillShade="BF"/>
            <w:vAlign w:val="center"/>
          </w:tcPr>
          <w:p w:rsidR="00905B5D" w:rsidRDefault="00905B5D" w:rsidP="008014A0">
            <w:pPr>
              <w:jc w:val="center"/>
              <w:rPr>
                <w:b/>
              </w:rPr>
            </w:pPr>
            <w:r>
              <w:rPr>
                <w:b/>
              </w:rPr>
              <w:t>Evidence reference</w:t>
            </w:r>
          </w:p>
          <w:p w:rsidR="00905B5D" w:rsidRPr="00F11177" w:rsidRDefault="00905B5D" w:rsidP="008014A0">
            <w:pPr>
              <w:jc w:val="center"/>
              <w:rPr>
                <w:b/>
              </w:rPr>
            </w:pPr>
            <w:r>
              <w:rPr>
                <w:b/>
              </w:rPr>
              <w:t>and date</w:t>
            </w:r>
          </w:p>
        </w:tc>
      </w:tr>
      <w:tr w:rsidR="00905B5D" w:rsidTr="00905B5D">
        <w:trPr>
          <w:trHeight w:val="486"/>
        </w:trPr>
        <w:tc>
          <w:tcPr>
            <w:tcW w:w="12412" w:type="dxa"/>
            <w:gridSpan w:val="2"/>
            <w:shd w:val="clear" w:color="auto" w:fill="BFBFBF" w:themeFill="background1" w:themeFillShade="BF"/>
            <w:vAlign w:val="center"/>
          </w:tcPr>
          <w:p w:rsidR="00905B5D" w:rsidRPr="00F11177" w:rsidRDefault="00905B5D" w:rsidP="008014A0">
            <w:pPr>
              <w:rPr>
                <w:b/>
              </w:rPr>
            </w:pPr>
            <w:r>
              <w:rPr>
                <w:b/>
              </w:rPr>
              <w:t>What you must know and understand</w:t>
            </w:r>
          </w:p>
        </w:tc>
        <w:tc>
          <w:tcPr>
            <w:tcW w:w="1806" w:type="dxa"/>
            <w:vMerge/>
            <w:shd w:val="clear" w:color="auto" w:fill="BFBFBF" w:themeFill="background1" w:themeFillShade="BF"/>
            <w:vAlign w:val="center"/>
          </w:tcPr>
          <w:p w:rsidR="00905B5D" w:rsidRDefault="00905B5D" w:rsidP="008014A0">
            <w:pPr>
              <w:jc w:val="center"/>
              <w:rPr>
                <w:b/>
              </w:rPr>
            </w:pPr>
          </w:p>
        </w:tc>
      </w:tr>
      <w:tr w:rsidR="00330766" w:rsidTr="00142130">
        <w:tc>
          <w:tcPr>
            <w:tcW w:w="570" w:type="dxa"/>
          </w:tcPr>
          <w:p w:rsidR="00330766" w:rsidRDefault="00330766" w:rsidP="00DF3CC5"/>
        </w:tc>
        <w:tc>
          <w:tcPr>
            <w:tcW w:w="11842" w:type="dxa"/>
          </w:tcPr>
          <w:p w:rsidR="00330766" w:rsidRPr="00330766" w:rsidRDefault="00330766" w:rsidP="008014A0">
            <w:pPr>
              <w:rPr>
                <w:b/>
              </w:rPr>
            </w:pPr>
            <w:r w:rsidRPr="00330766">
              <w:rPr>
                <w:b/>
              </w:rPr>
              <w:t>Store food safely</w:t>
            </w:r>
          </w:p>
        </w:tc>
        <w:tc>
          <w:tcPr>
            <w:tcW w:w="1806" w:type="dxa"/>
          </w:tcPr>
          <w:p w:rsidR="00330766" w:rsidRDefault="00330766" w:rsidP="00142130">
            <w:pPr>
              <w:jc w:val="center"/>
            </w:pPr>
          </w:p>
        </w:tc>
      </w:tr>
      <w:tr w:rsidR="00330766" w:rsidTr="00142130">
        <w:tc>
          <w:tcPr>
            <w:tcW w:w="570" w:type="dxa"/>
          </w:tcPr>
          <w:p w:rsidR="00330766" w:rsidRDefault="00330766" w:rsidP="00DF3CC5">
            <w:r>
              <w:t>38</w:t>
            </w:r>
          </w:p>
        </w:tc>
        <w:tc>
          <w:tcPr>
            <w:tcW w:w="11842" w:type="dxa"/>
          </w:tcPr>
          <w:p w:rsidR="00330766" w:rsidRPr="00B515C0" w:rsidRDefault="00330766" w:rsidP="008014A0">
            <w:r w:rsidRPr="00B515C0">
              <w:t>Why it is important to make sure food deliveries are undamaged, at the correct temperature and within date and how to do this</w:t>
            </w:r>
          </w:p>
        </w:tc>
        <w:tc>
          <w:tcPr>
            <w:tcW w:w="1806" w:type="dxa"/>
          </w:tcPr>
          <w:p w:rsidR="00330766" w:rsidRDefault="00330766" w:rsidP="00142130">
            <w:pPr>
              <w:jc w:val="center"/>
            </w:pPr>
          </w:p>
        </w:tc>
      </w:tr>
      <w:tr w:rsidR="00330766" w:rsidTr="00142130">
        <w:tc>
          <w:tcPr>
            <w:tcW w:w="570" w:type="dxa"/>
          </w:tcPr>
          <w:p w:rsidR="00330766" w:rsidRDefault="00330766" w:rsidP="00DF3CC5">
            <w:r>
              <w:t>39</w:t>
            </w:r>
          </w:p>
        </w:tc>
        <w:tc>
          <w:tcPr>
            <w:tcW w:w="11842" w:type="dxa"/>
          </w:tcPr>
          <w:p w:rsidR="00330766" w:rsidRPr="00B515C0" w:rsidRDefault="00330766" w:rsidP="008014A0">
            <w:r w:rsidRPr="00B515C0">
              <w:t>Why it is important to prepare food for storage, including removing and disposing of outer packaging</w:t>
            </w:r>
            <w:r w:rsidR="009713E5">
              <w:t xml:space="preserve"> </w:t>
            </w:r>
            <w:r w:rsidRPr="00B515C0">
              <w:t>(while retaining any important labelling information</w:t>
            </w:r>
            <w:r w:rsidR="009713E5">
              <w:t>)</w:t>
            </w:r>
          </w:p>
        </w:tc>
        <w:tc>
          <w:tcPr>
            <w:tcW w:w="1806" w:type="dxa"/>
          </w:tcPr>
          <w:p w:rsidR="00330766" w:rsidRDefault="00330766" w:rsidP="00142130">
            <w:pPr>
              <w:jc w:val="center"/>
            </w:pPr>
          </w:p>
        </w:tc>
      </w:tr>
      <w:tr w:rsidR="00330766" w:rsidTr="00142130">
        <w:tc>
          <w:tcPr>
            <w:tcW w:w="570" w:type="dxa"/>
          </w:tcPr>
          <w:p w:rsidR="00330766" w:rsidRDefault="00330766" w:rsidP="00DF3CC5">
            <w:r>
              <w:t>40</w:t>
            </w:r>
          </w:p>
        </w:tc>
        <w:tc>
          <w:tcPr>
            <w:tcW w:w="11842" w:type="dxa"/>
          </w:tcPr>
          <w:p w:rsidR="00330766" w:rsidRDefault="00330766" w:rsidP="008014A0">
            <w:r w:rsidRPr="00B515C0">
              <w:t>Why food must be put in the correct storage area, and the temperatures</w:t>
            </w:r>
            <w:r>
              <w:t xml:space="preserve"> </w:t>
            </w:r>
            <w:r w:rsidRPr="00330766">
              <w:t>that different foods should be stored at</w:t>
            </w:r>
          </w:p>
        </w:tc>
        <w:tc>
          <w:tcPr>
            <w:tcW w:w="1806" w:type="dxa"/>
          </w:tcPr>
          <w:p w:rsidR="00330766" w:rsidRDefault="00330766" w:rsidP="00142130">
            <w:pPr>
              <w:jc w:val="center"/>
            </w:pPr>
          </w:p>
        </w:tc>
      </w:tr>
      <w:tr w:rsidR="00905B5D" w:rsidTr="00142130">
        <w:tc>
          <w:tcPr>
            <w:tcW w:w="570" w:type="dxa"/>
          </w:tcPr>
          <w:p w:rsidR="00905B5D" w:rsidRDefault="00905B5D" w:rsidP="00DF3CC5">
            <w:r>
              <w:t>41</w:t>
            </w:r>
          </w:p>
        </w:tc>
        <w:tc>
          <w:tcPr>
            <w:tcW w:w="11842" w:type="dxa"/>
          </w:tcPr>
          <w:p w:rsidR="00905B5D" w:rsidRPr="008811FE" w:rsidRDefault="00905B5D" w:rsidP="008014A0">
            <w:r w:rsidRPr="008811FE">
              <w:t>Why it is important that storage areas are clean and tidy, and what to do if they are not</w:t>
            </w:r>
          </w:p>
        </w:tc>
        <w:tc>
          <w:tcPr>
            <w:tcW w:w="1806" w:type="dxa"/>
          </w:tcPr>
          <w:p w:rsidR="00905B5D" w:rsidRDefault="00905B5D" w:rsidP="00142130">
            <w:pPr>
              <w:jc w:val="center"/>
            </w:pPr>
          </w:p>
        </w:tc>
      </w:tr>
      <w:tr w:rsidR="00905B5D" w:rsidTr="00142130">
        <w:tc>
          <w:tcPr>
            <w:tcW w:w="570" w:type="dxa"/>
          </w:tcPr>
          <w:p w:rsidR="00905B5D" w:rsidRDefault="00905B5D" w:rsidP="00DF3CC5">
            <w:r>
              <w:t>42</w:t>
            </w:r>
          </w:p>
        </w:tc>
        <w:tc>
          <w:tcPr>
            <w:tcW w:w="11842" w:type="dxa"/>
          </w:tcPr>
          <w:p w:rsidR="00905B5D" w:rsidRPr="008811FE" w:rsidRDefault="00905B5D" w:rsidP="008014A0">
            <w:r w:rsidRPr="008811FE">
              <w:t>Why it is important to store food at the correct temperatures, and how to achieve this</w:t>
            </w:r>
          </w:p>
        </w:tc>
        <w:tc>
          <w:tcPr>
            <w:tcW w:w="1806" w:type="dxa"/>
          </w:tcPr>
          <w:p w:rsidR="00905B5D" w:rsidRDefault="00905B5D" w:rsidP="00142130">
            <w:pPr>
              <w:jc w:val="center"/>
            </w:pPr>
          </w:p>
        </w:tc>
      </w:tr>
      <w:tr w:rsidR="00905B5D" w:rsidTr="00142130">
        <w:tc>
          <w:tcPr>
            <w:tcW w:w="570" w:type="dxa"/>
          </w:tcPr>
          <w:p w:rsidR="00905B5D" w:rsidRDefault="00905B5D" w:rsidP="00DF3CC5">
            <w:r>
              <w:t>43</w:t>
            </w:r>
          </w:p>
        </w:tc>
        <w:tc>
          <w:tcPr>
            <w:tcW w:w="11842" w:type="dxa"/>
          </w:tcPr>
          <w:p w:rsidR="00905B5D" w:rsidRPr="008811FE" w:rsidRDefault="00905B5D" w:rsidP="008014A0">
            <w:r w:rsidRPr="008811FE">
              <w:t>What types of food are raw and what types are ready-to-eat</w:t>
            </w:r>
          </w:p>
        </w:tc>
        <w:tc>
          <w:tcPr>
            <w:tcW w:w="1806" w:type="dxa"/>
          </w:tcPr>
          <w:p w:rsidR="00905B5D" w:rsidRDefault="00905B5D" w:rsidP="00142130">
            <w:pPr>
              <w:jc w:val="center"/>
            </w:pPr>
          </w:p>
        </w:tc>
      </w:tr>
      <w:tr w:rsidR="00905B5D" w:rsidTr="00142130">
        <w:tc>
          <w:tcPr>
            <w:tcW w:w="570" w:type="dxa"/>
          </w:tcPr>
          <w:p w:rsidR="00905B5D" w:rsidRDefault="00905B5D" w:rsidP="00DF3CC5">
            <w:r>
              <w:t>44</w:t>
            </w:r>
          </w:p>
        </w:tc>
        <w:tc>
          <w:tcPr>
            <w:tcW w:w="11842" w:type="dxa"/>
          </w:tcPr>
          <w:p w:rsidR="00905B5D" w:rsidRPr="008811FE" w:rsidRDefault="00905B5D" w:rsidP="008014A0">
            <w:r w:rsidRPr="008811FE">
              <w:t>Why it is important to separate raw and ready-to-eat food</w:t>
            </w:r>
          </w:p>
        </w:tc>
        <w:tc>
          <w:tcPr>
            <w:tcW w:w="1806" w:type="dxa"/>
          </w:tcPr>
          <w:p w:rsidR="00905B5D" w:rsidRDefault="00905B5D" w:rsidP="00142130">
            <w:pPr>
              <w:jc w:val="center"/>
            </w:pPr>
          </w:p>
        </w:tc>
      </w:tr>
      <w:tr w:rsidR="00905B5D" w:rsidTr="00142130">
        <w:tc>
          <w:tcPr>
            <w:tcW w:w="570" w:type="dxa"/>
          </w:tcPr>
          <w:p w:rsidR="00905B5D" w:rsidRDefault="00905B5D" w:rsidP="00DF3CC5">
            <w:r>
              <w:t>45</w:t>
            </w:r>
          </w:p>
        </w:tc>
        <w:tc>
          <w:tcPr>
            <w:tcW w:w="11842" w:type="dxa"/>
          </w:tcPr>
          <w:p w:rsidR="00905B5D" w:rsidRDefault="00905B5D" w:rsidP="008014A0">
            <w:r w:rsidRPr="008811FE">
              <w:t>Why stock rotation procedures are important, and why you must dispose of food past its date</w:t>
            </w:r>
          </w:p>
        </w:tc>
        <w:tc>
          <w:tcPr>
            <w:tcW w:w="1806" w:type="dxa"/>
          </w:tcPr>
          <w:p w:rsidR="00905B5D" w:rsidRDefault="00905B5D" w:rsidP="00142130">
            <w:pPr>
              <w:jc w:val="center"/>
            </w:pPr>
          </w:p>
        </w:tc>
      </w:tr>
      <w:tr w:rsidR="00905B5D" w:rsidTr="00142130">
        <w:tc>
          <w:tcPr>
            <w:tcW w:w="570" w:type="dxa"/>
          </w:tcPr>
          <w:p w:rsidR="00905B5D" w:rsidRDefault="00905B5D" w:rsidP="00DF3CC5"/>
        </w:tc>
        <w:tc>
          <w:tcPr>
            <w:tcW w:w="11842" w:type="dxa"/>
          </w:tcPr>
          <w:p w:rsidR="00905B5D" w:rsidRPr="006D3244" w:rsidRDefault="00905B5D" w:rsidP="008014A0">
            <w:r w:rsidRPr="009713E5">
              <w:rPr>
                <w:b/>
              </w:rPr>
              <w:t>Prepare, cook and hold food safely</w:t>
            </w:r>
          </w:p>
        </w:tc>
        <w:tc>
          <w:tcPr>
            <w:tcW w:w="1806" w:type="dxa"/>
          </w:tcPr>
          <w:p w:rsidR="00905B5D" w:rsidRDefault="00905B5D" w:rsidP="00142130">
            <w:pPr>
              <w:jc w:val="center"/>
            </w:pPr>
          </w:p>
        </w:tc>
      </w:tr>
      <w:tr w:rsidR="00905B5D" w:rsidTr="00142130">
        <w:tc>
          <w:tcPr>
            <w:tcW w:w="570" w:type="dxa"/>
          </w:tcPr>
          <w:p w:rsidR="00905B5D" w:rsidRDefault="00905B5D" w:rsidP="00DF3CC5">
            <w:r>
              <w:t>46</w:t>
            </w:r>
          </w:p>
        </w:tc>
        <w:tc>
          <w:tcPr>
            <w:tcW w:w="11842" w:type="dxa"/>
          </w:tcPr>
          <w:p w:rsidR="00905B5D" w:rsidRPr="006D3244" w:rsidRDefault="00905B5D" w:rsidP="00905B5D">
            <w:r w:rsidRPr="006D3244">
              <w:t>Why and when it is necessary to defrost foods before cooking and how to do so safely and thoroughly</w:t>
            </w:r>
          </w:p>
        </w:tc>
        <w:tc>
          <w:tcPr>
            <w:tcW w:w="1806" w:type="dxa"/>
          </w:tcPr>
          <w:p w:rsidR="00905B5D" w:rsidRDefault="00905B5D" w:rsidP="00142130">
            <w:pPr>
              <w:jc w:val="center"/>
            </w:pPr>
          </w:p>
        </w:tc>
      </w:tr>
      <w:tr w:rsidR="00905B5D" w:rsidTr="00142130">
        <w:tc>
          <w:tcPr>
            <w:tcW w:w="570" w:type="dxa"/>
          </w:tcPr>
          <w:p w:rsidR="00905B5D" w:rsidRDefault="00905B5D" w:rsidP="00DF3CC5">
            <w:r>
              <w:t>47</w:t>
            </w:r>
          </w:p>
        </w:tc>
        <w:tc>
          <w:tcPr>
            <w:tcW w:w="11842" w:type="dxa"/>
          </w:tcPr>
          <w:p w:rsidR="00905B5D" w:rsidRPr="006D3244" w:rsidRDefault="00905B5D" w:rsidP="00905B5D">
            <w:r w:rsidRPr="006D3244">
              <w:t>How to recognise conditions leading to food safety hazards during preparation and cooking and what to do if you find any</w:t>
            </w:r>
          </w:p>
        </w:tc>
        <w:tc>
          <w:tcPr>
            <w:tcW w:w="1806" w:type="dxa"/>
          </w:tcPr>
          <w:p w:rsidR="00905B5D" w:rsidRDefault="00905B5D" w:rsidP="00142130">
            <w:pPr>
              <w:jc w:val="center"/>
            </w:pPr>
          </w:p>
        </w:tc>
      </w:tr>
      <w:tr w:rsidR="00905B5D" w:rsidTr="00142130">
        <w:tc>
          <w:tcPr>
            <w:tcW w:w="570" w:type="dxa"/>
          </w:tcPr>
          <w:p w:rsidR="00905B5D" w:rsidRDefault="00905B5D" w:rsidP="00DF3CC5">
            <w:r>
              <w:t>48</w:t>
            </w:r>
          </w:p>
        </w:tc>
        <w:tc>
          <w:tcPr>
            <w:tcW w:w="11842" w:type="dxa"/>
          </w:tcPr>
          <w:p w:rsidR="00905B5D" w:rsidRPr="006D3244" w:rsidRDefault="00905B5D" w:rsidP="00905B5D">
            <w:r w:rsidRPr="006D3244">
              <w:t>Why it is important to know that certain foods can cause allergic reactions and the procedures you should follow in your organisation to deal with these foods, including what you should do if a customer asks if a particular dish is free from a certain food allergen</w:t>
            </w:r>
          </w:p>
        </w:tc>
        <w:tc>
          <w:tcPr>
            <w:tcW w:w="1806" w:type="dxa"/>
          </w:tcPr>
          <w:p w:rsidR="00905B5D" w:rsidRDefault="00905B5D" w:rsidP="00142130">
            <w:pPr>
              <w:jc w:val="center"/>
            </w:pPr>
          </w:p>
        </w:tc>
      </w:tr>
      <w:tr w:rsidR="00905B5D" w:rsidTr="00142130">
        <w:tc>
          <w:tcPr>
            <w:tcW w:w="570" w:type="dxa"/>
          </w:tcPr>
          <w:p w:rsidR="00905B5D" w:rsidRDefault="00905B5D" w:rsidP="00DF3CC5">
            <w:r>
              <w:t>49</w:t>
            </w:r>
          </w:p>
        </w:tc>
        <w:tc>
          <w:tcPr>
            <w:tcW w:w="11842" w:type="dxa"/>
          </w:tcPr>
          <w:p w:rsidR="00905B5D" w:rsidRPr="006D3244" w:rsidRDefault="00905B5D" w:rsidP="00905B5D">
            <w:r w:rsidRPr="006D3244">
              <w:t xml:space="preserve">How cross-contamination can occur between raw food, food in storage and preparation and food that is ready to eat </w:t>
            </w:r>
            <w:r>
              <w:rPr>
                <w:rFonts w:cs="Arial"/>
              </w:rPr>
              <w:t>—</w:t>
            </w:r>
            <w:r w:rsidRPr="006D3244">
              <w:t xml:space="preserve"> and how to avoid this</w:t>
            </w:r>
          </w:p>
        </w:tc>
        <w:tc>
          <w:tcPr>
            <w:tcW w:w="1806" w:type="dxa"/>
          </w:tcPr>
          <w:p w:rsidR="00905B5D" w:rsidRDefault="00905B5D" w:rsidP="00142130">
            <w:pPr>
              <w:jc w:val="center"/>
            </w:pPr>
          </w:p>
        </w:tc>
      </w:tr>
      <w:tr w:rsidR="00905B5D" w:rsidTr="00142130">
        <w:tc>
          <w:tcPr>
            <w:tcW w:w="570" w:type="dxa"/>
          </w:tcPr>
          <w:p w:rsidR="00905B5D" w:rsidRDefault="00905B5D" w:rsidP="00DF3CC5">
            <w:r>
              <w:t>50</w:t>
            </w:r>
          </w:p>
        </w:tc>
        <w:tc>
          <w:tcPr>
            <w:tcW w:w="11842" w:type="dxa"/>
          </w:tcPr>
          <w:p w:rsidR="00905B5D" w:rsidRPr="006D3244" w:rsidRDefault="00905B5D" w:rsidP="00905B5D">
            <w:r w:rsidRPr="006D3244">
              <w:t>Why you should use thorough cooking and reheating methods</w:t>
            </w:r>
          </w:p>
        </w:tc>
        <w:tc>
          <w:tcPr>
            <w:tcW w:w="1806" w:type="dxa"/>
          </w:tcPr>
          <w:p w:rsidR="00905B5D" w:rsidRDefault="00905B5D" w:rsidP="00142130">
            <w:pPr>
              <w:jc w:val="center"/>
            </w:pPr>
          </w:p>
        </w:tc>
      </w:tr>
      <w:tr w:rsidR="00905B5D" w:rsidTr="00142130">
        <w:tc>
          <w:tcPr>
            <w:tcW w:w="570" w:type="dxa"/>
          </w:tcPr>
          <w:p w:rsidR="00905B5D" w:rsidRDefault="00905B5D" w:rsidP="00DF3CC5">
            <w:r>
              <w:t>51</w:t>
            </w:r>
          </w:p>
        </w:tc>
        <w:tc>
          <w:tcPr>
            <w:tcW w:w="11842" w:type="dxa"/>
          </w:tcPr>
          <w:p w:rsidR="00905B5D" w:rsidRPr="006D3244" w:rsidRDefault="00905B5D" w:rsidP="00905B5D">
            <w:r w:rsidRPr="006D3244">
              <w:t>Cooking/reheating methods, temperatures and times you must use for the food you work with</w:t>
            </w:r>
          </w:p>
        </w:tc>
        <w:tc>
          <w:tcPr>
            <w:tcW w:w="1806" w:type="dxa"/>
          </w:tcPr>
          <w:p w:rsidR="00905B5D" w:rsidRDefault="00905B5D" w:rsidP="00142130">
            <w:pPr>
              <w:jc w:val="center"/>
            </w:pPr>
          </w:p>
        </w:tc>
      </w:tr>
      <w:tr w:rsidR="00905B5D" w:rsidTr="00142130">
        <w:tc>
          <w:tcPr>
            <w:tcW w:w="570" w:type="dxa"/>
          </w:tcPr>
          <w:p w:rsidR="00905B5D" w:rsidRDefault="00905B5D" w:rsidP="00DF3CC5">
            <w:r>
              <w:t>52</w:t>
            </w:r>
          </w:p>
        </w:tc>
        <w:tc>
          <w:tcPr>
            <w:tcW w:w="11842" w:type="dxa"/>
          </w:tcPr>
          <w:p w:rsidR="00905B5D" w:rsidRPr="006D3244" w:rsidRDefault="00905B5D" w:rsidP="00905B5D">
            <w:r w:rsidRPr="006D3244">
              <w:t>How to check that the food you work with is thoroughly cooked/safely reheated</w:t>
            </w:r>
          </w:p>
        </w:tc>
        <w:tc>
          <w:tcPr>
            <w:tcW w:w="1806" w:type="dxa"/>
          </w:tcPr>
          <w:p w:rsidR="00905B5D" w:rsidRDefault="00905B5D" w:rsidP="00142130">
            <w:pPr>
              <w:jc w:val="center"/>
            </w:pPr>
          </w:p>
        </w:tc>
      </w:tr>
      <w:tr w:rsidR="00905B5D" w:rsidTr="00142130">
        <w:tc>
          <w:tcPr>
            <w:tcW w:w="570" w:type="dxa"/>
          </w:tcPr>
          <w:p w:rsidR="00905B5D" w:rsidRDefault="00905B5D" w:rsidP="00DF3CC5">
            <w:r>
              <w:t>53</w:t>
            </w:r>
          </w:p>
        </w:tc>
        <w:tc>
          <w:tcPr>
            <w:tcW w:w="11842" w:type="dxa"/>
          </w:tcPr>
          <w:p w:rsidR="00905B5D" w:rsidRPr="006D3244" w:rsidRDefault="00905B5D" w:rsidP="00905B5D">
            <w:r w:rsidRPr="006D3244">
              <w:t>Why it is important to make sure food is at the correct temperature before and during holding, prior to serving it to the customer, and how to do so</w:t>
            </w:r>
          </w:p>
        </w:tc>
        <w:tc>
          <w:tcPr>
            <w:tcW w:w="1806" w:type="dxa"/>
          </w:tcPr>
          <w:p w:rsidR="00905B5D" w:rsidRDefault="00905B5D" w:rsidP="00142130">
            <w:pPr>
              <w:jc w:val="center"/>
            </w:pPr>
          </w:p>
        </w:tc>
      </w:tr>
      <w:tr w:rsidR="00905B5D" w:rsidTr="00142130">
        <w:tc>
          <w:tcPr>
            <w:tcW w:w="570" w:type="dxa"/>
          </w:tcPr>
          <w:p w:rsidR="00905B5D" w:rsidRDefault="00905B5D" w:rsidP="00DF3CC5">
            <w:r>
              <w:t>54</w:t>
            </w:r>
          </w:p>
        </w:tc>
        <w:tc>
          <w:tcPr>
            <w:tcW w:w="11842" w:type="dxa"/>
          </w:tcPr>
          <w:p w:rsidR="00905B5D" w:rsidRDefault="00905B5D" w:rsidP="00905B5D">
            <w:r w:rsidRPr="006D3244">
              <w:t>The types of cooked foods you may need to chill or freeze because they are not for immediate consumption and how to do so safely</w:t>
            </w:r>
          </w:p>
        </w:tc>
        <w:tc>
          <w:tcPr>
            <w:tcW w:w="1806" w:type="dxa"/>
          </w:tcPr>
          <w:p w:rsidR="00905B5D" w:rsidRDefault="00905B5D" w:rsidP="00142130">
            <w:pPr>
              <w:jc w:val="center"/>
            </w:pPr>
          </w:p>
        </w:tc>
      </w:tr>
    </w:tbl>
    <w:p w:rsidR="00EA48C8" w:rsidRPr="00E12B5F" w:rsidRDefault="00AB2D75" w:rsidP="00EA48C8">
      <w:pPr>
        <w:pStyle w:val="Unittitle"/>
      </w:pPr>
      <w:r>
        <w:br w:type="page"/>
      </w:r>
      <w:r w:rsidR="00EA48C8">
        <w:t xml:space="preserve">Unit </w:t>
      </w:r>
      <w:r w:rsidR="00EA48C8" w:rsidRPr="001C6E7B">
        <w:rPr>
          <w:lang w:val="en-US"/>
        </w:rPr>
        <w:t>PPL</w:t>
      </w:r>
      <w:r w:rsidR="00034FA9">
        <w:rPr>
          <w:lang w:val="en-US"/>
        </w:rPr>
        <w:t>2GEN4</w:t>
      </w:r>
      <w:r w:rsidR="00EA48C8" w:rsidRPr="00BD446B">
        <w:t xml:space="preserve"> (</w:t>
      </w:r>
      <w:r w:rsidR="00E71AED">
        <w:t>HL1C 04</w:t>
      </w:r>
      <w:r w:rsidR="00EA48C8" w:rsidRPr="00BD446B">
        <w:t>)</w:t>
      </w:r>
      <w:r w:rsidR="00EA48C8" w:rsidRPr="00E12B5F">
        <w:tab/>
      </w:r>
      <w:r w:rsidR="00034FA9" w:rsidRPr="00034FA9">
        <w:t>Maintain Food Safety in a Kitchen Environment</w:t>
      </w:r>
    </w:p>
    <w:p w:rsidR="007C6C2F" w:rsidRPr="00AB2D75" w:rsidRDefault="007C6C2F" w:rsidP="00EA48C8"/>
    <w:p w:rsidR="006325C8" w:rsidRPr="00F3442C" w:rsidRDefault="00E71AED"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ED" w:rsidRDefault="00E71AED" w:rsidP="007D6B87">
      <w:r>
        <w:separator/>
      </w:r>
    </w:p>
  </w:endnote>
  <w:endnote w:type="continuationSeparator" w:id="0">
    <w:p w:rsidR="00E71AED" w:rsidRDefault="00E71AED"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ED" w:rsidRPr="00EC3E42" w:rsidRDefault="00E71AED" w:rsidP="007F19F4">
    <w:pPr>
      <w:pStyle w:val="Footer"/>
      <w:pBdr>
        <w:top w:val="single" w:sz="4" w:space="1" w:color="auto"/>
      </w:pBdr>
    </w:pPr>
    <w:r w:rsidRPr="00EC3E42">
      <w:t xml:space="preserve">Unit </w:t>
    </w:r>
    <w:r>
      <w:t>PPL2GEN4</w:t>
    </w:r>
    <w:r w:rsidRPr="00EC3E42">
      <w:t xml:space="preserve"> (</w:t>
    </w:r>
    <w:r>
      <w:t>HL1C 04</w:t>
    </w:r>
    <w:r w:rsidRPr="00EC3E42">
      <w:t xml:space="preserve">) </w:t>
    </w:r>
    <w:r w:rsidRPr="00034FA9">
      <w:t>Maintain Food Safety in a Kitchen Environment</w:t>
    </w:r>
    <w:r w:rsidRPr="00EC3E42">
      <w:tab/>
    </w:r>
    <w:r w:rsidRPr="00EC3E42">
      <w:fldChar w:fldCharType="begin"/>
    </w:r>
    <w:r w:rsidRPr="00EC3E42">
      <w:instrText xml:space="preserve"> PAGE   \* MERGEFORMAT </w:instrText>
    </w:r>
    <w:r w:rsidRPr="00EC3E42">
      <w:fldChar w:fldCharType="separate"/>
    </w:r>
    <w:r w:rsidR="00423011">
      <w:rPr>
        <w:noProof/>
      </w:rPr>
      <w:t>7</w:t>
    </w:r>
    <w:r w:rsidRPr="00EC3E42">
      <w:fldChar w:fldCharType="end"/>
    </w:r>
  </w:p>
  <w:p w:rsidR="00E71AED" w:rsidRPr="007F19F4" w:rsidRDefault="00E71AED" w:rsidP="007F19F4">
    <w:pPr>
      <w:pStyle w:val="Footer"/>
    </w:pPr>
    <w:r w:rsidRPr="007F19F4">
      <w:t>© SQA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ED" w:rsidRDefault="00E71AED" w:rsidP="007D6B87">
      <w:r>
        <w:separator/>
      </w:r>
    </w:p>
  </w:footnote>
  <w:footnote w:type="continuationSeparator" w:id="0">
    <w:p w:rsidR="00E71AED" w:rsidRDefault="00E71AED"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4FA9"/>
    <w:rsid w:val="00035C5F"/>
    <w:rsid w:val="00043830"/>
    <w:rsid w:val="00045F89"/>
    <w:rsid w:val="00074A79"/>
    <w:rsid w:val="00076C47"/>
    <w:rsid w:val="00085328"/>
    <w:rsid w:val="000878F9"/>
    <w:rsid w:val="000C7741"/>
    <w:rsid w:val="000E2EEB"/>
    <w:rsid w:val="000F1925"/>
    <w:rsid w:val="0012010E"/>
    <w:rsid w:val="00127C00"/>
    <w:rsid w:val="00142130"/>
    <w:rsid w:val="00144C8F"/>
    <w:rsid w:val="001455D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0766"/>
    <w:rsid w:val="0033269B"/>
    <w:rsid w:val="00337168"/>
    <w:rsid w:val="00353085"/>
    <w:rsid w:val="003704F6"/>
    <w:rsid w:val="003A7160"/>
    <w:rsid w:val="00404E4A"/>
    <w:rsid w:val="00423011"/>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A03EE"/>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73A21"/>
    <w:rsid w:val="00682AED"/>
    <w:rsid w:val="006A74C8"/>
    <w:rsid w:val="00707054"/>
    <w:rsid w:val="007074A2"/>
    <w:rsid w:val="00707BA9"/>
    <w:rsid w:val="007158CB"/>
    <w:rsid w:val="007339BA"/>
    <w:rsid w:val="00735216"/>
    <w:rsid w:val="007415CC"/>
    <w:rsid w:val="0075611C"/>
    <w:rsid w:val="00784536"/>
    <w:rsid w:val="007A4A0B"/>
    <w:rsid w:val="007C0314"/>
    <w:rsid w:val="007C6C2F"/>
    <w:rsid w:val="007C76F0"/>
    <w:rsid w:val="007D6B87"/>
    <w:rsid w:val="007E2C2E"/>
    <w:rsid w:val="007E593A"/>
    <w:rsid w:val="007F19F4"/>
    <w:rsid w:val="007F72AA"/>
    <w:rsid w:val="008014A0"/>
    <w:rsid w:val="0080256F"/>
    <w:rsid w:val="00815751"/>
    <w:rsid w:val="00816733"/>
    <w:rsid w:val="0081720E"/>
    <w:rsid w:val="008223A7"/>
    <w:rsid w:val="008418C2"/>
    <w:rsid w:val="00854CEF"/>
    <w:rsid w:val="00857484"/>
    <w:rsid w:val="00897E1A"/>
    <w:rsid w:val="008A1C80"/>
    <w:rsid w:val="008E7792"/>
    <w:rsid w:val="008F5510"/>
    <w:rsid w:val="00905B5D"/>
    <w:rsid w:val="00910423"/>
    <w:rsid w:val="009157B2"/>
    <w:rsid w:val="009207C6"/>
    <w:rsid w:val="00921C41"/>
    <w:rsid w:val="00934964"/>
    <w:rsid w:val="009713E5"/>
    <w:rsid w:val="00980FEB"/>
    <w:rsid w:val="009D62E6"/>
    <w:rsid w:val="009E72E8"/>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E6C41"/>
    <w:rsid w:val="00AF0146"/>
    <w:rsid w:val="00AF0664"/>
    <w:rsid w:val="00B06455"/>
    <w:rsid w:val="00B3602D"/>
    <w:rsid w:val="00B54760"/>
    <w:rsid w:val="00B56367"/>
    <w:rsid w:val="00B65653"/>
    <w:rsid w:val="00B65A83"/>
    <w:rsid w:val="00B663C3"/>
    <w:rsid w:val="00B7778E"/>
    <w:rsid w:val="00B8564E"/>
    <w:rsid w:val="00B90C67"/>
    <w:rsid w:val="00BA3C6F"/>
    <w:rsid w:val="00BD446B"/>
    <w:rsid w:val="00BD4D9D"/>
    <w:rsid w:val="00BE10F5"/>
    <w:rsid w:val="00BE3E3E"/>
    <w:rsid w:val="00BE4751"/>
    <w:rsid w:val="00BF1609"/>
    <w:rsid w:val="00BF73C1"/>
    <w:rsid w:val="00BF74D0"/>
    <w:rsid w:val="00BF7CB5"/>
    <w:rsid w:val="00C01866"/>
    <w:rsid w:val="00C0727A"/>
    <w:rsid w:val="00C141E3"/>
    <w:rsid w:val="00C24D4A"/>
    <w:rsid w:val="00C45EDC"/>
    <w:rsid w:val="00C6719C"/>
    <w:rsid w:val="00C728C8"/>
    <w:rsid w:val="00C77CF7"/>
    <w:rsid w:val="00C84D32"/>
    <w:rsid w:val="00C94F97"/>
    <w:rsid w:val="00CA138B"/>
    <w:rsid w:val="00CD4D1C"/>
    <w:rsid w:val="00D01167"/>
    <w:rsid w:val="00D06A2D"/>
    <w:rsid w:val="00D30714"/>
    <w:rsid w:val="00D744DF"/>
    <w:rsid w:val="00D74DF8"/>
    <w:rsid w:val="00DC1834"/>
    <w:rsid w:val="00DD1E86"/>
    <w:rsid w:val="00DF3CC5"/>
    <w:rsid w:val="00E12B5F"/>
    <w:rsid w:val="00E142B5"/>
    <w:rsid w:val="00E20991"/>
    <w:rsid w:val="00E36C4A"/>
    <w:rsid w:val="00E61770"/>
    <w:rsid w:val="00E71AED"/>
    <w:rsid w:val="00E763DD"/>
    <w:rsid w:val="00E763E7"/>
    <w:rsid w:val="00EA3565"/>
    <w:rsid w:val="00EA48C8"/>
    <w:rsid w:val="00EA685A"/>
    <w:rsid w:val="00EC1450"/>
    <w:rsid w:val="00EC3403"/>
    <w:rsid w:val="00EC3E42"/>
    <w:rsid w:val="00ED0426"/>
    <w:rsid w:val="00ED2B8E"/>
    <w:rsid w:val="00ED4389"/>
    <w:rsid w:val="00F00717"/>
    <w:rsid w:val="00F11177"/>
    <w:rsid w:val="00F3442C"/>
    <w:rsid w:val="00F36B88"/>
    <w:rsid w:val="00F651D3"/>
    <w:rsid w:val="00F65886"/>
    <w:rsid w:val="00F71957"/>
    <w:rsid w:val="00F71DE4"/>
    <w:rsid w:val="00F73B71"/>
    <w:rsid w:val="00F81E44"/>
    <w:rsid w:val="00F872DE"/>
    <w:rsid w:val="00F91BA0"/>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941E755"/>
  <w15:docId w15:val="{F6F67307-7B65-4494-8E3D-A002A30D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DF"/>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EA87-8697-4238-814B-0601E9ED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3</cp:revision>
  <cp:lastPrinted>2017-06-02T13:40:00Z</cp:lastPrinted>
  <dcterms:created xsi:type="dcterms:W3CDTF">2017-06-02T17:30:00Z</dcterms:created>
  <dcterms:modified xsi:type="dcterms:W3CDTF">2017-06-02T18:06:00Z</dcterms:modified>
</cp:coreProperties>
</file>