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6E45E3">
        <w:rPr>
          <w:lang w:val="en-US"/>
        </w:rPr>
        <w:t>1PRD4</w:t>
      </w:r>
      <w:r w:rsidRPr="00BD446B">
        <w:t xml:space="preserve"> (</w:t>
      </w:r>
      <w:r w:rsidR="00357131">
        <w:t>HL1D 04</w:t>
      </w:r>
      <w:r w:rsidRPr="00BD446B">
        <w:t>)</w:t>
      </w:r>
      <w:r w:rsidR="00E12B5F" w:rsidRPr="00E12B5F">
        <w:tab/>
      </w:r>
      <w:r w:rsidR="006E45E3" w:rsidRPr="006E45E3">
        <w:t>Prepare Meals for Distribution</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6E45E3">
        <w:rPr>
          <w:lang w:val="en-US"/>
        </w:rPr>
        <w:t>1PRD4</w:t>
      </w:r>
      <w:r w:rsidR="00EA48C8" w:rsidRPr="00BD446B">
        <w:t xml:space="preserve"> (</w:t>
      </w:r>
      <w:r w:rsidR="00357131">
        <w:t>HL1D 04</w:t>
      </w:r>
      <w:r w:rsidR="00EA48C8" w:rsidRPr="00BD446B">
        <w:t>)</w:t>
      </w:r>
      <w:r w:rsidR="00EA48C8" w:rsidRPr="00E12B5F">
        <w:tab/>
      </w:r>
      <w:r w:rsidR="006E45E3" w:rsidRPr="006E45E3">
        <w:t>Prepare Meals for Distribution</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6E45E3" w:rsidRDefault="006E45E3" w:rsidP="006E45E3">
            <w:r>
              <w:t>This unit is about how you prepare meals for distribution. It covers how you would safely prepare and portion the finished dish, appropriate presentation, protection, labelling and safe transportation of food to the desired destination.</w:t>
            </w:r>
          </w:p>
          <w:p w:rsidR="007A4A0B" w:rsidRDefault="007A4A0B" w:rsidP="005655E4">
            <w:pPr>
              <w:pStyle w:val="Bullet1"/>
              <w:numPr>
                <w:ilvl w:val="0"/>
                <w:numId w:val="0"/>
              </w:numPr>
              <w:ind w:left="425"/>
            </w:pPr>
          </w:p>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6E45E3">
        <w:rPr>
          <w:lang w:val="en-US"/>
        </w:rPr>
        <w:t>1PRD4</w:t>
      </w:r>
      <w:r w:rsidR="00EA48C8" w:rsidRPr="00BD446B">
        <w:t xml:space="preserve"> (</w:t>
      </w:r>
      <w:r w:rsidR="00357131">
        <w:t>HL1D 04</w:t>
      </w:r>
      <w:r w:rsidR="00EA48C8" w:rsidRPr="00BD446B">
        <w:t>)</w:t>
      </w:r>
      <w:r w:rsidR="00EA48C8" w:rsidRPr="00E12B5F">
        <w:tab/>
      </w:r>
      <w:r w:rsidR="006E45E3" w:rsidRPr="006E45E3">
        <w:t>Prepare Meals for Distribution</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2C1D58" w:rsidP="00FD2D45">
            <w:pPr>
              <w:rPr>
                <w:b/>
              </w:rPr>
            </w:pPr>
            <w:r>
              <w:rPr>
                <w:b/>
              </w:rPr>
              <w:t>What y</w:t>
            </w:r>
            <w:r w:rsidR="00FD2D45" w:rsidRPr="00FD2D45">
              <w:rPr>
                <w:b/>
              </w:rPr>
              <w:t>ou must do:</w:t>
            </w:r>
          </w:p>
        </w:tc>
      </w:tr>
      <w:tr w:rsidR="00FD2D45" w:rsidTr="00FD2D45">
        <w:tc>
          <w:tcPr>
            <w:tcW w:w="14218" w:type="dxa"/>
          </w:tcPr>
          <w:p w:rsidR="00FD2D45" w:rsidRPr="0064338D" w:rsidRDefault="002C1D58" w:rsidP="0064338D">
            <w:pPr>
              <w:spacing w:before="60" w:after="60"/>
              <w:rPr>
                <w:lang w:val="en-GB"/>
              </w:rPr>
            </w:pPr>
            <w:r w:rsidRPr="00F45F55">
              <w:rPr>
                <w:lang w:val="en-GB"/>
              </w:rPr>
              <w:t>There must be evidence for</w:t>
            </w:r>
            <w:r w:rsidRPr="00F45F55">
              <w:rPr>
                <w:b/>
                <w:lang w:val="en-GB"/>
              </w:rPr>
              <w:t xml:space="preserve"> all</w:t>
            </w:r>
            <w:r w:rsidRPr="00F45F55">
              <w:rPr>
                <w:lang w:val="en-GB"/>
              </w:rPr>
              <w:t xml:space="preserve"> Performance Criteria (PC). </w:t>
            </w:r>
            <w:r w:rsidRPr="00BD446B">
              <w:rPr>
                <w:lang w:val="en-GB"/>
              </w:rPr>
              <w:t xml:space="preserve">The assessor </w:t>
            </w:r>
            <w:r w:rsidRPr="007339BA">
              <w:rPr>
                <w:b/>
                <w:lang w:val="en-GB"/>
              </w:rPr>
              <w:t xml:space="preserve">must </w:t>
            </w:r>
            <w:r w:rsidRPr="00BD446B">
              <w:rPr>
                <w:lang w:val="en-GB"/>
              </w:rPr>
              <w:t>asse</w:t>
            </w:r>
            <w:r>
              <w:rPr>
                <w:lang w:val="en-GB"/>
              </w:rPr>
              <w:t>ss PC</w:t>
            </w:r>
            <w:r>
              <w:rPr>
                <w:lang w:val="en-GB"/>
              </w:rPr>
              <w:t xml:space="preserve">s </w:t>
            </w:r>
            <w:r w:rsidR="006E45E3">
              <w:rPr>
                <w:lang w:val="en-GB"/>
              </w:rPr>
              <w:t>1</w:t>
            </w:r>
            <w:r w:rsidR="006E45E3">
              <w:rPr>
                <w:rFonts w:cs="Arial"/>
                <w:lang w:val="en-GB"/>
              </w:rPr>
              <w:t>–</w:t>
            </w:r>
            <w:r w:rsidR="006E45E3">
              <w:rPr>
                <w:lang w:val="en-GB"/>
              </w:rPr>
              <w:t>7</w:t>
            </w:r>
            <w:r w:rsidR="00FD2D45" w:rsidRPr="00BD446B">
              <w:rPr>
                <w:lang w:val="en-GB"/>
              </w:rPr>
              <w:t xml:space="preserve"> by directly observing the candidate’s work.</w:t>
            </w:r>
          </w:p>
        </w:tc>
      </w:tr>
      <w:tr w:rsidR="00EC3403" w:rsidTr="00FC50B2">
        <w:tc>
          <w:tcPr>
            <w:tcW w:w="14218" w:type="dxa"/>
          </w:tcPr>
          <w:p w:rsidR="006E45E3" w:rsidRDefault="006E45E3" w:rsidP="006E45E3">
            <w:pPr>
              <w:ind w:left="426" w:hanging="426"/>
            </w:pPr>
          </w:p>
          <w:p w:rsidR="006E45E3" w:rsidRPr="006E45E3" w:rsidRDefault="006E45E3" w:rsidP="006E45E3">
            <w:pPr>
              <w:ind w:left="426" w:hanging="426"/>
              <w:rPr>
                <w:b/>
              </w:rPr>
            </w:pPr>
            <w:r w:rsidRPr="006E45E3">
              <w:rPr>
                <w:b/>
              </w:rPr>
              <w:t>1</w:t>
            </w:r>
            <w:r w:rsidRPr="006E45E3">
              <w:rPr>
                <w:b/>
              </w:rPr>
              <w:tab/>
              <w:t>Ensure that the food service equipment is clean, appropriate for the task, undamaged, where it should be and switched on ready for use at the correct temperature</w:t>
            </w:r>
          </w:p>
          <w:p w:rsidR="006E45E3" w:rsidRPr="006E45E3" w:rsidRDefault="006E45E3" w:rsidP="006E45E3">
            <w:pPr>
              <w:ind w:left="426" w:hanging="426"/>
              <w:rPr>
                <w:b/>
              </w:rPr>
            </w:pPr>
            <w:r w:rsidRPr="006E45E3">
              <w:rPr>
                <w:b/>
              </w:rPr>
              <w:t>2</w:t>
            </w:r>
            <w:r w:rsidRPr="006E45E3">
              <w:rPr>
                <w:b/>
              </w:rPr>
              <w:tab/>
              <w:t>Check the required quantity and range of food required against the order information provided</w:t>
            </w:r>
          </w:p>
          <w:p w:rsidR="006E45E3" w:rsidRPr="006E45E3" w:rsidRDefault="006E45E3" w:rsidP="006E45E3">
            <w:pPr>
              <w:ind w:left="426" w:hanging="426"/>
              <w:rPr>
                <w:b/>
              </w:rPr>
            </w:pPr>
            <w:r w:rsidRPr="006E45E3">
              <w:rPr>
                <w:b/>
              </w:rPr>
              <w:t>3</w:t>
            </w:r>
            <w:r w:rsidRPr="006E45E3">
              <w:rPr>
                <w:b/>
              </w:rPr>
              <w:tab/>
              <w:t>Portion food using approved methods to meet order requirements and the nutritional requirements of individuals</w:t>
            </w:r>
          </w:p>
          <w:p w:rsidR="006E45E3" w:rsidRPr="006E45E3" w:rsidRDefault="006E45E3" w:rsidP="006E45E3">
            <w:pPr>
              <w:ind w:left="426" w:hanging="426"/>
              <w:rPr>
                <w:b/>
              </w:rPr>
            </w:pPr>
            <w:r w:rsidRPr="006E45E3">
              <w:rPr>
                <w:b/>
              </w:rPr>
              <w:t>4</w:t>
            </w:r>
            <w:r w:rsidRPr="006E45E3">
              <w:rPr>
                <w:b/>
              </w:rPr>
              <w:tab/>
              <w:t>Cover food using appropriate materials and in a manner that maintains the quality and safety of the food</w:t>
            </w:r>
          </w:p>
          <w:p w:rsidR="006E45E3" w:rsidRPr="006E45E3" w:rsidRDefault="006E45E3" w:rsidP="006E45E3">
            <w:pPr>
              <w:ind w:left="426" w:hanging="426"/>
              <w:rPr>
                <w:b/>
              </w:rPr>
            </w:pPr>
            <w:r w:rsidRPr="006E45E3">
              <w:rPr>
                <w:b/>
              </w:rPr>
              <w:t>5</w:t>
            </w:r>
            <w:r w:rsidRPr="006E45E3">
              <w:rPr>
                <w:b/>
              </w:rPr>
              <w:tab/>
              <w:t xml:space="preserve"> Label food items according to your workplace procedures, highlighting items that are designated for patients with special dietary / allergy requirements</w:t>
            </w:r>
          </w:p>
          <w:p w:rsidR="006E45E3" w:rsidRPr="006E45E3" w:rsidRDefault="006E45E3" w:rsidP="006E45E3">
            <w:pPr>
              <w:ind w:left="426" w:hanging="426"/>
              <w:rPr>
                <w:b/>
              </w:rPr>
            </w:pPr>
            <w:r w:rsidRPr="006E45E3">
              <w:rPr>
                <w:b/>
              </w:rPr>
              <w:t>6</w:t>
            </w:r>
            <w:r w:rsidRPr="006E45E3">
              <w:rPr>
                <w:b/>
              </w:rPr>
              <w:tab/>
              <w:t xml:space="preserve"> Load the trolleys and food containers in a manner which ensures that the quality and safety of the food is protected</w:t>
            </w:r>
          </w:p>
          <w:p w:rsidR="007A4A0B" w:rsidRPr="006E45E3" w:rsidRDefault="006E45E3" w:rsidP="006E45E3">
            <w:pPr>
              <w:ind w:left="426" w:hanging="426"/>
              <w:rPr>
                <w:b/>
              </w:rPr>
            </w:pPr>
            <w:r w:rsidRPr="006E45E3">
              <w:rPr>
                <w:b/>
              </w:rPr>
              <w:t>7</w:t>
            </w:r>
            <w:r w:rsidRPr="006E45E3">
              <w:rPr>
                <w:b/>
              </w:rPr>
              <w:tab/>
              <w:t>Transport the food in a manner which ensures that the presentation standards of the food are met in line with your customer, legal and workplace requirements</w:t>
            </w:r>
          </w:p>
          <w:p w:rsidR="007A4A0B" w:rsidRDefault="007A4A0B" w:rsidP="001944AB"/>
        </w:tc>
      </w:tr>
    </w:tbl>
    <w:p w:rsidR="00FD2D45" w:rsidRDefault="00FD2D45" w:rsidP="001944AB"/>
    <w:p w:rsidR="007A4A0B" w:rsidRDefault="007A4A0B">
      <w:pPr>
        <w:rPr>
          <w:rFonts w:cs="Arial"/>
          <w:b/>
          <w:sz w:val="28"/>
          <w:szCs w:val="28"/>
          <w:lang w:val="en-GB" w:bidi="ar-SA"/>
        </w:rPr>
      </w:pPr>
      <w:r>
        <w:br w:type="page"/>
      </w:r>
      <w:bookmarkStart w:id="0" w:name="_GoBack"/>
      <w:bookmarkEnd w:id="0"/>
    </w:p>
    <w:p w:rsidR="00EA48C8" w:rsidRPr="00E12B5F" w:rsidRDefault="00EA48C8" w:rsidP="00EA48C8">
      <w:pPr>
        <w:pStyle w:val="Unittitle"/>
      </w:pPr>
      <w:r>
        <w:t xml:space="preserve">Unit </w:t>
      </w:r>
      <w:r w:rsidRPr="001C6E7B">
        <w:rPr>
          <w:lang w:val="en-US"/>
        </w:rPr>
        <w:t>PPL</w:t>
      </w:r>
      <w:r w:rsidR="006E45E3">
        <w:rPr>
          <w:lang w:val="en-US"/>
        </w:rPr>
        <w:t>1PRD4</w:t>
      </w:r>
      <w:r w:rsidRPr="00BD446B">
        <w:t xml:space="preserve"> (</w:t>
      </w:r>
      <w:r w:rsidR="00357131">
        <w:t>HL1D 04</w:t>
      </w:r>
      <w:r w:rsidRPr="00BD446B">
        <w:t>)</w:t>
      </w:r>
      <w:r w:rsidRPr="00E12B5F">
        <w:tab/>
      </w:r>
      <w:r w:rsidR="006E45E3" w:rsidRPr="006E45E3">
        <w:t>Prepare Meals for Distribution</w:t>
      </w:r>
    </w:p>
    <w:p w:rsidR="007C6C2F" w:rsidRDefault="007C6C2F" w:rsidP="001944AB"/>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1098"/>
        <w:gridCol w:w="1099"/>
        <w:gridCol w:w="1099"/>
        <w:gridCol w:w="1098"/>
        <w:gridCol w:w="1099"/>
        <w:gridCol w:w="1099"/>
        <w:gridCol w:w="1099"/>
      </w:tblGrid>
      <w:tr w:rsidR="006E45E3" w:rsidRPr="0064705B" w:rsidTr="006E45E3">
        <w:trPr>
          <w:trHeight w:val="470"/>
        </w:trPr>
        <w:tc>
          <w:tcPr>
            <w:tcW w:w="1413" w:type="dxa"/>
            <w:vMerge w:val="restart"/>
            <w:shd w:val="clear" w:color="auto" w:fill="BFBFBF" w:themeFill="background1" w:themeFillShade="BF"/>
            <w:vAlign w:val="center"/>
          </w:tcPr>
          <w:p w:rsidR="006E45E3" w:rsidRPr="00033849" w:rsidRDefault="006E45E3"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6E45E3" w:rsidRPr="00033849" w:rsidRDefault="006E45E3"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6E45E3" w:rsidRPr="00033849" w:rsidRDefault="006E45E3" w:rsidP="00033849">
            <w:pPr>
              <w:pStyle w:val="Table10"/>
              <w:rPr>
                <w:b/>
              </w:rPr>
            </w:pPr>
            <w:r w:rsidRPr="00033849">
              <w:rPr>
                <w:b/>
              </w:rPr>
              <w:t>Date</w:t>
            </w:r>
          </w:p>
        </w:tc>
        <w:tc>
          <w:tcPr>
            <w:tcW w:w="7691" w:type="dxa"/>
            <w:gridSpan w:val="7"/>
            <w:shd w:val="clear" w:color="auto" w:fill="BFBFBF" w:themeFill="background1" w:themeFillShade="BF"/>
            <w:vAlign w:val="center"/>
          </w:tcPr>
          <w:p w:rsidR="006E45E3" w:rsidRPr="00033849" w:rsidRDefault="006E45E3" w:rsidP="0081720E">
            <w:pPr>
              <w:pStyle w:val="Table10"/>
              <w:jc w:val="center"/>
              <w:rPr>
                <w:b/>
              </w:rPr>
            </w:pPr>
            <w:r w:rsidRPr="00033849">
              <w:rPr>
                <w:b/>
              </w:rPr>
              <w:t xml:space="preserve">Performance </w:t>
            </w:r>
            <w:r>
              <w:rPr>
                <w:b/>
              </w:rPr>
              <w:t>c</w:t>
            </w:r>
            <w:r w:rsidRPr="00033849">
              <w:rPr>
                <w:b/>
              </w:rPr>
              <w:t>riteria</w:t>
            </w:r>
          </w:p>
        </w:tc>
      </w:tr>
      <w:tr w:rsidR="006E45E3" w:rsidRPr="0064705B" w:rsidTr="006E45E3">
        <w:trPr>
          <w:trHeight w:val="230"/>
        </w:trPr>
        <w:tc>
          <w:tcPr>
            <w:tcW w:w="1413" w:type="dxa"/>
            <w:vMerge/>
            <w:shd w:val="clear" w:color="auto" w:fill="BFBFBF" w:themeFill="background1" w:themeFillShade="BF"/>
            <w:vAlign w:val="center"/>
          </w:tcPr>
          <w:p w:rsidR="006E45E3" w:rsidRPr="0064705B" w:rsidRDefault="006E45E3" w:rsidP="00033849">
            <w:pPr>
              <w:pStyle w:val="Table10"/>
            </w:pPr>
          </w:p>
        </w:tc>
        <w:tc>
          <w:tcPr>
            <w:tcW w:w="3654" w:type="dxa"/>
            <w:vMerge/>
            <w:shd w:val="clear" w:color="auto" w:fill="BFBFBF" w:themeFill="background1" w:themeFillShade="BF"/>
            <w:vAlign w:val="center"/>
          </w:tcPr>
          <w:p w:rsidR="006E45E3" w:rsidRPr="0064705B" w:rsidRDefault="006E45E3" w:rsidP="00033849">
            <w:pPr>
              <w:pStyle w:val="Table10"/>
            </w:pPr>
          </w:p>
        </w:tc>
        <w:tc>
          <w:tcPr>
            <w:tcW w:w="1384" w:type="dxa"/>
            <w:vMerge/>
            <w:shd w:val="clear" w:color="auto" w:fill="BFBFBF" w:themeFill="background1" w:themeFillShade="BF"/>
            <w:vAlign w:val="center"/>
          </w:tcPr>
          <w:p w:rsidR="006E45E3" w:rsidRPr="0064705B" w:rsidRDefault="006E45E3" w:rsidP="00033849">
            <w:pPr>
              <w:pStyle w:val="Table10"/>
            </w:pPr>
          </w:p>
        </w:tc>
        <w:tc>
          <w:tcPr>
            <w:tcW w:w="7691" w:type="dxa"/>
            <w:gridSpan w:val="7"/>
            <w:vMerge w:val="restart"/>
            <w:shd w:val="clear" w:color="auto" w:fill="BFBFBF" w:themeFill="background1" w:themeFillShade="BF"/>
            <w:vAlign w:val="center"/>
          </w:tcPr>
          <w:p w:rsidR="006E45E3" w:rsidRPr="00C141E3" w:rsidRDefault="006E45E3" w:rsidP="001C6E7B">
            <w:pPr>
              <w:pStyle w:val="Table10"/>
              <w:jc w:val="center"/>
              <w:rPr>
                <w:szCs w:val="22"/>
              </w:rPr>
            </w:pPr>
            <w:r>
              <w:rPr>
                <w:b/>
              </w:rPr>
              <w:t>What you must do</w:t>
            </w:r>
          </w:p>
        </w:tc>
      </w:tr>
      <w:tr w:rsidR="006E45E3" w:rsidRPr="0064705B" w:rsidTr="002C1D58">
        <w:trPr>
          <w:cantSplit/>
          <w:trHeight w:val="541"/>
        </w:trPr>
        <w:tc>
          <w:tcPr>
            <w:tcW w:w="1413" w:type="dxa"/>
            <w:vMerge/>
            <w:shd w:val="clear" w:color="auto" w:fill="BFBFBF" w:themeFill="background1" w:themeFillShade="BF"/>
            <w:vAlign w:val="center"/>
          </w:tcPr>
          <w:p w:rsidR="006E45E3" w:rsidRPr="0064705B" w:rsidRDefault="006E45E3" w:rsidP="00033849">
            <w:pPr>
              <w:pStyle w:val="Table10"/>
            </w:pPr>
          </w:p>
        </w:tc>
        <w:tc>
          <w:tcPr>
            <w:tcW w:w="3654" w:type="dxa"/>
            <w:vMerge/>
            <w:shd w:val="clear" w:color="auto" w:fill="BFBFBF" w:themeFill="background1" w:themeFillShade="BF"/>
            <w:vAlign w:val="center"/>
          </w:tcPr>
          <w:p w:rsidR="006E45E3" w:rsidRPr="0064705B" w:rsidRDefault="006E45E3" w:rsidP="00033849">
            <w:pPr>
              <w:pStyle w:val="Table10"/>
            </w:pPr>
          </w:p>
        </w:tc>
        <w:tc>
          <w:tcPr>
            <w:tcW w:w="1384" w:type="dxa"/>
            <w:vMerge/>
            <w:shd w:val="clear" w:color="auto" w:fill="BFBFBF" w:themeFill="background1" w:themeFillShade="BF"/>
            <w:vAlign w:val="center"/>
          </w:tcPr>
          <w:p w:rsidR="006E45E3" w:rsidRPr="0064705B" w:rsidRDefault="006E45E3" w:rsidP="00033849">
            <w:pPr>
              <w:pStyle w:val="Table10"/>
            </w:pPr>
          </w:p>
        </w:tc>
        <w:tc>
          <w:tcPr>
            <w:tcW w:w="7691" w:type="dxa"/>
            <w:gridSpan w:val="7"/>
            <w:vMerge/>
            <w:shd w:val="clear" w:color="auto" w:fill="BFBFBF" w:themeFill="background1" w:themeFillShade="BF"/>
            <w:vAlign w:val="center"/>
          </w:tcPr>
          <w:p w:rsidR="006E45E3" w:rsidRDefault="006E45E3" w:rsidP="001C6E7B">
            <w:pPr>
              <w:pStyle w:val="Table10"/>
              <w:jc w:val="center"/>
              <w:rPr>
                <w:b/>
              </w:rPr>
            </w:pPr>
          </w:p>
        </w:tc>
      </w:tr>
      <w:tr w:rsidR="006E45E3" w:rsidRPr="0064705B" w:rsidTr="006E45E3">
        <w:tc>
          <w:tcPr>
            <w:tcW w:w="1413" w:type="dxa"/>
            <w:vMerge/>
            <w:tcBorders>
              <w:bottom w:val="single" w:sz="4" w:space="0" w:color="000000"/>
            </w:tcBorders>
            <w:shd w:val="clear" w:color="auto" w:fill="BFBFBF" w:themeFill="background1" w:themeFillShade="BF"/>
            <w:vAlign w:val="center"/>
          </w:tcPr>
          <w:p w:rsidR="006E45E3" w:rsidRPr="0064705B" w:rsidRDefault="006E45E3" w:rsidP="00033849">
            <w:pPr>
              <w:pStyle w:val="Table10"/>
            </w:pPr>
          </w:p>
        </w:tc>
        <w:tc>
          <w:tcPr>
            <w:tcW w:w="3654" w:type="dxa"/>
            <w:vMerge/>
            <w:tcBorders>
              <w:bottom w:val="single" w:sz="4" w:space="0" w:color="000000"/>
            </w:tcBorders>
            <w:shd w:val="clear" w:color="auto" w:fill="BFBFBF" w:themeFill="background1" w:themeFillShade="BF"/>
            <w:vAlign w:val="center"/>
          </w:tcPr>
          <w:p w:rsidR="006E45E3" w:rsidRPr="0064705B" w:rsidRDefault="006E45E3" w:rsidP="00033849">
            <w:pPr>
              <w:pStyle w:val="Table10"/>
            </w:pPr>
          </w:p>
        </w:tc>
        <w:tc>
          <w:tcPr>
            <w:tcW w:w="1384" w:type="dxa"/>
            <w:vMerge/>
            <w:tcBorders>
              <w:bottom w:val="single" w:sz="4" w:space="0" w:color="000000"/>
            </w:tcBorders>
            <w:shd w:val="clear" w:color="auto" w:fill="BFBFBF" w:themeFill="background1" w:themeFillShade="BF"/>
            <w:vAlign w:val="center"/>
          </w:tcPr>
          <w:p w:rsidR="006E45E3" w:rsidRPr="0064705B" w:rsidRDefault="006E45E3" w:rsidP="00033849">
            <w:pPr>
              <w:pStyle w:val="Table10"/>
            </w:pPr>
          </w:p>
        </w:tc>
        <w:tc>
          <w:tcPr>
            <w:tcW w:w="1098" w:type="dxa"/>
            <w:tcBorders>
              <w:bottom w:val="single" w:sz="4" w:space="0" w:color="000000"/>
            </w:tcBorders>
            <w:shd w:val="clear" w:color="auto" w:fill="BFBFBF" w:themeFill="background1" w:themeFillShade="BF"/>
          </w:tcPr>
          <w:p w:rsidR="006E45E3" w:rsidRPr="00707054" w:rsidRDefault="006E45E3" w:rsidP="00043830">
            <w:pPr>
              <w:pStyle w:val="Table10"/>
              <w:jc w:val="center"/>
              <w:rPr>
                <w:b/>
                <w:szCs w:val="22"/>
              </w:rPr>
            </w:pPr>
            <w:r w:rsidRPr="00707054">
              <w:rPr>
                <w:b/>
                <w:szCs w:val="22"/>
              </w:rPr>
              <w:t>1</w:t>
            </w:r>
          </w:p>
        </w:tc>
        <w:tc>
          <w:tcPr>
            <w:tcW w:w="1099" w:type="dxa"/>
            <w:tcBorders>
              <w:bottom w:val="single" w:sz="4" w:space="0" w:color="000000"/>
            </w:tcBorders>
            <w:shd w:val="clear" w:color="auto" w:fill="BFBFBF" w:themeFill="background1" w:themeFillShade="BF"/>
          </w:tcPr>
          <w:p w:rsidR="006E45E3" w:rsidRPr="00707054" w:rsidRDefault="006E45E3" w:rsidP="00043830">
            <w:pPr>
              <w:pStyle w:val="Table10"/>
              <w:jc w:val="center"/>
              <w:rPr>
                <w:b/>
                <w:szCs w:val="22"/>
              </w:rPr>
            </w:pPr>
            <w:r w:rsidRPr="00707054">
              <w:rPr>
                <w:b/>
                <w:szCs w:val="22"/>
              </w:rPr>
              <w:t>2</w:t>
            </w:r>
          </w:p>
        </w:tc>
        <w:tc>
          <w:tcPr>
            <w:tcW w:w="1099" w:type="dxa"/>
            <w:tcBorders>
              <w:bottom w:val="single" w:sz="4" w:space="0" w:color="000000"/>
            </w:tcBorders>
            <w:shd w:val="clear" w:color="auto" w:fill="BFBFBF" w:themeFill="background1" w:themeFillShade="BF"/>
          </w:tcPr>
          <w:p w:rsidR="006E45E3" w:rsidRPr="00707054" w:rsidRDefault="006E45E3" w:rsidP="00043830">
            <w:pPr>
              <w:pStyle w:val="Table10"/>
              <w:jc w:val="center"/>
              <w:rPr>
                <w:b/>
                <w:szCs w:val="22"/>
              </w:rPr>
            </w:pPr>
            <w:r w:rsidRPr="00707054">
              <w:rPr>
                <w:b/>
                <w:szCs w:val="22"/>
              </w:rPr>
              <w:t>3</w:t>
            </w:r>
          </w:p>
        </w:tc>
        <w:tc>
          <w:tcPr>
            <w:tcW w:w="1098" w:type="dxa"/>
            <w:tcBorders>
              <w:bottom w:val="single" w:sz="4" w:space="0" w:color="000000"/>
            </w:tcBorders>
            <w:shd w:val="clear" w:color="auto" w:fill="BFBFBF" w:themeFill="background1" w:themeFillShade="BF"/>
          </w:tcPr>
          <w:p w:rsidR="006E45E3" w:rsidRPr="00707054" w:rsidRDefault="006E45E3" w:rsidP="00043830">
            <w:pPr>
              <w:pStyle w:val="Table10"/>
              <w:jc w:val="center"/>
              <w:rPr>
                <w:b/>
                <w:szCs w:val="22"/>
              </w:rPr>
            </w:pPr>
            <w:r w:rsidRPr="00707054">
              <w:rPr>
                <w:b/>
                <w:szCs w:val="22"/>
              </w:rPr>
              <w:t>4</w:t>
            </w:r>
          </w:p>
        </w:tc>
        <w:tc>
          <w:tcPr>
            <w:tcW w:w="1099" w:type="dxa"/>
            <w:tcBorders>
              <w:bottom w:val="single" w:sz="4" w:space="0" w:color="000000"/>
            </w:tcBorders>
            <w:shd w:val="clear" w:color="auto" w:fill="BFBFBF" w:themeFill="background1" w:themeFillShade="BF"/>
          </w:tcPr>
          <w:p w:rsidR="006E45E3" w:rsidRPr="00707054" w:rsidRDefault="006E45E3" w:rsidP="00043830">
            <w:pPr>
              <w:pStyle w:val="Table10"/>
              <w:jc w:val="center"/>
              <w:rPr>
                <w:b/>
                <w:szCs w:val="22"/>
              </w:rPr>
            </w:pPr>
            <w:r w:rsidRPr="00707054">
              <w:rPr>
                <w:b/>
                <w:szCs w:val="22"/>
              </w:rPr>
              <w:t>5</w:t>
            </w:r>
          </w:p>
        </w:tc>
        <w:tc>
          <w:tcPr>
            <w:tcW w:w="1099" w:type="dxa"/>
            <w:tcBorders>
              <w:bottom w:val="single" w:sz="4" w:space="0" w:color="000000"/>
            </w:tcBorders>
            <w:shd w:val="clear" w:color="auto" w:fill="BFBFBF" w:themeFill="background1" w:themeFillShade="BF"/>
          </w:tcPr>
          <w:p w:rsidR="006E45E3" w:rsidRPr="00707054" w:rsidRDefault="006E45E3" w:rsidP="00043830">
            <w:pPr>
              <w:pStyle w:val="Table10"/>
              <w:jc w:val="center"/>
              <w:rPr>
                <w:b/>
                <w:szCs w:val="22"/>
              </w:rPr>
            </w:pPr>
            <w:r w:rsidRPr="00707054">
              <w:rPr>
                <w:b/>
                <w:szCs w:val="22"/>
              </w:rPr>
              <w:t>6</w:t>
            </w:r>
          </w:p>
        </w:tc>
        <w:tc>
          <w:tcPr>
            <w:tcW w:w="1099" w:type="dxa"/>
            <w:tcBorders>
              <w:bottom w:val="single" w:sz="4" w:space="0" w:color="000000"/>
            </w:tcBorders>
            <w:shd w:val="clear" w:color="auto" w:fill="BFBFBF" w:themeFill="background1" w:themeFillShade="BF"/>
          </w:tcPr>
          <w:p w:rsidR="006E45E3" w:rsidRPr="00707054" w:rsidRDefault="006E45E3" w:rsidP="00043830">
            <w:pPr>
              <w:pStyle w:val="Table10"/>
              <w:jc w:val="center"/>
              <w:rPr>
                <w:b/>
                <w:szCs w:val="22"/>
              </w:rPr>
            </w:pPr>
            <w:r w:rsidRPr="00707054">
              <w:rPr>
                <w:b/>
                <w:szCs w:val="22"/>
              </w:rPr>
              <w:t>7</w:t>
            </w:r>
          </w:p>
        </w:tc>
      </w:tr>
      <w:tr w:rsidR="006E45E3" w:rsidRPr="0064705B" w:rsidTr="006E45E3">
        <w:tc>
          <w:tcPr>
            <w:tcW w:w="1413" w:type="dxa"/>
            <w:shd w:val="clear" w:color="auto" w:fill="auto"/>
          </w:tcPr>
          <w:p w:rsidR="006E45E3" w:rsidRDefault="006E45E3" w:rsidP="00784536">
            <w:pPr>
              <w:pStyle w:val="Table10"/>
            </w:pPr>
          </w:p>
          <w:p w:rsidR="002C1D58" w:rsidRDefault="002C1D58" w:rsidP="00784536">
            <w:pPr>
              <w:pStyle w:val="Table10"/>
            </w:pPr>
          </w:p>
          <w:p w:rsidR="002C1D58" w:rsidRDefault="002C1D58" w:rsidP="00784536">
            <w:pPr>
              <w:pStyle w:val="Table10"/>
            </w:pPr>
          </w:p>
          <w:p w:rsidR="002C1D58" w:rsidRPr="0064705B" w:rsidRDefault="002C1D58" w:rsidP="00784536">
            <w:pPr>
              <w:pStyle w:val="Table10"/>
            </w:pPr>
          </w:p>
        </w:tc>
        <w:tc>
          <w:tcPr>
            <w:tcW w:w="3654" w:type="dxa"/>
            <w:shd w:val="clear" w:color="auto" w:fill="auto"/>
          </w:tcPr>
          <w:p w:rsidR="006E45E3" w:rsidRPr="0064705B" w:rsidRDefault="006E45E3" w:rsidP="00784536">
            <w:pPr>
              <w:pStyle w:val="Table10"/>
            </w:pPr>
          </w:p>
        </w:tc>
        <w:tc>
          <w:tcPr>
            <w:tcW w:w="1384" w:type="dxa"/>
            <w:shd w:val="clear" w:color="auto" w:fill="auto"/>
          </w:tcPr>
          <w:p w:rsidR="006E45E3" w:rsidRPr="0064705B" w:rsidRDefault="006E45E3" w:rsidP="00784536">
            <w:pPr>
              <w:pStyle w:val="Table10"/>
            </w:pPr>
          </w:p>
        </w:tc>
        <w:tc>
          <w:tcPr>
            <w:tcW w:w="1098"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8"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r>
      <w:tr w:rsidR="006E45E3" w:rsidRPr="0064705B" w:rsidTr="006E45E3">
        <w:tc>
          <w:tcPr>
            <w:tcW w:w="1413" w:type="dxa"/>
            <w:shd w:val="clear" w:color="auto" w:fill="auto"/>
          </w:tcPr>
          <w:p w:rsidR="006E45E3" w:rsidRDefault="006E45E3" w:rsidP="00784536">
            <w:pPr>
              <w:pStyle w:val="Table10"/>
            </w:pPr>
          </w:p>
          <w:p w:rsidR="002C1D58" w:rsidRDefault="002C1D58" w:rsidP="00784536">
            <w:pPr>
              <w:pStyle w:val="Table10"/>
            </w:pPr>
          </w:p>
          <w:p w:rsidR="002C1D58" w:rsidRDefault="002C1D58" w:rsidP="00784536">
            <w:pPr>
              <w:pStyle w:val="Table10"/>
            </w:pPr>
          </w:p>
          <w:p w:rsidR="002C1D58" w:rsidRPr="0064705B" w:rsidRDefault="002C1D58" w:rsidP="00784536">
            <w:pPr>
              <w:pStyle w:val="Table10"/>
            </w:pPr>
          </w:p>
        </w:tc>
        <w:tc>
          <w:tcPr>
            <w:tcW w:w="3654" w:type="dxa"/>
            <w:shd w:val="clear" w:color="auto" w:fill="auto"/>
          </w:tcPr>
          <w:p w:rsidR="006E45E3" w:rsidRPr="0064705B" w:rsidRDefault="006E45E3" w:rsidP="00784536">
            <w:pPr>
              <w:pStyle w:val="Table10"/>
            </w:pPr>
          </w:p>
        </w:tc>
        <w:tc>
          <w:tcPr>
            <w:tcW w:w="1384" w:type="dxa"/>
            <w:shd w:val="clear" w:color="auto" w:fill="auto"/>
          </w:tcPr>
          <w:p w:rsidR="006E45E3" w:rsidRPr="0064705B" w:rsidRDefault="006E45E3" w:rsidP="00784536">
            <w:pPr>
              <w:pStyle w:val="Table10"/>
            </w:pPr>
          </w:p>
        </w:tc>
        <w:tc>
          <w:tcPr>
            <w:tcW w:w="1098"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8"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r>
      <w:tr w:rsidR="006E45E3" w:rsidRPr="0064705B" w:rsidTr="006E45E3">
        <w:tc>
          <w:tcPr>
            <w:tcW w:w="1413" w:type="dxa"/>
            <w:shd w:val="clear" w:color="auto" w:fill="auto"/>
          </w:tcPr>
          <w:p w:rsidR="006E45E3" w:rsidRDefault="006E45E3" w:rsidP="00784536">
            <w:pPr>
              <w:pStyle w:val="Table10"/>
            </w:pPr>
          </w:p>
          <w:p w:rsidR="002C1D58" w:rsidRDefault="002C1D58" w:rsidP="00784536">
            <w:pPr>
              <w:pStyle w:val="Table10"/>
            </w:pPr>
          </w:p>
          <w:p w:rsidR="002C1D58" w:rsidRDefault="002C1D58" w:rsidP="00784536">
            <w:pPr>
              <w:pStyle w:val="Table10"/>
            </w:pPr>
          </w:p>
          <w:p w:rsidR="002C1D58" w:rsidRPr="0064705B" w:rsidRDefault="002C1D58" w:rsidP="00784536">
            <w:pPr>
              <w:pStyle w:val="Table10"/>
            </w:pPr>
          </w:p>
        </w:tc>
        <w:tc>
          <w:tcPr>
            <w:tcW w:w="3654" w:type="dxa"/>
            <w:shd w:val="clear" w:color="auto" w:fill="auto"/>
          </w:tcPr>
          <w:p w:rsidR="006E45E3" w:rsidRPr="0064705B" w:rsidRDefault="006E45E3" w:rsidP="00784536">
            <w:pPr>
              <w:pStyle w:val="Table10"/>
            </w:pPr>
          </w:p>
        </w:tc>
        <w:tc>
          <w:tcPr>
            <w:tcW w:w="1384" w:type="dxa"/>
            <w:shd w:val="clear" w:color="auto" w:fill="auto"/>
          </w:tcPr>
          <w:p w:rsidR="006E45E3" w:rsidRPr="0064705B" w:rsidRDefault="006E45E3" w:rsidP="00784536">
            <w:pPr>
              <w:pStyle w:val="Table10"/>
            </w:pPr>
          </w:p>
        </w:tc>
        <w:tc>
          <w:tcPr>
            <w:tcW w:w="1098"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8"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r>
      <w:tr w:rsidR="006E45E3" w:rsidRPr="0064705B" w:rsidTr="006E45E3">
        <w:tc>
          <w:tcPr>
            <w:tcW w:w="1413" w:type="dxa"/>
            <w:shd w:val="clear" w:color="auto" w:fill="auto"/>
          </w:tcPr>
          <w:p w:rsidR="006E45E3" w:rsidRDefault="006E45E3" w:rsidP="00784536">
            <w:pPr>
              <w:pStyle w:val="Table10"/>
            </w:pPr>
          </w:p>
          <w:p w:rsidR="002C1D58" w:rsidRDefault="002C1D58" w:rsidP="00784536">
            <w:pPr>
              <w:pStyle w:val="Table10"/>
            </w:pPr>
          </w:p>
          <w:p w:rsidR="002C1D58" w:rsidRDefault="002C1D58" w:rsidP="00784536">
            <w:pPr>
              <w:pStyle w:val="Table10"/>
            </w:pPr>
          </w:p>
          <w:p w:rsidR="002C1D58" w:rsidRPr="0064705B" w:rsidRDefault="002C1D58" w:rsidP="00784536">
            <w:pPr>
              <w:pStyle w:val="Table10"/>
            </w:pPr>
          </w:p>
        </w:tc>
        <w:tc>
          <w:tcPr>
            <w:tcW w:w="3654" w:type="dxa"/>
            <w:shd w:val="clear" w:color="auto" w:fill="auto"/>
          </w:tcPr>
          <w:p w:rsidR="006E45E3" w:rsidRPr="0064705B" w:rsidRDefault="006E45E3" w:rsidP="00784536">
            <w:pPr>
              <w:pStyle w:val="Table10"/>
            </w:pPr>
          </w:p>
        </w:tc>
        <w:tc>
          <w:tcPr>
            <w:tcW w:w="1384" w:type="dxa"/>
            <w:shd w:val="clear" w:color="auto" w:fill="auto"/>
          </w:tcPr>
          <w:p w:rsidR="006E45E3" w:rsidRPr="0064705B" w:rsidRDefault="006E45E3" w:rsidP="00784536">
            <w:pPr>
              <w:pStyle w:val="Table10"/>
            </w:pPr>
          </w:p>
        </w:tc>
        <w:tc>
          <w:tcPr>
            <w:tcW w:w="1098"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8"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r>
      <w:tr w:rsidR="006E45E3" w:rsidRPr="0064705B" w:rsidTr="006E45E3">
        <w:tc>
          <w:tcPr>
            <w:tcW w:w="1413" w:type="dxa"/>
            <w:shd w:val="clear" w:color="auto" w:fill="auto"/>
          </w:tcPr>
          <w:p w:rsidR="006E45E3" w:rsidRDefault="006E45E3" w:rsidP="00784536">
            <w:pPr>
              <w:pStyle w:val="Table10"/>
            </w:pPr>
          </w:p>
          <w:p w:rsidR="002C1D58" w:rsidRDefault="002C1D58" w:rsidP="00784536">
            <w:pPr>
              <w:pStyle w:val="Table10"/>
            </w:pPr>
          </w:p>
          <w:p w:rsidR="002C1D58" w:rsidRDefault="002C1D58" w:rsidP="00784536">
            <w:pPr>
              <w:pStyle w:val="Table10"/>
            </w:pPr>
          </w:p>
          <w:p w:rsidR="002C1D58" w:rsidRPr="0064705B" w:rsidRDefault="002C1D58" w:rsidP="00784536">
            <w:pPr>
              <w:pStyle w:val="Table10"/>
            </w:pPr>
          </w:p>
        </w:tc>
        <w:tc>
          <w:tcPr>
            <w:tcW w:w="3654" w:type="dxa"/>
            <w:shd w:val="clear" w:color="auto" w:fill="auto"/>
          </w:tcPr>
          <w:p w:rsidR="006E45E3" w:rsidRPr="0064705B" w:rsidRDefault="006E45E3" w:rsidP="00784536">
            <w:pPr>
              <w:pStyle w:val="Table10"/>
            </w:pPr>
          </w:p>
        </w:tc>
        <w:tc>
          <w:tcPr>
            <w:tcW w:w="1384" w:type="dxa"/>
            <w:shd w:val="clear" w:color="auto" w:fill="auto"/>
          </w:tcPr>
          <w:p w:rsidR="006E45E3" w:rsidRPr="0064705B" w:rsidRDefault="006E45E3" w:rsidP="00784536">
            <w:pPr>
              <w:pStyle w:val="Table10"/>
            </w:pPr>
          </w:p>
        </w:tc>
        <w:tc>
          <w:tcPr>
            <w:tcW w:w="1098"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8"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r>
      <w:tr w:rsidR="006E45E3" w:rsidRPr="0064705B" w:rsidTr="006E45E3">
        <w:tc>
          <w:tcPr>
            <w:tcW w:w="1413" w:type="dxa"/>
            <w:shd w:val="clear" w:color="auto" w:fill="auto"/>
          </w:tcPr>
          <w:p w:rsidR="006E45E3" w:rsidRDefault="006E45E3" w:rsidP="00784536">
            <w:pPr>
              <w:pStyle w:val="Table10"/>
            </w:pPr>
          </w:p>
          <w:p w:rsidR="002C1D58" w:rsidRDefault="002C1D58" w:rsidP="00784536">
            <w:pPr>
              <w:pStyle w:val="Table10"/>
            </w:pPr>
          </w:p>
          <w:p w:rsidR="002C1D58" w:rsidRDefault="002C1D58" w:rsidP="00784536">
            <w:pPr>
              <w:pStyle w:val="Table10"/>
            </w:pPr>
          </w:p>
          <w:p w:rsidR="002C1D58" w:rsidRPr="0064705B" w:rsidRDefault="002C1D58" w:rsidP="00784536">
            <w:pPr>
              <w:pStyle w:val="Table10"/>
            </w:pPr>
          </w:p>
        </w:tc>
        <w:tc>
          <w:tcPr>
            <w:tcW w:w="3654" w:type="dxa"/>
            <w:shd w:val="clear" w:color="auto" w:fill="auto"/>
          </w:tcPr>
          <w:p w:rsidR="006E45E3" w:rsidRPr="0064705B" w:rsidRDefault="006E45E3" w:rsidP="00784536">
            <w:pPr>
              <w:pStyle w:val="Table10"/>
            </w:pPr>
          </w:p>
        </w:tc>
        <w:tc>
          <w:tcPr>
            <w:tcW w:w="1384" w:type="dxa"/>
            <w:shd w:val="clear" w:color="auto" w:fill="auto"/>
          </w:tcPr>
          <w:p w:rsidR="006E45E3" w:rsidRPr="0064705B" w:rsidRDefault="006E45E3" w:rsidP="00784536">
            <w:pPr>
              <w:pStyle w:val="Table10"/>
            </w:pPr>
          </w:p>
        </w:tc>
        <w:tc>
          <w:tcPr>
            <w:tcW w:w="1098"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8"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c>
          <w:tcPr>
            <w:tcW w:w="1099" w:type="dxa"/>
            <w:shd w:val="clear" w:color="auto" w:fill="auto"/>
          </w:tcPr>
          <w:p w:rsidR="006E45E3" w:rsidRPr="00707054" w:rsidRDefault="006E45E3" w:rsidP="00784536">
            <w:pPr>
              <w:pStyle w:val="Table10"/>
              <w:jc w:val="center"/>
            </w:pPr>
          </w:p>
        </w:tc>
      </w:tr>
    </w:tbl>
    <w:p w:rsidR="00F11177" w:rsidRDefault="00F11177"/>
    <w:p w:rsidR="00F11177" w:rsidRDefault="00F11177">
      <w:r>
        <w:br w:type="page"/>
      </w:r>
    </w:p>
    <w:p w:rsidR="00EA48C8" w:rsidRPr="00E12B5F" w:rsidRDefault="00EA48C8" w:rsidP="00EA48C8">
      <w:pPr>
        <w:pStyle w:val="Unittitle"/>
      </w:pPr>
      <w:r>
        <w:t xml:space="preserve">Unit </w:t>
      </w:r>
      <w:r w:rsidRPr="001C6E7B">
        <w:rPr>
          <w:lang w:val="en-US"/>
        </w:rPr>
        <w:t>PPL</w:t>
      </w:r>
      <w:r w:rsidR="006E45E3">
        <w:rPr>
          <w:lang w:val="en-US"/>
        </w:rPr>
        <w:t>1PRD4</w:t>
      </w:r>
      <w:r w:rsidRPr="00BD446B">
        <w:t xml:space="preserve"> (</w:t>
      </w:r>
      <w:r w:rsidR="00357131">
        <w:t>HL1D 04</w:t>
      </w:r>
      <w:r w:rsidRPr="00BD446B">
        <w:t>)</w:t>
      </w:r>
      <w:r w:rsidRPr="00E12B5F">
        <w:tab/>
      </w:r>
      <w:r w:rsidR="006E45E3" w:rsidRPr="006E45E3">
        <w:t>Prepare Meals for Distribution</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6E45E3" w:rsidTr="00142130">
        <w:tc>
          <w:tcPr>
            <w:tcW w:w="570" w:type="dxa"/>
          </w:tcPr>
          <w:p w:rsidR="006E45E3" w:rsidRPr="00F11177" w:rsidRDefault="006E45E3" w:rsidP="00DF3CC5">
            <w:r>
              <w:t>1</w:t>
            </w:r>
          </w:p>
        </w:tc>
        <w:tc>
          <w:tcPr>
            <w:tcW w:w="11842" w:type="dxa"/>
          </w:tcPr>
          <w:p w:rsidR="006E45E3" w:rsidRPr="00AC08E3" w:rsidRDefault="006E45E3" w:rsidP="003C1CBC">
            <w:r w:rsidRPr="00AC08E3">
              <w:t>Safe and hygienic working practices when preparing, portioning and distributing meals</w:t>
            </w:r>
          </w:p>
        </w:tc>
        <w:tc>
          <w:tcPr>
            <w:tcW w:w="1806" w:type="dxa"/>
          </w:tcPr>
          <w:p w:rsidR="006E45E3" w:rsidRDefault="006E45E3" w:rsidP="00142130">
            <w:pPr>
              <w:jc w:val="center"/>
            </w:pPr>
          </w:p>
        </w:tc>
      </w:tr>
      <w:tr w:rsidR="006E45E3" w:rsidTr="00142130">
        <w:tc>
          <w:tcPr>
            <w:tcW w:w="570" w:type="dxa"/>
          </w:tcPr>
          <w:p w:rsidR="006E45E3" w:rsidRPr="00F11177" w:rsidRDefault="006E45E3" w:rsidP="00DF3CC5">
            <w:r>
              <w:t>2</w:t>
            </w:r>
          </w:p>
        </w:tc>
        <w:tc>
          <w:tcPr>
            <w:tcW w:w="11842" w:type="dxa"/>
          </w:tcPr>
          <w:p w:rsidR="006E45E3" w:rsidRPr="00AC08E3" w:rsidRDefault="006E45E3" w:rsidP="003C1CBC">
            <w:r w:rsidRPr="00AC08E3">
              <w:t>How to check that the meals meet your workplace requirements and are fit for use, of the correct quality and quantity</w:t>
            </w:r>
          </w:p>
        </w:tc>
        <w:tc>
          <w:tcPr>
            <w:tcW w:w="1806" w:type="dxa"/>
          </w:tcPr>
          <w:p w:rsidR="006E45E3" w:rsidRDefault="006E45E3" w:rsidP="00142130">
            <w:pPr>
              <w:jc w:val="center"/>
            </w:pPr>
          </w:p>
        </w:tc>
      </w:tr>
      <w:tr w:rsidR="006E45E3" w:rsidTr="00142130">
        <w:tc>
          <w:tcPr>
            <w:tcW w:w="570" w:type="dxa"/>
          </w:tcPr>
          <w:p w:rsidR="006E45E3" w:rsidRPr="00F11177" w:rsidRDefault="006E45E3" w:rsidP="00DF3CC5">
            <w:r>
              <w:t>3</w:t>
            </w:r>
          </w:p>
        </w:tc>
        <w:tc>
          <w:tcPr>
            <w:tcW w:w="11842" w:type="dxa"/>
          </w:tcPr>
          <w:p w:rsidR="006E45E3" w:rsidRPr="00AC08E3" w:rsidRDefault="006E45E3" w:rsidP="003C1CBC">
            <w:r w:rsidRPr="00AC08E3">
              <w:t>Why and to whom you should report any problems with the meals</w:t>
            </w:r>
          </w:p>
        </w:tc>
        <w:tc>
          <w:tcPr>
            <w:tcW w:w="1806" w:type="dxa"/>
          </w:tcPr>
          <w:p w:rsidR="006E45E3" w:rsidRDefault="006E45E3" w:rsidP="00142130">
            <w:pPr>
              <w:jc w:val="center"/>
            </w:pPr>
          </w:p>
        </w:tc>
      </w:tr>
      <w:tr w:rsidR="006E45E3" w:rsidTr="00142130">
        <w:tc>
          <w:tcPr>
            <w:tcW w:w="570" w:type="dxa"/>
          </w:tcPr>
          <w:p w:rsidR="006E45E3" w:rsidRPr="00F11177" w:rsidRDefault="006E45E3" w:rsidP="00DF3CC5">
            <w:r>
              <w:t>4</w:t>
            </w:r>
          </w:p>
        </w:tc>
        <w:tc>
          <w:tcPr>
            <w:tcW w:w="11842" w:type="dxa"/>
          </w:tcPr>
          <w:p w:rsidR="006E45E3" w:rsidRPr="00AC08E3" w:rsidRDefault="006E45E3" w:rsidP="003C1CBC">
            <w:r w:rsidRPr="00AC08E3">
              <w:t>How to present meals in a way that meets your customers’ high expectations and your workplace standards</w:t>
            </w:r>
          </w:p>
        </w:tc>
        <w:tc>
          <w:tcPr>
            <w:tcW w:w="1806" w:type="dxa"/>
          </w:tcPr>
          <w:p w:rsidR="006E45E3" w:rsidRDefault="006E45E3" w:rsidP="00142130">
            <w:pPr>
              <w:jc w:val="center"/>
            </w:pPr>
          </w:p>
        </w:tc>
      </w:tr>
      <w:tr w:rsidR="006E45E3" w:rsidTr="00142130">
        <w:tc>
          <w:tcPr>
            <w:tcW w:w="570" w:type="dxa"/>
          </w:tcPr>
          <w:p w:rsidR="006E45E3" w:rsidRPr="00F11177" w:rsidRDefault="006E45E3" w:rsidP="00DF3CC5">
            <w:r>
              <w:t>5</w:t>
            </w:r>
          </w:p>
        </w:tc>
        <w:tc>
          <w:tcPr>
            <w:tcW w:w="11842" w:type="dxa"/>
          </w:tcPr>
          <w:p w:rsidR="006E45E3" w:rsidRPr="00AC08E3" w:rsidRDefault="006E45E3" w:rsidP="003C1CBC">
            <w:r w:rsidRPr="00AC08E3">
              <w:t>The correct systems for safe labelling, storage, transportation and distribution of meals and why these are important</w:t>
            </w:r>
          </w:p>
        </w:tc>
        <w:tc>
          <w:tcPr>
            <w:tcW w:w="1806" w:type="dxa"/>
          </w:tcPr>
          <w:p w:rsidR="006E45E3" w:rsidRDefault="006E45E3" w:rsidP="00142130">
            <w:pPr>
              <w:jc w:val="center"/>
            </w:pPr>
          </w:p>
        </w:tc>
      </w:tr>
      <w:tr w:rsidR="006E45E3" w:rsidTr="00142130">
        <w:tc>
          <w:tcPr>
            <w:tcW w:w="570" w:type="dxa"/>
          </w:tcPr>
          <w:p w:rsidR="006E45E3" w:rsidRPr="00F11177" w:rsidRDefault="006E45E3" w:rsidP="00DF3CC5">
            <w:r>
              <w:t>6</w:t>
            </w:r>
          </w:p>
        </w:tc>
        <w:tc>
          <w:tcPr>
            <w:tcW w:w="11842" w:type="dxa"/>
          </w:tcPr>
          <w:p w:rsidR="006E45E3" w:rsidRPr="00AC08E3" w:rsidRDefault="006E45E3" w:rsidP="003C1CBC">
            <w:r w:rsidRPr="00AC08E3">
              <w:t>Your workplace procedures for identifying ward and patient needs</w:t>
            </w:r>
          </w:p>
        </w:tc>
        <w:tc>
          <w:tcPr>
            <w:tcW w:w="1806" w:type="dxa"/>
          </w:tcPr>
          <w:p w:rsidR="006E45E3" w:rsidRDefault="006E45E3" w:rsidP="00142130">
            <w:pPr>
              <w:jc w:val="center"/>
            </w:pPr>
          </w:p>
        </w:tc>
      </w:tr>
      <w:tr w:rsidR="006E45E3" w:rsidTr="00142130">
        <w:tc>
          <w:tcPr>
            <w:tcW w:w="570" w:type="dxa"/>
          </w:tcPr>
          <w:p w:rsidR="006E45E3" w:rsidRPr="00F11177" w:rsidRDefault="006E45E3" w:rsidP="00DF3CC5">
            <w:r>
              <w:t>7</w:t>
            </w:r>
          </w:p>
        </w:tc>
        <w:tc>
          <w:tcPr>
            <w:tcW w:w="11842" w:type="dxa"/>
          </w:tcPr>
          <w:p w:rsidR="006E45E3" w:rsidRDefault="006E45E3" w:rsidP="003C1CBC">
            <w:r w:rsidRPr="00AC08E3">
              <w:t>The types of unexpected situations that may occur when preparing meals for distribution and how to deal with them</w:t>
            </w:r>
          </w:p>
        </w:tc>
        <w:tc>
          <w:tcPr>
            <w:tcW w:w="1806" w:type="dxa"/>
          </w:tcPr>
          <w:p w:rsidR="006E45E3" w:rsidRDefault="006E45E3"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6E45E3">
        <w:rPr>
          <w:lang w:val="en-US"/>
        </w:rPr>
        <w:t>1PRD4</w:t>
      </w:r>
      <w:r w:rsidR="00EA48C8" w:rsidRPr="00BD446B">
        <w:t xml:space="preserve"> (</w:t>
      </w:r>
      <w:r w:rsidR="00357131">
        <w:t>HL1D 04</w:t>
      </w:r>
      <w:r w:rsidR="00EA48C8" w:rsidRPr="00BD446B">
        <w:t>)</w:t>
      </w:r>
      <w:r w:rsidR="00EA48C8" w:rsidRPr="00E12B5F">
        <w:tab/>
      </w:r>
      <w:r w:rsidR="006E45E3" w:rsidRPr="006E45E3">
        <w:t>Prepare Meals for Distribution</w:t>
      </w:r>
    </w:p>
    <w:p w:rsidR="007C6C2F" w:rsidRPr="00AB2D75" w:rsidRDefault="007C6C2F" w:rsidP="00EA48C8"/>
    <w:p w:rsidR="006325C8" w:rsidRPr="00F3442C" w:rsidRDefault="00357131"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6E45E3">
      <w:t>1PRD4</w:t>
    </w:r>
    <w:r w:rsidR="00A82F91" w:rsidRPr="00EC3E42">
      <w:t xml:space="preserve"> (</w:t>
    </w:r>
    <w:r w:rsidR="00357131">
      <w:t>HL1D 04</w:t>
    </w:r>
    <w:r w:rsidRPr="00EC3E42">
      <w:t xml:space="preserve">) </w:t>
    </w:r>
    <w:r w:rsidR="006E45E3" w:rsidRPr="006E45E3">
      <w:t>Prepare Meals for Distribution</w:t>
    </w:r>
    <w:r w:rsidRPr="00EC3E42">
      <w:tab/>
    </w:r>
    <w:r w:rsidR="00EC3E42" w:rsidRPr="00EC3E42">
      <w:fldChar w:fldCharType="begin"/>
    </w:r>
    <w:r w:rsidR="00EC3E42" w:rsidRPr="00EC3E42">
      <w:instrText xml:space="preserve"> PAGE   \* MERGEFORMAT </w:instrText>
    </w:r>
    <w:r w:rsidR="00EC3E42" w:rsidRPr="00EC3E42">
      <w:fldChar w:fldCharType="separate"/>
    </w:r>
    <w:r w:rsidR="002C1D58">
      <w:rPr>
        <w:noProof/>
      </w:rPr>
      <w:t>4</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C1D58"/>
    <w:rsid w:val="002D7CD8"/>
    <w:rsid w:val="002E0C3A"/>
    <w:rsid w:val="002F75FB"/>
    <w:rsid w:val="00302770"/>
    <w:rsid w:val="003257BF"/>
    <w:rsid w:val="0033269B"/>
    <w:rsid w:val="00337168"/>
    <w:rsid w:val="00353085"/>
    <w:rsid w:val="00357131"/>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655E4"/>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6E45E3"/>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10DB0"/>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591CD50"/>
  <w15:docId w15:val="{9EC6D721-E72B-47D2-9381-2556D582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EB4D-49CB-49A1-8051-2C0F04D7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631</Words>
  <Characters>3600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Sharpe</dc:creator>
  <cp:lastModifiedBy>Carol McEvoy</cp:lastModifiedBy>
  <cp:revision>2</cp:revision>
  <cp:lastPrinted>2017-01-23T09:27:00Z</cp:lastPrinted>
  <dcterms:created xsi:type="dcterms:W3CDTF">2017-07-04T14:10:00Z</dcterms:created>
  <dcterms:modified xsi:type="dcterms:W3CDTF">2017-07-04T14:10:00Z</dcterms:modified>
</cp:coreProperties>
</file>