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34252B">
        <w:rPr>
          <w:lang w:val="en-US"/>
        </w:rPr>
        <w:t>L2FBS18</w:t>
      </w:r>
      <w:r w:rsidRPr="00BD446B">
        <w:t xml:space="preserve"> (</w:t>
      </w:r>
      <w:r w:rsidR="00775F56">
        <w:t>HL1J 04</w:t>
      </w:r>
      <w:r w:rsidRPr="00BD446B">
        <w:t>)</w:t>
      </w:r>
      <w:r w:rsidR="00E12B5F" w:rsidRPr="00E12B5F">
        <w:tab/>
      </w:r>
      <w:r w:rsidR="00E72A63">
        <w:t>Convert an Area</w:t>
      </w:r>
      <w:r w:rsidR="0034252B">
        <w:t xml:space="preserve"> for Dining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34252B" w:rsidRPr="00E12B5F" w:rsidRDefault="00BF1609" w:rsidP="0034252B">
      <w:pPr>
        <w:pStyle w:val="Unittitle"/>
      </w:pPr>
      <w:r>
        <w:rPr>
          <w:sz w:val="22"/>
        </w:rPr>
        <w:br w:type="page"/>
      </w:r>
      <w:r w:rsidR="0034252B">
        <w:lastRenderedPageBreak/>
        <w:t xml:space="preserve">Unit </w:t>
      </w:r>
      <w:r w:rsidR="0034252B">
        <w:rPr>
          <w:lang w:val="en-US"/>
        </w:rPr>
        <w:t>PPL2FBS18</w:t>
      </w:r>
      <w:r w:rsidR="0034252B" w:rsidRPr="00BD446B">
        <w:t xml:space="preserve"> (</w:t>
      </w:r>
      <w:r w:rsidR="00775F56">
        <w:t>HL1J 04</w:t>
      </w:r>
      <w:r w:rsidR="0034252B" w:rsidRPr="00BD446B">
        <w:t>)</w:t>
      </w:r>
      <w:r w:rsidR="0034252B" w:rsidRPr="00E12B5F">
        <w:tab/>
      </w:r>
      <w:r w:rsidR="00E72A63">
        <w:t>Convert an Area</w:t>
      </w:r>
      <w:r w:rsidR="0034252B">
        <w:t xml:space="preserve"> for Dining</w:t>
      </w:r>
    </w:p>
    <w:p w:rsidR="007C6C2F" w:rsidRDefault="007C6C2F" w:rsidP="00342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34252B" w:rsidP="0034252B">
            <w:r w:rsidRPr="0034252B">
              <w:t xml:space="preserve">This </w:t>
            </w:r>
            <w:r>
              <w:t>unit</w:t>
            </w:r>
            <w:r w:rsidRPr="0034252B">
              <w:t xml:space="preserve"> is about how you can convert any appropriate space so that it may be used for dining. This might be a day conference suite into an evening dining room, an outside terrace into a lunch venue or a space beside a bar into an intimate dining area. It also covers returning the</w:t>
            </w:r>
            <w:r>
              <w:t xml:space="preserve"> </w:t>
            </w:r>
            <w:r w:rsidRPr="0034252B">
              <w:t>space to its original state</w:t>
            </w:r>
            <w:r>
              <w:t>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34252B" w:rsidRPr="00E12B5F" w:rsidRDefault="00A067C0" w:rsidP="0034252B">
      <w:pPr>
        <w:pStyle w:val="Unittitle"/>
      </w:pPr>
      <w:r>
        <w:br w:type="page"/>
      </w:r>
      <w:r w:rsidR="0034252B">
        <w:lastRenderedPageBreak/>
        <w:t xml:space="preserve">Unit </w:t>
      </w:r>
      <w:r w:rsidR="0034252B">
        <w:rPr>
          <w:lang w:val="en-US"/>
        </w:rPr>
        <w:t>PPL2FBS18</w:t>
      </w:r>
      <w:r w:rsidR="0034252B" w:rsidRPr="00BD446B">
        <w:t xml:space="preserve"> (</w:t>
      </w:r>
      <w:r w:rsidR="00775F56">
        <w:t>HL1J 04</w:t>
      </w:r>
      <w:r w:rsidR="0034252B" w:rsidRPr="00BD446B">
        <w:t>)</w:t>
      </w:r>
      <w:r w:rsidR="0034252B" w:rsidRPr="00E12B5F">
        <w:tab/>
      </w:r>
      <w:r w:rsidR="00E72A63">
        <w:t>Convert an Area</w:t>
      </w:r>
      <w:r w:rsidR="0034252B">
        <w:t xml:space="preserve"> for Dining</w:t>
      </w:r>
    </w:p>
    <w:p w:rsidR="00FD2D45" w:rsidRDefault="00FD2D45" w:rsidP="003425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CB1FDD">
        <w:trPr>
          <w:trHeight w:val="227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CB1FDD">
        <w:trPr>
          <w:trHeight w:val="227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E72A63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  <w:gridSpan w:val="2"/>
          </w:tcPr>
          <w:p w:rsidR="0034252B" w:rsidRPr="0064338D" w:rsidRDefault="00CB1FDD" w:rsidP="00CB1FDD">
            <w:pPr>
              <w:spacing w:before="120" w:after="12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E72A63"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34252B">
              <w:rPr>
                <w:lang w:val="en-GB"/>
              </w:rPr>
              <w:t>1, 3–9 and 11–13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  <w:r>
              <w:rPr>
                <w:lang w:val="en-GB"/>
              </w:rPr>
              <w:t xml:space="preserve"> </w:t>
            </w:r>
            <w:r w:rsidR="0034252B">
              <w:rPr>
                <w:lang w:val="en-GB"/>
              </w:rPr>
              <w:t xml:space="preserve">PC 2 and 10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CB1FDD" w:rsidTr="00AA78A9">
        <w:tc>
          <w:tcPr>
            <w:tcW w:w="7109" w:type="dxa"/>
          </w:tcPr>
          <w:p w:rsidR="00CB1FDD" w:rsidRDefault="00CB1FDD" w:rsidP="00CB1FDD">
            <w:pPr>
              <w:spacing w:after="120"/>
              <w:rPr>
                <w:b/>
                <w:bCs/>
              </w:rPr>
            </w:pPr>
            <w:r w:rsidRPr="0034252B">
              <w:rPr>
                <w:b/>
                <w:bCs/>
              </w:rPr>
              <w:t>Set up a dining area</w:t>
            </w:r>
          </w:p>
          <w:p w:rsidR="00CB1FDD" w:rsidRPr="0034252B" w:rsidRDefault="00CB1FDD" w:rsidP="00CB1FDD">
            <w:pPr>
              <w:pStyle w:val="PClistbold"/>
            </w:pPr>
            <w:r>
              <w:t>1</w:t>
            </w:r>
            <w:r>
              <w:tab/>
            </w:r>
            <w:r w:rsidRPr="0034252B">
              <w:t>Identify which items need to be moved, the number of people you will need to do this and the amount of time it will take</w:t>
            </w:r>
            <w:r>
              <w:t>.</w:t>
            </w:r>
          </w:p>
          <w:p w:rsidR="00CB1FDD" w:rsidRPr="0034252B" w:rsidRDefault="00CB1FDD" w:rsidP="00CB1FDD">
            <w:pPr>
              <w:pStyle w:val="PClist"/>
            </w:pPr>
            <w:r>
              <w:t>2</w:t>
            </w:r>
            <w:r>
              <w:tab/>
            </w:r>
            <w:r w:rsidRPr="0034252B">
              <w:t>Ensure that you have the appropriate number of staff available to prepare the room in the required manner, within the required time</w:t>
            </w:r>
            <w:r>
              <w:t>.</w:t>
            </w:r>
          </w:p>
          <w:p w:rsidR="00CB1FDD" w:rsidRPr="0034252B" w:rsidRDefault="00CB1FDD" w:rsidP="00CB1FDD">
            <w:pPr>
              <w:pStyle w:val="PClistbold"/>
            </w:pPr>
            <w:r>
              <w:t>3</w:t>
            </w:r>
            <w:r>
              <w:tab/>
            </w:r>
            <w:r w:rsidRPr="0034252B">
              <w:t>Prioritise your work to make sure that you carry it out efficiently</w:t>
            </w:r>
            <w:r>
              <w:t>.</w:t>
            </w:r>
          </w:p>
          <w:p w:rsidR="00CB1FDD" w:rsidRPr="0034252B" w:rsidRDefault="00CB1FDD" w:rsidP="00CB1FDD">
            <w:pPr>
              <w:pStyle w:val="PClistbold"/>
            </w:pPr>
            <w:r>
              <w:t>4</w:t>
            </w:r>
            <w:r>
              <w:tab/>
            </w:r>
            <w:r w:rsidRPr="0034252B">
              <w:t>Move any items not required and make sure that they are stored in the correct manner</w:t>
            </w:r>
            <w:r>
              <w:t>.</w:t>
            </w:r>
          </w:p>
          <w:p w:rsidR="00CB1FDD" w:rsidRPr="0034252B" w:rsidRDefault="00CB1FDD" w:rsidP="00CB1FDD">
            <w:pPr>
              <w:pStyle w:val="PClistbold"/>
            </w:pPr>
            <w:r>
              <w:t>5</w:t>
            </w:r>
            <w:r>
              <w:tab/>
            </w:r>
            <w:r w:rsidRPr="0034252B">
              <w:t>Handle and dispose of refuse in the correct manner</w:t>
            </w:r>
            <w:r>
              <w:t>.</w:t>
            </w:r>
          </w:p>
          <w:p w:rsidR="00CB1FDD" w:rsidRPr="0034252B" w:rsidRDefault="00CB1FDD" w:rsidP="00CB1FDD">
            <w:pPr>
              <w:pStyle w:val="PClistbold"/>
            </w:pPr>
            <w:r w:rsidRPr="0034252B">
              <w:t>6</w:t>
            </w:r>
            <w:r>
              <w:tab/>
            </w:r>
            <w:r w:rsidRPr="0034252B">
              <w:t>Set up the necessary dining and service equipment in a safe manner</w:t>
            </w:r>
            <w:r>
              <w:t>.</w:t>
            </w:r>
          </w:p>
          <w:p w:rsidR="00CB1FDD" w:rsidRPr="0034252B" w:rsidRDefault="00CB1FDD" w:rsidP="00CB1FDD">
            <w:pPr>
              <w:pStyle w:val="PClistbold"/>
            </w:pPr>
            <w:r>
              <w:t>7</w:t>
            </w:r>
            <w:r>
              <w:tab/>
            </w:r>
            <w:r w:rsidRPr="0034252B">
              <w:t>Check that the dining and service equipment is clean and in the correct place to meet the customer requirements</w:t>
            </w:r>
            <w:r>
              <w:t>.</w:t>
            </w:r>
          </w:p>
          <w:p w:rsidR="00CB1FDD" w:rsidRPr="007A4A0B" w:rsidRDefault="00CB1FDD" w:rsidP="00CB1FDD">
            <w:pPr>
              <w:pStyle w:val="PClistbold"/>
            </w:pPr>
            <w:r>
              <w:t>8</w:t>
            </w:r>
            <w:r>
              <w:tab/>
            </w:r>
            <w:r w:rsidRPr="0034252B">
              <w:t>Ensure that the space is welcoming and appealing to customers as a dining environment</w:t>
            </w:r>
            <w:r>
              <w:t>.</w:t>
            </w:r>
          </w:p>
        </w:tc>
        <w:tc>
          <w:tcPr>
            <w:tcW w:w="7109" w:type="dxa"/>
          </w:tcPr>
          <w:p w:rsidR="00CB1FDD" w:rsidRDefault="00CB1FDD" w:rsidP="00CB1FDD">
            <w:pPr>
              <w:spacing w:after="120"/>
              <w:rPr>
                <w:b/>
                <w:bCs/>
              </w:rPr>
            </w:pPr>
            <w:r w:rsidRPr="0034252B">
              <w:rPr>
                <w:b/>
                <w:bCs/>
              </w:rPr>
              <w:t>Return the dining area to its original state</w:t>
            </w:r>
          </w:p>
          <w:p w:rsidR="00CB1FDD" w:rsidRPr="0034252B" w:rsidRDefault="00CB1FDD" w:rsidP="00CB1FDD">
            <w:pPr>
              <w:pStyle w:val="PClistbold"/>
            </w:pPr>
            <w:r>
              <w:t>9</w:t>
            </w:r>
            <w:r>
              <w:tab/>
            </w:r>
            <w:r w:rsidRPr="0034252B">
              <w:t>Prioritise your work to make sure that the area may be returned to its original state as efficiently as possible</w:t>
            </w:r>
            <w:r>
              <w:t>.</w:t>
            </w:r>
          </w:p>
          <w:p w:rsidR="00CB1FDD" w:rsidRPr="0034252B" w:rsidRDefault="00CB1FDD" w:rsidP="00CB1FDD">
            <w:pPr>
              <w:pStyle w:val="PClist"/>
            </w:pPr>
            <w:r>
              <w:t>10</w:t>
            </w:r>
            <w:r>
              <w:tab/>
            </w:r>
            <w:r w:rsidRPr="0034252B">
              <w:t>Ensure that you have the necessary number of staff to clear the area and return the dining and service equipment</w:t>
            </w:r>
            <w:r>
              <w:t>.</w:t>
            </w:r>
          </w:p>
          <w:p w:rsidR="00CB1FDD" w:rsidRPr="0034252B" w:rsidRDefault="00CB1FDD" w:rsidP="00CB1FDD">
            <w:pPr>
              <w:pStyle w:val="PClistbold"/>
            </w:pPr>
            <w:r>
              <w:t>11</w:t>
            </w:r>
            <w:r>
              <w:tab/>
            </w:r>
            <w:r w:rsidRPr="0034252B">
              <w:t>Clean all equipment before safely moving it and storing in the appropriate place</w:t>
            </w:r>
            <w:r>
              <w:t>.</w:t>
            </w:r>
          </w:p>
          <w:p w:rsidR="00CB1FDD" w:rsidRPr="0034252B" w:rsidRDefault="00CB1FDD" w:rsidP="00CB1FDD">
            <w:pPr>
              <w:pStyle w:val="PClistbold"/>
            </w:pPr>
            <w:r>
              <w:t>12</w:t>
            </w:r>
            <w:r>
              <w:tab/>
            </w:r>
            <w:r w:rsidRPr="0034252B">
              <w:t>Handle and dispose of refuse in the correct manner</w:t>
            </w:r>
            <w:r>
              <w:t>.</w:t>
            </w:r>
          </w:p>
          <w:p w:rsidR="00CB1FDD" w:rsidRPr="007A4A0B" w:rsidRDefault="00CB1FDD" w:rsidP="00CB1FDD">
            <w:pPr>
              <w:pStyle w:val="PClistbold"/>
            </w:pPr>
            <w:r>
              <w:t>13</w:t>
            </w:r>
            <w:r>
              <w:tab/>
            </w:r>
            <w:r w:rsidRPr="0034252B">
              <w:t>Leave the area in the appropriate condition for its original use</w:t>
            </w:r>
            <w:r>
              <w:t>.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4073"/>
        <w:gridCol w:w="3514"/>
        <w:gridCol w:w="3807"/>
      </w:tblGrid>
      <w:tr w:rsidR="00FD2D45" w:rsidTr="00CB1FDD">
        <w:trPr>
          <w:trHeight w:val="227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CB1FDD">
        <w:trPr>
          <w:trHeight w:val="227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34252B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34252B" w:rsidRPr="00CB1FDD" w:rsidRDefault="00CB1FDD" w:rsidP="00CB1FDD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CB1FDD" w:rsidTr="00CB1FDD">
        <w:tc>
          <w:tcPr>
            <w:tcW w:w="2824" w:type="dxa"/>
            <w:tcBorders>
              <w:right w:val="nil"/>
            </w:tcBorders>
          </w:tcPr>
          <w:p w:rsidR="00CB1FDD" w:rsidRPr="0034252B" w:rsidRDefault="00CB1FDD" w:rsidP="0034252B">
            <w:pPr>
              <w:rPr>
                <w:lang w:val="en-GB"/>
              </w:rPr>
            </w:pPr>
            <w:r w:rsidRPr="0034252B">
              <w:rPr>
                <w:b/>
                <w:bCs/>
                <w:lang w:val="en-GB"/>
              </w:rPr>
              <w:t>two</w:t>
            </w:r>
            <w:r w:rsidRPr="0034252B">
              <w:rPr>
                <w:lang w:val="en-GB"/>
              </w:rPr>
              <w:t xml:space="preserve"> from:</w:t>
            </w:r>
          </w:p>
          <w:p w:rsidR="00CB1FDD" w:rsidRPr="0034252B" w:rsidRDefault="00CB1FDD" w:rsidP="0034252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dining tables</w:t>
            </w:r>
          </w:p>
          <w:p w:rsidR="00CB1FDD" w:rsidRPr="0034252B" w:rsidRDefault="00CB1FDD" w:rsidP="0034252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chairs</w:t>
            </w:r>
          </w:p>
          <w:p w:rsidR="00CB1FDD" w:rsidRDefault="00CB1FDD" w:rsidP="0034252B">
            <w:pPr>
              <w:pStyle w:val="PClist"/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service surfaces</w:t>
            </w:r>
          </w:p>
        </w:tc>
        <w:tc>
          <w:tcPr>
            <w:tcW w:w="4073" w:type="dxa"/>
            <w:tcBorders>
              <w:left w:val="nil"/>
              <w:right w:val="nil"/>
            </w:tcBorders>
          </w:tcPr>
          <w:p w:rsidR="00CB1FDD" w:rsidRPr="0034252B" w:rsidRDefault="00CB1FDD" w:rsidP="0034252B">
            <w:pPr>
              <w:rPr>
                <w:lang w:val="en-GB"/>
              </w:rPr>
            </w:pPr>
            <w:r w:rsidRPr="0034252B">
              <w:rPr>
                <w:b/>
                <w:lang w:val="en-GB"/>
              </w:rPr>
              <w:t>three</w:t>
            </w:r>
            <w:r w:rsidRPr="0034252B">
              <w:rPr>
                <w:lang w:val="en-GB"/>
              </w:rPr>
              <w:t xml:space="preserve"> from:</w:t>
            </w:r>
          </w:p>
          <w:p w:rsidR="00CB1FDD" w:rsidRPr="0034252B" w:rsidRDefault="00CB1FDD" w:rsidP="0034252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cutlery</w:t>
            </w:r>
          </w:p>
          <w:p w:rsidR="00CB1FDD" w:rsidRPr="0034252B" w:rsidRDefault="00CB1FDD" w:rsidP="0034252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crockery</w:t>
            </w:r>
          </w:p>
          <w:p w:rsidR="00CB1FDD" w:rsidRPr="0034252B" w:rsidRDefault="00CB1FDD" w:rsidP="0034252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table coverings and napkins</w:t>
            </w:r>
          </w:p>
          <w:p w:rsidR="00CB1FDD" w:rsidRPr="0034252B" w:rsidRDefault="00CB1FDD" w:rsidP="0034252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condiments</w:t>
            </w:r>
          </w:p>
          <w:p w:rsidR="00CB1FDD" w:rsidRPr="00CB1FDD" w:rsidRDefault="00CB1FDD" w:rsidP="00CB1FD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table decorations and menus</w:t>
            </w:r>
          </w:p>
        </w:tc>
        <w:tc>
          <w:tcPr>
            <w:tcW w:w="3514" w:type="dxa"/>
            <w:tcBorders>
              <w:left w:val="nil"/>
              <w:right w:val="nil"/>
            </w:tcBorders>
          </w:tcPr>
          <w:p w:rsidR="00CB1FDD" w:rsidRPr="0034252B" w:rsidRDefault="00CB1FDD" w:rsidP="0034252B">
            <w:pPr>
              <w:rPr>
                <w:lang w:val="en-GB"/>
              </w:rPr>
            </w:pPr>
            <w:r w:rsidRPr="0034252B">
              <w:rPr>
                <w:b/>
                <w:lang w:val="en-GB"/>
              </w:rPr>
              <w:t>two</w:t>
            </w:r>
            <w:r w:rsidRPr="0034252B">
              <w:rPr>
                <w:lang w:val="en-GB"/>
              </w:rPr>
              <w:t xml:space="preserve"> from:</w:t>
            </w:r>
          </w:p>
          <w:p w:rsidR="00CB1FDD" w:rsidRDefault="00CB1FDD" w:rsidP="0034252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service cutlery</w:t>
            </w:r>
          </w:p>
          <w:p w:rsidR="00CB1FDD" w:rsidRPr="0034252B" w:rsidRDefault="00CB1FDD" w:rsidP="00CB1FD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>warmers</w:t>
            </w:r>
          </w:p>
          <w:p w:rsidR="00CB1FDD" w:rsidRPr="0034252B" w:rsidRDefault="00CB1FDD" w:rsidP="00CB1FDD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34252B">
              <w:rPr>
                <w:lang w:val="en-GB"/>
              </w:rPr>
              <w:t xml:space="preserve">dishes or flats or bowls </w:t>
            </w:r>
          </w:p>
        </w:tc>
        <w:tc>
          <w:tcPr>
            <w:tcW w:w="3807" w:type="dxa"/>
            <w:tcBorders>
              <w:left w:val="nil"/>
            </w:tcBorders>
          </w:tcPr>
          <w:p w:rsidR="00CB1FDD" w:rsidRDefault="00CB1FDD" w:rsidP="00CB1FDD">
            <w:r w:rsidRPr="005F6168">
              <w:t>Evidence for the remaining points under ‘what you must cover’ may be assessed through questioning or witness testimony.</w:t>
            </w:r>
          </w:p>
          <w:p w:rsidR="00CB1FDD" w:rsidRDefault="00CB1FDD" w:rsidP="0034252B">
            <w:pPr>
              <w:pStyle w:val="PClist"/>
            </w:pPr>
          </w:p>
        </w:tc>
      </w:tr>
    </w:tbl>
    <w:p w:rsidR="0034252B" w:rsidRPr="00E12B5F" w:rsidRDefault="0034252B" w:rsidP="0034252B">
      <w:pPr>
        <w:pStyle w:val="Unittitle"/>
      </w:pPr>
      <w:r>
        <w:t xml:space="preserve">Unit </w:t>
      </w:r>
      <w:r>
        <w:rPr>
          <w:lang w:val="en-US"/>
        </w:rPr>
        <w:t>PPL2FBS18</w:t>
      </w:r>
      <w:r w:rsidRPr="00BD446B">
        <w:t xml:space="preserve"> (</w:t>
      </w:r>
      <w:r w:rsidR="00775F56">
        <w:t>HL1J 04</w:t>
      </w:r>
      <w:r w:rsidRPr="00BD446B">
        <w:t>)</w:t>
      </w:r>
      <w:r w:rsidRPr="00E12B5F">
        <w:tab/>
      </w:r>
      <w:r w:rsidR="00E72A63">
        <w:t>Convert an Area</w:t>
      </w:r>
      <w:r>
        <w:t xml:space="preserve"> for Dining</w:t>
      </w:r>
    </w:p>
    <w:p w:rsidR="007C6C2F" w:rsidRDefault="007C6C2F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3488"/>
        <w:gridCol w:w="121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516"/>
        <w:gridCol w:w="328"/>
        <w:gridCol w:w="339"/>
        <w:gridCol w:w="328"/>
        <w:gridCol w:w="339"/>
        <w:gridCol w:w="328"/>
        <w:gridCol w:w="283"/>
        <w:gridCol w:w="339"/>
        <w:gridCol w:w="339"/>
        <w:gridCol w:w="272"/>
        <w:gridCol w:w="272"/>
        <w:gridCol w:w="328"/>
      </w:tblGrid>
      <w:tr w:rsidR="004A6836" w:rsidRPr="0064705B" w:rsidTr="00CB1FDD">
        <w:trPr>
          <w:trHeight w:val="470"/>
        </w:trPr>
        <w:tc>
          <w:tcPr>
            <w:tcW w:w="436" w:type="pct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228" w:type="pct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28" w:type="pct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1679" w:type="pct"/>
            <w:gridSpan w:val="13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1229" w:type="pct"/>
            <w:gridSpan w:val="11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B1FDD" w:rsidRPr="0064705B" w:rsidTr="00CB1FDD">
        <w:trPr>
          <w:trHeight w:val="397"/>
        </w:trPr>
        <w:tc>
          <w:tcPr>
            <w:tcW w:w="436" w:type="pct"/>
            <w:vMerge/>
            <w:shd w:val="clear" w:color="auto" w:fill="BFBFBF" w:themeFill="background1" w:themeFillShade="BF"/>
            <w:vAlign w:val="center"/>
          </w:tcPr>
          <w:p w:rsidR="00CB1FDD" w:rsidRPr="0064705B" w:rsidRDefault="00CB1FDD" w:rsidP="00033849">
            <w:pPr>
              <w:pStyle w:val="Table10"/>
            </w:pPr>
          </w:p>
        </w:tc>
        <w:tc>
          <w:tcPr>
            <w:tcW w:w="1228" w:type="pct"/>
            <w:vMerge/>
            <w:shd w:val="clear" w:color="auto" w:fill="BFBFBF" w:themeFill="background1" w:themeFillShade="BF"/>
            <w:vAlign w:val="center"/>
          </w:tcPr>
          <w:p w:rsidR="00CB1FDD" w:rsidRPr="0064705B" w:rsidRDefault="00CB1FDD" w:rsidP="00033849">
            <w:pPr>
              <w:pStyle w:val="Table10"/>
            </w:pPr>
          </w:p>
        </w:tc>
        <w:tc>
          <w:tcPr>
            <w:tcW w:w="428" w:type="pct"/>
            <w:vMerge/>
            <w:shd w:val="clear" w:color="auto" w:fill="BFBFBF" w:themeFill="background1" w:themeFillShade="BF"/>
            <w:vAlign w:val="center"/>
          </w:tcPr>
          <w:p w:rsidR="00CB1FDD" w:rsidRPr="0064705B" w:rsidRDefault="00CB1FDD" w:rsidP="00033849">
            <w:pPr>
              <w:pStyle w:val="Table10"/>
            </w:pPr>
          </w:p>
        </w:tc>
        <w:tc>
          <w:tcPr>
            <w:tcW w:w="1679" w:type="pct"/>
            <w:gridSpan w:val="13"/>
            <w:shd w:val="clear" w:color="auto" w:fill="BFBFBF" w:themeFill="background1" w:themeFillShade="BF"/>
            <w:vAlign w:val="center"/>
          </w:tcPr>
          <w:p w:rsidR="00CB1FDD" w:rsidRDefault="00CB1FDD" w:rsidP="001C6E7B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1229" w:type="pct"/>
            <w:gridSpan w:val="11"/>
            <w:shd w:val="clear" w:color="auto" w:fill="BFBFBF" w:themeFill="background1" w:themeFillShade="BF"/>
            <w:vAlign w:val="center"/>
          </w:tcPr>
          <w:p w:rsidR="00CB1FDD" w:rsidRPr="00784536" w:rsidRDefault="00CB1FDD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CB1FDD" w:rsidRPr="0064705B" w:rsidTr="00CB1FDD">
        <w:tc>
          <w:tcPr>
            <w:tcW w:w="43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64705B" w:rsidRDefault="0034252B" w:rsidP="00033849">
            <w:pPr>
              <w:pStyle w:val="Table10"/>
            </w:pPr>
          </w:p>
        </w:tc>
        <w:tc>
          <w:tcPr>
            <w:tcW w:w="122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64705B" w:rsidRDefault="0034252B" w:rsidP="00033849">
            <w:pPr>
              <w:pStyle w:val="Table10"/>
            </w:pPr>
          </w:p>
        </w:tc>
        <w:tc>
          <w:tcPr>
            <w:tcW w:w="42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64705B" w:rsidRDefault="0034252B" w:rsidP="00033849">
            <w:pPr>
              <w:pStyle w:val="Table10"/>
            </w:pP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177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00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19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9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96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252B" w:rsidRPr="00F11177" w:rsidRDefault="0034252B" w:rsidP="004A68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</w:tr>
      <w:tr w:rsidR="004A6836" w:rsidRPr="0064705B" w:rsidTr="00CB1FDD">
        <w:tc>
          <w:tcPr>
            <w:tcW w:w="436" w:type="pct"/>
            <w:shd w:val="clear" w:color="auto" w:fill="auto"/>
          </w:tcPr>
          <w:p w:rsidR="0034252B" w:rsidRDefault="0034252B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Pr="0064705B" w:rsidRDefault="00CB1FDD" w:rsidP="004A6836">
            <w:pPr>
              <w:pStyle w:val="Table10"/>
            </w:pPr>
          </w:p>
        </w:tc>
        <w:tc>
          <w:tcPr>
            <w:tcW w:w="1228" w:type="pct"/>
            <w:shd w:val="clear" w:color="auto" w:fill="auto"/>
          </w:tcPr>
          <w:p w:rsidR="0034252B" w:rsidRPr="0064705B" w:rsidRDefault="0034252B" w:rsidP="004A6836">
            <w:pPr>
              <w:pStyle w:val="Table10"/>
            </w:pPr>
          </w:p>
        </w:tc>
        <w:tc>
          <w:tcPr>
            <w:tcW w:w="428" w:type="pct"/>
            <w:shd w:val="clear" w:color="auto" w:fill="auto"/>
          </w:tcPr>
          <w:p w:rsidR="0034252B" w:rsidRPr="0064705B" w:rsidRDefault="0034252B" w:rsidP="004A6836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77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</w:tr>
      <w:tr w:rsidR="004A6836" w:rsidRPr="0064705B" w:rsidTr="00CB1FDD">
        <w:tc>
          <w:tcPr>
            <w:tcW w:w="436" w:type="pct"/>
            <w:shd w:val="clear" w:color="auto" w:fill="auto"/>
          </w:tcPr>
          <w:p w:rsidR="0034252B" w:rsidRDefault="0034252B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Pr="0064705B" w:rsidRDefault="00CB1FDD" w:rsidP="004A6836">
            <w:pPr>
              <w:pStyle w:val="Table10"/>
            </w:pPr>
          </w:p>
        </w:tc>
        <w:tc>
          <w:tcPr>
            <w:tcW w:w="1228" w:type="pct"/>
            <w:shd w:val="clear" w:color="auto" w:fill="auto"/>
          </w:tcPr>
          <w:p w:rsidR="0034252B" w:rsidRPr="0064705B" w:rsidRDefault="0034252B" w:rsidP="004A6836">
            <w:pPr>
              <w:pStyle w:val="Table10"/>
            </w:pPr>
          </w:p>
        </w:tc>
        <w:tc>
          <w:tcPr>
            <w:tcW w:w="428" w:type="pct"/>
            <w:shd w:val="clear" w:color="auto" w:fill="auto"/>
          </w:tcPr>
          <w:p w:rsidR="0034252B" w:rsidRPr="0064705B" w:rsidRDefault="0034252B" w:rsidP="004A6836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77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34252B" w:rsidRPr="004A6836" w:rsidRDefault="0034252B" w:rsidP="004A6836">
            <w:pPr>
              <w:pStyle w:val="Table10"/>
              <w:jc w:val="center"/>
              <w:rPr>
                <w:szCs w:val="22"/>
              </w:rPr>
            </w:pPr>
          </w:p>
        </w:tc>
      </w:tr>
      <w:tr w:rsidR="004A6836" w:rsidRPr="0064705B" w:rsidTr="00CB1FDD">
        <w:tc>
          <w:tcPr>
            <w:tcW w:w="436" w:type="pct"/>
            <w:shd w:val="clear" w:color="auto" w:fill="auto"/>
          </w:tcPr>
          <w:p w:rsidR="004A6836" w:rsidRDefault="004A6836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Pr="0064705B" w:rsidRDefault="00CB1FDD" w:rsidP="004A6836">
            <w:pPr>
              <w:pStyle w:val="Table10"/>
            </w:pPr>
          </w:p>
        </w:tc>
        <w:tc>
          <w:tcPr>
            <w:tcW w:w="1228" w:type="pct"/>
            <w:shd w:val="clear" w:color="auto" w:fill="auto"/>
          </w:tcPr>
          <w:p w:rsidR="004A6836" w:rsidRPr="0064705B" w:rsidRDefault="004A6836" w:rsidP="004A6836">
            <w:pPr>
              <w:pStyle w:val="Table10"/>
            </w:pPr>
          </w:p>
        </w:tc>
        <w:tc>
          <w:tcPr>
            <w:tcW w:w="428" w:type="pct"/>
            <w:shd w:val="clear" w:color="auto" w:fill="auto"/>
          </w:tcPr>
          <w:p w:rsidR="004A6836" w:rsidRPr="0064705B" w:rsidRDefault="004A6836" w:rsidP="004A6836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77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</w:tr>
      <w:tr w:rsidR="004A6836" w:rsidRPr="0064705B" w:rsidTr="00CB1FDD">
        <w:tc>
          <w:tcPr>
            <w:tcW w:w="436" w:type="pct"/>
            <w:shd w:val="clear" w:color="auto" w:fill="auto"/>
          </w:tcPr>
          <w:p w:rsidR="004A6836" w:rsidRDefault="004A6836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Pr="0064705B" w:rsidRDefault="00CB1FDD" w:rsidP="004A6836">
            <w:pPr>
              <w:pStyle w:val="Table10"/>
            </w:pPr>
          </w:p>
        </w:tc>
        <w:tc>
          <w:tcPr>
            <w:tcW w:w="1228" w:type="pct"/>
            <w:shd w:val="clear" w:color="auto" w:fill="auto"/>
          </w:tcPr>
          <w:p w:rsidR="004A6836" w:rsidRPr="0064705B" w:rsidRDefault="004A6836" w:rsidP="004A6836">
            <w:pPr>
              <w:pStyle w:val="Table10"/>
            </w:pPr>
          </w:p>
        </w:tc>
        <w:tc>
          <w:tcPr>
            <w:tcW w:w="428" w:type="pct"/>
            <w:shd w:val="clear" w:color="auto" w:fill="auto"/>
          </w:tcPr>
          <w:p w:rsidR="004A6836" w:rsidRPr="0064705B" w:rsidRDefault="004A6836" w:rsidP="004A6836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77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</w:tr>
      <w:tr w:rsidR="004A6836" w:rsidRPr="0064705B" w:rsidTr="00CB1FDD">
        <w:tc>
          <w:tcPr>
            <w:tcW w:w="436" w:type="pct"/>
            <w:shd w:val="clear" w:color="auto" w:fill="auto"/>
          </w:tcPr>
          <w:p w:rsidR="004A6836" w:rsidRDefault="004A6836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Pr="0064705B" w:rsidRDefault="00CB1FDD" w:rsidP="004A6836">
            <w:pPr>
              <w:pStyle w:val="Table10"/>
            </w:pPr>
          </w:p>
        </w:tc>
        <w:tc>
          <w:tcPr>
            <w:tcW w:w="1228" w:type="pct"/>
            <w:shd w:val="clear" w:color="auto" w:fill="auto"/>
          </w:tcPr>
          <w:p w:rsidR="004A6836" w:rsidRPr="0064705B" w:rsidRDefault="004A6836" w:rsidP="004A6836">
            <w:pPr>
              <w:pStyle w:val="Table10"/>
            </w:pPr>
          </w:p>
        </w:tc>
        <w:tc>
          <w:tcPr>
            <w:tcW w:w="428" w:type="pct"/>
            <w:shd w:val="clear" w:color="auto" w:fill="auto"/>
          </w:tcPr>
          <w:p w:rsidR="004A6836" w:rsidRPr="0064705B" w:rsidRDefault="004A6836" w:rsidP="004A6836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77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</w:tr>
      <w:tr w:rsidR="004A6836" w:rsidRPr="0064705B" w:rsidTr="00CB1FDD">
        <w:tc>
          <w:tcPr>
            <w:tcW w:w="436" w:type="pct"/>
            <w:shd w:val="clear" w:color="auto" w:fill="auto"/>
          </w:tcPr>
          <w:p w:rsidR="004A6836" w:rsidRDefault="004A6836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Default="00CB1FDD" w:rsidP="004A6836">
            <w:pPr>
              <w:pStyle w:val="Table10"/>
            </w:pPr>
          </w:p>
          <w:p w:rsidR="00CB1FDD" w:rsidRPr="0064705B" w:rsidRDefault="00CB1FDD" w:rsidP="004A6836">
            <w:pPr>
              <w:pStyle w:val="Table10"/>
            </w:pPr>
          </w:p>
        </w:tc>
        <w:tc>
          <w:tcPr>
            <w:tcW w:w="1228" w:type="pct"/>
            <w:shd w:val="clear" w:color="auto" w:fill="auto"/>
          </w:tcPr>
          <w:p w:rsidR="004A6836" w:rsidRPr="0064705B" w:rsidRDefault="004A6836" w:rsidP="004A6836">
            <w:pPr>
              <w:pStyle w:val="Table10"/>
            </w:pPr>
          </w:p>
        </w:tc>
        <w:tc>
          <w:tcPr>
            <w:tcW w:w="428" w:type="pct"/>
            <w:shd w:val="clear" w:color="auto" w:fill="auto"/>
          </w:tcPr>
          <w:p w:rsidR="004A6836" w:rsidRPr="0064705B" w:rsidRDefault="004A6836" w:rsidP="004A6836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77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00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9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96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4A6836" w:rsidRPr="004A6836" w:rsidRDefault="004A6836" w:rsidP="004A6836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34252B" w:rsidRPr="00E12B5F" w:rsidRDefault="0034252B" w:rsidP="0034252B">
      <w:pPr>
        <w:pStyle w:val="Unittitle"/>
      </w:pPr>
      <w:r>
        <w:t xml:space="preserve">Unit </w:t>
      </w:r>
      <w:r>
        <w:rPr>
          <w:lang w:val="en-US"/>
        </w:rPr>
        <w:t>PPL2FBS18</w:t>
      </w:r>
      <w:r w:rsidRPr="00BD446B">
        <w:t xml:space="preserve"> (</w:t>
      </w:r>
      <w:r w:rsidR="00775F56">
        <w:t>HL1J 04</w:t>
      </w:r>
      <w:r w:rsidRPr="00BD446B">
        <w:t>)</w:t>
      </w:r>
      <w:r w:rsidRPr="00E12B5F">
        <w:tab/>
      </w:r>
      <w:r w:rsidR="00E72A63">
        <w:t>Convert an Area</w:t>
      </w:r>
      <w:r>
        <w:t xml:space="preserve"> for Dining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4A6836" w:rsidTr="00C76BAE">
        <w:tc>
          <w:tcPr>
            <w:tcW w:w="14218" w:type="dxa"/>
            <w:gridSpan w:val="3"/>
          </w:tcPr>
          <w:p w:rsidR="004A6836" w:rsidRPr="004A6836" w:rsidRDefault="004A6836" w:rsidP="004A6836">
            <w:pPr>
              <w:tabs>
                <w:tab w:val="left" w:pos="3969"/>
              </w:tabs>
            </w:pPr>
            <w:r w:rsidRPr="004A6836">
              <w:rPr>
                <w:b/>
                <w:bCs/>
              </w:rPr>
              <w:t>Set up a dining area</w:t>
            </w: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1</w:t>
            </w:r>
          </w:p>
        </w:tc>
        <w:tc>
          <w:tcPr>
            <w:tcW w:w="11842" w:type="dxa"/>
          </w:tcPr>
          <w:p w:rsidR="004A6836" w:rsidRPr="006C7FF8" w:rsidRDefault="004A6836" w:rsidP="008541F6">
            <w:pPr>
              <w:tabs>
                <w:tab w:val="left" w:pos="3969"/>
              </w:tabs>
            </w:pPr>
            <w:r w:rsidRPr="006C7FF8">
              <w:t>Why it is important to use the approved safe lifting and moving techniques and what these techniques are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2</w:t>
            </w:r>
          </w:p>
        </w:tc>
        <w:tc>
          <w:tcPr>
            <w:tcW w:w="11842" w:type="dxa"/>
          </w:tcPr>
          <w:p w:rsidR="004A6836" w:rsidRPr="006C7FF8" w:rsidRDefault="004A6836" w:rsidP="008541F6">
            <w:pPr>
              <w:tabs>
                <w:tab w:val="left" w:pos="3969"/>
              </w:tabs>
            </w:pPr>
            <w:r w:rsidRPr="006C7FF8">
              <w:t>How to work out how many staff are needed to move each item and if there are specific storage requirements for them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3</w:t>
            </w:r>
          </w:p>
        </w:tc>
        <w:tc>
          <w:tcPr>
            <w:tcW w:w="11842" w:type="dxa"/>
          </w:tcPr>
          <w:p w:rsidR="004A6836" w:rsidRPr="006C7FF8" w:rsidRDefault="004A6836" w:rsidP="008541F6">
            <w:pPr>
              <w:tabs>
                <w:tab w:val="left" w:pos="3969"/>
              </w:tabs>
            </w:pPr>
            <w:r w:rsidRPr="006C7FF8">
              <w:t>What equipment commonly needs to be moved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4</w:t>
            </w:r>
          </w:p>
        </w:tc>
        <w:tc>
          <w:tcPr>
            <w:tcW w:w="11842" w:type="dxa"/>
          </w:tcPr>
          <w:p w:rsidR="004A6836" w:rsidRPr="006C7FF8" w:rsidRDefault="004A6836" w:rsidP="008541F6">
            <w:pPr>
              <w:tabs>
                <w:tab w:val="left" w:pos="3969"/>
              </w:tabs>
            </w:pPr>
            <w:r w:rsidRPr="006C7FF8">
              <w:t>Which layouts are commonly used by your workplace for dining areas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5</w:t>
            </w:r>
          </w:p>
        </w:tc>
        <w:tc>
          <w:tcPr>
            <w:tcW w:w="11842" w:type="dxa"/>
          </w:tcPr>
          <w:p w:rsidR="004A6836" w:rsidRPr="006C7FF8" w:rsidRDefault="004A6836" w:rsidP="008541F6">
            <w:pPr>
              <w:tabs>
                <w:tab w:val="left" w:pos="3969"/>
              </w:tabs>
            </w:pPr>
            <w:r w:rsidRPr="006C7FF8">
              <w:t>What your workplace service structure is and how you fit into it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6</w:t>
            </w:r>
          </w:p>
        </w:tc>
        <w:tc>
          <w:tcPr>
            <w:tcW w:w="11842" w:type="dxa"/>
          </w:tcPr>
          <w:p w:rsidR="004A6836" w:rsidRPr="006C7FF8" w:rsidRDefault="004A6836" w:rsidP="008541F6">
            <w:pPr>
              <w:tabs>
                <w:tab w:val="left" w:pos="3969"/>
              </w:tabs>
            </w:pPr>
            <w:r w:rsidRPr="006C7FF8">
              <w:t>Why and to whom any problems with equipment need to be reported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7</w:t>
            </w:r>
          </w:p>
        </w:tc>
        <w:tc>
          <w:tcPr>
            <w:tcW w:w="11842" w:type="dxa"/>
          </w:tcPr>
          <w:p w:rsidR="004A6836" w:rsidRDefault="004A6836" w:rsidP="008541F6">
            <w:r w:rsidRPr="006C7FF8">
              <w:t>The types of unexpected situations that may occur when setting up a dining area and how to deal with these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  <w:tr w:rsidR="004A6836" w:rsidTr="00004D3E">
        <w:tc>
          <w:tcPr>
            <w:tcW w:w="14218" w:type="dxa"/>
            <w:gridSpan w:val="3"/>
          </w:tcPr>
          <w:p w:rsidR="004A6836" w:rsidRPr="004A6836" w:rsidRDefault="004A6836" w:rsidP="00004D3E">
            <w:pPr>
              <w:tabs>
                <w:tab w:val="left" w:pos="3969"/>
              </w:tabs>
            </w:pPr>
            <w:r w:rsidRPr="004A6836">
              <w:rPr>
                <w:b/>
                <w:bCs/>
              </w:rPr>
              <w:t>Return a dining area to its original state</w:t>
            </w: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8</w:t>
            </w:r>
          </w:p>
        </w:tc>
        <w:tc>
          <w:tcPr>
            <w:tcW w:w="11842" w:type="dxa"/>
          </w:tcPr>
          <w:p w:rsidR="004A6836" w:rsidRPr="00025D31" w:rsidRDefault="004A6836" w:rsidP="00910A67">
            <w:pPr>
              <w:tabs>
                <w:tab w:val="left" w:pos="3969"/>
              </w:tabs>
            </w:pPr>
            <w:r w:rsidRPr="00025D31">
              <w:t>Safe and hygienic working practices when cleaning different surfaces and equipment in dining areas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  <w:tr w:rsidR="004A6836" w:rsidTr="00142130">
        <w:tc>
          <w:tcPr>
            <w:tcW w:w="570" w:type="dxa"/>
          </w:tcPr>
          <w:p w:rsidR="004A6836" w:rsidRPr="00F11177" w:rsidRDefault="004A6836" w:rsidP="00DF3CC5">
            <w:r>
              <w:t>9</w:t>
            </w:r>
          </w:p>
        </w:tc>
        <w:tc>
          <w:tcPr>
            <w:tcW w:w="11842" w:type="dxa"/>
          </w:tcPr>
          <w:p w:rsidR="004A6836" w:rsidRPr="00025D31" w:rsidRDefault="004A6836" w:rsidP="00910A67">
            <w:pPr>
              <w:tabs>
                <w:tab w:val="left" w:pos="3969"/>
              </w:tabs>
            </w:pPr>
            <w:r w:rsidRPr="00025D31">
              <w:t>Why it is important to inspect the area on completion of the work</w:t>
            </w:r>
            <w:r>
              <w:t>.</w:t>
            </w:r>
          </w:p>
        </w:tc>
        <w:tc>
          <w:tcPr>
            <w:tcW w:w="1806" w:type="dxa"/>
          </w:tcPr>
          <w:p w:rsidR="004A6836" w:rsidRDefault="004A6836" w:rsidP="00142130">
            <w:pPr>
              <w:jc w:val="center"/>
            </w:pPr>
          </w:p>
        </w:tc>
      </w:tr>
    </w:tbl>
    <w:p w:rsidR="004A6836" w:rsidRDefault="004A6836" w:rsidP="00AB2D75">
      <w:pPr>
        <w:tabs>
          <w:tab w:val="left" w:pos="3969"/>
        </w:tabs>
        <w:rPr>
          <w:lang w:val="en-GB"/>
        </w:rPr>
      </w:pPr>
    </w:p>
    <w:p w:rsidR="0034252B" w:rsidRPr="00E12B5F" w:rsidRDefault="00AB2D75" w:rsidP="0034252B">
      <w:pPr>
        <w:pStyle w:val="Unittitle"/>
      </w:pPr>
      <w:r>
        <w:br w:type="page"/>
      </w:r>
      <w:r w:rsidR="0034252B">
        <w:t xml:space="preserve">Unit </w:t>
      </w:r>
      <w:r w:rsidR="0034252B">
        <w:rPr>
          <w:lang w:val="en-US"/>
        </w:rPr>
        <w:t>PPL2FBS18</w:t>
      </w:r>
      <w:r w:rsidR="0034252B" w:rsidRPr="00BD446B">
        <w:t xml:space="preserve"> (</w:t>
      </w:r>
      <w:r w:rsidR="00775F56">
        <w:t>HL1J 04</w:t>
      </w:r>
      <w:r w:rsidR="0034252B" w:rsidRPr="00BD446B">
        <w:t>)</w:t>
      </w:r>
      <w:r w:rsidR="0034252B" w:rsidRPr="00E12B5F">
        <w:tab/>
      </w:r>
      <w:r w:rsidR="00E72A63">
        <w:t>Convert an Area</w:t>
      </w:r>
      <w:r w:rsidR="0034252B">
        <w:t xml:space="preserve"> for Dining</w:t>
      </w:r>
    </w:p>
    <w:p w:rsidR="007C6C2F" w:rsidRPr="00AB2D75" w:rsidRDefault="007C6C2F" w:rsidP="0034252B"/>
    <w:p w:rsidR="006325C8" w:rsidRPr="00F3442C" w:rsidRDefault="0089048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34252B">
      <w:t>L2FBS18</w:t>
    </w:r>
    <w:r w:rsidR="00A82F91" w:rsidRPr="00EC3E42">
      <w:t xml:space="preserve"> (</w:t>
    </w:r>
    <w:r w:rsidR="00775F56">
      <w:t>HL1J 04</w:t>
    </w:r>
    <w:r w:rsidRPr="00EC3E42">
      <w:t xml:space="preserve">) </w:t>
    </w:r>
    <w:r w:rsidR="00E72A63">
      <w:t>Convert an Area</w:t>
    </w:r>
    <w:r w:rsidR="0034252B">
      <w:t xml:space="preserve"> for Dining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E72A63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37EFE"/>
    <w:multiLevelType w:val="hybridMultilevel"/>
    <w:tmpl w:val="810AF23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7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4252B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A6836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75F56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0483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1FDD"/>
    <w:rsid w:val="00D744DF"/>
    <w:rsid w:val="00DC1834"/>
    <w:rsid w:val="00DD1E86"/>
    <w:rsid w:val="00DF3CC5"/>
    <w:rsid w:val="00E12B5F"/>
    <w:rsid w:val="00E142B5"/>
    <w:rsid w:val="00E36C4A"/>
    <w:rsid w:val="00E61770"/>
    <w:rsid w:val="00E72A63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50E01E3F"/>
  <w15:docId w15:val="{B5892074-4980-4721-99C6-882B5B6B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79483-4F4C-4EAF-B872-A7D7E904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23</cp:revision>
  <cp:lastPrinted>2017-01-23T09:27:00Z</cp:lastPrinted>
  <dcterms:created xsi:type="dcterms:W3CDTF">2017-01-23T09:21:00Z</dcterms:created>
  <dcterms:modified xsi:type="dcterms:W3CDTF">2017-07-06T17:12:00Z</dcterms:modified>
</cp:coreProperties>
</file>