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EE5CCB">
        <w:rPr>
          <w:lang w:val="en-US"/>
        </w:rPr>
        <w:t>L1HK3</w:t>
      </w:r>
      <w:r w:rsidRPr="00BD446B">
        <w:t xml:space="preserve"> (</w:t>
      </w:r>
      <w:r w:rsidR="00AD686C">
        <w:t>HL2W 04</w:t>
      </w:r>
      <w:r w:rsidRPr="00BD446B">
        <w:t>)</w:t>
      </w:r>
      <w:r w:rsidR="00E12B5F" w:rsidRPr="00E12B5F">
        <w:tab/>
      </w:r>
      <w:r w:rsidR="00EE5CCB">
        <w:t>Help to Service Toilets and Bathrooms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E5CCB" w:rsidRPr="00E12B5F" w:rsidRDefault="00BF1609" w:rsidP="00EE5CCB">
      <w:pPr>
        <w:pStyle w:val="Unittitle"/>
      </w:pPr>
      <w:r>
        <w:rPr>
          <w:sz w:val="22"/>
        </w:rPr>
        <w:br w:type="page"/>
      </w:r>
      <w:r w:rsidR="00EE5CCB">
        <w:lastRenderedPageBreak/>
        <w:t xml:space="preserve">Unit </w:t>
      </w:r>
      <w:r w:rsidR="00EE5CCB">
        <w:rPr>
          <w:lang w:val="en-US"/>
        </w:rPr>
        <w:t>PPL1HK3</w:t>
      </w:r>
      <w:r w:rsidR="00EE5CCB" w:rsidRPr="00BD446B">
        <w:t xml:space="preserve"> (</w:t>
      </w:r>
      <w:r w:rsidR="00AD686C">
        <w:t>HL2W 04</w:t>
      </w:r>
      <w:r w:rsidR="00EE5CCB" w:rsidRPr="00BD446B">
        <w:t>)</w:t>
      </w:r>
      <w:r w:rsidR="00EE5CCB" w:rsidRPr="00E12B5F">
        <w:tab/>
      </w:r>
      <w:r w:rsidR="00EE5CCB">
        <w:t>Help to Service Toilets and Bathrooms</w:t>
      </w:r>
    </w:p>
    <w:p w:rsidR="007C6C2F" w:rsidRDefault="007C6C2F" w:rsidP="00EE5C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E5CCB" w:rsidRPr="00EE5CCB" w:rsidRDefault="00EE5CCB" w:rsidP="00EE5CCB">
            <w:r w:rsidRPr="00EE5CCB">
              <w:t xml:space="preserve">This </w:t>
            </w:r>
            <w:r>
              <w:t>unit</w:t>
            </w:r>
            <w:r w:rsidRPr="00EE5CCB">
              <w:t xml:space="preserve"> is about cleaning toilets, washrooms, bathrooms and surrounding areas. It also covers restocking supplies such as toilet paper, soap, towels and disposing of waste. It is for room</w:t>
            </w:r>
            <w:r>
              <w:t xml:space="preserve"> </w:t>
            </w:r>
            <w:r w:rsidRPr="00EE5CCB">
              <w:t>attendants or cleaners that regularly clean the toilets and bathrooms. Not the most of glamorous jobs but none the less an extremely</w:t>
            </w:r>
            <w:r>
              <w:t xml:space="preserve"> </w:t>
            </w:r>
            <w:r w:rsidRPr="00EE5CCB">
              <w:t>important one. The cleanliness and maintenance of any establishment is an area that guests or customers can be very quick to comment on, particularly on social media platforms.</w:t>
            </w:r>
          </w:p>
          <w:p w:rsidR="00EE5CCB" w:rsidRPr="00EE5CCB" w:rsidRDefault="00EE5CCB" w:rsidP="00EE5CCB"/>
          <w:p w:rsidR="00EE5CCB" w:rsidRDefault="00EE5CCB" w:rsidP="00EE5CCB">
            <w:r w:rsidRPr="00EE5CCB">
              <w:t xml:space="preserve">When you have completed this </w:t>
            </w:r>
            <w:r>
              <w:t>unit</w:t>
            </w:r>
            <w:r w:rsidRPr="00EE5CCB">
              <w:t xml:space="preserve"> you will be able to demonstrate your understanding of and ability to:</w:t>
            </w:r>
          </w:p>
          <w:p w:rsidR="00EE5CCB" w:rsidRPr="00EE5CCB" w:rsidRDefault="00EE5CCB" w:rsidP="00EE5CCB"/>
          <w:p w:rsidR="007A4A0B" w:rsidRDefault="00EE5CCB" w:rsidP="00EE5CCB">
            <w:pPr>
              <w:pStyle w:val="Bullet1"/>
            </w:pPr>
            <w:r w:rsidRPr="00EE5CCB">
              <w:t>Help to service toilets and bathrooms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E5CCB" w:rsidRPr="00E12B5F" w:rsidRDefault="00A067C0" w:rsidP="00EE5CCB">
      <w:pPr>
        <w:pStyle w:val="Unittitle"/>
      </w:pPr>
      <w:r>
        <w:br w:type="page"/>
      </w:r>
      <w:r w:rsidR="00EE5CCB">
        <w:t xml:space="preserve">Unit </w:t>
      </w:r>
      <w:r w:rsidR="00EE5CCB">
        <w:rPr>
          <w:lang w:val="en-US"/>
        </w:rPr>
        <w:t>PPL1HK3</w:t>
      </w:r>
      <w:r w:rsidR="00EE5CCB" w:rsidRPr="00BD446B">
        <w:t xml:space="preserve"> (</w:t>
      </w:r>
      <w:r w:rsidR="00AD686C">
        <w:t>HL2W 04</w:t>
      </w:r>
      <w:r w:rsidR="00EE5CCB" w:rsidRPr="00BD446B">
        <w:t>)</w:t>
      </w:r>
      <w:r w:rsidR="00EE5CCB" w:rsidRPr="00E12B5F">
        <w:tab/>
      </w:r>
      <w:r w:rsidR="00EE5CCB">
        <w:t>Help to Service Toilets and Bathrooms</w:t>
      </w:r>
    </w:p>
    <w:p w:rsidR="00FD2D45" w:rsidRDefault="00FD2D45" w:rsidP="00EE5C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FD2D45" w:rsidRPr="0064338D" w:rsidRDefault="005372EA" w:rsidP="005372EA">
            <w:pPr>
              <w:rPr>
                <w:lang w:val="en-GB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 xml:space="preserve">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EE5CCB">
              <w:rPr>
                <w:lang w:val="en-GB"/>
              </w:rPr>
              <w:t>1–16, 18 and 19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EE5CCB">
              <w:rPr>
                <w:lang w:val="en-GB"/>
              </w:rPr>
              <w:t>PC 17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E5CCB" w:rsidTr="002821A5">
        <w:tc>
          <w:tcPr>
            <w:tcW w:w="7109" w:type="dxa"/>
          </w:tcPr>
          <w:p w:rsidR="00EE5CCB" w:rsidRDefault="00EE5CCB" w:rsidP="00EE5CCB">
            <w:pPr>
              <w:spacing w:before="120" w:after="120"/>
              <w:rPr>
                <w:b/>
                <w:bCs/>
              </w:rPr>
            </w:pPr>
            <w:r w:rsidRPr="00EE5CCB">
              <w:rPr>
                <w:b/>
                <w:bCs/>
              </w:rPr>
              <w:t>Clean toilets, washrooms and bathrooms</w:t>
            </w:r>
          </w:p>
          <w:p w:rsidR="00EE5CCB" w:rsidRPr="00EE5CCB" w:rsidRDefault="00EE5CCB" w:rsidP="00EE5CCB">
            <w:pPr>
              <w:pStyle w:val="PClistbold"/>
            </w:pPr>
            <w:r>
              <w:t>1</w:t>
            </w:r>
            <w:r>
              <w:tab/>
            </w:r>
            <w:r w:rsidRPr="00EE5CCB">
              <w:t>Check timescales for planned workload and plan work accordingly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2</w:t>
            </w:r>
            <w:r>
              <w:tab/>
            </w:r>
            <w:r w:rsidRPr="00EE5CCB">
              <w:t>Prepare the work area for cleaning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3</w:t>
            </w:r>
            <w:r>
              <w:tab/>
            </w:r>
            <w:r w:rsidRPr="00EE5CCB">
              <w:t>Present a positive image of yourself and the organisation when coming into contact with customers or staff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4</w:t>
            </w:r>
            <w:r>
              <w:tab/>
            </w:r>
            <w:r w:rsidRPr="00EE5CCB">
              <w:t>Clean the inside of the toilet so that it is free of dirt and removable marks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5</w:t>
            </w:r>
            <w:r>
              <w:tab/>
            </w:r>
            <w:r w:rsidRPr="00EE5CCB">
              <w:t>Check that toilets are free flushing and draining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6</w:t>
            </w:r>
            <w:r>
              <w:tab/>
            </w:r>
            <w:r w:rsidRPr="00EE5CCB">
              <w:t>Clean the outside of the toilet so that it is free from dirt and removable marks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7</w:t>
            </w:r>
            <w:r>
              <w:tab/>
            </w:r>
            <w:r w:rsidRPr="00EE5CCB">
              <w:t>Clean basins and taps so that they are free of dirt and removable marks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8</w:t>
            </w:r>
            <w:r>
              <w:tab/>
            </w:r>
            <w:r w:rsidRPr="00EE5CCB">
              <w:t>Clean bathroom appliances, surfaces, fixtures and fittings so that they are dry and free from dirt and removable marks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9</w:t>
            </w:r>
            <w:r>
              <w:tab/>
            </w:r>
            <w:r w:rsidRPr="00EE5CCB">
              <w:t>Clean the surrounding floors, walls, mirrors and other surfaces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10</w:t>
            </w:r>
            <w:r>
              <w:tab/>
            </w:r>
            <w:r w:rsidRPr="00EE5CCB">
              <w:t>Check that plug holes and over flows are free from blockages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11</w:t>
            </w:r>
            <w:r>
              <w:tab/>
            </w:r>
            <w:r w:rsidRPr="00EE5CCB">
              <w:t>Use cleaning equipment, materials and chemicals in line with manufacturers' instructions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12</w:t>
            </w:r>
            <w:r>
              <w:tab/>
            </w:r>
            <w:r w:rsidRPr="00EE5CCB">
              <w:t>Follow your organisation's procedures for dealing with the customers' personal property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13</w:t>
            </w:r>
            <w:r>
              <w:tab/>
            </w:r>
            <w:r w:rsidRPr="00EE5CCB">
              <w:t>Clean cleaning equipment and materials and store them correctly after use</w:t>
            </w:r>
            <w:r>
              <w:t>.</w:t>
            </w:r>
          </w:p>
          <w:p w:rsidR="00EE5CCB" w:rsidRDefault="00EE5CCB" w:rsidP="001944AB"/>
        </w:tc>
        <w:tc>
          <w:tcPr>
            <w:tcW w:w="7109" w:type="dxa"/>
          </w:tcPr>
          <w:p w:rsidR="00EE5CCB" w:rsidRDefault="00EE5CCB" w:rsidP="00EE5CCB">
            <w:pPr>
              <w:spacing w:before="120" w:after="120"/>
              <w:rPr>
                <w:b/>
                <w:bCs/>
              </w:rPr>
            </w:pPr>
            <w:r w:rsidRPr="00EE5CCB">
              <w:rPr>
                <w:b/>
                <w:bCs/>
              </w:rPr>
              <w:t>Restock customer supplies and accessories</w:t>
            </w:r>
          </w:p>
          <w:p w:rsidR="00EE5CCB" w:rsidRPr="00EE5CCB" w:rsidRDefault="00EE5CCB" w:rsidP="00EE5CCB">
            <w:pPr>
              <w:pStyle w:val="PClistbold"/>
            </w:pPr>
            <w:r>
              <w:t>14</w:t>
            </w:r>
            <w:r>
              <w:tab/>
            </w:r>
            <w:r w:rsidRPr="00EE5CCB">
              <w:t>Check and restock customer supplies and accessories in line with oganisational requirements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15</w:t>
            </w:r>
            <w:r>
              <w:tab/>
            </w:r>
            <w:r w:rsidRPr="00EE5CCB">
              <w:t>Arrange customer supplies and accessories as instructed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16</w:t>
            </w:r>
            <w:r>
              <w:tab/>
            </w:r>
            <w:r w:rsidRPr="00EE5CCB">
              <w:t>Check that customer supplies and accessories are clean and free from damage</w:t>
            </w:r>
            <w:r>
              <w:t>.</w:t>
            </w:r>
          </w:p>
          <w:p w:rsidR="00EE5CCB" w:rsidRPr="00EE5CCB" w:rsidRDefault="00EE5CCB" w:rsidP="00EE5CCB">
            <w:pPr>
              <w:pStyle w:val="PClist"/>
            </w:pPr>
            <w:r>
              <w:t>17</w:t>
            </w:r>
            <w:r>
              <w:tab/>
            </w:r>
            <w:r w:rsidRPr="00EE5CCB">
              <w:t>Report any stock shortages to the appropriate member of staff</w:t>
            </w:r>
            <w:r>
              <w:t>.</w:t>
            </w:r>
          </w:p>
          <w:p w:rsidR="00EE5CCB" w:rsidRPr="00EE5CCB" w:rsidRDefault="00EE5CCB" w:rsidP="00EE5CCB">
            <w:pPr>
              <w:pStyle w:val="PClistbold"/>
            </w:pPr>
            <w:r>
              <w:t>18</w:t>
            </w:r>
            <w:r>
              <w:tab/>
            </w:r>
            <w:r w:rsidRPr="00EE5CCB">
              <w:t>Check that waste bins are empty, clean and ready for use</w:t>
            </w:r>
            <w:r>
              <w:t>.</w:t>
            </w:r>
          </w:p>
          <w:p w:rsidR="00EE5CCB" w:rsidRDefault="00EE5CCB" w:rsidP="00EE5CCB">
            <w:pPr>
              <w:pStyle w:val="PClistbold"/>
            </w:pPr>
            <w:r>
              <w:t>19</w:t>
            </w:r>
            <w:r>
              <w:tab/>
            </w:r>
            <w:r w:rsidRPr="00EE5CCB">
              <w:t>Identify waste and get it ready for dispatch following all organisational environmental and sustainability procedures</w:t>
            </w:r>
            <w:r>
              <w:t>.</w:t>
            </w:r>
          </w:p>
          <w:p w:rsidR="00EE5CCB" w:rsidRDefault="00EE5CCB" w:rsidP="001944AB"/>
        </w:tc>
      </w:tr>
    </w:tbl>
    <w:p w:rsidR="00EE5CCB" w:rsidRDefault="00EE5CCB">
      <w:r>
        <w:br w:type="page"/>
      </w:r>
    </w:p>
    <w:p w:rsidR="00B96575" w:rsidRPr="00E12B5F" w:rsidRDefault="00B96575" w:rsidP="00B96575">
      <w:pPr>
        <w:pStyle w:val="Unittitle"/>
      </w:pPr>
      <w:r>
        <w:t xml:space="preserve">Unit </w:t>
      </w:r>
      <w:r>
        <w:rPr>
          <w:lang w:val="en-US"/>
        </w:rPr>
        <w:t>PPL1HK3</w:t>
      </w:r>
      <w:r w:rsidRPr="00BD446B">
        <w:t xml:space="preserve"> (</w:t>
      </w:r>
      <w:r>
        <w:t>HL2W 04</w:t>
      </w:r>
      <w:r w:rsidRPr="00BD446B">
        <w:t>)</w:t>
      </w:r>
      <w:r w:rsidRPr="00E12B5F">
        <w:tab/>
      </w:r>
      <w:r>
        <w:t>Help to Service Toilets and Bathrooms</w:t>
      </w:r>
    </w:p>
    <w:p w:rsidR="00B96575" w:rsidRDefault="00B96575" w:rsidP="00B9657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3633"/>
        <w:gridCol w:w="1358"/>
        <w:gridCol w:w="380"/>
        <w:gridCol w:w="383"/>
        <w:gridCol w:w="380"/>
        <w:gridCol w:w="383"/>
        <w:gridCol w:w="380"/>
        <w:gridCol w:w="383"/>
        <w:gridCol w:w="383"/>
        <w:gridCol w:w="381"/>
        <w:gridCol w:w="384"/>
        <w:gridCol w:w="439"/>
        <w:gridCol w:w="439"/>
        <w:gridCol w:w="439"/>
        <w:gridCol w:w="439"/>
        <w:gridCol w:w="439"/>
        <w:gridCol w:w="439"/>
        <w:gridCol w:w="449"/>
        <w:gridCol w:w="439"/>
        <w:gridCol w:w="439"/>
        <w:gridCol w:w="439"/>
      </w:tblGrid>
      <w:tr w:rsidR="00B96575" w:rsidRPr="0064705B" w:rsidTr="005920FF">
        <w:trPr>
          <w:trHeight w:val="470"/>
        </w:trPr>
        <w:tc>
          <w:tcPr>
            <w:tcW w:w="489" w:type="pct"/>
            <w:vMerge w:val="restart"/>
            <w:shd w:val="clear" w:color="auto" w:fill="BFBFBF" w:themeFill="background1" w:themeFillShade="BF"/>
            <w:vAlign w:val="center"/>
          </w:tcPr>
          <w:p w:rsidR="00B96575" w:rsidRPr="00033849" w:rsidRDefault="00B96575" w:rsidP="005920F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78" w:type="pct"/>
            <w:vMerge w:val="restart"/>
            <w:shd w:val="clear" w:color="auto" w:fill="BFBFBF" w:themeFill="background1" w:themeFillShade="BF"/>
            <w:vAlign w:val="center"/>
          </w:tcPr>
          <w:p w:rsidR="00B96575" w:rsidRPr="00033849" w:rsidRDefault="00B96575" w:rsidP="005920F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B96575" w:rsidRPr="00033849" w:rsidRDefault="00B96575" w:rsidP="005920F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56" w:type="pct"/>
            <w:gridSpan w:val="19"/>
            <w:shd w:val="clear" w:color="auto" w:fill="BFBFBF" w:themeFill="background1" w:themeFillShade="BF"/>
            <w:vAlign w:val="center"/>
          </w:tcPr>
          <w:p w:rsidR="00B96575" w:rsidRPr="00033849" w:rsidRDefault="00B96575" w:rsidP="005920FF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B96575" w:rsidRPr="0064705B" w:rsidTr="005920FF">
        <w:trPr>
          <w:trHeight w:val="397"/>
        </w:trPr>
        <w:tc>
          <w:tcPr>
            <w:tcW w:w="489" w:type="pct"/>
            <w:vMerge/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1278" w:type="pct"/>
            <w:vMerge/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478" w:type="pct"/>
            <w:vMerge/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2756" w:type="pct"/>
            <w:gridSpan w:val="19"/>
            <w:shd w:val="clear" w:color="auto" w:fill="BFBFBF" w:themeFill="background1" w:themeFillShade="BF"/>
            <w:vAlign w:val="center"/>
          </w:tcPr>
          <w:p w:rsidR="00B96575" w:rsidRPr="00784536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B96575" w:rsidRPr="0064705B" w:rsidTr="005920FF">
        <w:tc>
          <w:tcPr>
            <w:tcW w:w="48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127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47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64705B" w:rsidRDefault="00B96575" w:rsidP="005920FF">
            <w:pPr>
              <w:pStyle w:val="Table10"/>
            </w:pP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  <w:tc>
          <w:tcPr>
            <w:tcW w:w="15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6575" w:rsidRPr="00F11177" w:rsidRDefault="00B96575" w:rsidP="005920F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B96575" w:rsidRPr="00747556" w:rsidRDefault="00B96575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B96575" w:rsidRPr="00747556" w:rsidRDefault="00B96575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B96575" w:rsidRPr="00747556" w:rsidRDefault="00B96575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B96575" w:rsidRPr="00747556" w:rsidRDefault="00B96575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Pr="00747556" w:rsidRDefault="002576AC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  <w:tr w:rsidR="00B96575" w:rsidRPr="00747556" w:rsidTr="005920FF">
        <w:tc>
          <w:tcPr>
            <w:tcW w:w="489" w:type="pct"/>
            <w:shd w:val="clear" w:color="auto" w:fill="auto"/>
          </w:tcPr>
          <w:p w:rsidR="00B96575" w:rsidRDefault="00B96575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</w:p>
          <w:p w:rsidR="002576AC" w:rsidRDefault="002576AC" w:rsidP="005920FF">
            <w:pPr>
              <w:pStyle w:val="Table10"/>
            </w:pPr>
            <w:bookmarkStart w:id="0" w:name="_GoBack"/>
            <w:bookmarkEnd w:id="0"/>
          </w:p>
          <w:p w:rsidR="00B96575" w:rsidRPr="00747556" w:rsidRDefault="00B96575" w:rsidP="005920FF">
            <w:pPr>
              <w:pStyle w:val="Table10"/>
            </w:pPr>
          </w:p>
        </w:tc>
        <w:tc>
          <w:tcPr>
            <w:tcW w:w="12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478" w:type="pct"/>
            <w:shd w:val="clear" w:color="auto" w:fill="auto"/>
          </w:tcPr>
          <w:p w:rsidR="00B96575" w:rsidRPr="00747556" w:rsidRDefault="00B96575" w:rsidP="005920FF">
            <w:pPr>
              <w:pStyle w:val="Table10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8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B96575" w:rsidRPr="00747556" w:rsidRDefault="00B96575" w:rsidP="005920FF">
            <w:pPr>
              <w:pStyle w:val="Table10"/>
              <w:jc w:val="center"/>
            </w:pPr>
          </w:p>
        </w:tc>
      </w:tr>
    </w:tbl>
    <w:p w:rsidR="00B96575" w:rsidRDefault="00B96575" w:rsidP="00B96575">
      <w:pPr>
        <w:rPr>
          <w:lang w:val="en-GB" w:bidi="ar-SA"/>
        </w:rPr>
      </w:pPr>
    </w:p>
    <w:p w:rsidR="00130E31" w:rsidRDefault="00130E31">
      <w:pPr>
        <w:rPr>
          <w:lang w:val="en-GB" w:bidi="ar-SA"/>
        </w:rPr>
      </w:pPr>
      <w:r>
        <w:rPr>
          <w:lang w:val="en-GB" w:bidi="ar-SA"/>
        </w:rPr>
        <w:br w:type="page"/>
      </w:r>
    </w:p>
    <w:p w:rsidR="00EE5CCB" w:rsidRPr="00E12B5F" w:rsidRDefault="00EE5CCB" w:rsidP="00B96575">
      <w:pPr>
        <w:pStyle w:val="Unittitle"/>
        <w:ind w:left="0" w:firstLine="0"/>
      </w:pPr>
      <w:r>
        <w:t xml:space="preserve">Unit </w:t>
      </w:r>
      <w:r>
        <w:rPr>
          <w:lang w:val="en-US"/>
        </w:rPr>
        <w:t>PPL1HK3</w:t>
      </w:r>
      <w:r w:rsidRPr="00BD446B">
        <w:t xml:space="preserve"> (</w:t>
      </w:r>
      <w:r w:rsidR="00AD686C">
        <w:t>HL2W 04</w:t>
      </w:r>
      <w:r w:rsidRPr="00BD446B">
        <w:t>)</w:t>
      </w:r>
      <w:r w:rsidRPr="00E12B5F">
        <w:tab/>
      </w:r>
      <w:r>
        <w:t>Help to Service Toilets and Bathrooms</w:t>
      </w:r>
    </w:p>
    <w:p w:rsidR="00EE5CCB" w:rsidRDefault="00EE5CCB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2"/>
        <w:gridCol w:w="837"/>
        <w:gridCol w:w="2732"/>
        <w:gridCol w:w="2007"/>
        <w:gridCol w:w="1521"/>
        <w:gridCol w:w="3219"/>
      </w:tblGrid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E7A7D">
        <w:tc>
          <w:tcPr>
            <w:tcW w:w="14218" w:type="dxa"/>
            <w:gridSpan w:val="6"/>
            <w:tcBorders>
              <w:bottom w:val="single" w:sz="4" w:space="0" w:color="000000"/>
            </w:tcBorders>
          </w:tcPr>
          <w:p w:rsidR="009E7A7D" w:rsidRPr="00B96575" w:rsidRDefault="005372EA" w:rsidP="009E7A7D">
            <w:pPr>
              <w:rPr>
                <w:lang w:val="en-GB"/>
              </w:rPr>
            </w:pPr>
            <w:r w:rsidRPr="008C5F8E">
              <w:rPr>
                <w:b/>
              </w:rPr>
              <w:t xml:space="preserve">All </w:t>
            </w:r>
            <w:r>
              <w:t xml:space="preserve">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EE5CCB" w:rsidTr="009E7A7D">
        <w:trPr>
          <w:trHeight w:val="2881"/>
        </w:trPr>
        <w:tc>
          <w:tcPr>
            <w:tcW w:w="3902" w:type="dxa"/>
            <w:tcBorders>
              <w:bottom w:val="nil"/>
              <w:right w:val="nil"/>
            </w:tcBorders>
          </w:tcPr>
          <w:p w:rsidR="00EE5CCB" w:rsidRDefault="00EE5CCB" w:rsidP="001D4C99">
            <w:pPr>
              <w:tabs>
                <w:tab w:val="left" w:pos="445"/>
              </w:tabs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all</w:t>
            </w:r>
            <w:r w:rsidRPr="00EE5CCB">
              <w:rPr>
                <w:lang w:val="en-GB"/>
              </w:rPr>
              <w:t xml:space="preserve"> from </w:t>
            </w:r>
            <w:r w:rsidRPr="00EE5CCB">
              <w:rPr>
                <w:b/>
                <w:lang w:val="en-GB"/>
              </w:rPr>
              <w:t>preparation of the work area</w:t>
            </w:r>
            <w:r w:rsidRPr="00EE5CCB">
              <w:rPr>
                <w:lang w:val="en-GB"/>
              </w:rPr>
              <w:t xml:space="preserve">: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use of personal protective equipment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put up hazard warning signs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protect surrounding areas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ensure the room is properly ventilated </w:t>
            </w:r>
          </w:p>
          <w:p w:rsidR="00EE5CCB" w:rsidRDefault="00EE5CCB" w:rsidP="001D4C99">
            <w:pPr>
              <w:tabs>
                <w:tab w:val="left" w:pos="445"/>
              </w:tabs>
            </w:pPr>
          </w:p>
        </w:tc>
        <w:tc>
          <w:tcPr>
            <w:tcW w:w="3569" w:type="dxa"/>
            <w:gridSpan w:val="2"/>
            <w:tcBorders>
              <w:left w:val="nil"/>
              <w:bottom w:val="nil"/>
              <w:right w:val="nil"/>
            </w:tcBorders>
          </w:tcPr>
          <w:p w:rsidR="00EE5CCB" w:rsidRDefault="00EE5CCB" w:rsidP="001D4C99">
            <w:pPr>
              <w:tabs>
                <w:tab w:val="left" w:pos="445"/>
              </w:tabs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three</w:t>
            </w:r>
            <w:r w:rsidRPr="00EE5CCB">
              <w:rPr>
                <w:lang w:val="en-GB"/>
              </w:rPr>
              <w:t xml:space="preserve"> from: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plastic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ceramic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stainless steel or chrome or other metals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floor coverings </w:t>
            </w:r>
          </w:p>
          <w:p w:rsidR="00EE5CCB" w:rsidRPr="00EE5CCB" w:rsidRDefault="00747556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9E7A7D"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>stone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marble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wood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glass </w:t>
            </w:r>
          </w:p>
          <w:p w:rsidR="00EE5CCB" w:rsidRDefault="00EE5CCB" w:rsidP="001D4C99">
            <w:pPr>
              <w:tabs>
                <w:tab w:val="left" w:pos="445"/>
              </w:tabs>
            </w:pPr>
          </w:p>
        </w:tc>
        <w:tc>
          <w:tcPr>
            <w:tcW w:w="3528" w:type="dxa"/>
            <w:gridSpan w:val="2"/>
            <w:tcBorders>
              <w:left w:val="nil"/>
              <w:bottom w:val="nil"/>
              <w:right w:val="nil"/>
            </w:tcBorders>
          </w:tcPr>
          <w:p w:rsidR="00EE5CCB" w:rsidRDefault="00EE5CCB" w:rsidP="001D4C99">
            <w:pPr>
              <w:tabs>
                <w:tab w:val="left" w:pos="445"/>
              </w:tabs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three</w:t>
            </w:r>
            <w:r w:rsidRPr="00EE5CCB">
              <w:rPr>
                <w:lang w:val="en-GB"/>
              </w:rPr>
              <w:t xml:space="preserve"> from: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WCs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urinals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basins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bathtubs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spa baths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showers or showerheads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other furniture such as tables and chairs </w:t>
            </w:r>
          </w:p>
          <w:p w:rsidR="00EE5CCB" w:rsidRDefault="00EE5CCB" w:rsidP="001D4C99">
            <w:pPr>
              <w:tabs>
                <w:tab w:val="left" w:pos="445"/>
              </w:tabs>
            </w:pPr>
          </w:p>
        </w:tc>
        <w:tc>
          <w:tcPr>
            <w:tcW w:w="3219" w:type="dxa"/>
            <w:tcBorders>
              <w:left w:val="nil"/>
              <w:bottom w:val="nil"/>
            </w:tcBorders>
          </w:tcPr>
          <w:p w:rsidR="00EE5CCB" w:rsidRDefault="00EE5CCB" w:rsidP="001D4C99">
            <w:pPr>
              <w:tabs>
                <w:tab w:val="left" w:pos="445"/>
              </w:tabs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three</w:t>
            </w:r>
            <w:r w:rsidRPr="00EE5CCB">
              <w:rPr>
                <w:lang w:val="en-GB"/>
              </w:rPr>
              <w:t xml:space="preserve"> from: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toilet brush and holder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cloths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  <w:t>cleaning chemicals/</w:t>
            </w:r>
            <w:r w:rsidR="00EE5CCB" w:rsidRPr="00EE5CCB">
              <w:rPr>
                <w:lang w:val="en-GB"/>
              </w:rPr>
              <w:t xml:space="preserve">fluids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abrasive pads </w:t>
            </w:r>
          </w:p>
          <w:p w:rsidR="00EE5CCB" w:rsidRPr="00EE5CCB" w:rsidRDefault="009E7A7D" w:rsidP="009E7A7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 xml:space="preserve">mops and buckets </w:t>
            </w:r>
          </w:p>
          <w:p w:rsidR="00EE5CCB" w:rsidRDefault="00EE5CCB" w:rsidP="001D4C99">
            <w:pPr>
              <w:tabs>
                <w:tab w:val="left" w:pos="445"/>
              </w:tabs>
            </w:pPr>
          </w:p>
        </w:tc>
      </w:tr>
      <w:tr w:rsidR="00EE5CCB" w:rsidTr="009E7A7D">
        <w:tc>
          <w:tcPr>
            <w:tcW w:w="4739" w:type="dxa"/>
            <w:gridSpan w:val="2"/>
            <w:tcBorders>
              <w:top w:val="nil"/>
              <w:right w:val="nil"/>
            </w:tcBorders>
          </w:tcPr>
          <w:p w:rsidR="00EE5CCB" w:rsidRDefault="00EE5CCB" w:rsidP="00EE5CCB">
            <w:pPr>
              <w:rPr>
                <w:b/>
                <w:lang w:val="en-GB"/>
              </w:rPr>
            </w:pPr>
          </w:p>
          <w:p w:rsidR="00EE5CCB" w:rsidRPr="00EE5CCB" w:rsidRDefault="00EE5CCB" w:rsidP="00EE5CCB">
            <w:pPr>
              <w:rPr>
                <w:b/>
                <w:lang w:val="en-GB"/>
              </w:rPr>
            </w:pPr>
            <w:r w:rsidRPr="00EE5CCB">
              <w:rPr>
                <w:b/>
                <w:lang w:val="en-GB"/>
              </w:rPr>
              <w:t>one</w:t>
            </w:r>
            <w:r w:rsidRPr="00EE5CCB">
              <w:rPr>
                <w:lang w:val="en-GB"/>
              </w:rPr>
              <w:t xml:space="preserve"> from:</w:t>
            </w:r>
            <w:r w:rsidRPr="00EE5CCB">
              <w:rPr>
                <w:b/>
                <w:lang w:val="en-GB"/>
              </w:rPr>
              <w:t xml:space="preserve"> </w:t>
            </w:r>
          </w:p>
          <w:p w:rsidR="00EE5CCB" w:rsidRPr="00EE5CCB" w:rsidRDefault="009E7A7D" w:rsidP="00EE5C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>disposable customer supplies and accessories</w:t>
            </w:r>
          </w:p>
          <w:p w:rsidR="009E7A7D" w:rsidRPr="00EE5CCB" w:rsidRDefault="009E7A7D" w:rsidP="00B965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z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>reusable customer supplies and accessories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right w:val="nil"/>
            </w:tcBorders>
          </w:tcPr>
          <w:p w:rsidR="00EE5CCB" w:rsidRDefault="00EE5CCB" w:rsidP="00EE5CCB">
            <w:pPr>
              <w:rPr>
                <w:b/>
                <w:lang w:val="en-GB"/>
              </w:rPr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one</w:t>
            </w:r>
            <w:r w:rsidRPr="00EE5CCB">
              <w:rPr>
                <w:lang w:val="en-GB"/>
              </w:rPr>
              <w:t xml:space="preserve"> from: </w:t>
            </w:r>
          </w:p>
          <w:p w:rsidR="00EE5CCB" w:rsidRPr="00EE5CCB" w:rsidRDefault="009E7A7D" w:rsidP="00EE5C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aa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>hazardous waste</w:t>
            </w:r>
          </w:p>
          <w:p w:rsidR="00EE5CCB" w:rsidRPr="00EE5CCB" w:rsidRDefault="009E7A7D" w:rsidP="00EE5CC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bb</w:t>
            </w:r>
            <w:r>
              <w:rPr>
                <w:lang w:val="en-GB"/>
              </w:rPr>
              <w:tab/>
            </w:r>
            <w:r w:rsidR="00EE5CCB" w:rsidRPr="00EE5CCB">
              <w:rPr>
                <w:lang w:val="en-GB"/>
              </w:rPr>
              <w:t>non-hazardous waste</w:t>
            </w:r>
          </w:p>
          <w:p w:rsidR="00EE5CCB" w:rsidRDefault="00EE5CCB" w:rsidP="00557C53">
            <w:pPr>
              <w:tabs>
                <w:tab w:val="left" w:pos="445"/>
              </w:tabs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</w:tcBorders>
          </w:tcPr>
          <w:p w:rsidR="00EE5CCB" w:rsidRDefault="00EE5CCB" w:rsidP="00EE5CCB">
            <w:pPr>
              <w:rPr>
                <w:b/>
                <w:lang w:val="en-GB"/>
              </w:rPr>
            </w:pPr>
          </w:p>
          <w:p w:rsidR="00EE5CCB" w:rsidRPr="00EE5CCB" w:rsidRDefault="00EE5CCB" w:rsidP="00EE5CCB">
            <w:pPr>
              <w:rPr>
                <w:lang w:val="en-GB"/>
              </w:rPr>
            </w:pPr>
            <w:r w:rsidRPr="00EE5CCB">
              <w:rPr>
                <w:b/>
                <w:lang w:val="en-GB"/>
              </w:rPr>
              <w:t>one</w:t>
            </w:r>
            <w:r w:rsidRPr="00EE5CCB">
              <w:rPr>
                <w:lang w:val="en-GB"/>
              </w:rPr>
              <w:t xml:space="preserve"> from:</w:t>
            </w:r>
          </w:p>
          <w:p w:rsidR="00EE5CCB" w:rsidRPr="00EE5CCB" w:rsidRDefault="009E7A7D" w:rsidP="00EE5CCB">
            <w:pPr>
              <w:pStyle w:val="PClist"/>
            </w:pPr>
            <w:r>
              <w:t>cc</w:t>
            </w:r>
            <w:r>
              <w:tab/>
            </w:r>
            <w:r w:rsidR="00EE5CCB" w:rsidRPr="00EE5CCB">
              <w:t xml:space="preserve">external collection </w:t>
            </w:r>
          </w:p>
          <w:p w:rsidR="00EE5CCB" w:rsidRPr="00EE5CCB" w:rsidRDefault="009E7A7D" w:rsidP="00EE5CCB">
            <w:pPr>
              <w:pStyle w:val="PClist"/>
            </w:pPr>
            <w:r>
              <w:t>dd</w:t>
            </w:r>
            <w:r>
              <w:tab/>
            </w:r>
            <w:r w:rsidR="00EE5CCB" w:rsidRPr="00EE5CCB">
              <w:t>recycling</w:t>
            </w:r>
          </w:p>
          <w:p w:rsidR="00EE5CCB" w:rsidRDefault="00EE5CCB" w:rsidP="00557C53">
            <w:pPr>
              <w:tabs>
                <w:tab w:val="left" w:pos="445"/>
              </w:tabs>
            </w:pPr>
          </w:p>
        </w:tc>
      </w:tr>
      <w:tr w:rsidR="00EE5CCB" w:rsidTr="00557C53">
        <w:tc>
          <w:tcPr>
            <w:tcW w:w="14218" w:type="dxa"/>
            <w:gridSpan w:val="6"/>
          </w:tcPr>
          <w:p w:rsidR="00EE5CCB" w:rsidRDefault="00EE5CCB" w:rsidP="00130E31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EE5CCB" w:rsidRDefault="00EE5CCB"/>
    <w:p w:rsidR="00F11177" w:rsidRPr="00B96575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747556" w:rsidRPr="00E12B5F" w:rsidRDefault="00747556" w:rsidP="00747556">
      <w:pPr>
        <w:pStyle w:val="Unittitle"/>
      </w:pPr>
      <w:r>
        <w:t xml:space="preserve">Unit </w:t>
      </w:r>
      <w:r>
        <w:rPr>
          <w:lang w:val="en-US"/>
        </w:rPr>
        <w:t>PPL1HK3</w:t>
      </w:r>
      <w:r w:rsidRPr="00BD446B">
        <w:t xml:space="preserve"> (</w:t>
      </w:r>
      <w:r w:rsidR="00AD686C">
        <w:t>HL2W 04</w:t>
      </w:r>
      <w:r w:rsidRPr="00BD446B">
        <w:t>)</w:t>
      </w:r>
      <w:r w:rsidRPr="00E12B5F">
        <w:tab/>
      </w:r>
      <w:r>
        <w:t>Help to Service Toilets and Bathrooms</w:t>
      </w:r>
    </w:p>
    <w:p w:rsidR="00747556" w:rsidRDefault="00747556" w:rsidP="00747556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48"/>
        <w:gridCol w:w="1384"/>
        <w:gridCol w:w="321"/>
        <w:gridCol w:w="322"/>
        <w:gridCol w:w="322"/>
        <w:gridCol w:w="322"/>
        <w:gridCol w:w="322"/>
        <w:gridCol w:w="322"/>
        <w:gridCol w:w="322"/>
        <w:gridCol w:w="322"/>
        <w:gridCol w:w="321"/>
        <w:gridCol w:w="322"/>
        <w:gridCol w:w="322"/>
        <w:gridCol w:w="325"/>
        <w:gridCol w:w="322"/>
        <w:gridCol w:w="322"/>
        <w:gridCol w:w="322"/>
        <w:gridCol w:w="322"/>
        <w:gridCol w:w="321"/>
        <w:gridCol w:w="322"/>
        <w:gridCol w:w="325"/>
        <w:gridCol w:w="322"/>
        <w:gridCol w:w="322"/>
        <w:gridCol w:w="322"/>
        <w:gridCol w:w="322"/>
        <w:gridCol w:w="325"/>
      </w:tblGrid>
      <w:tr w:rsidR="00747556" w:rsidRPr="0064705B" w:rsidTr="00747556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747556" w:rsidRPr="00033849" w:rsidRDefault="0074755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8" w:type="dxa"/>
            <w:vMerge w:val="restart"/>
            <w:shd w:val="clear" w:color="auto" w:fill="BFBFBF" w:themeFill="background1" w:themeFillShade="BF"/>
            <w:vAlign w:val="center"/>
          </w:tcPr>
          <w:p w:rsidR="00747556" w:rsidRPr="00033849" w:rsidRDefault="0074755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47556" w:rsidRPr="00033849" w:rsidRDefault="0074755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4" w:type="dxa"/>
            <w:gridSpan w:val="24"/>
            <w:shd w:val="clear" w:color="auto" w:fill="BFBFBF" w:themeFill="background1" w:themeFillShade="BF"/>
            <w:vAlign w:val="center"/>
          </w:tcPr>
          <w:p w:rsidR="00747556" w:rsidRPr="00033849" w:rsidRDefault="00747556" w:rsidP="00B768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372EA" w:rsidRPr="0064705B" w:rsidTr="005372EA">
        <w:trPr>
          <w:cantSplit/>
          <w:trHeight w:val="397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3648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7734" w:type="dxa"/>
            <w:gridSpan w:val="24"/>
            <w:shd w:val="clear" w:color="auto" w:fill="BFBFBF" w:themeFill="background1" w:themeFillShade="BF"/>
            <w:vAlign w:val="center"/>
          </w:tcPr>
          <w:p w:rsidR="005372EA" w:rsidRPr="00784536" w:rsidRDefault="005372EA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747556" w:rsidRPr="0064705B" w:rsidTr="00747556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556" w:rsidRPr="0064705B" w:rsidRDefault="00747556" w:rsidP="00B76826">
            <w:pPr>
              <w:pStyle w:val="Table10"/>
            </w:pPr>
          </w:p>
        </w:tc>
        <w:tc>
          <w:tcPr>
            <w:tcW w:w="364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556" w:rsidRPr="0064705B" w:rsidRDefault="00747556" w:rsidP="00B7682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556" w:rsidRPr="0064705B" w:rsidRDefault="00747556" w:rsidP="00B76826">
            <w:pPr>
              <w:pStyle w:val="Table10"/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47556" w:rsidRPr="00F11177" w:rsidRDefault="00747556" w:rsidP="0074755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</w:tr>
      <w:tr w:rsidR="00747556" w:rsidRPr="0064705B" w:rsidTr="00747556">
        <w:tc>
          <w:tcPr>
            <w:tcW w:w="1410" w:type="dxa"/>
            <w:shd w:val="clear" w:color="auto" w:fill="auto"/>
          </w:tcPr>
          <w:p w:rsidR="00747556" w:rsidRDefault="00747556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</w:tr>
      <w:tr w:rsidR="00747556" w:rsidRPr="0064705B" w:rsidTr="00747556">
        <w:tc>
          <w:tcPr>
            <w:tcW w:w="1410" w:type="dxa"/>
            <w:shd w:val="clear" w:color="auto" w:fill="auto"/>
          </w:tcPr>
          <w:p w:rsidR="00747556" w:rsidRDefault="00747556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</w:tr>
      <w:tr w:rsidR="00747556" w:rsidRPr="0064705B" w:rsidTr="00747556">
        <w:tc>
          <w:tcPr>
            <w:tcW w:w="1410" w:type="dxa"/>
            <w:shd w:val="clear" w:color="auto" w:fill="auto"/>
          </w:tcPr>
          <w:p w:rsidR="00747556" w:rsidRDefault="00747556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</w:tr>
      <w:tr w:rsidR="00747556" w:rsidRPr="0064705B" w:rsidTr="00747556">
        <w:tc>
          <w:tcPr>
            <w:tcW w:w="1410" w:type="dxa"/>
            <w:shd w:val="clear" w:color="auto" w:fill="auto"/>
          </w:tcPr>
          <w:p w:rsidR="00747556" w:rsidRDefault="00747556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</w:tr>
      <w:tr w:rsidR="00747556" w:rsidRPr="0064705B" w:rsidTr="00747556">
        <w:tc>
          <w:tcPr>
            <w:tcW w:w="1410" w:type="dxa"/>
            <w:shd w:val="clear" w:color="auto" w:fill="auto"/>
          </w:tcPr>
          <w:p w:rsidR="00747556" w:rsidRDefault="00747556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47556" w:rsidRPr="0064705B" w:rsidRDefault="00747556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47556" w:rsidRPr="00747556" w:rsidRDefault="00747556" w:rsidP="00747556">
            <w:pPr>
              <w:pStyle w:val="Table10"/>
              <w:jc w:val="center"/>
              <w:rPr>
                <w:szCs w:val="22"/>
              </w:rPr>
            </w:pPr>
          </w:p>
        </w:tc>
      </w:tr>
      <w:tr w:rsidR="005372EA" w:rsidRPr="0064705B" w:rsidTr="00747556">
        <w:tc>
          <w:tcPr>
            <w:tcW w:w="1410" w:type="dxa"/>
            <w:shd w:val="clear" w:color="auto" w:fill="auto"/>
          </w:tcPr>
          <w:p w:rsidR="005372EA" w:rsidRDefault="005372EA" w:rsidP="00747556">
            <w:pPr>
              <w:pStyle w:val="Table10"/>
            </w:pPr>
          </w:p>
          <w:p w:rsidR="005372EA" w:rsidRPr="0064705B" w:rsidRDefault="005372EA" w:rsidP="00747556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5372EA" w:rsidRPr="0064705B" w:rsidRDefault="005372EA" w:rsidP="0074755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72EA" w:rsidRPr="0064705B" w:rsidRDefault="005372EA" w:rsidP="00747556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5372EA" w:rsidRPr="00747556" w:rsidRDefault="005372EA" w:rsidP="00747556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1F2C78" w:rsidRDefault="001F2C78" w:rsidP="001F2C78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42"/>
        <w:gridCol w:w="1381"/>
        <w:gridCol w:w="1289"/>
        <w:gridCol w:w="1289"/>
        <w:gridCol w:w="1295"/>
        <w:gridCol w:w="1294"/>
        <w:gridCol w:w="1290"/>
        <w:gridCol w:w="1291"/>
      </w:tblGrid>
      <w:tr w:rsidR="001F2C78" w:rsidRPr="0064705B" w:rsidTr="005F77FB">
        <w:trPr>
          <w:trHeight w:val="470"/>
        </w:trPr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1F2C78" w:rsidRPr="00033849" w:rsidRDefault="001F2C78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2" w:type="dxa"/>
            <w:vMerge w:val="restart"/>
            <w:shd w:val="clear" w:color="auto" w:fill="BFBFBF" w:themeFill="background1" w:themeFillShade="BF"/>
            <w:vAlign w:val="center"/>
          </w:tcPr>
          <w:p w:rsidR="001F2C78" w:rsidRPr="00033849" w:rsidRDefault="001F2C78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1" w:type="dxa"/>
            <w:vMerge w:val="restart"/>
            <w:shd w:val="clear" w:color="auto" w:fill="BFBFBF" w:themeFill="background1" w:themeFillShade="BF"/>
            <w:vAlign w:val="center"/>
          </w:tcPr>
          <w:p w:rsidR="001F2C78" w:rsidRPr="00033849" w:rsidRDefault="001F2C78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48" w:type="dxa"/>
            <w:gridSpan w:val="6"/>
            <w:shd w:val="clear" w:color="auto" w:fill="BFBFBF" w:themeFill="background1" w:themeFillShade="BF"/>
            <w:vAlign w:val="center"/>
          </w:tcPr>
          <w:p w:rsidR="001F2C78" w:rsidRPr="00033849" w:rsidRDefault="001F2C78" w:rsidP="00B768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372EA" w:rsidRPr="0064705B" w:rsidTr="005F77FB">
        <w:trPr>
          <w:trHeight w:val="397"/>
        </w:trPr>
        <w:tc>
          <w:tcPr>
            <w:tcW w:w="1405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3642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1381" w:type="dxa"/>
            <w:vMerge/>
            <w:shd w:val="clear" w:color="auto" w:fill="BFBFBF" w:themeFill="background1" w:themeFillShade="BF"/>
            <w:vAlign w:val="center"/>
          </w:tcPr>
          <w:p w:rsidR="005372EA" w:rsidRPr="0064705B" w:rsidRDefault="005372EA" w:rsidP="00B76826">
            <w:pPr>
              <w:pStyle w:val="Table10"/>
            </w:pPr>
          </w:p>
        </w:tc>
        <w:tc>
          <w:tcPr>
            <w:tcW w:w="7748" w:type="dxa"/>
            <w:gridSpan w:val="6"/>
            <w:shd w:val="clear" w:color="auto" w:fill="BFBFBF" w:themeFill="background1" w:themeFillShade="BF"/>
            <w:vAlign w:val="center"/>
          </w:tcPr>
          <w:p w:rsidR="005372EA" w:rsidRPr="00784536" w:rsidRDefault="005372EA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1F2C78" w:rsidRPr="0064705B" w:rsidTr="005F77FB">
        <w:tc>
          <w:tcPr>
            <w:tcW w:w="1405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2C78" w:rsidRPr="0064705B" w:rsidRDefault="001F2C78" w:rsidP="00B76826">
            <w:pPr>
              <w:pStyle w:val="Table10"/>
            </w:pPr>
          </w:p>
        </w:tc>
        <w:tc>
          <w:tcPr>
            <w:tcW w:w="364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2C78" w:rsidRPr="0064705B" w:rsidRDefault="001F2C78" w:rsidP="00B76826">
            <w:pPr>
              <w:pStyle w:val="Table10"/>
            </w:pPr>
          </w:p>
        </w:tc>
        <w:tc>
          <w:tcPr>
            <w:tcW w:w="138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2C78" w:rsidRPr="0064705B" w:rsidRDefault="001F2C78" w:rsidP="00B76826">
            <w:pPr>
              <w:pStyle w:val="Table10"/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F2C78" w:rsidRPr="00F11177" w:rsidRDefault="001F2C78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  <w:tr w:rsidR="001F2C78" w:rsidRPr="001F2C78" w:rsidTr="005F77FB">
        <w:tc>
          <w:tcPr>
            <w:tcW w:w="1405" w:type="dxa"/>
            <w:shd w:val="clear" w:color="auto" w:fill="auto"/>
          </w:tcPr>
          <w:p w:rsidR="001F2C78" w:rsidRDefault="001F2C78" w:rsidP="001F2C78">
            <w:pPr>
              <w:pStyle w:val="Table10"/>
            </w:pPr>
          </w:p>
          <w:p w:rsidR="005372EA" w:rsidRPr="001F2C78" w:rsidRDefault="005372EA" w:rsidP="001F2C78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1F2C78" w:rsidRPr="001F2C78" w:rsidRDefault="001F2C78" w:rsidP="001F2C78">
            <w:pPr>
              <w:pStyle w:val="Table10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1F2C78" w:rsidRPr="001F2C78" w:rsidRDefault="001F2C78" w:rsidP="001F2C78">
            <w:pPr>
              <w:pStyle w:val="Table10"/>
              <w:jc w:val="center"/>
            </w:pPr>
          </w:p>
        </w:tc>
      </w:tr>
    </w:tbl>
    <w:p w:rsidR="00130E31" w:rsidRDefault="00130E31">
      <w:r>
        <w:br w:type="page"/>
      </w:r>
    </w:p>
    <w:p w:rsidR="00EE5CCB" w:rsidRPr="00E12B5F" w:rsidRDefault="00EE5CCB" w:rsidP="00EE5CCB">
      <w:pPr>
        <w:pStyle w:val="Unittitle"/>
      </w:pPr>
      <w:r>
        <w:t xml:space="preserve">Unit </w:t>
      </w:r>
      <w:r>
        <w:rPr>
          <w:lang w:val="en-US"/>
        </w:rPr>
        <w:t>PPL1HK3</w:t>
      </w:r>
      <w:r w:rsidRPr="00BD446B">
        <w:t xml:space="preserve"> (</w:t>
      </w:r>
      <w:r w:rsidR="00AD686C">
        <w:t>HL2W 04</w:t>
      </w:r>
      <w:r w:rsidRPr="00BD446B">
        <w:t>)</w:t>
      </w:r>
      <w:r w:rsidRPr="00E12B5F">
        <w:tab/>
      </w:r>
      <w:r>
        <w:t>Help to Service Toilets and Bathrooms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F2C78" w:rsidTr="001F2C78">
        <w:tc>
          <w:tcPr>
            <w:tcW w:w="14218" w:type="dxa"/>
            <w:gridSpan w:val="3"/>
            <w:vAlign w:val="center"/>
          </w:tcPr>
          <w:p w:rsidR="001F2C78" w:rsidRPr="001F2C78" w:rsidRDefault="001F2C78" w:rsidP="001F2C78">
            <w:pPr>
              <w:rPr>
                <w:b/>
              </w:rPr>
            </w:pPr>
            <w:r w:rsidRPr="001F2C78">
              <w:rPr>
                <w:b/>
              </w:rPr>
              <w:t>For the whole unit</w:t>
            </w: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The importance of working to timescales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2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Your organisation's standards for toilets and bathrooms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3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Why you should wear protective clothing when cleaning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4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Why you should not use toilet and bathroom cleaning equipment in other areas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5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Why you should not mix different cleaning materials and understand the health and safety implications if this happens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6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Why you should follow manufacturers' instructions when using cleaning equipment and materials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7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The types of problems you might come across when cleaning toilets and bathrooms and how to deal with these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8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What to do if a customer comes in when you are cleaning a toilet or bathroom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9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Basic legislation concerning substances which may be hazardous to health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10</w:t>
            </w:r>
          </w:p>
        </w:tc>
        <w:tc>
          <w:tcPr>
            <w:tcW w:w="11842" w:type="dxa"/>
          </w:tcPr>
          <w:p w:rsidR="001F2C78" w:rsidRPr="004A72B9" w:rsidRDefault="001F2C78" w:rsidP="001B195E">
            <w:pPr>
              <w:tabs>
                <w:tab w:val="left" w:pos="3969"/>
              </w:tabs>
            </w:pPr>
            <w:r w:rsidRPr="004A72B9">
              <w:t>The organistation's environmental and sustainability procedures when dealing with waste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B76826">
        <w:tc>
          <w:tcPr>
            <w:tcW w:w="14218" w:type="dxa"/>
            <w:gridSpan w:val="3"/>
            <w:vAlign w:val="center"/>
          </w:tcPr>
          <w:p w:rsidR="001F2C78" w:rsidRPr="001F2C78" w:rsidRDefault="001F2C78" w:rsidP="00B76826">
            <w:pPr>
              <w:rPr>
                <w:b/>
              </w:rPr>
            </w:pPr>
            <w:r w:rsidRPr="001F2C78">
              <w:rPr>
                <w:b/>
                <w:bCs/>
              </w:rPr>
              <w:t>Clean toilets and washrooms</w:t>
            </w: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11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How to prepare toilet and washroom areas for cleaning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12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Why you should get rid of all traces of cleaning materials from toilet appliances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13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Which cleaning processes you should use for different types of surfaces, toilet appliances, basins and level of soilage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F11177" w:rsidRDefault="001F2C78" w:rsidP="00DF3CC5">
            <w:r>
              <w:t>14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How effective cleaning helps with infection control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7591A" w:rsidTr="00A97ACE">
        <w:tc>
          <w:tcPr>
            <w:tcW w:w="12412" w:type="dxa"/>
            <w:gridSpan w:val="2"/>
          </w:tcPr>
          <w:p w:rsidR="0017591A" w:rsidRPr="0017591A" w:rsidRDefault="0017591A" w:rsidP="003B1597">
            <w:pPr>
              <w:tabs>
                <w:tab w:val="left" w:pos="3969"/>
              </w:tabs>
              <w:rPr>
                <w:b/>
              </w:rPr>
            </w:pPr>
            <w:r w:rsidRPr="0017591A">
              <w:rPr>
                <w:b/>
              </w:rPr>
              <w:t>Clean bathrooms</w:t>
            </w:r>
          </w:p>
        </w:tc>
        <w:tc>
          <w:tcPr>
            <w:tcW w:w="1806" w:type="dxa"/>
          </w:tcPr>
          <w:p w:rsidR="0017591A" w:rsidRDefault="0017591A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Default="001F2C78" w:rsidP="002844B5">
            <w:r>
              <w:t>1</w:t>
            </w:r>
            <w:r w:rsidR="002844B5">
              <w:t>5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How to prepare bathroom areas for cleaning and why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Default="001F2C78" w:rsidP="002844B5">
            <w:r>
              <w:t>1</w:t>
            </w:r>
            <w:r w:rsidR="002844B5">
              <w:t>6</w:t>
            </w:r>
          </w:p>
        </w:tc>
        <w:tc>
          <w:tcPr>
            <w:tcW w:w="11842" w:type="dxa"/>
          </w:tcPr>
          <w:p w:rsidR="001F2C78" w:rsidRPr="00511ED6" w:rsidRDefault="001F2C78" w:rsidP="003B1597">
            <w:pPr>
              <w:tabs>
                <w:tab w:val="left" w:pos="3969"/>
              </w:tabs>
            </w:pPr>
            <w:r w:rsidRPr="00511ED6">
              <w:t>Which cleaning processes you should use for different types of surfaces, toilet appliances and level of soilage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2844B5" w:rsidTr="00142130">
        <w:tc>
          <w:tcPr>
            <w:tcW w:w="570" w:type="dxa"/>
          </w:tcPr>
          <w:p w:rsidR="002844B5" w:rsidRDefault="002844B5" w:rsidP="002844B5">
            <w:r>
              <w:t>17</w:t>
            </w:r>
          </w:p>
        </w:tc>
        <w:tc>
          <w:tcPr>
            <w:tcW w:w="11842" w:type="dxa"/>
          </w:tcPr>
          <w:p w:rsidR="002844B5" w:rsidRPr="00511ED6" w:rsidRDefault="002844B5" w:rsidP="003B1597">
            <w:pPr>
              <w:tabs>
                <w:tab w:val="left" w:pos="3969"/>
              </w:tabs>
            </w:pPr>
            <w:r w:rsidRPr="002844B5">
              <w:t>How to clean other items you may find in a bathroom such as a phone</w:t>
            </w:r>
            <w:r>
              <w:t>.</w:t>
            </w:r>
          </w:p>
        </w:tc>
        <w:tc>
          <w:tcPr>
            <w:tcW w:w="1806" w:type="dxa"/>
          </w:tcPr>
          <w:p w:rsidR="002844B5" w:rsidRDefault="002844B5" w:rsidP="00142130">
            <w:pPr>
              <w:jc w:val="center"/>
            </w:pPr>
          </w:p>
        </w:tc>
      </w:tr>
    </w:tbl>
    <w:p w:rsidR="002844B5" w:rsidRDefault="002844B5"/>
    <w:p w:rsidR="002844B5" w:rsidRDefault="002844B5">
      <w:r>
        <w:br w:type="page"/>
      </w:r>
    </w:p>
    <w:p w:rsidR="002844B5" w:rsidRPr="00E12B5F" w:rsidRDefault="002844B5" w:rsidP="002844B5">
      <w:pPr>
        <w:pStyle w:val="Unittitle"/>
      </w:pPr>
      <w:r>
        <w:t xml:space="preserve">Unit </w:t>
      </w:r>
      <w:r>
        <w:rPr>
          <w:lang w:val="en-US"/>
        </w:rPr>
        <w:t>PPL1HK3</w:t>
      </w:r>
      <w:r w:rsidRPr="00BD446B">
        <w:t xml:space="preserve"> (</w:t>
      </w:r>
      <w:r w:rsidR="00AD686C">
        <w:t>HL2W 04</w:t>
      </w:r>
      <w:r w:rsidRPr="00BD446B">
        <w:t>)</w:t>
      </w:r>
      <w:r w:rsidRPr="00E12B5F">
        <w:tab/>
      </w:r>
      <w:r>
        <w:t>Help to Service Toilets and Bathrooms</w:t>
      </w:r>
    </w:p>
    <w:p w:rsidR="002844B5" w:rsidRDefault="002844B5" w:rsidP="00284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2844B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2844B5" w:rsidRPr="00F11177" w:rsidRDefault="002844B5" w:rsidP="00B7682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2844B5" w:rsidRDefault="002844B5" w:rsidP="00B7682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2844B5" w:rsidRPr="00F11177" w:rsidRDefault="002844B5" w:rsidP="00B7682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2844B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2844B5" w:rsidRPr="00F11177" w:rsidRDefault="002844B5" w:rsidP="00B7682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2844B5" w:rsidRDefault="002844B5" w:rsidP="00B76826">
            <w:pPr>
              <w:jc w:val="center"/>
              <w:rPr>
                <w:b/>
              </w:rPr>
            </w:pPr>
          </w:p>
        </w:tc>
      </w:tr>
      <w:tr w:rsidR="002844B5" w:rsidTr="00B7682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2844B5" w:rsidRPr="00F11177" w:rsidRDefault="002844B5" w:rsidP="00B7682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2844B5" w:rsidRDefault="002844B5" w:rsidP="00B76826"/>
        </w:tc>
      </w:tr>
      <w:tr w:rsidR="001F2C78" w:rsidTr="00B76826">
        <w:tc>
          <w:tcPr>
            <w:tcW w:w="14218" w:type="dxa"/>
            <w:gridSpan w:val="3"/>
            <w:vAlign w:val="center"/>
          </w:tcPr>
          <w:p w:rsidR="001F2C78" w:rsidRPr="001F2C78" w:rsidRDefault="001F2C78" w:rsidP="00B76826">
            <w:pPr>
              <w:rPr>
                <w:b/>
                <w:bCs/>
              </w:rPr>
            </w:pPr>
            <w:r w:rsidRPr="001F2C78">
              <w:rPr>
                <w:b/>
                <w:bCs/>
              </w:rPr>
              <w:t>Restock customer supplies and accessories</w:t>
            </w:r>
          </w:p>
        </w:tc>
      </w:tr>
      <w:tr w:rsidR="001F2C78" w:rsidTr="00142130">
        <w:tc>
          <w:tcPr>
            <w:tcW w:w="570" w:type="dxa"/>
          </w:tcPr>
          <w:p w:rsidR="001F2C78" w:rsidRDefault="001F2C78" w:rsidP="00DF3CC5">
            <w:r>
              <w:t>18</w:t>
            </w:r>
          </w:p>
        </w:tc>
        <w:tc>
          <w:tcPr>
            <w:tcW w:w="11842" w:type="dxa"/>
          </w:tcPr>
          <w:p w:rsidR="001F2C78" w:rsidRPr="00D62743" w:rsidRDefault="001F2C78" w:rsidP="00E63A90">
            <w:pPr>
              <w:tabs>
                <w:tab w:val="left" w:pos="3969"/>
              </w:tabs>
            </w:pPr>
            <w:r w:rsidRPr="00D62743">
              <w:t>Your organisation's standards for restocking customer supplies and accessories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Default="001F2C78" w:rsidP="00DF3CC5">
            <w:r>
              <w:t>19</w:t>
            </w:r>
          </w:p>
        </w:tc>
        <w:tc>
          <w:tcPr>
            <w:tcW w:w="11842" w:type="dxa"/>
          </w:tcPr>
          <w:p w:rsidR="001F2C78" w:rsidRPr="00D62743" w:rsidRDefault="001F2C78" w:rsidP="00E63A90">
            <w:pPr>
              <w:tabs>
                <w:tab w:val="left" w:pos="3969"/>
              </w:tabs>
            </w:pPr>
            <w:r w:rsidRPr="00D62743">
              <w:t>Why you should handle and dispose of waste correctly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Default="001F2C78" w:rsidP="00DF3CC5">
            <w:r>
              <w:t>20</w:t>
            </w:r>
          </w:p>
        </w:tc>
        <w:tc>
          <w:tcPr>
            <w:tcW w:w="11842" w:type="dxa"/>
          </w:tcPr>
          <w:p w:rsidR="001F2C78" w:rsidRPr="00D62743" w:rsidRDefault="001F2C78" w:rsidP="00E63A90">
            <w:pPr>
              <w:tabs>
                <w:tab w:val="left" w:pos="3969"/>
              </w:tabs>
            </w:pPr>
            <w:r w:rsidRPr="00D62743">
              <w:t>Why it is important to correctly identify waste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Default="001F2C78" w:rsidP="00DF3CC5">
            <w:r>
              <w:t>21</w:t>
            </w:r>
          </w:p>
        </w:tc>
        <w:tc>
          <w:tcPr>
            <w:tcW w:w="11842" w:type="dxa"/>
          </w:tcPr>
          <w:p w:rsidR="001F2C78" w:rsidRDefault="001F2C78" w:rsidP="00E63A90">
            <w:r w:rsidRPr="00D62743">
              <w:t>Types of hazardous waste you might come across and how to deal with these</w:t>
            </w:r>
            <w:r w:rsidR="002844B5">
              <w:t>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  <w:tr w:rsidR="001F2C78" w:rsidTr="00142130">
        <w:tc>
          <w:tcPr>
            <w:tcW w:w="570" w:type="dxa"/>
          </w:tcPr>
          <w:p w:rsidR="001F2C78" w:rsidRPr="0017591A" w:rsidRDefault="001F2C78" w:rsidP="00DF3CC5">
            <w:r w:rsidRPr="0017591A">
              <w:t>22</w:t>
            </w:r>
          </w:p>
        </w:tc>
        <w:tc>
          <w:tcPr>
            <w:tcW w:w="11842" w:type="dxa"/>
          </w:tcPr>
          <w:p w:rsidR="001F2C78" w:rsidRPr="0017591A" w:rsidRDefault="001F2C78" w:rsidP="002844B5">
            <w:pPr>
              <w:tabs>
                <w:tab w:val="left" w:pos="3969"/>
              </w:tabs>
              <w:rPr>
                <w:lang w:val="en-GB"/>
              </w:rPr>
            </w:pPr>
            <w:r w:rsidRPr="0017591A">
              <w:t xml:space="preserve">Why you should </w:t>
            </w:r>
            <w:r w:rsidR="002844B5" w:rsidRPr="0017591A">
              <w:t xml:space="preserve">maintain a constant </w:t>
            </w:r>
            <w:r w:rsidRPr="0017591A">
              <w:t>stock of supp</w:t>
            </w:r>
            <w:r w:rsidR="002844B5" w:rsidRPr="0017591A">
              <w:t>l</w:t>
            </w:r>
            <w:r w:rsidRPr="0017591A">
              <w:t xml:space="preserve">ies and </w:t>
            </w:r>
            <w:r w:rsidR="002844B5" w:rsidRPr="0017591A">
              <w:t>accessories.</w:t>
            </w:r>
          </w:p>
        </w:tc>
        <w:tc>
          <w:tcPr>
            <w:tcW w:w="1806" w:type="dxa"/>
          </w:tcPr>
          <w:p w:rsidR="001F2C78" w:rsidRDefault="001F2C78" w:rsidP="00142130">
            <w:pPr>
              <w:jc w:val="center"/>
            </w:pPr>
          </w:p>
        </w:tc>
      </w:tr>
    </w:tbl>
    <w:p w:rsidR="001F2C78" w:rsidRDefault="001F2C78" w:rsidP="001F2C78">
      <w:pPr>
        <w:tabs>
          <w:tab w:val="left" w:pos="3969"/>
        </w:tabs>
      </w:pPr>
    </w:p>
    <w:p w:rsidR="00EE5CCB" w:rsidRPr="00E12B5F" w:rsidRDefault="00AB2D75" w:rsidP="00EE5CCB">
      <w:pPr>
        <w:pStyle w:val="Unittitle"/>
      </w:pPr>
      <w:r>
        <w:br w:type="page"/>
      </w:r>
      <w:r w:rsidR="00EE5CCB">
        <w:t xml:space="preserve">Unit </w:t>
      </w:r>
      <w:r w:rsidR="00EE5CCB">
        <w:rPr>
          <w:lang w:val="en-US"/>
        </w:rPr>
        <w:t>PPL1HK3</w:t>
      </w:r>
      <w:r w:rsidR="00EE5CCB" w:rsidRPr="00BD446B">
        <w:t xml:space="preserve"> (</w:t>
      </w:r>
      <w:r w:rsidR="00AD686C">
        <w:t>HL2W 04</w:t>
      </w:r>
      <w:r w:rsidR="00EE5CCB" w:rsidRPr="00BD446B">
        <w:t>)</w:t>
      </w:r>
      <w:r w:rsidR="00EE5CCB" w:rsidRPr="00E12B5F">
        <w:tab/>
      </w:r>
      <w:r w:rsidR="00EE5CCB">
        <w:t>Help to Service Toilets and Bathrooms</w:t>
      </w:r>
    </w:p>
    <w:p w:rsidR="007C6C2F" w:rsidRPr="00AB2D75" w:rsidRDefault="007C6C2F" w:rsidP="00EE5CCB"/>
    <w:p w:rsidR="006325C8" w:rsidRPr="00F3442C" w:rsidRDefault="005372E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EE5CCB">
      <w:t xml:space="preserve">L1HK3 </w:t>
    </w:r>
    <w:r w:rsidR="00A82F91" w:rsidRPr="00EC3E42">
      <w:t>(</w:t>
    </w:r>
    <w:r w:rsidR="00AD686C">
      <w:t>HL2W 04</w:t>
    </w:r>
    <w:r w:rsidRPr="00EC3E42">
      <w:t xml:space="preserve">) </w:t>
    </w:r>
    <w:r w:rsidR="00EE5CCB">
      <w:t>Help to Service Toilets and Bathrooms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576AC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26714C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758E0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B018C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AD6065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27095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554C51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46FDC"/>
    <w:multiLevelType w:val="hybridMultilevel"/>
    <w:tmpl w:val="7624D1A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4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4"/>
  </w:num>
  <w:num w:numId="3">
    <w:abstractNumId w:val="34"/>
  </w:num>
  <w:num w:numId="4">
    <w:abstractNumId w:val="20"/>
  </w:num>
  <w:num w:numId="5">
    <w:abstractNumId w:val="22"/>
  </w:num>
  <w:num w:numId="6">
    <w:abstractNumId w:val="34"/>
    <w:lvlOverride w:ilvl="0">
      <w:startOverride w:val="1"/>
    </w:lvlOverride>
  </w:num>
  <w:num w:numId="7">
    <w:abstractNumId w:val="34"/>
  </w:num>
  <w:num w:numId="8">
    <w:abstractNumId w:val="7"/>
  </w:num>
  <w:num w:numId="9">
    <w:abstractNumId w:val="34"/>
  </w:num>
  <w:num w:numId="10">
    <w:abstractNumId w:val="32"/>
  </w:num>
  <w:num w:numId="11">
    <w:abstractNumId w:val="17"/>
  </w:num>
  <w:num w:numId="12">
    <w:abstractNumId w:val="27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9"/>
  </w:num>
  <w:num w:numId="19">
    <w:abstractNumId w:val="10"/>
  </w:num>
  <w:num w:numId="20">
    <w:abstractNumId w:val="21"/>
  </w:num>
  <w:num w:numId="21">
    <w:abstractNumId w:val="26"/>
  </w:num>
  <w:num w:numId="22">
    <w:abstractNumId w:val="15"/>
  </w:num>
  <w:num w:numId="23">
    <w:abstractNumId w:val="25"/>
  </w:num>
  <w:num w:numId="24">
    <w:abstractNumId w:val="14"/>
  </w:num>
  <w:num w:numId="25">
    <w:abstractNumId w:val="31"/>
  </w:num>
  <w:num w:numId="26">
    <w:abstractNumId w:val="33"/>
  </w:num>
  <w:num w:numId="27">
    <w:abstractNumId w:val="1"/>
  </w:num>
  <w:num w:numId="28">
    <w:abstractNumId w:val="28"/>
  </w:num>
  <w:num w:numId="29">
    <w:abstractNumId w:val="6"/>
  </w:num>
  <w:num w:numId="30">
    <w:abstractNumId w:val="29"/>
  </w:num>
  <w:num w:numId="31">
    <w:abstractNumId w:val="12"/>
  </w:num>
  <w:num w:numId="32">
    <w:abstractNumId w:val="8"/>
  </w:num>
  <w:num w:numId="33">
    <w:abstractNumId w:val="18"/>
  </w:num>
  <w:num w:numId="34">
    <w:abstractNumId w:val="24"/>
  </w:num>
  <w:num w:numId="35">
    <w:abstractNumId w:val="13"/>
  </w:num>
  <w:num w:numId="36">
    <w:abstractNumId w:val="23"/>
  </w:num>
  <w:num w:numId="37">
    <w:abstractNumId w:val="3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0F549E"/>
    <w:rsid w:val="0012010E"/>
    <w:rsid w:val="00127C00"/>
    <w:rsid w:val="00130E31"/>
    <w:rsid w:val="00142130"/>
    <w:rsid w:val="00144C8F"/>
    <w:rsid w:val="00145D29"/>
    <w:rsid w:val="0017274B"/>
    <w:rsid w:val="0017591A"/>
    <w:rsid w:val="001944AB"/>
    <w:rsid w:val="001A08BA"/>
    <w:rsid w:val="001A1ACF"/>
    <w:rsid w:val="001B587D"/>
    <w:rsid w:val="001B7FB8"/>
    <w:rsid w:val="001C6E7B"/>
    <w:rsid w:val="001D4C99"/>
    <w:rsid w:val="001E24D9"/>
    <w:rsid w:val="001F2C78"/>
    <w:rsid w:val="0021115B"/>
    <w:rsid w:val="00220153"/>
    <w:rsid w:val="00250577"/>
    <w:rsid w:val="002576AC"/>
    <w:rsid w:val="002844B5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372EA"/>
    <w:rsid w:val="005545E0"/>
    <w:rsid w:val="00570707"/>
    <w:rsid w:val="005924F9"/>
    <w:rsid w:val="005A4091"/>
    <w:rsid w:val="005B2C11"/>
    <w:rsid w:val="005B3BA8"/>
    <w:rsid w:val="005B69A9"/>
    <w:rsid w:val="005B6B0C"/>
    <w:rsid w:val="005F6168"/>
    <w:rsid w:val="005F77FB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47556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E7A7D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D686C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96575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5CCB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758991FF"/>
  <w15:docId w15:val="{59555888-E868-4A53-8235-2E54D36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B328-4D5D-40A9-8FAF-60072BEB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5</cp:revision>
  <cp:lastPrinted>2017-05-25T14:21:00Z</cp:lastPrinted>
  <dcterms:created xsi:type="dcterms:W3CDTF">2017-05-25T14:25:00Z</dcterms:created>
  <dcterms:modified xsi:type="dcterms:W3CDTF">2017-05-30T07:43:00Z</dcterms:modified>
</cp:coreProperties>
</file>