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E30454">
        <w:rPr>
          <w:lang w:val="en-US"/>
        </w:rPr>
        <w:t>2FOH7</w:t>
      </w:r>
      <w:r w:rsidRPr="00BD446B">
        <w:t xml:space="preserve"> (</w:t>
      </w:r>
      <w:r w:rsidR="00336DF2">
        <w:t>HL37 04</w:t>
      </w:r>
      <w:r w:rsidRPr="00BD446B">
        <w:t>)</w:t>
      </w:r>
      <w:r w:rsidR="00E12B5F" w:rsidRPr="00E12B5F">
        <w:tab/>
      </w:r>
      <w:r w:rsidR="00E30454">
        <w:t>Communicate in a Business Environment</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E30454">
        <w:rPr>
          <w:lang w:val="en-US"/>
        </w:rPr>
        <w:t>2FOH7</w:t>
      </w:r>
      <w:r w:rsidR="00EA48C8" w:rsidRPr="00BD446B">
        <w:t xml:space="preserve"> (</w:t>
      </w:r>
      <w:r w:rsidR="00336DF2">
        <w:t>HL37 04</w:t>
      </w:r>
      <w:r w:rsidR="00EA48C8" w:rsidRPr="00BD446B">
        <w:t>)</w:t>
      </w:r>
      <w:r w:rsidR="00EA48C8" w:rsidRPr="00E12B5F">
        <w:tab/>
      </w:r>
      <w:r w:rsidR="00E30454" w:rsidRPr="00E30454">
        <w:t>Communicate in a Business Environment</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F01C76" w:rsidP="00F01C76">
            <w:r>
              <w:t>This unit is about communicating in writing and verbally in a business environment. It is for people who may have to correspond with customers regularly across all mediums. The way in which your organisation presents itself to your customers is extremely important whether this is done verbally or through written channels.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E30454">
        <w:rPr>
          <w:lang w:val="en-US"/>
        </w:rPr>
        <w:t>2FOH7</w:t>
      </w:r>
      <w:r w:rsidR="00EA48C8" w:rsidRPr="00BD446B">
        <w:t xml:space="preserve"> (</w:t>
      </w:r>
      <w:r w:rsidR="00336DF2">
        <w:t>HL37 04</w:t>
      </w:r>
      <w:r w:rsidR="00EA48C8" w:rsidRPr="00BD446B">
        <w:t>)</w:t>
      </w:r>
      <w:r w:rsidR="00EA48C8" w:rsidRPr="00E12B5F">
        <w:tab/>
      </w:r>
      <w:r w:rsidR="00E30454" w:rsidRPr="00E30454">
        <w:t>Communicate in a Business Environment</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997236" w:rsidP="00FD2D45">
            <w:pPr>
              <w:rPr>
                <w:b/>
              </w:rPr>
            </w:pPr>
            <w:r>
              <w:rPr>
                <w:b/>
              </w:rPr>
              <w:t>What y</w:t>
            </w:r>
            <w:r w:rsidR="00FD2D45" w:rsidRPr="00FD2D45">
              <w:rPr>
                <w:b/>
              </w:rPr>
              <w:t>ou must do:</w:t>
            </w:r>
          </w:p>
        </w:tc>
      </w:tr>
      <w:tr w:rsidR="00FD2D45" w:rsidTr="00FD2D45">
        <w:tc>
          <w:tcPr>
            <w:tcW w:w="14218" w:type="dxa"/>
          </w:tcPr>
          <w:p w:rsidR="00FD2D45" w:rsidRPr="00BD446B" w:rsidRDefault="00185F81" w:rsidP="0064338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997236">
              <w:rPr>
                <w:lang w:val="en-GB"/>
              </w:rPr>
              <w:t>ss PCs</w:t>
            </w:r>
            <w:bookmarkStart w:id="0" w:name="_GoBack"/>
            <w:bookmarkEnd w:id="0"/>
            <w:r w:rsidR="007A4A0B">
              <w:rPr>
                <w:lang w:val="en-GB"/>
              </w:rPr>
              <w:t xml:space="preserve"> </w:t>
            </w:r>
            <w:r w:rsidR="00F01C76">
              <w:rPr>
                <w:lang w:val="en-GB"/>
              </w:rPr>
              <w:t>12</w:t>
            </w:r>
            <w:r w:rsidR="00F01C76">
              <w:rPr>
                <w:rFonts w:cs="Arial"/>
                <w:lang w:val="en-GB"/>
              </w:rPr>
              <w:t>–</w:t>
            </w:r>
            <w:r w:rsidR="00F01C76">
              <w:rPr>
                <w:lang w:val="en-GB"/>
              </w:rPr>
              <w:t>16</w:t>
            </w:r>
            <w:r w:rsidR="00FD2D45" w:rsidRPr="00BD446B">
              <w:rPr>
                <w:lang w:val="en-GB"/>
              </w:rPr>
              <w:t xml:space="preserve"> by directly observing the candidate’s work.</w:t>
            </w:r>
          </w:p>
          <w:p w:rsidR="00FD2D45" w:rsidRPr="0064338D" w:rsidRDefault="00F01C76" w:rsidP="0064338D">
            <w:pPr>
              <w:spacing w:before="60" w:after="60"/>
              <w:rPr>
                <w:lang w:val="en-GB"/>
              </w:rPr>
            </w:pPr>
            <w:r w:rsidRPr="00F01C76">
              <w:rPr>
                <w:lang w:val="en-GB"/>
              </w:rPr>
              <w:t xml:space="preserve">PCs 1-11 and 17 </w:t>
            </w:r>
            <w:r w:rsidR="00FD2D45">
              <w:rPr>
                <w:lang w:val="en-GB"/>
              </w:rPr>
              <w:t>may be assessed by alternative methods if observation is not possible.</w:t>
            </w:r>
          </w:p>
        </w:tc>
      </w:tr>
      <w:tr w:rsidR="00EC3403" w:rsidTr="00FC50B2">
        <w:tc>
          <w:tcPr>
            <w:tcW w:w="14218" w:type="dxa"/>
          </w:tcPr>
          <w:p w:rsidR="00F01C76" w:rsidRPr="00F01C76" w:rsidRDefault="00F01C76" w:rsidP="00F01C76">
            <w:pPr>
              <w:ind w:left="426" w:hanging="426"/>
              <w:rPr>
                <w:b/>
              </w:rPr>
            </w:pPr>
            <w:r w:rsidRPr="00F01C76">
              <w:rPr>
                <w:b/>
              </w:rPr>
              <w:t>Plan communication</w:t>
            </w:r>
          </w:p>
          <w:p w:rsidR="00F01C76" w:rsidRDefault="00F01C76" w:rsidP="00F01C76">
            <w:pPr>
              <w:ind w:left="426" w:hanging="426"/>
            </w:pPr>
            <w:r>
              <w:t>1</w:t>
            </w:r>
            <w:r>
              <w:tab/>
              <w:t>Identify the purpose of the communication and the audience</w:t>
            </w:r>
            <w:r w:rsidR="00861324">
              <w:t>.</w:t>
            </w:r>
          </w:p>
          <w:p w:rsidR="00F01C76" w:rsidRDefault="00F01C76" w:rsidP="00F01C76">
            <w:pPr>
              <w:ind w:left="426" w:hanging="426"/>
            </w:pPr>
            <w:r>
              <w:t>2</w:t>
            </w:r>
            <w:r>
              <w:tab/>
              <w:t>Decide which method of communication to use</w:t>
            </w:r>
            <w:r w:rsidR="00861324">
              <w:t>.</w:t>
            </w:r>
          </w:p>
          <w:p w:rsidR="00F01C76" w:rsidRDefault="00F01C76" w:rsidP="00F01C76">
            <w:pPr>
              <w:ind w:left="426" w:hanging="426"/>
            </w:pPr>
          </w:p>
          <w:p w:rsidR="00F01C76" w:rsidRPr="00F01C76" w:rsidRDefault="00F01C76" w:rsidP="00F01C76">
            <w:pPr>
              <w:ind w:left="426" w:hanging="426"/>
              <w:rPr>
                <w:b/>
              </w:rPr>
            </w:pPr>
            <w:r w:rsidRPr="00F01C76">
              <w:rPr>
                <w:b/>
              </w:rPr>
              <w:t>Communicate in writing</w:t>
            </w:r>
          </w:p>
          <w:p w:rsidR="00F01C76" w:rsidRDefault="00F01C76" w:rsidP="00F01C76">
            <w:pPr>
              <w:ind w:left="426" w:hanging="426"/>
            </w:pPr>
            <w:r>
              <w:t>3</w:t>
            </w:r>
            <w:r>
              <w:tab/>
              <w:t>Find and select information that supports the purpose of the communication</w:t>
            </w:r>
            <w:r w:rsidR="00861324">
              <w:t>.</w:t>
            </w:r>
          </w:p>
          <w:p w:rsidR="00F01C76" w:rsidRDefault="00F01C76" w:rsidP="00F01C76">
            <w:pPr>
              <w:ind w:left="426" w:hanging="426"/>
            </w:pPr>
            <w:r>
              <w:t>4</w:t>
            </w:r>
            <w:r>
              <w:tab/>
              <w:t>Organise, structure and present information to suit the audience's needs and what you want to say</w:t>
            </w:r>
            <w:r w:rsidR="00861324">
              <w:t>.</w:t>
            </w:r>
          </w:p>
          <w:p w:rsidR="00F01C76" w:rsidRDefault="00F01C76" w:rsidP="00F01C76">
            <w:pPr>
              <w:ind w:left="426" w:hanging="426"/>
            </w:pPr>
            <w:r>
              <w:t>5</w:t>
            </w:r>
            <w:r>
              <w:tab/>
              <w:t>Confirm and read written material that contains information that is needed</w:t>
            </w:r>
            <w:r w:rsidR="00861324">
              <w:t>.</w:t>
            </w:r>
          </w:p>
          <w:p w:rsidR="00F01C76" w:rsidRDefault="00F01C76" w:rsidP="00F01C76">
            <w:pPr>
              <w:ind w:left="426" w:hanging="426"/>
            </w:pPr>
            <w:r>
              <w:t>6</w:t>
            </w:r>
            <w:r>
              <w:tab/>
              <w:t>Extract the main points needed from written material</w:t>
            </w:r>
            <w:r w:rsidR="00861324">
              <w:t>.</w:t>
            </w:r>
          </w:p>
          <w:p w:rsidR="00F01C76" w:rsidRDefault="00F01C76" w:rsidP="00F01C76">
            <w:pPr>
              <w:ind w:left="426" w:hanging="426"/>
            </w:pPr>
            <w:r>
              <w:t>7</w:t>
            </w:r>
            <w:r>
              <w:tab/>
              <w:t>Use accurate grammar, punctuation and spelling</w:t>
            </w:r>
            <w:r w:rsidR="00861324">
              <w:t>.</w:t>
            </w:r>
          </w:p>
          <w:p w:rsidR="00F01C76" w:rsidRDefault="00F01C76" w:rsidP="00F01C76">
            <w:pPr>
              <w:ind w:left="426" w:hanging="426"/>
            </w:pPr>
            <w:r>
              <w:t>8</w:t>
            </w:r>
            <w:r>
              <w:tab/>
              <w:t>Use correct layout for the intended type of text</w:t>
            </w:r>
            <w:r w:rsidR="00861324">
              <w:t>.</w:t>
            </w:r>
          </w:p>
          <w:p w:rsidR="00F01C76" w:rsidRDefault="00F01C76" w:rsidP="00F01C76">
            <w:pPr>
              <w:ind w:left="426" w:hanging="426"/>
            </w:pPr>
            <w:r>
              <w:t>9</w:t>
            </w:r>
            <w:r>
              <w:tab/>
              <w:t>Proof read or check work and make any necessary amendments.</w:t>
            </w:r>
          </w:p>
          <w:p w:rsidR="00F01C76" w:rsidRDefault="00F01C76" w:rsidP="00F01C76">
            <w:pPr>
              <w:ind w:left="426" w:hanging="426"/>
            </w:pPr>
            <w:r>
              <w:t>10</w:t>
            </w:r>
            <w:r>
              <w:tab/>
              <w:t>Produce the communication to meet deadlines recognising the difference between what is important and what is urgent</w:t>
            </w:r>
            <w:r w:rsidR="00861324">
              <w:t>.</w:t>
            </w:r>
          </w:p>
          <w:p w:rsidR="00F01C76" w:rsidRDefault="00F01C76" w:rsidP="00F01C76">
            <w:pPr>
              <w:ind w:left="426" w:hanging="426"/>
            </w:pPr>
            <w:r>
              <w:t>11</w:t>
            </w:r>
            <w:r>
              <w:tab/>
              <w:t>Keep a file copy of all communication if applicable</w:t>
            </w:r>
            <w:r w:rsidR="00861324">
              <w:t>.</w:t>
            </w:r>
          </w:p>
          <w:p w:rsidR="00F01C76" w:rsidRDefault="00F01C76" w:rsidP="00F01C76">
            <w:pPr>
              <w:ind w:left="426" w:hanging="426"/>
            </w:pPr>
          </w:p>
          <w:p w:rsidR="00F01C76" w:rsidRPr="00F01C76" w:rsidRDefault="00F01C76" w:rsidP="00F01C76">
            <w:pPr>
              <w:ind w:left="426" w:hanging="426"/>
              <w:rPr>
                <w:b/>
              </w:rPr>
            </w:pPr>
            <w:r w:rsidRPr="00F01C76">
              <w:rPr>
                <w:b/>
              </w:rPr>
              <w:t>Communicate verbally</w:t>
            </w:r>
          </w:p>
          <w:p w:rsidR="00F01C76" w:rsidRPr="00F01C76" w:rsidRDefault="00F01C76" w:rsidP="00F01C76">
            <w:pPr>
              <w:ind w:left="426" w:hanging="426"/>
              <w:rPr>
                <w:b/>
              </w:rPr>
            </w:pPr>
            <w:r w:rsidRPr="00F01C76">
              <w:rPr>
                <w:b/>
              </w:rPr>
              <w:t>12</w:t>
            </w:r>
            <w:r w:rsidRPr="00F01C76">
              <w:rPr>
                <w:b/>
              </w:rPr>
              <w:tab/>
              <w:t>Present information and ideas clearly to others</w:t>
            </w:r>
            <w:r w:rsidR="00861324">
              <w:rPr>
                <w:b/>
              </w:rPr>
              <w:t>.</w:t>
            </w:r>
          </w:p>
          <w:p w:rsidR="00F01C76" w:rsidRPr="00F01C76" w:rsidRDefault="00F01C76" w:rsidP="00F01C76">
            <w:pPr>
              <w:ind w:left="426" w:hanging="426"/>
              <w:rPr>
                <w:b/>
              </w:rPr>
            </w:pPr>
            <w:r w:rsidRPr="00F01C76">
              <w:rPr>
                <w:b/>
              </w:rPr>
              <w:t>13</w:t>
            </w:r>
            <w:r w:rsidRPr="00F01C76">
              <w:rPr>
                <w:b/>
              </w:rPr>
              <w:tab/>
              <w:t>Make contributions to discussions that help to move the discussion forward</w:t>
            </w:r>
            <w:r w:rsidR="00861324">
              <w:rPr>
                <w:b/>
              </w:rPr>
              <w:t>.</w:t>
            </w:r>
          </w:p>
          <w:p w:rsidR="00F01C76" w:rsidRPr="00F01C76" w:rsidRDefault="00F01C76" w:rsidP="00F01C76">
            <w:pPr>
              <w:ind w:left="426" w:hanging="426"/>
              <w:rPr>
                <w:b/>
              </w:rPr>
            </w:pPr>
            <w:r w:rsidRPr="00F01C76">
              <w:rPr>
                <w:b/>
              </w:rPr>
              <w:t>14</w:t>
            </w:r>
            <w:r w:rsidRPr="00F01C76">
              <w:rPr>
                <w:b/>
              </w:rPr>
              <w:tab/>
              <w:t>Listen actively to information that other people are communicating and respond appropriately</w:t>
            </w:r>
            <w:r w:rsidR="00861324">
              <w:rPr>
                <w:b/>
              </w:rPr>
              <w:t>.</w:t>
            </w:r>
          </w:p>
          <w:p w:rsidR="00F01C76" w:rsidRPr="00F01C76" w:rsidRDefault="00F01C76" w:rsidP="00F01C76">
            <w:pPr>
              <w:ind w:left="426" w:hanging="426"/>
              <w:rPr>
                <w:b/>
              </w:rPr>
            </w:pPr>
            <w:r w:rsidRPr="00F01C76">
              <w:rPr>
                <w:b/>
              </w:rPr>
              <w:t>15</w:t>
            </w:r>
            <w:r w:rsidRPr="00F01C76">
              <w:rPr>
                <w:b/>
              </w:rPr>
              <w:tab/>
              <w:t>Ask relevant questions to clarify anything not understood</w:t>
            </w:r>
            <w:r w:rsidR="00861324">
              <w:rPr>
                <w:b/>
              </w:rPr>
              <w:t>.</w:t>
            </w:r>
          </w:p>
          <w:p w:rsidR="00F01C76" w:rsidRPr="00F01C76" w:rsidRDefault="00F01C76" w:rsidP="00F01C76">
            <w:pPr>
              <w:ind w:left="426" w:hanging="426"/>
              <w:rPr>
                <w:b/>
              </w:rPr>
            </w:pPr>
            <w:r w:rsidRPr="00F01C76">
              <w:rPr>
                <w:b/>
              </w:rPr>
              <w:t>16</w:t>
            </w:r>
            <w:r w:rsidRPr="00F01C76">
              <w:rPr>
                <w:b/>
              </w:rPr>
              <w:tab/>
              <w:t>Summarise the communication with the person/people being communicated with to make sure the meaning has been understood</w:t>
            </w:r>
            <w:r w:rsidR="00861324">
              <w:rPr>
                <w:b/>
              </w:rPr>
              <w:t>.</w:t>
            </w:r>
          </w:p>
          <w:p w:rsidR="00F01C76" w:rsidRPr="00F01C76" w:rsidRDefault="00F01C76" w:rsidP="00F01C76">
            <w:pPr>
              <w:ind w:left="426" w:hanging="426"/>
              <w:rPr>
                <w:b/>
              </w:rPr>
            </w:pPr>
          </w:p>
          <w:p w:rsidR="00F01C76" w:rsidRPr="00F01C76" w:rsidRDefault="00F01C76" w:rsidP="00F01C76">
            <w:pPr>
              <w:ind w:left="426" w:hanging="426"/>
              <w:rPr>
                <w:b/>
              </w:rPr>
            </w:pPr>
            <w:r w:rsidRPr="00F01C76">
              <w:rPr>
                <w:b/>
              </w:rPr>
              <w:t>After communication</w:t>
            </w:r>
          </w:p>
          <w:p w:rsidR="007A4A0B" w:rsidRPr="007A4A0B" w:rsidRDefault="00F01C76" w:rsidP="00F01C76">
            <w:pPr>
              <w:ind w:left="426" w:hanging="426"/>
            </w:pPr>
            <w:r>
              <w:t>17</w:t>
            </w:r>
            <w:r>
              <w:tab/>
              <w:t>Reflect on the outcomes of communication and identify ways to develop communication skills further</w:t>
            </w:r>
            <w:r w:rsidR="006D0D25">
              <w:t>.</w:t>
            </w:r>
          </w:p>
          <w:p w:rsidR="007A4A0B" w:rsidRDefault="007A4A0B" w:rsidP="001944AB"/>
        </w:tc>
      </w:tr>
    </w:tbl>
    <w:p w:rsidR="007A4A0B" w:rsidRPr="00861324" w:rsidRDefault="007A4A0B">
      <w:pPr>
        <w:rPr>
          <w:rFonts w:cs="Arial"/>
          <w:b/>
          <w:sz w:val="20"/>
          <w:szCs w:val="28"/>
          <w:lang w:val="en-GB" w:bidi="ar-SA"/>
        </w:rPr>
      </w:pPr>
      <w:r>
        <w:br w:type="page"/>
      </w:r>
    </w:p>
    <w:p w:rsidR="00EA48C8" w:rsidRPr="00E12B5F" w:rsidRDefault="00EA48C8" w:rsidP="00EA48C8">
      <w:pPr>
        <w:pStyle w:val="Unittitle"/>
      </w:pPr>
      <w:r>
        <w:t xml:space="preserve">Unit </w:t>
      </w:r>
      <w:r w:rsidRPr="001C6E7B">
        <w:rPr>
          <w:lang w:val="en-US"/>
        </w:rPr>
        <w:t>PPL</w:t>
      </w:r>
      <w:r w:rsidR="00E30454">
        <w:rPr>
          <w:lang w:val="en-US"/>
        </w:rPr>
        <w:t>2FOH7</w:t>
      </w:r>
      <w:r w:rsidRPr="00BD446B">
        <w:t xml:space="preserve"> (</w:t>
      </w:r>
      <w:r w:rsidR="00336DF2">
        <w:t>HL37 04</w:t>
      </w:r>
      <w:r w:rsidRPr="00BD446B">
        <w:t>)</w:t>
      </w:r>
      <w:r w:rsidRPr="00E12B5F">
        <w:tab/>
      </w:r>
      <w:r w:rsidR="00E30454" w:rsidRPr="00E30454">
        <w:t>Communicate in a Business Environment</w:t>
      </w:r>
    </w:p>
    <w:p w:rsidR="007C6C2F" w:rsidRDefault="007C6C2F" w:rsidP="001944AB"/>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452"/>
        <w:gridCol w:w="452"/>
        <w:gridCol w:w="453"/>
        <w:gridCol w:w="452"/>
        <w:gridCol w:w="453"/>
        <w:gridCol w:w="452"/>
        <w:gridCol w:w="452"/>
        <w:gridCol w:w="453"/>
        <w:gridCol w:w="452"/>
        <w:gridCol w:w="453"/>
        <w:gridCol w:w="452"/>
        <w:gridCol w:w="452"/>
        <w:gridCol w:w="453"/>
        <w:gridCol w:w="452"/>
        <w:gridCol w:w="453"/>
        <w:gridCol w:w="452"/>
        <w:gridCol w:w="453"/>
      </w:tblGrid>
      <w:tr w:rsidR="00F01C76" w:rsidRPr="0064705B" w:rsidTr="00185F81">
        <w:trPr>
          <w:trHeight w:val="397"/>
        </w:trPr>
        <w:tc>
          <w:tcPr>
            <w:tcW w:w="1413" w:type="dxa"/>
            <w:vMerge w:val="restart"/>
            <w:shd w:val="clear" w:color="auto" w:fill="BFBFBF" w:themeFill="background1" w:themeFillShade="BF"/>
            <w:vAlign w:val="center"/>
          </w:tcPr>
          <w:p w:rsidR="00F01C76" w:rsidRPr="00033849" w:rsidRDefault="00F01C76"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F01C76" w:rsidRPr="00033849" w:rsidRDefault="00F01C76"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F01C76" w:rsidRPr="00033849" w:rsidRDefault="00F01C76" w:rsidP="00033849">
            <w:pPr>
              <w:pStyle w:val="Table10"/>
              <w:rPr>
                <w:b/>
              </w:rPr>
            </w:pPr>
            <w:r w:rsidRPr="00033849">
              <w:rPr>
                <w:b/>
              </w:rPr>
              <w:t>Date</w:t>
            </w:r>
          </w:p>
        </w:tc>
        <w:tc>
          <w:tcPr>
            <w:tcW w:w="7691" w:type="dxa"/>
            <w:gridSpan w:val="17"/>
            <w:shd w:val="clear" w:color="auto" w:fill="BFBFBF" w:themeFill="background1" w:themeFillShade="BF"/>
            <w:vAlign w:val="center"/>
          </w:tcPr>
          <w:p w:rsidR="00F01C76" w:rsidRPr="00033849" w:rsidRDefault="00F01C76" w:rsidP="00033849">
            <w:pPr>
              <w:pStyle w:val="Table10"/>
              <w:jc w:val="center"/>
              <w:rPr>
                <w:b/>
              </w:rPr>
            </w:pPr>
            <w:r w:rsidRPr="00033849">
              <w:rPr>
                <w:b/>
              </w:rPr>
              <w:t xml:space="preserve">Performance </w:t>
            </w:r>
            <w:r>
              <w:rPr>
                <w:b/>
              </w:rPr>
              <w:t>c</w:t>
            </w:r>
            <w:r w:rsidRPr="00033849">
              <w:rPr>
                <w:b/>
              </w:rPr>
              <w:t>riteria</w:t>
            </w:r>
          </w:p>
        </w:tc>
      </w:tr>
      <w:tr w:rsidR="00F01C76" w:rsidRPr="0064705B" w:rsidTr="00185F81">
        <w:trPr>
          <w:trHeight w:val="397"/>
        </w:trPr>
        <w:tc>
          <w:tcPr>
            <w:tcW w:w="1413" w:type="dxa"/>
            <w:vMerge/>
            <w:shd w:val="clear" w:color="auto" w:fill="BFBFBF" w:themeFill="background1" w:themeFillShade="BF"/>
            <w:vAlign w:val="center"/>
          </w:tcPr>
          <w:p w:rsidR="00F01C76" w:rsidRPr="0064705B" w:rsidRDefault="00F01C76" w:rsidP="00033849">
            <w:pPr>
              <w:pStyle w:val="Table10"/>
            </w:pPr>
          </w:p>
        </w:tc>
        <w:tc>
          <w:tcPr>
            <w:tcW w:w="3654" w:type="dxa"/>
            <w:vMerge/>
            <w:shd w:val="clear" w:color="auto" w:fill="BFBFBF" w:themeFill="background1" w:themeFillShade="BF"/>
            <w:vAlign w:val="center"/>
          </w:tcPr>
          <w:p w:rsidR="00F01C76" w:rsidRPr="0064705B" w:rsidRDefault="00F01C76" w:rsidP="00033849">
            <w:pPr>
              <w:pStyle w:val="Table10"/>
            </w:pPr>
          </w:p>
        </w:tc>
        <w:tc>
          <w:tcPr>
            <w:tcW w:w="1384" w:type="dxa"/>
            <w:vMerge/>
            <w:shd w:val="clear" w:color="auto" w:fill="BFBFBF" w:themeFill="background1" w:themeFillShade="BF"/>
            <w:vAlign w:val="center"/>
          </w:tcPr>
          <w:p w:rsidR="00F01C76" w:rsidRPr="0064705B" w:rsidRDefault="00F01C76" w:rsidP="00033849">
            <w:pPr>
              <w:pStyle w:val="Table10"/>
            </w:pPr>
          </w:p>
        </w:tc>
        <w:tc>
          <w:tcPr>
            <w:tcW w:w="7691" w:type="dxa"/>
            <w:gridSpan w:val="17"/>
            <w:shd w:val="clear" w:color="auto" w:fill="BFBFBF" w:themeFill="background1" w:themeFillShade="BF"/>
            <w:vAlign w:val="center"/>
          </w:tcPr>
          <w:p w:rsidR="00F01C76" w:rsidRPr="00784536" w:rsidRDefault="00F01C76" w:rsidP="00784536">
            <w:pPr>
              <w:pStyle w:val="Table10"/>
              <w:jc w:val="center"/>
              <w:rPr>
                <w:b/>
                <w:szCs w:val="22"/>
              </w:rPr>
            </w:pPr>
            <w:r>
              <w:rPr>
                <w:b/>
              </w:rPr>
              <w:t>What you must do</w:t>
            </w:r>
          </w:p>
        </w:tc>
      </w:tr>
      <w:tr w:rsidR="00F01C76" w:rsidRPr="0064705B" w:rsidTr="00185F81">
        <w:trPr>
          <w:trHeight w:val="397"/>
        </w:trPr>
        <w:tc>
          <w:tcPr>
            <w:tcW w:w="1413" w:type="dxa"/>
            <w:vMerge/>
            <w:tcBorders>
              <w:bottom w:val="single" w:sz="4" w:space="0" w:color="000000"/>
            </w:tcBorders>
            <w:shd w:val="clear" w:color="auto" w:fill="BFBFBF" w:themeFill="background1" w:themeFillShade="BF"/>
            <w:vAlign w:val="center"/>
          </w:tcPr>
          <w:p w:rsidR="00F01C76" w:rsidRPr="0064705B" w:rsidRDefault="00F01C76" w:rsidP="00033849">
            <w:pPr>
              <w:pStyle w:val="Table10"/>
            </w:pPr>
          </w:p>
        </w:tc>
        <w:tc>
          <w:tcPr>
            <w:tcW w:w="3654" w:type="dxa"/>
            <w:vMerge/>
            <w:tcBorders>
              <w:bottom w:val="single" w:sz="4" w:space="0" w:color="000000"/>
            </w:tcBorders>
            <w:shd w:val="clear" w:color="auto" w:fill="BFBFBF" w:themeFill="background1" w:themeFillShade="BF"/>
            <w:vAlign w:val="center"/>
          </w:tcPr>
          <w:p w:rsidR="00F01C76" w:rsidRPr="0064705B" w:rsidRDefault="00F01C76" w:rsidP="00033849">
            <w:pPr>
              <w:pStyle w:val="Table10"/>
            </w:pPr>
          </w:p>
        </w:tc>
        <w:tc>
          <w:tcPr>
            <w:tcW w:w="1384" w:type="dxa"/>
            <w:vMerge/>
            <w:tcBorders>
              <w:bottom w:val="single" w:sz="4" w:space="0" w:color="000000"/>
            </w:tcBorders>
            <w:shd w:val="clear" w:color="auto" w:fill="BFBFBF" w:themeFill="background1" w:themeFillShade="BF"/>
            <w:vAlign w:val="center"/>
          </w:tcPr>
          <w:p w:rsidR="00F01C76" w:rsidRPr="0064705B" w:rsidRDefault="00F01C76" w:rsidP="00033849">
            <w:pPr>
              <w:pStyle w:val="Table10"/>
            </w:pPr>
          </w:p>
        </w:tc>
        <w:tc>
          <w:tcPr>
            <w:tcW w:w="452"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1</w:t>
            </w:r>
          </w:p>
        </w:tc>
        <w:tc>
          <w:tcPr>
            <w:tcW w:w="452"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2</w:t>
            </w:r>
          </w:p>
        </w:tc>
        <w:tc>
          <w:tcPr>
            <w:tcW w:w="453"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3</w:t>
            </w:r>
          </w:p>
        </w:tc>
        <w:tc>
          <w:tcPr>
            <w:tcW w:w="452"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4</w:t>
            </w:r>
          </w:p>
        </w:tc>
        <w:tc>
          <w:tcPr>
            <w:tcW w:w="453"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5</w:t>
            </w:r>
          </w:p>
        </w:tc>
        <w:tc>
          <w:tcPr>
            <w:tcW w:w="452"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6</w:t>
            </w:r>
          </w:p>
        </w:tc>
        <w:tc>
          <w:tcPr>
            <w:tcW w:w="452"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7</w:t>
            </w:r>
          </w:p>
        </w:tc>
        <w:tc>
          <w:tcPr>
            <w:tcW w:w="453"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8</w:t>
            </w:r>
          </w:p>
        </w:tc>
        <w:tc>
          <w:tcPr>
            <w:tcW w:w="452" w:type="dxa"/>
            <w:tcBorders>
              <w:bottom w:val="single" w:sz="4" w:space="0" w:color="000000"/>
            </w:tcBorders>
            <w:shd w:val="clear" w:color="auto" w:fill="BFBFBF" w:themeFill="background1" w:themeFillShade="BF"/>
          </w:tcPr>
          <w:p w:rsidR="00F01C76" w:rsidRPr="00707054" w:rsidRDefault="00F01C76" w:rsidP="00043830">
            <w:pPr>
              <w:pStyle w:val="Table10"/>
              <w:jc w:val="center"/>
              <w:rPr>
                <w:b/>
                <w:szCs w:val="22"/>
              </w:rPr>
            </w:pPr>
            <w:r w:rsidRPr="00707054">
              <w:rPr>
                <w:b/>
                <w:szCs w:val="22"/>
              </w:rPr>
              <w:t>9</w:t>
            </w:r>
          </w:p>
        </w:tc>
        <w:tc>
          <w:tcPr>
            <w:tcW w:w="453" w:type="dxa"/>
            <w:tcBorders>
              <w:bottom w:val="single" w:sz="4" w:space="0" w:color="000000"/>
            </w:tcBorders>
            <w:shd w:val="clear" w:color="auto" w:fill="BFBFBF" w:themeFill="background1" w:themeFillShade="BF"/>
          </w:tcPr>
          <w:p w:rsidR="00F01C76" w:rsidRPr="00F11177" w:rsidRDefault="00F01C76" w:rsidP="00043830">
            <w:pPr>
              <w:pStyle w:val="Table10"/>
              <w:jc w:val="center"/>
              <w:rPr>
                <w:b/>
                <w:szCs w:val="22"/>
              </w:rPr>
            </w:pPr>
            <w:r>
              <w:rPr>
                <w:b/>
                <w:szCs w:val="22"/>
              </w:rPr>
              <w:t>10</w:t>
            </w:r>
          </w:p>
        </w:tc>
        <w:tc>
          <w:tcPr>
            <w:tcW w:w="452" w:type="dxa"/>
            <w:tcBorders>
              <w:bottom w:val="single" w:sz="4" w:space="0" w:color="000000"/>
            </w:tcBorders>
            <w:shd w:val="clear" w:color="auto" w:fill="BFBFBF" w:themeFill="background1" w:themeFillShade="BF"/>
          </w:tcPr>
          <w:p w:rsidR="00F01C76" w:rsidRPr="00F11177" w:rsidRDefault="00F01C76" w:rsidP="00043830">
            <w:pPr>
              <w:pStyle w:val="Table10"/>
              <w:jc w:val="center"/>
              <w:rPr>
                <w:b/>
                <w:szCs w:val="22"/>
              </w:rPr>
            </w:pPr>
            <w:r>
              <w:rPr>
                <w:b/>
                <w:szCs w:val="22"/>
              </w:rPr>
              <w:t>11</w:t>
            </w:r>
          </w:p>
        </w:tc>
        <w:tc>
          <w:tcPr>
            <w:tcW w:w="452" w:type="dxa"/>
            <w:tcBorders>
              <w:bottom w:val="single" w:sz="4" w:space="0" w:color="000000"/>
            </w:tcBorders>
            <w:shd w:val="clear" w:color="auto" w:fill="BFBFBF" w:themeFill="background1" w:themeFillShade="BF"/>
          </w:tcPr>
          <w:p w:rsidR="00F01C76" w:rsidRPr="00F11177" w:rsidRDefault="00F01C76" w:rsidP="00043830">
            <w:pPr>
              <w:pStyle w:val="Table10"/>
              <w:jc w:val="center"/>
              <w:rPr>
                <w:b/>
                <w:szCs w:val="22"/>
              </w:rPr>
            </w:pPr>
            <w:r>
              <w:rPr>
                <w:b/>
                <w:szCs w:val="22"/>
              </w:rPr>
              <w:t>12</w:t>
            </w:r>
          </w:p>
        </w:tc>
        <w:tc>
          <w:tcPr>
            <w:tcW w:w="453" w:type="dxa"/>
            <w:tcBorders>
              <w:bottom w:val="single" w:sz="4" w:space="0" w:color="000000"/>
            </w:tcBorders>
            <w:shd w:val="clear" w:color="auto" w:fill="BFBFBF" w:themeFill="background1" w:themeFillShade="BF"/>
          </w:tcPr>
          <w:p w:rsidR="00F01C76" w:rsidRPr="00F11177" w:rsidRDefault="00F01C76" w:rsidP="00043830">
            <w:pPr>
              <w:pStyle w:val="Table10"/>
              <w:jc w:val="center"/>
              <w:rPr>
                <w:b/>
                <w:szCs w:val="22"/>
              </w:rPr>
            </w:pPr>
            <w:r>
              <w:rPr>
                <w:b/>
                <w:szCs w:val="22"/>
              </w:rPr>
              <w:t>13</w:t>
            </w:r>
          </w:p>
        </w:tc>
        <w:tc>
          <w:tcPr>
            <w:tcW w:w="452" w:type="dxa"/>
            <w:tcBorders>
              <w:bottom w:val="single" w:sz="4" w:space="0" w:color="000000"/>
            </w:tcBorders>
            <w:shd w:val="clear" w:color="auto" w:fill="BFBFBF" w:themeFill="background1" w:themeFillShade="BF"/>
          </w:tcPr>
          <w:p w:rsidR="00F01C76" w:rsidRPr="00F11177" w:rsidRDefault="00F01C76" w:rsidP="00043830">
            <w:pPr>
              <w:pStyle w:val="Table10"/>
              <w:jc w:val="center"/>
              <w:rPr>
                <w:b/>
                <w:szCs w:val="22"/>
              </w:rPr>
            </w:pPr>
            <w:r>
              <w:rPr>
                <w:b/>
                <w:szCs w:val="22"/>
              </w:rPr>
              <w:t>14</w:t>
            </w:r>
          </w:p>
        </w:tc>
        <w:tc>
          <w:tcPr>
            <w:tcW w:w="453" w:type="dxa"/>
            <w:tcBorders>
              <w:bottom w:val="single" w:sz="4" w:space="0" w:color="000000"/>
            </w:tcBorders>
            <w:shd w:val="clear" w:color="auto" w:fill="BFBFBF" w:themeFill="background1" w:themeFillShade="BF"/>
          </w:tcPr>
          <w:p w:rsidR="00F01C76" w:rsidRPr="00F11177" w:rsidRDefault="00F01C76" w:rsidP="00043830">
            <w:pPr>
              <w:pStyle w:val="Table10"/>
              <w:jc w:val="center"/>
              <w:rPr>
                <w:b/>
                <w:szCs w:val="22"/>
              </w:rPr>
            </w:pPr>
            <w:r>
              <w:rPr>
                <w:b/>
                <w:szCs w:val="22"/>
              </w:rPr>
              <w:t>15</w:t>
            </w:r>
          </w:p>
        </w:tc>
        <w:tc>
          <w:tcPr>
            <w:tcW w:w="452" w:type="dxa"/>
            <w:tcBorders>
              <w:bottom w:val="single" w:sz="4" w:space="0" w:color="000000"/>
            </w:tcBorders>
            <w:shd w:val="clear" w:color="auto" w:fill="BFBFBF" w:themeFill="background1" w:themeFillShade="BF"/>
          </w:tcPr>
          <w:p w:rsidR="00F01C76" w:rsidRPr="00F11177" w:rsidRDefault="00F01C76" w:rsidP="00043830">
            <w:pPr>
              <w:pStyle w:val="Table10"/>
              <w:jc w:val="center"/>
              <w:rPr>
                <w:b/>
                <w:szCs w:val="22"/>
              </w:rPr>
            </w:pPr>
            <w:r>
              <w:rPr>
                <w:b/>
                <w:szCs w:val="22"/>
              </w:rPr>
              <w:t>16</w:t>
            </w:r>
          </w:p>
        </w:tc>
        <w:tc>
          <w:tcPr>
            <w:tcW w:w="453" w:type="dxa"/>
            <w:tcBorders>
              <w:bottom w:val="single" w:sz="4" w:space="0" w:color="000000"/>
            </w:tcBorders>
            <w:shd w:val="clear" w:color="auto" w:fill="BFBFBF" w:themeFill="background1" w:themeFillShade="BF"/>
          </w:tcPr>
          <w:p w:rsidR="00F01C76" w:rsidRPr="00F11177" w:rsidRDefault="00F01C76" w:rsidP="00043830">
            <w:pPr>
              <w:pStyle w:val="Table10"/>
              <w:jc w:val="center"/>
              <w:rPr>
                <w:b/>
                <w:szCs w:val="22"/>
              </w:rPr>
            </w:pPr>
            <w:r>
              <w:rPr>
                <w:b/>
                <w:szCs w:val="22"/>
              </w:rPr>
              <w:t>17</w:t>
            </w:r>
          </w:p>
        </w:tc>
      </w:tr>
      <w:tr w:rsidR="00F01C76" w:rsidRPr="0064705B" w:rsidTr="00185F81">
        <w:trPr>
          <w:trHeight w:val="397"/>
        </w:trPr>
        <w:tc>
          <w:tcPr>
            <w:tcW w:w="1413" w:type="dxa"/>
            <w:shd w:val="clear" w:color="auto" w:fill="auto"/>
          </w:tcPr>
          <w:p w:rsidR="00F01C76" w:rsidRDefault="00F01C76" w:rsidP="00784536">
            <w:pPr>
              <w:pStyle w:val="Table10"/>
            </w:pPr>
          </w:p>
          <w:p w:rsidR="00185F81" w:rsidRDefault="00185F81" w:rsidP="00784536">
            <w:pPr>
              <w:pStyle w:val="Table10"/>
            </w:pPr>
          </w:p>
          <w:p w:rsidR="00185F81" w:rsidRDefault="00185F81" w:rsidP="00784536">
            <w:pPr>
              <w:pStyle w:val="Table10"/>
            </w:pPr>
          </w:p>
          <w:p w:rsidR="00185F81" w:rsidRPr="0064705B" w:rsidRDefault="00185F81" w:rsidP="00784536">
            <w:pPr>
              <w:pStyle w:val="Table10"/>
            </w:pPr>
          </w:p>
        </w:tc>
        <w:tc>
          <w:tcPr>
            <w:tcW w:w="3654" w:type="dxa"/>
            <w:shd w:val="clear" w:color="auto" w:fill="auto"/>
          </w:tcPr>
          <w:p w:rsidR="00F01C76" w:rsidRPr="0064705B" w:rsidRDefault="00F01C76" w:rsidP="00784536">
            <w:pPr>
              <w:pStyle w:val="Table10"/>
            </w:pPr>
          </w:p>
        </w:tc>
        <w:tc>
          <w:tcPr>
            <w:tcW w:w="1384" w:type="dxa"/>
            <w:shd w:val="clear" w:color="auto" w:fill="auto"/>
          </w:tcPr>
          <w:p w:rsidR="00F01C76" w:rsidRPr="0064705B" w:rsidRDefault="00F01C76" w:rsidP="00784536">
            <w:pPr>
              <w:pStyle w:val="Table10"/>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r>
      <w:tr w:rsidR="00F01C76" w:rsidRPr="0064705B" w:rsidTr="00185F81">
        <w:trPr>
          <w:trHeight w:val="397"/>
        </w:trPr>
        <w:tc>
          <w:tcPr>
            <w:tcW w:w="1413" w:type="dxa"/>
            <w:shd w:val="clear" w:color="auto" w:fill="auto"/>
          </w:tcPr>
          <w:p w:rsidR="00F01C76" w:rsidRDefault="00F01C76" w:rsidP="00784536">
            <w:pPr>
              <w:pStyle w:val="Table10"/>
            </w:pPr>
          </w:p>
          <w:p w:rsidR="00185F81" w:rsidRDefault="00185F81" w:rsidP="00784536">
            <w:pPr>
              <w:pStyle w:val="Table10"/>
            </w:pPr>
          </w:p>
          <w:p w:rsidR="00185F81" w:rsidRDefault="00185F81" w:rsidP="00784536">
            <w:pPr>
              <w:pStyle w:val="Table10"/>
            </w:pPr>
          </w:p>
          <w:p w:rsidR="00185F81" w:rsidRPr="0064705B" w:rsidRDefault="00185F81" w:rsidP="00784536">
            <w:pPr>
              <w:pStyle w:val="Table10"/>
            </w:pPr>
          </w:p>
        </w:tc>
        <w:tc>
          <w:tcPr>
            <w:tcW w:w="3654" w:type="dxa"/>
            <w:shd w:val="clear" w:color="auto" w:fill="auto"/>
          </w:tcPr>
          <w:p w:rsidR="00F01C76" w:rsidRPr="0064705B" w:rsidRDefault="00F01C76" w:rsidP="00784536">
            <w:pPr>
              <w:pStyle w:val="Table10"/>
            </w:pPr>
          </w:p>
        </w:tc>
        <w:tc>
          <w:tcPr>
            <w:tcW w:w="1384" w:type="dxa"/>
            <w:shd w:val="clear" w:color="auto" w:fill="auto"/>
          </w:tcPr>
          <w:p w:rsidR="00F01C76" w:rsidRPr="0064705B" w:rsidRDefault="00F01C76" w:rsidP="00784536">
            <w:pPr>
              <w:pStyle w:val="Table10"/>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r>
      <w:tr w:rsidR="00F01C76" w:rsidRPr="0064705B" w:rsidTr="00185F81">
        <w:trPr>
          <w:trHeight w:val="397"/>
        </w:trPr>
        <w:tc>
          <w:tcPr>
            <w:tcW w:w="1413" w:type="dxa"/>
            <w:shd w:val="clear" w:color="auto" w:fill="auto"/>
          </w:tcPr>
          <w:p w:rsidR="00F01C76" w:rsidRDefault="00F01C76" w:rsidP="00784536">
            <w:pPr>
              <w:pStyle w:val="Table10"/>
            </w:pPr>
          </w:p>
          <w:p w:rsidR="00185F81" w:rsidRDefault="00185F81" w:rsidP="00784536">
            <w:pPr>
              <w:pStyle w:val="Table10"/>
            </w:pPr>
          </w:p>
          <w:p w:rsidR="00185F81" w:rsidRDefault="00185F81" w:rsidP="00784536">
            <w:pPr>
              <w:pStyle w:val="Table10"/>
            </w:pPr>
          </w:p>
          <w:p w:rsidR="00185F81" w:rsidRPr="0064705B" w:rsidRDefault="00185F81" w:rsidP="00784536">
            <w:pPr>
              <w:pStyle w:val="Table10"/>
            </w:pPr>
          </w:p>
        </w:tc>
        <w:tc>
          <w:tcPr>
            <w:tcW w:w="3654" w:type="dxa"/>
            <w:shd w:val="clear" w:color="auto" w:fill="auto"/>
          </w:tcPr>
          <w:p w:rsidR="00F01C76" w:rsidRPr="0064705B" w:rsidRDefault="00F01C76" w:rsidP="00784536">
            <w:pPr>
              <w:pStyle w:val="Table10"/>
            </w:pPr>
          </w:p>
        </w:tc>
        <w:tc>
          <w:tcPr>
            <w:tcW w:w="1384" w:type="dxa"/>
            <w:shd w:val="clear" w:color="auto" w:fill="auto"/>
          </w:tcPr>
          <w:p w:rsidR="00F01C76" w:rsidRPr="0064705B" w:rsidRDefault="00F01C76" w:rsidP="00784536">
            <w:pPr>
              <w:pStyle w:val="Table10"/>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r>
      <w:tr w:rsidR="00F01C76" w:rsidRPr="0064705B" w:rsidTr="00185F81">
        <w:trPr>
          <w:trHeight w:val="397"/>
        </w:trPr>
        <w:tc>
          <w:tcPr>
            <w:tcW w:w="1413" w:type="dxa"/>
            <w:shd w:val="clear" w:color="auto" w:fill="auto"/>
          </w:tcPr>
          <w:p w:rsidR="00F01C76" w:rsidRDefault="00F01C76" w:rsidP="00784536">
            <w:pPr>
              <w:pStyle w:val="Table10"/>
            </w:pPr>
          </w:p>
          <w:p w:rsidR="00185F81" w:rsidRDefault="00185F81" w:rsidP="00784536">
            <w:pPr>
              <w:pStyle w:val="Table10"/>
            </w:pPr>
          </w:p>
          <w:p w:rsidR="00185F81" w:rsidRDefault="00185F81" w:rsidP="00784536">
            <w:pPr>
              <w:pStyle w:val="Table10"/>
            </w:pPr>
          </w:p>
          <w:p w:rsidR="00185F81" w:rsidRPr="0064705B" w:rsidRDefault="00185F81" w:rsidP="00784536">
            <w:pPr>
              <w:pStyle w:val="Table10"/>
            </w:pPr>
          </w:p>
        </w:tc>
        <w:tc>
          <w:tcPr>
            <w:tcW w:w="3654" w:type="dxa"/>
            <w:shd w:val="clear" w:color="auto" w:fill="auto"/>
          </w:tcPr>
          <w:p w:rsidR="00F01C76" w:rsidRPr="0064705B" w:rsidRDefault="00F01C76" w:rsidP="00784536">
            <w:pPr>
              <w:pStyle w:val="Table10"/>
            </w:pPr>
          </w:p>
        </w:tc>
        <w:tc>
          <w:tcPr>
            <w:tcW w:w="1384" w:type="dxa"/>
            <w:shd w:val="clear" w:color="auto" w:fill="auto"/>
          </w:tcPr>
          <w:p w:rsidR="00F01C76" w:rsidRPr="0064705B" w:rsidRDefault="00F01C76" w:rsidP="00784536">
            <w:pPr>
              <w:pStyle w:val="Table10"/>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r>
      <w:tr w:rsidR="00F01C76" w:rsidRPr="0064705B" w:rsidTr="00185F81">
        <w:trPr>
          <w:trHeight w:val="397"/>
        </w:trPr>
        <w:tc>
          <w:tcPr>
            <w:tcW w:w="1413" w:type="dxa"/>
            <w:shd w:val="clear" w:color="auto" w:fill="auto"/>
          </w:tcPr>
          <w:p w:rsidR="00F01C76" w:rsidRDefault="00F01C76" w:rsidP="00784536">
            <w:pPr>
              <w:pStyle w:val="Table10"/>
            </w:pPr>
          </w:p>
          <w:p w:rsidR="00185F81" w:rsidRDefault="00185F81" w:rsidP="00784536">
            <w:pPr>
              <w:pStyle w:val="Table10"/>
            </w:pPr>
          </w:p>
          <w:p w:rsidR="00185F81" w:rsidRDefault="00185F81" w:rsidP="00784536">
            <w:pPr>
              <w:pStyle w:val="Table10"/>
            </w:pPr>
          </w:p>
          <w:p w:rsidR="00185F81" w:rsidRPr="0064705B" w:rsidRDefault="00185F81" w:rsidP="00784536">
            <w:pPr>
              <w:pStyle w:val="Table10"/>
            </w:pPr>
          </w:p>
        </w:tc>
        <w:tc>
          <w:tcPr>
            <w:tcW w:w="3654" w:type="dxa"/>
            <w:shd w:val="clear" w:color="auto" w:fill="auto"/>
          </w:tcPr>
          <w:p w:rsidR="00F01C76" w:rsidRPr="0064705B" w:rsidRDefault="00F01C76" w:rsidP="00784536">
            <w:pPr>
              <w:pStyle w:val="Table10"/>
            </w:pPr>
          </w:p>
        </w:tc>
        <w:tc>
          <w:tcPr>
            <w:tcW w:w="1384" w:type="dxa"/>
            <w:shd w:val="clear" w:color="auto" w:fill="auto"/>
          </w:tcPr>
          <w:p w:rsidR="00F01C76" w:rsidRPr="0064705B" w:rsidRDefault="00F01C76" w:rsidP="00784536">
            <w:pPr>
              <w:pStyle w:val="Table10"/>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r>
      <w:tr w:rsidR="00F01C76" w:rsidRPr="0064705B" w:rsidTr="00185F81">
        <w:trPr>
          <w:trHeight w:val="397"/>
        </w:trPr>
        <w:tc>
          <w:tcPr>
            <w:tcW w:w="1413" w:type="dxa"/>
            <w:shd w:val="clear" w:color="auto" w:fill="auto"/>
          </w:tcPr>
          <w:p w:rsidR="00F01C76" w:rsidRDefault="00F01C76" w:rsidP="00784536">
            <w:pPr>
              <w:pStyle w:val="Table10"/>
            </w:pPr>
          </w:p>
          <w:p w:rsidR="00185F81" w:rsidRDefault="00185F81" w:rsidP="00784536">
            <w:pPr>
              <w:pStyle w:val="Table10"/>
            </w:pPr>
          </w:p>
          <w:p w:rsidR="00185F81" w:rsidRDefault="00185F81" w:rsidP="00784536">
            <w:pPr>
              <w:pStyle w:val="Table10"/>
            </w:pPr>
          </w:p>
          <w:p w:rsidR="00185F81" w:rsidRPr="0064705B" w:rsidRDefault="00185F81" w:rsidP="00784536">
            <w:pPr>
              <w:pStyle w:val="Table10"/>
            </w:pPr>
          </w:p>
        </w:tc>
        <w:tc>
          <w:tcPr>
            <w:tcW w:w="3654" w:type="dxa"/>
            <w:shd w:val="clear" w:color="auto" w:fill="auto"/>
          </w:tcPr>
          <w:p w:rsidR="00F01C76" w:rsidRPr="0064705B" w:rsidRDefault="00F01C76" w:rsidP="00784536">
            <w:pPr>
              <w:pStyle w:val="Table10"/>
            </w:pPr>
          </w:p>
        </w:tc>
        <w:tc>
          <w:tcPr>
            <w:tcW w:w="1384" w:type="dxa"/>
            <w:shd w:val="clear" w:color="auto" w:fill="auto"/>
          </w:tcPr>
          <w:p w:rsidR="00F01C76" w:rsidRPr="0064705B" w:rsidRDefault="00F01C76" w:rsidP="00784536">
            <w:pPr>
              <w:pStyle w:val="Table10"/>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Pr="00707054" w:rsidRDefault="00F01C76" w:rsidP="00784536">
            <w:pPr>
              <w:pStyle w:val="Table10"/>
              <w:jc w:val="center"/>
            </w:pPr>
          </w:p>
        </w:tc>
        <w:tc>
          <w:tcPr>
            <w:tcW w:w="452" w:type="dxa"/>
            <w:shd w:val="clear" w:color="auto" w:fill="auto"/>
          </w:tcPr>
          <w:p w:rsidR="00F01C76" w:rsidRPr="00707054"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c>
          <w:tcPr>
            <w:tcW w:w="452" w:type="dxa"/>
            <w:shd w:val="clear" w:color="auto" w:fill="auto"/>
          </w:tcPr>
          <w:p w:rsidR="00F01C76" w:rsidRDefault="00F01C76" w:rsidP="00784536">
            <w:pPr>
              <w:pStyle w:val="Table10"/>
              <w:jc w:val="center"/>
            </w:pPr>
          </w:p>
        </w:tc>
        <w:tc>
          <w:tcPr>
            <w:tcW w:w="453" w:type="dxa"/>
            <w:shd w:val="clear" w:color="auto" w:fill="auto"/>
          </w:tcPr>
          <w:p w:rsidR="00F01C76" w:rsidRDefault="00F01C76" w:rsidP="00784536">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E30454">
        <w:rPr>
          <w:lang w:val="en-US"/>
        </w:rPr>
        <w:t>2FOH7</w:t>
      </w:r>
      <w:r w:rsidRPr="00BD446B">
        <w:t xml:space="preserve"> (</w:t>
      </w:r>
      <w:r w:rsidR="00336DF2">
        <w:t>HL37 04</w:t>
      </w:r>
      <w:r w:rsidRPr="00BD446B">
        <w:t>)</w:t>
      </w:r>
      <w:r w:rsidRPr="00E12B5F">
        <w:tab/>
      </w:r>
      <w:r w:rsidR="00E30454" w:rsidRPr="00E30454">
        <w:t>Communicate in a Business Environment</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F01C76">
        <w:tc>
          <w:tcPr>
            <w:tcW w:w="12412" w:type="dxa"/>
            <w:gridSpan w:val="2"/>
            <w:tcBorders>
              <w:bottom w:val="single" w:sz="4" w:space="0" w:color="000000"/>
            </w:tcBorders>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tcBorders>
              <w:bottom w:val="single" w:sz="4" w:space="0" w:color="000000"/>
            </w:tcBorders>
            <w:shd w:val="clear" w:color="auto" w:fill="BFBFBF" w:themeFill="background1" w:themeFillShade="BF"/>
          </w:tcPr>
          <w:p w:rsidR="00142130" w:rsidRDefault="00142130"/>
        </w:tc>
      </w:tr>
      <w:tr w:rsidR="00F01C76" w:rsidTr="00F01C76">
        <w:tc>
          <w:tcPr>
            <w:tcW w:w="570" w:type="dxa"/>
            <w:tcBorders>
              <w:right w:val="nil"/>
            </w:tcBorders>
          </w:tcPr>
          <w:p w:rsidR="00F01C76" w:rsidRDefault="00F01C76" w:rsidP="00DF3CC5"/>
        </w:tc>
        <w:tc>
          <w:tcPr>
            <w:tcW w:w="11842" w:type="dxa"/>
            <w:tcBorders>
              <w:left w:val="nil"/>
              <w:right w:val="nil"/>
            </w:tcBorders>
          </w:tcPr>
          <w:p w:rsidR="00F01C76" w:rsidRPr="00F01C76" w:rsidRDefault="00F01C76" w:rsidP="00B85C70">
            <w:pPr>
              <w:rPr>
                <w:b/>
              </w:rPr>
            </w:pPr>
            <w:r w:rsidRPr="00F01C76">
              <w:rPr>
                <w:b/>
              </w:rPr>
              <w:t>Plan communication</w:t>
            </w:r>
          </w:p>
        </w:tc>
        <w:tc>
          <w:tcPr>
            <w:tcW w:w="1806" w:type="dxa"/>
            <w:tcBorders>
              <w:left w:val="nil"/>
            </w:tcBorders>
          </w:tcPr>
          <w:p w:rsidR="00F01C76" w:rsidRDefault="00F01C76" w:rsidP="00142130">
            <w:pPr>
              <w:jc w:val="center"/>
            </w:pPr>
          </w:p>
        </w:tc>
      </w:tr>
      <w:tr w:rsidR="00F01C76" w:rsidTr="00142130">
        <w:tc>
          <w:tcPr>
            <w:tcW w:w="570" w:type="dxa"/>
          </w:tcPr>
          <w:p w:rsidR="00F01C76" w:rsidRPr="00F11177" w:rsidRDefault="00F01C76" w:rsidP="00DF3CC5">
            <w:r>
              <w:t>1</w:t>
            </w:r>
          </w:p>
        </w:tc>
        <w:tc>
          <w:tcPr>
            <w:tcW w:w="11842" w:type="dxa"/>
          </w:tcPr>
          <w:p w:rsidR="00F01C76" w:rsidRPr="00F910B9" w:rsidRDefault="00F01C76" w:rsidP="00B85C70">
            <w:r w:rsidRPr="00F910B9">
              <w:t>The reasons for identifying the purpose of communication and the audience</w:t>
            </w:r>
          </w:p>
        </w:tc>
        <w:tc>
          <w:tcPr>
            <w:tcW w:w="1806" w:type="dxa"/>
          </w:tcPr>
          <w:p w:rsidR="00F01C76" w:rsidRDefault="00F01C76" w:rsidP="00142130">
            <w:pPr>
              <w:jc w:val="center"/>
            </w:pPr>
          </w:p>
        </w:tc>
      </w:tr>
      <w:tr w:rsidR="00F01C76" w:rsidTr="00F01C76">
        <w:tc>
          <w:tcPr>
            <w:tcW w:w="570" w:type="dxa"/>
            <w:tcBorders>
              <w:bottom w:val="single" w:sz="4" w:space="0" w:color="000000"/>
            </w:tcBorders>
          </w:tcPr>
          <w:p w:rsidR="00F01C76" w:rsidRPr="00F11177" w:rsidRDefault="00F01C76" w:rsidP="00DF3CC5">
            <w:r>
              <w:t>2</w:t>
            </w:r>
          </w:p>
        </w:tc>
        <w:tc>
          <w:tcPr>
            <w:tcW w:w="11842" w:type="dxa"/>
            <w:tcBorders>
              <w:bottom w:val="single" w:sz="4" w:space="0" w:color="000000"/>
            </w:tcBorders>
          </w:tcPr>
          <w:p w:rsidR="00F01C76" w:rsidRDefault="00F01C76" w:rsidP="00B85C70">
            <w:r w:rsidRPr="00F910B9">
              <w:t>Methods of communication and situations in which to use them</w:t>
            </w:r>
          </w:p>
        </w:tc>
        <w:tc>
          <w:tcPr>
            <w:tcW w:w="1806" w:type="dxa"/>
            <w:tcBorders>
              <w:bottom w:val="single" w:sz="4" w:space="0" w:color="000000"/>
            </w:tcBorders>
          </w:tcPr>
          <w:p w:rsidR="00F01C76" w:rsidRDefault="00F01C76" w:rsidP="00142130">
            <w:pPr>
              <w:jc w:val="center"/>
            </w:pPr>
          </w:p>
        </w:tc>
      </w:tr>
      <w:tr w:rsidR="00F01C76" w:rsidTr="00F01C76">
        <w:tc>
          <w:tcPr>
            <w:tcW w:w="570" w:type="dxa"/>
            <w:tcBorders>
              <w:right w:val="nil"/>
            </w:tcBorders>
          </w:tcPr>
          <w:p w:rsidR="00F01C76" w:rsidRDefault="00F01C76" w:rsidP="00DF3CC5"/>
        </w:tc>
        <w:tc>
          <w:tcPr>
            <w:tcW w:w="11842" w:type="dxa"/>
            <w:tcBorders>
              <w:left w:val="nil"/>
              <w:right w:val="nil"/>
            </w:tcBorders>
          </w:tcPr>
          <w:p w:rsidR="00F01C76" w:rsidRPr="00F01C76" w:rsidRDefault="00F01C76" w:rsidP="00E34D55">
            <w:pPr>
              <w:rPr>
                <w:b/>
              </w:rPr>
            </w:pPr>
            <w:r w:rsidRPr="00F01C76">
              <w:rPr>
                <w:b/>
              </w:rPr>
              <w:t>Communicate in writing</w:t>
            </w:r>
          </w:p>
        </w:tc>
        <w:tc>
          <w:tcPr>
            <w:tcW w:w="1806" w:type="dxa"/>
            <w:tcBorders>
              <w:left w:val="nil"/>
            </w:tcBorders>
          </w:tcPr>
          <w:p w:rsidR="00F01C76" w:rsidRDefault="00F01C76" w:rsidP="00142130">
            <w:pPr>
              <w:jc w:val="center"/>
            </w:pPr>
          </w:p>
        </w:tc>
      </w:tr>
      <w:tr w:rsidR="00F01C76" w:rsidTr="00142130">
        <w:tc>
          <w:tcPr>
            <w:tcW w:w="570" w:type="dxa"/>
          </w:tcPr>
          <w:p w:rsidR="00F01C76" w:rsidRPr="00F11177" w:rsidRDefault="00F01C76" w:rsidP="00DF3CC5">
            <w:r>
              <w:t>3</w:t>
            </w:r>
          </w:p>
        </w:tc>
        <w:tc>
          <w:tcPr>
            <w:tcW w:w="11842" w:type="dxa"/>
          </w:tcPr>
          <w:p w:rsidR="00F01C76" w:rsidRPr="005F068F" w:rsidRDefault="00F01C76" w:rsidP="00E34D55">
            <w:r w:rsidRPr="005F068F">
              <w:t>Relevant sources of information</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4</w:t>
            </w:r>
          </w:p>
        </w:tc>
        <w:tc>
          <w:tcPr>
            <w:tcW w:w="11842" w:type="dxa"/>
          </w:tcPr>
          <w:p w:rsidR="00F01C76" w:rsidRPr="005F068F" w:rsidRDefault="00F01C76" w:rsidP="00E34D55">
            <w:r w:rsidRPr="005F068F">
              <w:t>How to use language appropriate to the audience, the chosen communication method and the purpose of the communication</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5</w:t>
            </w:r>
          </w:p>
        </w:tc>
        <w:tc>
          <w:tcPr>
            <w:tcW w:w="11842" w:type="dxa"/>
          </w:tcPr>
          <w:p w:rsidR="00F01C76" w:rsidRPr="005F068F" w:rsidRDefault="00F01C76" w:rsidP="00F01C76">
            <w:r w:rsidRPr="005F068F">
              <w:t>How to organise, structure and present information for the audience</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6</w:t>
            </w:r>
          </w:p>
        </w:tc>
        <w:tc>
          <w:tcPr>
            <w:tcW w:w="11842" w:type="dxa"/>
          </w:tcPr>
          <w:p w:rsidR="00F01C76" w:rsidRPr="005F068F" w:rsidRDefault="00F01C76" w:rsidP="00E34D55">
            <w:r w:rsidRPr="005F068F">
              <w:t>How to check the accuracy of information</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7</w:t>
            </w:r>
          </w:p>
        </w:tc>
        <w:tc>
          <w:tcPr>
            <w:tcW w:w="11842" w:type="dxa"/>
          </w:tcPr>
          <w:p w:rsidR="00F01C76" w:rsidRPr="005F068F" w:rsidRDefault="00F01C76" w:rsidP="00F01C76">
            <w:r w:rsidRPr="005F068F">
              <w:t>How to use grammar, punctuation and spelling accurately</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8</w:t>
            </w:r>
          </w:p>
        </w:tc>
        <w:tc>
          <w:tcPr>
            <w:tcW w:w="11842" w:type="dxa"/>
          </w:tcPr>
          <w:p w:rsidR="00F01C76" w:rsidRPr="005F068F" w:rsidRDefault="00F01C76" w:rsidP="00E34D55">
            <w:r w:rsidRPr="005F068F">
              <w:t>The principles of Plain English</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9</w:t>
            </w:r>
          </w:p>
        </w:tc>
        <w:tc>
          <w:tcPr>
            <w:tcW w:w="11842" w:type="dxa"/>
          </w:tcPr>
          <w:p w:rsidR="00F01C76" w:rsidRPr="005F068F" w:rsidRDefault="00F01C76" w:rsidP="00E34D55">
            <w:r w:rsidRPr="005F068F">
              <w:t>The reasons for proofreading or checking work</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10</w:t>
            </w:r>
          </w:p>
        </w:tc>
        <w:tc>
          <w:tcPr>
            <w:tcW w:w="11842" w:type="dxa"/>
          </w:tcPr>
          <w:p w:rsidR="00F01C76" w:rsidRPr="005F068F" w:rsidRDefault="00F01C76" w:rsidP="00E34D55">
            <w:r w:rsidRPr="005F068F">
              <w:t>How to recognise when work is urgent or important</w:t>
            </w:r>
          </w:p>
        </w:tc>
        <w:tc>
          <w:tcPr>
            <w:tcW w:w="1806" w:type="dxa"/>
          </w:tcPr>
          <w:p w:rsidR="00F01C76" w:rsidRDefault="00F01C76" w:rsidP="00142130">
            <w:pPr>
              <w:jc w:val="center"/>
            </w:pPr>
          </w:p>
        </w:tc>
      </w:tr>
      <w:tr w:rsidR="00F01C76" w:rsidTr="00F01C76">
        <w:tc>
          <w:tcPr>
            <w:tcW w:w="570" w:type="dxa"/>
            <w:tcBorders>
              <w:bottom w:val="single" w:sz="4" w:space="0" w:color="000000"/>
            </w:tcBorders>
          </w:tcPr>
          <w:p w:rsidR="00F01C76" w:rsidRPr="00F11177" w:rsidRDefault="00F01C76" w:rsidP="00DF3CC5">
            <w:r>
              <w:t>11</w:t>
            </w:r>
          </w:p>
        </w:tc>
        <w:tc>
          <w:tcPr>
            <w:tcW w:w="11842" w:type="dxa"/>
            <w:tcBorders>
              <w:bottom w:val="single" w:sz="4" w:space="0" w:color="000000"/>
            </w:tcBorders>
          </w:tcPr>
          <w:p w:rsidR="00F01C76" w:rsidRDefault="00F01C76" w:rsidP="00E34D55">
            <w:r w:rsidRPr="005F068F">
              <w:t>The organisational procedures for filing communications</w:t>
            </w:r>
          </w:p>
        </w:tc>
        <w:tc>
          <w:tcPr>
            <w:tcW w:w="1806" w:type="dxa"/>
            <w:tcBorders>
              <w:bottom w:val="single" w:sz="4" w:space="0" w:color="000000"/>
            </w:tcBorders>
          </w:tcPr>
          <w:p w:rsidR="00F01C76" w:rsidRDefault="00F01C76" w:rsidP="00142130">
            <w:pPr>
              <w:jc w:val="center"/>
            </w:pPr>
          </w:p>
        </w:tc>
      </w:tr>
      <w:tr w:rsidR="00F01C76" w:rsidTr="00F01C76">
        <w:tc>
          <w:tcPr>
            <w:tcW w:w="570" w:type="dxa"/>
            <w:tcBorders>
              <w:right w:val="nil"/>
            </w:tcBorders>
          </w:tcPr>
          <w:p w:rsidR="00F01C76" w:rsidRDefault="00F01C76" w:rsidP="00DF3CC5"/>
        </w:tc>
        <w:tc>
          <w:tcPr>
            <w:tcW w:w="11842" w:type="dxa"/>
            <w:tcBorders>
              <w:left w:val="nil"/>
              <w:right w:val="nil"/>
            </w:tcBorders>
          </w:tcPr>
          <w:p w:rsidR="00F01C76" w:rsidRPr="00F01C76" w:rsidRDefault="00F01C76" w:rsidP="004362B9">
            <w:pPr>
              <w:rPr>
                <w:b/>
              </w:rPr>
            </w:pPr>
            <w:r w:rsidRPr="00F01C76">
              <w:rPr>
                <w:b/>
              </w:rPr>
              <w:t>Communicate verbally</w:t>
            </w:r>
          </w:p>
        </w:tc>
        <w:tc>
          <w:tcPr>
            <w:tcW w:w="1806" w:type="dxa"/>
            <w:tcBorders>
              <w:left w:val="nil"/>
            </w:tcBorders>
          </w:tcPr>
          <w:p w:rsidR="00F01C76" w:rsidRDefault="00F01C76" w:rsidP="00142130">
            <w:pPr>
              <w:jc w:val="center"/>
            </w:pPr>
          </w:p>
        </w:tc>
      </w:tr>
      <w:tr w:rsidR="00F01C76" w:rsidTr="00142130">
        <w:tc>
          <w:tcPr>
            <w:tcW w:w="570" w:type="dxa"/>
          </w:tcPr>
          <w:p w:rsidR="00F01C76" w:rsidRPr="00F11177" w:rsidRDefault="00F01C76" w:rsidP="00DF3CC5">
            <w:r>
              <w:t>12</w:t>
            </w:r>
          </w:p>
        </w:tc>
        <w:tc>
          <w:tcPr>
            <w:tcW w:w="11842" w:type="dxa"/>
          </w:tcPr>
          <w:p w:rsidR="00F01C76" w:rsidRPr="00CC323A" w:rsidRDefault="00F01C76" w:rsidP="004362B9">
            <w:r w:rsidRPr="00CC323A">
              <w:t>How to present information and ideas clearly</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13</w:t>
            </w:r>
          </w:p>
        </w:tc>
        <w:tc>
          <w:tcPr>
            <w:tcW w:w="11842" w:type="dxa"/>
          </w:tcPr>
          <w:p w:rsidR="00F01C76" w:rsidRPr="00CC323A" w:rsidRDefault="00F01C76" w:rsidP="004362B9">
            <w:r w:rsidRPr="00CC323A">
              <w:t>Ways of contributing to discussions that will help to move them forward</w:t>
            </w:r>
          </w:p>
        </w:tc>
        <w:tc>
          <w:tcPr>
            <w:tcW w:w="1806" w:type="dxa"/>
          </w:tcPr>
          <w:p w:rsidR="00F01C76" w:rsidRDefault="00F01C76" w:rsidP="00142130">
            <w:pPr>
              <w:jc w:val="center"/>
            </w:pPr>
          </w:p>
        </w:tc>
      </w:tr>
      <w:tr w:rsidR="00F01C76" w:rsidTr="00142130">
        <w:tc>
          <w:tcPr>
            <w:tcW w:w="570" w:type="dxa"/>
          </w:tcPr>
          <w:p w:rsidR="00F01C76" w:rsidRPr="00F11177" w:rsidRDefault="00F01C76" w:rsidP="00DF3CC5">
            <w:r>
              <w:t>14</w:t>
            </w:r>
          </w:p>
        </w:tc>
        <w:tc>
          <w:tcPr>
            <w:tcW w:w="11842" w:type="dxa"/>
          </w:tcPr>
          <w:p w:rsidR="00F01C76" w:rsidRPr="00CC323A" w:rsidRDefault="00F01C76" w:rsidP="004362B9">
            <w:r w:rsidRPr="00CC323A">
              <w:t>Methods of active listening</w:t>
            </w:r>
          </w:p>
        </w:tc>
        <w:tc>
          <w:tcPr>
            <w:tcW w:w="1806" w:type="dxa"/>
          </w:tcPr>
          <w:p w:rsidR="00F01C76" w:rsidRDefault="00F01C76" w:rsidP="00142130">
            <w:pPr>
              <w:jc w:val="center"/>
            </w:pPr>
          </w:p>
        </w:tc>
      </w:tr>
      <w:tr w:rsidR="00F01C76" w:rsidTr="00F01C76">
        <w:tc>
          <w:tcPr>
            <w:tcW w:w="570" w:type="dxa"/>
            <w:tcBorders>
              <w:bottom w:val="single" w:sz="4" w:space="0" w:color="000000"/>
            </w:tcBorders>
          </w:tcPr>
          <w:p w:rsidR="00F01C76" w:rsidRPr="00F11177" w:rsidRDefault="00F01C76" w:rsidP="00DF3CC5">
            <w:r>
              <w:t>15</w:t>
            </w:r>
          </w:p>
        </w:tc>
        <w:tc>
          <w:tcPr>
            <w:tcW w:w="11842" w:type="dxa"/>
            <w:tcBorders>
              <w:bottom w:val="single" w:sz="4" w:space="0" w:color="000000"/>
            </w:tcBorders>
          </w:tcPr>
          <w:p w:rsidR="00F01C76" w:rsidRDefault="00F01C76" w:rsidP="004362B9">
            <w:r w:rsidRPr="00CC323A">
              <w:t>The reasons for summarising communication</w:t>
            </w:r>
          </w:p>
        </w:tc>
        <w:tc>
          <w:tcPr>
            <w:tcW w:w="1806" w:type="dxa"/>
            <w:tcBorders>
              <w:bottom w:val="single" w:sz="4" w:space="0" w:color="000000"/>
            </w:tcBorders>
          </w:tcPr>
          <w:p w:rsidR="00F01C76" w:rsidRDefault="00F01C76" w:rsidP="00142130">
            <w:pPr>
              <w:jc w:val="center"/>
            </w:pPr>
          </w:p>
        </w:tc>
      </w:tr>
      <w:tr w:rsidR="00F01C76" w:rsidTr="00F01C76">
        <w:tc>
          <w:tcPr>
            <w:tcW w:w="570" w:type="dxa"/>
            <w:tcBorders>
              <w:right w:val="nil"/>
            </w:tcBorders>
          </w:tcPr>
          <w:p w:rsidR="00F01C76" w:rsidRDefault="00F01C76" w:rsidP="00DF3CC5"/>
        </w:tc>
        <w:tc>
          <w:tcPr>
            <w:tcW w:w="11842" w:type="dxa"/>
            <w:tcBorders>
              <w:left w:val="nil"/>
              <w:right w:val="nil"/>
            </w:tcBorders>
          </w:tcPr>
          <w:p w:rsidR="00F01C76" w:rsidRPr="00F01C76" w:rsidRDefault="00F01C76" w:rsidP="00C60FA9">
            <w:pPr>
              <w:rPr>
                <w:b/>
              </w:rPr>
            </w:pPr>
            <w:r w:rsidRPr="00F01C76">
              <w:rPr>
                <w:b/>
              </w:rPr>
              <w:t>After communication</w:t>
            </w:r>
          </w:p>
        </w:tc>
        <w:tc>
          <w:tcPr>
            <w:tcW w:w="1806" w:type="dxa"/>
            <w:tcBorders>
              <w:left w:val="nil"/>
            </w:tcBorders>
          </w:tcPr>
          <w:p w:rsidR="00F01C76" w:rsidRDefault="00F01C76" w:rsidP="00142130">
            <w:pPr>
              <w:jc w:val="center"/>
            </w:pPr>
          </w:p>
        </w:tc>
      </w:tr>
      <w:tr w:rsidR="00F01C76" w:rsidTr="00142130">
        <w:tc>
          <w:tcPr>
            <w:tcW w:w="570" w:type="dxa"/>
          </w:tcPr>
          <w:p w:rsidR="00F01C76" w:rsidRDefault="00F01C76" w:rsidP="00DF3CC5">
            <w:r>
              <w:t>16</w:t>
            </w:r>
          </w:p>
        </w:tc>
        <w:tc>
          <w:tcPr>
            <w:tcW w:w="11842" w:type="dxa"/>
          </w:tcPr>
          <w:p w:rsidR="00F01C76" w:rsidRPr="003225F3" w:rsidRDefault="00F01C76" w:rsidP="00C60FA9">
            <w:r w:rsidRPr="003225F3">
              <w:t>How to seek feedback on whether the communication achieved its purpose</w:t>
            </w:r>
          </w:p>
        </w:tc>
        <w:tc>
          <w:tcPr>
            <w:tcW w:w="1806" w:type="dxa"/>
          </w:tcPr>
          <w:p w:rsidR="00F01C76" w:rsidRDefault="00F01C76" w:rsidP="00142130">
            <w:pPr>
              <w:jc w:val="center"/>
            </w:pPr>
          </w:p>
        </w:tc>
      </w:tr>
      <w:tr w:rsidR="00F01C76" w:rsidTr="00142130">
        <w:tc>
          <w:tcPr>
            <w:tcW w:w="570" w:type="dxa"/>
          </w:tcPr>
          <w:p w:rsidR="00F01C76" w:rsidRDefault="00F01C76" w:rsidP="00DF3CC5">
            <w:r>
              <w:t>17</w:t>
            </w:r>
          </w:p>
        </w:tc>
        <w:tc>
          <w:tcPr>
            <w:tcW w:w="11842" w:type="dxa"/>
          </w:tcPr>
          <w:p w:rsidR="00F01C76" w:rsidRDefault="00F01C76" w:rsidP="00F01C76">
            <w:r w:rsidRPr="003225F3">
              <w:t>The value of reflecting on the outcomes of communication and of identifying ways to further develop communication skills</w:t>
            </w:r>
          </w:p>
        </w:tc>
        <w:tc>
          <w:tcPr>
            <w:tcW w:w="1806" w:type="dxa"/>
          </w:tcPr>
          <w:p w:rsidR="00F01C76" w:rsidRDefault="00F01C76"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E30454">
        <w:rPr>
          <w:lang w:val="en-US"/>
        </w:rPr>
        <w:t>2FOH7</w:t>
      </w:r>
      <w:r w:rsidR="00EA48C8" w:rsidRPr="00BD446B">
        <w:t xml:space="preserve"> (</w:t>
      </w:r>
      <w:r w:rsidR="00336DF2">
        <w:t>HL37 04</w:t>
      </w:r>
      <w:r w:rsidR="00EA48C8" w:rsidRPr="00BD446B">
        <w:t>)</w:t>
      </w:r>
      <w:r w:rsidR="00EA48C8" w:rsidRPr="00E12B5F">
        <w:tab/>
      </w:r>
      <w:r w:rsidR="00E30454" w:rsidRPr="00E30454">
        <w:t>Communicate in a Business Environment</w:t>
      </w:r>
    </w:p>
    <w:p w:rsidR="007C6C2F" w:rsidRPr="00AB2D75" w:rsidRDefault="007C6C2F" w:rsidP="00EA48C8"/>
    <w:p w:rsidR="006325C8" w:rsidRPr="00F3442C" w:rsidRDefault="00DB6428"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E30454">
      <w:t>2FOH7</w:t>
    </w:r>
    <w:r w:rsidR="00A82F91" w:rsidRPr="00EC3E42">
      <w:t xml:space="preserve"> (</w:t>
    </w:r>
    <w:r w:rsidR="00336DF2">
      <w:t>HL37 04</w:t>
    </w:r>
    <w:r w:rsidRPr="00EC3E42">
      <w:t xml:space="preserve">) </w:t>
    </w:r>
    <w:r w:rsidR="00E30454" w:rsidRPr="00E30454">
      <w:t>Communicate in a Business Environment</w:t>
    </w:r>
    <w:r w:rsidRPr="00EC3E42">
      <w:tab/>
    </w:r>
    <w:r w:rsidR="00EC3E42" w:rsidRPr="00EC3E42">
      <w:fldChar w:fldCharType="begin"/>
    </w:r>
    <w:r w:rsidR="00EC3E42" w:rsidRPr="00EC3E42">
      <w:instrText xml:space="preserve"> PAGE   \* MERGEFORMAT </w:instrText>
    </w:r>
    <w:r w:rsidR="00EC3E42" w:rsidRPr="00EC3E42">
      <w:fldChar w:fldCharType="separate"/>
    </w:r>
    <w:r w:rsidR="00997236">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85F81"/>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6DF2"/>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3E01"/>
    <w:rsid w:val="00626406"/>
    <w:rsid w:val="00630985"/>
    <w:rsid w:val="006325C8"/>
    <w:rsid w:val="00637B30"/>
    <w:rsid w:val="0064338D"/>
    <w:rsid w:val="0064705B"/>
    <w:rsid w:val="00652C4D"/>
    <w:rsid w:val="006532DA"/>
    <w:rsid w:val="00657B7D"/>
    <w:rsid w:val="00664F65"/>
    <w:rsid w:val="00682AED"/>
    <w:rsid w:val="006A74C8"/>
    <w:rsid w:val="006D0D25"/>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61324"/>
    <w:rsid w:val="00897E1A"/>
    <w:rsid w:val="008A1C80"/>
    <w:rsid w:val="008E7792"/>
    <w:rsid w:val="008F5510"/>
    <w:rsid w:val="00910423"/>
    <w:rsid w:val="009157B2"/>
    <w:rsid w:val="009207C6"/>
    <w:rsid w:val="00921C41"/>
    <w:rsid w:val="00934964"/>
    <w:rsid w:val="00980FEB"/>
    <w:rsid w:val="00997236"/>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B6428"/>
    <w:rsid w:val="00DC1834"/>
    <w:rsid w:val="00DD1E86"/>
    <w:rsid w:val="00DF3CC5"/>
    <w:rsid w:val="00E12B5F"/>
    <w:rsid w:val="00E142B5"/>
    <w:rsid w:val="00E30454"/>
    <w:rsid w:val="00E36C4A"/>
    <w:rsid w:val="00E61770"/>
    <w:rsid w:val="00EA3565"/>
    <w:rsid w:val="00EA48C8"/>
    <w:rsid w:val="00EC1450"/>
    <w:rsid w:val="00EC3403"/>
    <w:rsid w:val="00EC3E42"/>
    <w:rsid w:val="00ED0426"/>
    <w:rsid w:val="00ED2B8E"/>
    <w:rsid w:val="00ED4389"/>
    <w:rsid w:val="00F01C76"/>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61E6B8FB"/>
  <w15:docId w15:val="{37CC05E0-588D-4542-910F-F7B7DFFC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EC616-1835-47DD-9EDB-EB9F4DA6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816</Words>
  <Characters>4652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2017-07-05T17:55:00Z</dcterms:created>
  <dcterms:modified xsi:type="dcterms:W3CDTF">2017-07-05T17:55:00Z</dcterms:modified>
</cp:coreProperties>
</file>