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415BE2">
        <w:rPr>
          <w:lang w:val="en-US"/>
        </w:rPr>
        <w:t>1FOH7</w:t>
      </w:r>
      <w:r w:rsidRPr="00BD446B">
        <w:t xml:space="preserve"> (</w:t>
      </w:r>
      <w:r w:rsidR="002452B9">
        <w:t>HL3J 04</w:t>
      </w:r>
      <w:r w:rsidRPr="00BD446B">
        <w:t>)</w:t>
      </w:r>
      <w:r w:rsidR="00E12B5F" w:rsidRPr="00E12B5F">
        <w:tab/>
      </w:r>
      <w:r w:rsidR="00415BE2">
        <w:t>Collect and Deliver Items for Customers and Staff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A90FAC">
        <w:rPr>
          <w:lang w:val="en-US"/>
        </w:rPr>
        <w:t>1FOH7</w:t>
      </w:r>
      <w:r w:rsidR="00EA48C8" w:rsidRPr="00BD446B">
        <w:t xml:space="preserve"> (</w:t>
      </w:r>
      <w:r w:rsidR="002452B9">
        <w:t>HL3J 04</w:t>
      </w:r>
      <w:r w:rsidR="00EA48C8" w:rsidRPr="00BD446B">
        <w:t>)</w:t>
      </w:r>
      <w:r w:rsidR="00EA48C8" w:rsidRPr="00E12B5F">
        <w:tab/>
      </w:r>
      <w:r w:rsidR="00A90FAC">
        <w:t>Collect and Deliver Items for Customers and Staff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941F81" w:rsidP="007A4A0B">
            <w:r w:rsidRPr="00941F81">
              <w:t xml:space="preserve">This </w:t>
            </w:r>
            <w:r>
              <w:t>unit</w:t>
            </w:r>
            <w:r w:rsidRPr="00941F81">
              <w:t xml:space="preserve"> is about collecting and delivering items such as letters and other papers, customer property and messages. It is for receptionists or porters. The task of collecting or delivering customers property effi</w:t>
            </w:r>
            <w:r>
              <w:t>ciently is extremely important.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A90FAC">
        <w:rPr>
          <w:lang w:val="en-US"/>
        </w:rPr>
        <w:t>1FOH7</w:t>
      </w:r>
      <w:r w:rsidR="00EA48C8" w:rsidRPr="00BD446B">
        <w:t xml:space="preserve"> (</w:t>
      </w:r>
      <w:r w:rsidR="002452B9">
        <w:t>HL3J 04</w:t>
      </w:r>
      <w:r w:rsidR="00EA48C8" w:rsidRPr="00BD446B">
        <w:t>)</w:t>
      </w:r>
      <w:r w:rsidR="00EA48C8" w:rsidRPr="00E12B5F">
        <w:tab/>
      </w:r>
      <w:r w:rsidR="00A90FAC" w:rsidRPr="00A90FAC">
        <w:t>Collect and Deliver Items for Customers and Staff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FD2D45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BE1560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bookmarkStart w:id="0" w:name="_GoBack"/>
            <w:bookmarkEnd w:id="0"/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  <w:gridSpan w:val="2"/>
          </w:tcPr>
          <w:p w:rsidR="00FD2D45" w:rsidRPr="0064338D" w:rsidRDefault="00591BE8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FD2D45">
              <w:rPr>
                <w:lang w:val="en-GB"/>
              </w:rPr>
              <w:t>ss Performance Criteria (PC)</w:t>
            </w:r>
            <w:r w:rsidR="00941F81">
              <w:rPr>
                <w:lang w:val="en-GB"/>
              </w:rPr>
              <w:t xml:space="preserve"> 1</w:t>
            </w:r>
            <w:r w:rsidR="00941F81">
              <w:rPr>
                <w:rFonts w:cs="Arial"/>
                <w:lang w:val="en-GB"/>
              </w:rPr>
              <w:t>–</w:t>
            </w:r>
            <w:r w:rsidR="00941F81">
              <w:rPr>
                <w:lang w:val="en-GB"/>
              </w:rPr>
              <w:t>10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</w:tc>
      </w:tr>
      <w:tr w:rsidR="00941F81" w:rsidTr="00004852">
        <w:tc>
          <w:tcPr>
            <w:tcW w:w="7109" w:type="dxa"/>
          </w:tcPr>
          <w:p w:rsidR="00941F81" w:rsidRPr="00941F81" w:rsidRDefault="00941F81" w:rsidP="00941F81">
            <w:pPr>
              <w:rPr>
                <w:b/>
              </w:rPr>
            </w:pPr>
            <w:r w:rsidRPr="00941F81">
              <w:rPr>
                <w:b/>
              </w:rPr>
              <w:t>Collect items from customers and staff</w:t>
            </w:r>
          </w:p>
          <w:p w:rsidR="00941F81" w:rsidRPr="00941F81" w:rsidRDefault="00941F81" w:rsidP="00941F81">
            <w:pPr>
              <w:ind w:left="426" w:hanging="426"/>
              <w:rPr>
                <w:b/>
              </w:rPr>
            </w:pPr>
            <w:r w:rsidRPr="00941F81">
              <w:rPr>
                <w:b/>
              </w:rPr>
              <w:t>1</w:t>
            </w:r>
            <w:r w:rsidRPr="00941F81">
              <w:rPr>
                <w:b/>
              </w:rPr>
              <w:tab/>
              <w:t>Follow instructions correctly</w:t>
            </w:r>
            <w:r w:rsidR="009A3E89">
              <w:rPr>
                <w:b/>
              </w:rPr>
              <w:t>.</w:t>
            </w:r>
          </w:p>
          <w:p w:rsidR="00941F81" w:rsidRPr="00941F81" w:rsidRDefault="00941F81" w:rsidP="00941F81">
            <w:pPr>
              <w:ind w:left="426" w:hanging="426"/>
              <w:rPr>
                <w:b/>
              </w:rPr>
            </w:pPr>
            <w:r w:rsidRPr="00941F81">
              <w:rPr>
                <w:b/>
              </w:rPr>
              <w:t>2</w:t>
            </w:r>
            <w:r w:rsidRPr="00941F81">
              <w:rPr>
                <w:b/>
              </w:rPr>
              <w:tab/>
              <w:t>Collect the right items from the right place at the right time</w:t>
            </w:r>
            <w:r w:rsidR="009A3E89">
              <w:rPr>
                <w:b/>
              </w:rPr>
              <w:t>.</w:t>
            </w:r>
          </w:p>
          <w:p w:rsidR="00941F81" w:rsidRPr="00941F81" w:rsidRDefault="00941F81" w:rsidP="00941F81">
            <w:pPr>
              <w:ind w:left="426" w:hanging="426"/>
              <w:rPr>
                <w:b/>
              </w:rPr>
            </w:pPr>
            <w:r w:rsidRPr="00941F81">
              <w:rPr>
                <w:b/>
              </w:rPr>
              <w:t>3</w:t>
            </w:r>
            <w:r w:rsidRPr="00941F81">
              <w:rPr>
                <w:b/>
              </w:rPr>
              <w:tab/>
              <w:t>Protect all items against damage or loss</w:t>
            </w:r>
            <w:r w:rsidR="009A3E89">
              <w:rPr>
                <w:b/>
              </w:rPr>
              <w:t>.</w:t>
            </w:r>
          </w:p>
          <w:p w:rsidR="00941F81" w:rsidRPr="00941F81" w:rsidRDefault="00941F81" w:rsidP="00941F81">
            <w:pPr>
              <w:ind w:left="426" w:hanging="426"/>
              <w:rPr>
                <w:b/>
              </w:rPr>
            </w:pPr>
            <w:r w:rsidRPr="00941F81">
              <w:rPr>
                <w:b/>
              </w:rPr>
              <w:t>4</w:t>
            </w:r>
            <w:r w:rsidRPr="00941F81">
              <w:rPr>
                <w:b/>
              </w:rPr>
              <w:tab/>
              <w:t>Record the collection according to organisation's procedures</w:t>
            </w:r>
            <w:r w:rsidR="009A3E89">
              <w:rPr>
                <w:b/>
              </w:rPr>
              <w:t>.</w:t>
            </w:r>
          </w:p>
          <w:p w:rsidR="00941F81" w:rsidRPr="00941F81" w:rsidRDefault="00941F81" w:rsidP="00941F81">
            <w:pPr>
              <w:ind w:left="426" w:hanging="426"/>
              <w:rPr>
                <w:b/>
              </w:rPr>
            </w:pPr>
            <w:r w:rsidRPr="00941F81">
              <w:rPr>
                <w:b/>
              </w:rPr>
              <w:t>5</w:t>
            </w:r>
            <w:r w:rsidRPr="00941F81">
              <w:rPr>
                <w:b/>
              </w:rPr>
              <w:tab/>
              <w:t>Deal with customers and staff in a polite and efficient manner</w:t>
            </w:r>
            <w:r w:rsidR="009A3E89">
              <w:rPr>
                <w:b/>
              </w:rPr>
              <w:t>.</w:t>
            </w:r>
          </w:p>
          <w:p w:rsidR="00941F81" w:rsidRDefault="00941F81" w:rsidP="00941F81"/>
        </w:tc>
        <w:tc>
          <w:tcPr>
            <w:tcW w:w="7109" w:type="dxa"/>
          </w:tcPr>
          <w:p w:rsidR="00941F81" w:rsidRPr="00941F81" w:rsidRDefault="00941F81" w:rsidP="00941F81">
            <w:pPr>
              <w:rPr>
                <w:b/>
              </w:rPr>
            </w:pPr>
            <w:r w:rsidRPr="00941F81">
              <w:rPr>
                <w:b/>
              </w:rPr>
              <w:t>Deliver items to customers and staff</w:t>
            </w:r>
          </w:p>
          <w:p w:rsidR="00941F81" w:rsidRPr="00941F81" w:rsidRDefault="00941F81" w:rsidP="00941F81">
            <w:pPr>
              <w:ind w:left="404" w:hanging="404"/>
              <w:rPr>
                <w:b/>
              </w:rPr>
            </w:pPr>
            <w:r w:rsidRPr="00941F81">
              <w:rPr>
                <w:b/>
              </w:rPr>
              <w:t>6</w:t>
            </w:r>
            <w:r w:rsidRPr="00941F81">
              <w:rPr>
                <w:b/>
              </w:rPr>
              <w:tab/>
              <w:t>Follow instructions correctly</w:t>
            </w:r>
            <w:r w:rsidR="009A3E89">
              <w:rPr>
                <w:b/>
              </w:rPr>
              <w:t>.</w:t>
            </w:r>
          </w:p>
          <w:p w:rsidR="00941F81" w:rsidRPr="00941F81" w:rsidRDefault="00941F81" w:rsidP="00941F81">
            <w:pPr>
              <w:ind w:left="404" w:hanging="404"/>
              <w:rPr>
                <w:b/>
              </w:rPr>
            </w:pPr>
            <w:r w:rsidRPr="00941F81">
              <w:rPr>
                <w:b/>
              </w:rPr>
              <w:t>7</w:t>
            </w:r>
            <w:r w:rsidRPr="00941F81">
              <w:rPr>
                <w:b/>
              </w:rPr>
              <w:tab/>
              <w:t>Deliver the right items to the right place at the right time</w:t>
            </w:r>
            <w:r w:rsidR="009A3E89">
              <w:rPr>
                <w:b/>
              </w:rPr>
              <w:t>.</w:t>
            </w:r>
          </w:p>
          <w:p w:rsidR="00941F81" w:rsidRPr="00941F81" w:rsidRDefault="00941F81" w:rsidP="00941F81">
            <w:pPr>
              <w:ind w:left="404" w:hanging="404"/>
              <w:rPr>
                <w:b/>
              </w:rPr>
            </w:pPr>
            <w:r w:rsidRPr="00941F81">
              <w:rPr>
                <w:b/>
              </w:rPr>
              <w:t>8</w:t>
            </w:r>
            <w:r w:rsidRPr="00941F81">
              <w:rPr>
                <w:b/>
              </w:rPr>
              <w:tab/>
              <w:t>Protect all items against damage or loss</w:t>
            </w:r>
            <w:r w:rsidR="009A3E89">
              <w:rPr>
                <w:b/>
              </w:rPr>
              <w:t>.</w:t>
            </w:r>
          </w:p>
          <w:p w:rsidR="00941F81" w:rsidRPr="00941F81" w:rsidRDefault="00941F81" w:rsidP="00941F81">
            <w:pPr>
              <w:ind w:left="404" w:hanging="404"/>
              <w:rPr>
                <w:b/>
              </w:rPr>
            </w:pPr>
            <w:r w:rsidRPr="00941F81">
              <w:rPr>
                <w:b/>
              </w:rPr>
              <w:t>9</w:t>
            </w:r>
            <w:r w:rsidRPr="00941F81">
              <w:rPr>
                <w:b/>
              </w:rPr>
              <w:tab/>
              <w:t>Record the delivery according to organisation's procedures</w:t>
            </w:r>
            <w:r w:rsidR="009A3E89">
              <w:rPr>
                <w:b/>
              </w:rPr>
              <w:t>.</w:t>
            </w:r>
          </w:p>
          <w:p w:rsidR="00941F81" w:rsidRPr="00941F81" w:rsidRDefault="00941F81" w:rsidP="00941F81">
            <w:pPr>
              <w:ind w:left="404" w:hanging="404"/>
              <w:rPr>
                <w:b/>
              </w:rPr>
            </w:pPr>
            <w:r w:rsidRPr="00941F81">
              <w:rPr>
                <w:b/>
              </w:rPr>
              <w:t>10</w:t>
            </w:r>
            <w:r w:rsidRPr="00941F81">
              <w:rPr>
                <w:b/>
              </w:rPr>
              <w:tab/>
              <w:t>Deal with customers and staff in a polite and efficient manner</w:t>
            </w:r>
            <w:r w:rsidR="009A3E89">
              <w:rPr>
                <w:b/>
              </w:rPr>
              <w:t>.</w:t>
            </w:r>
          </w:p>
          <w:p w:rsidR="00941F81" w:rsidRDefault="00941F81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941F81">
        <w:tc>
          <w:tcPr>
            <w:tcW w:w="14218" w:type="dxa"/>
            <w:gridSpan w:val="2"/>
            <w:tcBorders>
              <w:bottom w:val="single" w:sz="4" w:space="0" w:color="000000"/>
            </w:tcBorders>
          </w:tcPr>
          <w:p w:rsidR="00FD2D45" w:rsidRDefault="00591BE8" w:rsidP="0064338D">
            <w:pPr>
              <w:spacing w:before="60" w:after="60"/>
            </w:pPr>
            <w:r>
              <w:rPr>
                <w:b/>
                <w:lang w:val="en-GB"/>
              </w:rPr>
              <w:t>All</w:t>
            </w:r>
            <w:r w:rsidRPr="00591BE8">
              <w:rPr>
                <w:lang w:val="en-GB"/>
              </w:rPr>
              <w:t xml:space="preserve"> </w:t>
            </w:r>
            <w:r>
              <w:rPr>
                <w:lang w:val="en-GB"/>
              </w:rPr>
              <w:t>scope/range must be covered.</w:t>
            </w:r>
            <w:r w:rsidR="00A1275D"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941F81" w:rsidTr="00941F81">
        <w:tc>
          <w:tcPr>
            <w:tcW w:w="7109" w:type="dxa"/>
            <w:tcBorders>
              <w:right w:val="nil"/>
            </w:tcBorders>
          </w:tcPr>
          <w:p w:rsidR="00941F81" w:rsidRPr="00941F81" w:rsidRDefault="00941F81" w:rsidP="00941F81">
            <w:pPr>
              <w:rPr>
                <w:b/>
              </w:rPr>
            </w:pPr>
            <w:r w:rsidRPr="00941F81">
              <w:rPr>
                <w:b/>
              </w:rPr>
              <w:t>both:</w:t>
            </w:r>
          </w:p>
          <w:p w:rsidR="00941F81" w:rsidRDefault="00941F81" w:rsidP="00941F81">
            <w:pPr>
              <w:ind w:left="426" w:hanging="426"/>
            </w:pPr>
            <w:r>
              <w:t>(a)</w:t>
            </w:r>
            <w:r>
              <w:tab/>
              <w:t>written instructions</w:t>
            </w:r>
          </w:p>
          <w:p w:rsidR="00941F81" w:rsidRDefault="00941F81" w:rsidP="00941F81">
            <w:pPr>
              <w:ind w:left="426" w:hanging="426"/>
            </w:pPr>
            <w:r>
              <w:t>(b)</w:t>
            </w:r>
            <w:r>
              <w:tab/>
              <w:t>spoken instructions</w:t>
            </w:r>
          </w:p>
          <w:p w:rsidR="00941F81" w:rsidRDefault="00941F81" w:rsidP="00941F81">
            <w:pPr>
              <w:ind w:left="426" w:hanging="426"/>
            </w:pPr>
          </w:p>
          <w:p w:rsidR="00941F81" w:rsidRDefault="00941F81" w:rsidP="00941F81">
            <w:pPr>
              <w:ind w:left="426" w:hanging="426"/>
            </w:pPr>
            <w:r w:rsidRPr="00941F81">
              <w:rPr>
                <w:b/>
              </w:rPr>
              <w:t xml:space="preserve">two </w:t>
            </w:r>
            <w:r>
              <w:t>from:</w:t>
            </w:r>
          </w:p>
          <w:p w:rsidR="00941F81" w:rsidRDefault="00941F81" w:rsidP="00941F81">
            <w:pPr>
              <w:ind w:left="426" w:hanging="426"/>
            </w:pPr>
            <w:r>
              <w:t>(c)</w:t>
            </w:r>
            <w:r>
              <w:tab/>
              <w:t xml:space="preserve">customer belongings </w:t>
            </w:r>
          </w:p>
          <w:p w:rsidR="00941F81" w:rsidRDefault="00941F81" w:rsidP="00941F81">
            <w:pPr>
              <w:ind w:left="426" w:hanging="426"/>
            </w:pPr>
            <w:r>
              <w:t>(d)</w:t>
            </w:r>
            <w:r>
              <w:tab/>
              <w:t>letters and parcels</w:t>
            </w:r>
          </w:p>
          <w:p w:rsidR="00941F81" w:rsidRDefault="00941F81" w:rsidP="00941F81">
            <w:pPr>
              <w:ind w:left="426" w:hanging="426"/>
            </w:pPr>
            <w:r>
              <w:t>(e)</w:t>
            </w:r>
            <w:r>
              <w:tab/>
              <w:t>documents</w:t>
            </w:r>
          </w:p>
          <w:p w:rsidR="00941F81" w:rsidRDefault="00941F81" w:rsidP="00941F81">
            <w:pPr>
              <w:ind w:left="426" w:hanging="426"/>
            </w:pPr>
            <w:r>
              <w:t>(f)</w:t>
            </w:r>
            <w:r>
              <w:tab/>
              <w:t>messages (digital or non-digital)</w:t>
            </w:r>
          </w:p>
          <w:p w:rsidR="00941F81" w:rsidRDefault="00941F81" w:rsidP="00941F81"/>
        </w:tc>
        <w:tc>
          <w:tcPr>
            <w:tcW w:w="7109" w:type="dxa"/>
            <w:tcBorders>
              <w:left w:val="nil"/>
            </w:tcBorders>
          </w:tcPr>
          <w:p w:rsidR="00941F81" w:rsidRDefault="00941F81" w:rsidP="00941F81">
            <w:r w:rsidRPr="00941F81">
              <w:rPr>
                <w:b/>
              </w:rPr>
              <w:t>one</w:t>
            </w:r>
            <w:r>
              <w:t xml:space="preserve"> from:</w:t>
            </w:r>
          </w:p>
          <w:p w:rsidR="00941F81" w:rsidRDefault="00941F81" w:rsidP="00941F81">
            <w:pPr>
              <w:ind w:left="404" w:hanging="404"/>
            </w:pPr>
            <w:r>
              <w:t>(g)</w:t>
            </w:r>
            <w:r>
              <w:tab/>
              <w:t>places inside the organisation</w:t>
            </w:r>
          </w:p>
          <w:p w:rsidR="00941F81" w:rsidRDefault="00941F81" w:rsidP="00941F81">
            <w:pPr>
              <w:tabs>
                <w:tab w:val="left" w:pos="445"/>
              </w:tabs>
              <w:ind w:left="404" w:hanging="404"/>
            </w:pPr>
            <w:r>
              <w:t>(h)</w:t>
            </w:r>
            <w:r>
              <w:tab/>
              <w:t>places outside the organisation</w:t>
            </w:r>
          </w:p>
        </w:tc>
      </w:tr>
      <w:tr w:rsidR="00570707" w:rsidTr="00FC50B2">
        <w:tc>
          <w:tcPr>
            <w:tcW w:w="14218" w:type="dxa"/>
            <w:gridSpan w:val="2"/>
          </w:tcPr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7A4A0B" w:rsidRPr="009A3E89" w:rsidRDefault="007A4A0B">
      <w:pPr>
        <w:rPr>
          <w:rFonts w:cs="Arial"/>
          <w:b/>
          <w:sz w:val="1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A90FAC">
        <w:rPr>
          <w:lang w:val="en-US"/>
        </w:rPr>
        <w:t>1FOH7</w:t>
      </w:r>
      <w:r w:rsidRPr="00BD446B">
        <w:t xml:space="preserve"> (</w:t>
      </w:r>
      <w:r w:rsidR="002452B9">
        <w:t>HL3J 04</w:t>
      </w:r>
      <w:r w:rsidRPr="00BD446B">
        <w:t>)</w:t>
      </w:r>
      <w:r w:rsidRPr="00E12B5F">
        <w:tab/>
      </w:r>
      <w:r w:rsidR="00A90FAC">
        <w:t>Collect and Deliver Items for Customers and Staff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461"/>
        <w:gridCol w:w="461"/>
        <w:gridCol w:w="461"/>
        <w:gridCol w:w="461"/>
        <w:gridCol w:w="461"/>
        <w:gridCol w:w="451"/>
        <w:gridCol w:w="451"/>
        <w:gridCol w:w="451"/>
        <w:gridCol w:w="470"/>
        <w:gridCol w:w="444"/>
        <w:gridCol w:w="425"/>
        <w:gridCol w:w="426"/>
        <w:gridCol w:w="389"/>
        <w:gridCol w:w="390"/>
        <w:gridCol w:w="390"/>
        <w:gridCol w:w="390"/>
        <w:gridCol w:w="371"/>
        <w:gridCol w:w="372"/>
      </w:tblGrid>
      <w:tr w:rsidR="00784536" w:rsidRPr="0064705B" w:rsidTr="00591BE8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591BE8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591BE8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591BE8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572" w:type="dxa"/>
            <w:gridSpan w:val="10"/>
            <w:shd w:val="clear" w:color="auto" w:fill="BFBFBF" w:themeFill="background1" w:themeFillShade="BF"/>
            <w:vAlign w:val="center"/>
          </w:tcPr>
          <w:p w:rsidR="00784536" w:rsidRPr="00033849" w:rsidRDefault="00784536" w:rsidP="00591BE8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153" w:type="dxa"/>
            <w:gridSpan w:val="8"/>
            <w:shd w:val="clear" w:color="auto" w:fill="BFBFBF" w:themeFill="background1" w:themeFillShade="BF"/>
            <w:vAlign w:val="center"/>
          </w:tcPr>
          <w:p w:rsidR="00784536" w:rsidRPr="00033849" w:rsidRDefault="00784536" w:rsidP="00591BE8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591BE8" w:rsidRPr="0064705B" w:rsidTr="00591BE8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591BE8" w:rsidRPr="0064705B" w:rsidRDefault="00591BE8" w:rsidP="00591BE8">
            <w:pPr>
              <w:pStyle w:val="Table10"/>
              <w:jc w:val="center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591BE8" w:rsidRPr="0064705B" w:rsidRDefault="00591BE8" w:rsidP="00591BE8">
            <w:pPr>
              <w:pStyle w:val="Table10"/>
              <w:jc w:val="center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591BE8" w:rsidRPr="0064705B" w:rsidRDefault="00591BE8" w:rsidP="00591BE8">
            <w:pPr>
              <w:pStyle w:val="Table10"/>
              <w:jc w:val="center"/>
            </w:pPr>
          </w:p>
        </w:tc>
        <w:tc>
          <w:tcPr>
            <w:tcW w:w="4572" w:type="dxa"/>
            <w:gridSpan w:val="10"/>
            <w:shd w:val="clear" w:color="auto" w:fill="BFBFBF" w:themeFill="background1" w:themeFillShade="BF"/>
            <w:vAlign w:val="center"/>
          </w:tcPr>
          <w:p w:rsidR="00591BE8" w:rsidRPr="00C141E3" w:rsidRDefault="00591BE8" w:rsidP="00591BE8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153" w:type="dxa"/>
            <w:gridSpan w:val="8"/>
            <w:shd w:val="clear" w:color="auto" w:fill="BFBFBF" w:themeFill="background1" w:themeFillShade="BF"/>
            <w:vAlign w:val="center"/>
          </w:tcPr>
          <w:p w:rsidR="00591BE8" w:rsidRPr="00784536" w:rsidRDefault="00591BE8" w:rsidP="00591BE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941F81" w:rsidRPr="0064705B" w:rsidTr="00591BE8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64705B" w:rsidRDefault="00784536" w:rsidP="00591BE8">
            <w:pPr>
              <w:pStyle w:val="Table10"/>
              <w:jc w:val="center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64705B" w:rsidRDefault="00784536" w:rsidP="00591BE8">
            <w:pPr>
              <w:pStyle w:val="Table10"/>
              <w:jc w:val="center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64705B" w:rsidRDefault="00784536" w:rsidP="00591BE8">
            <w:pPr>
              <w:pStyle w:val="Table10"/>
              <w:jc w:val="center"/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591BE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591BE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591BE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591BE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591BE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591BE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591BE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591BE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47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707054" w:rsidRDefault="00784536" w:rsidP="00591BE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44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941F81" w:rsidP="00591BE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941F81" w:rsidP="00591BE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941F81" w:rsidP="00591BE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8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941F81" w:rsidP="00591BE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9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941F81" w:rsidP="00591BE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9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941F81" w:rsidP="00591BE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9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941F81" w:rsidP="00591BE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71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941F81" w:rsidP="00591BE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84536" w:rsidRPr="00F11177" w:rsidRDefault="00941F81" w:rsidP="00591BE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</w:tr>
      <w:tr w:rsidR="00784536" w:rsidRPr="0064705B" w:rsidTr="00591BE8">
        <w:trPr>
          <w:trHeight w:val="397"/>
        </w:trPr>
        <w:tc>
          <w:tcPr>
            <w:tcW w:w="1413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  <w:p w:rsidR="00591BE8" w:rsidRDefault="00591BE8" w:rsidP="00591BE8">
            <w:pPr>
              <w:pStyle w:val="Table10"/>
            </w:pPr>
          </w:p>
          <w:p w:rsidR="00591BE8" w:rsidRDefault="00591BE8" w:rsidP="00591BE8">
            <w:pPr>
              <w:pStyle w:val="Table10"/>
            </w:pPr>
          </w:p>
          <w:p w:rsidR="00591BE8" w:rsidRPr="0064705B" w:rsidRDefault="00591BE8" w:rsidP="00591BE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591BE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70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44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425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426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89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71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72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</w:tr>
      <w:tr w:rsidR="00784536" w:rsidRPr="0064705B" w:rsidTr="00591BE8">
        <w:trPr>
          <w:trHeight w:val="397"/>
        </w:trPr>
        <w:tc>
          <w:tcPr>
            <w:tcW w:w="1413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  <w:p w:rsidR="00591BE8" w:rsidRDefault="00591BE8" w:rsidP="00591BE8">
            <w:pPr>
              <w:pStyle w:val="Table10"/>
            </w:pPr>
          </w:p>
          <w:p w:rsidR="00591BE8" w:rsidRDefault="00591BE8" w:rsidP="00591BE8">
            <w:pPr>
              <w:pStyle w:val="Table10"/>
            </w:pPr>
          </w:p>
          <w:p w:rsidR="00591BE8" w:rsidRPr="0064705B" w:rsidRDefault="00591BE8" w:rsidP="00591BE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591BE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70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44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425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426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89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71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72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</w:tr>
      <w:tr w:rsidR="00784536" w:rsidRPr="0064705B" w:rsidTr="00591BE8">
        <w:trPr>
          <w:trHeight w:val="397"/>
        </w:trPr>
        <w:tc>
          <w:tcPr>
            <w:tcW w:w="1413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  <w:p w:rsidR="00591BE8" w:rsidRDefault="00591BE8" w:rsidP="00591BE8">
            <w:pPr>
              <w:pStyle w:val="Table10"/>
            </w:pPr>
          </w:p>
          <w:p w:rsidR="00591BE8" w:rsidRDefault="00591BE8" w:rsidP="00591BE8">
            <w:pPr>
              <w:pStyle w:val="Table10"/>
            </w:pPr>
          </w:p>
          <w:p w:rsidR="00591BE8" w:rsidRPr="0064705B" w:rsidRDefault="00591BE8" w:rsidP="00591BE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591BE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70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44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425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426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89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71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72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</w:tr>
      <w:tr w:rsidR="00784536" w:rsidRPr="0064705B" w:rsidTr="00591BE8">
        <w:trPr>
          <w:trHeight w:val="397"/>
        </w:trPr>
        <w:tc>
          <w:tcPr>
            <w:tcW w:w="1413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  <w:p w:rsidR="00591BE8" w:rsidRDefault="00591BE8" w:rsidP="00591BE8">
            <w:pPr>
              <w:pStyle w:val="Table10"/>
            </w:pPr>
          </w:p>
          <w:p w:rsidR="00591BE8" w:rsidRDefault="00591BE8" w:rsidP="00591BE8">
            <w:pPr>
              <w:pStyle w:val="Table10"/>
            </w:pPr>
          </w:p>
          <w:p w:rsidR="00591BE8" w:rsidRPr="0064705B" w:rsidRDefault="00591BE8" w:rsidP="00591BE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591BE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70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44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425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426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89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71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72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</w:tr>
      <w:tr w:rsidR="00784536" w:rsidRPr="0064705B" w:rsidTr="00591BE8">
        <w:trPr>
          <w:trHeight w:val="397"/>
        </w:trPr>
        <w:tc>
          <w:tcPr>
            <w:tcW w:w="1413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  <w:p w:rsidR="00591BE8" w:rsidRDefault="00591BE8" w:rsidP="00591BE8">
            <w:pPr>
              <w:pStyle w:val="Table10"/>
            </w:pPr>
          </w:p>
          <w:p w:rsidR="00591BE8" w:rsidRDefault="00591BE8" w:rsidP="00591BE8">
            <w:pPr>
              <w:pStyle w:val="Table10"/>
            </w:pPr>
          </w:p>
          <w:p w:rsidR="00591BE8" w:rsidRPr="0064705B" w:rsidRDefault="00591BE8" w:rsidP="00591BE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591BE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70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44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425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426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89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71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72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</w:tr>
      <w:tr w:rsidR="00784536" w:rsidRPr="0064705B" w:rsidTr="00591BE8">
        <w:trPr>
          <w:trHeight w:val="397"/>
        </w:trPr>
        <w:tc>
          <w:tcPr>
            <w:tcW w:w="1413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  <w:p w:rsidR="00591BE8" w:rsidRDefault="00591BE8" w:rsidP="00591BE8">
            <w:pPr>
              <w:pStyle w:val="Table10"/>
            </w:pPr>
          </w:p>
          <w:p w:rsidR="00591BE8" w:rsidRDefault="00591BE8" w:rsidP="00591BE8">
            <w:pPr>
              <w:pStyle w:val="Table10"/>
            </w:pPr>
          </w:p>
          <w:p w:rsidR="00591BE8" w:rsidRPr="0064705B" w:rsidRDefault="00591BE8" w:rsidP="00591BE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84536" w:rsidRPr="0064705B" w:rsidRDefault="00784536" w:rsidP="00591BE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84536" w:rsidRPr="0064705B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6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51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70" w:type="dxa"/>
            <w:shd w:val="clear" w:color="auto" w:fill="auto"/>
          </w:tcPr>
          <w:p w:rsidR="00784536" w:rsidRPr="00707054" w:rsidRDefault="00784536" w:rsidP="00591BE8">
            <w:pPr>
              <w:pStyle w:val="Table10"/>
            </w:pPr>
          </w:p>
        </w:tc>
        <w:tc>
          <w:tcPr>
            <w:tcW w:w="444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425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426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89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90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71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  <w:tc>
          <w:tcPr>
            <w:tcW w:w="372" w:type="dxa"/>
            <w:shd w:val="clear" w:color="auto" w:fill="auto"/>
          </w:tcPr>
          <w:p w:rsidR="00784536" w:rsidRDefault="00784536" w:rsidP="00591BE8">
            <w:pPr>
              <w:pStyle w:val="Table10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A90FAC">
        <w:rPr>
          <w:lang w:val="en-US"/>
        </w:rPr>
        <w:t>1FOH7</w:t>
      </w:r>
      <w:r w:rsidRPr="00BD446B">
        <w:t xml:space="preserve"> (</w:t>
      </w:r>
      <w:r w:rsidR="002452B9">
        <w:t>HL3J 04</w:t>
      </w:r>
      <w:r w:rsidRPr="00BD446B">
        <w:t>)</w:t>
      </w:r>
      <w:r w:rsidRPr="00E12B5F">
        <w:tab/>
      </w:r>
      <w:r w:rsidR="00A90FAC">
        <w:t>Collect and Deliver Items for Customers and Staff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941F81" w:rsidTr="00142130">
        <w:tc>
          <w:tcPr>
            <w:tcW w:w="570" w:type="dxa"/>
          </w:tcPr>
          <w:p w:rsidR="00941F81" w:rsidRPr="00F11177" w:rsidRDefault="00941F81" w:rsidP="00DF3CC5">
            <w:r>
              <w:t>1</w:t>
            </w:r>
          </w:p>
        </w:tc>
        <w:tc>
          <w:tcPr>
            <w:tcW w:w="11842" w:type="dxa"/>
          </w:tcPr>
          <w:p w:rsidR="00941F81" w:rsidRPr="00895E16" w:rsidRDefault="00941F81" w:rsidP="00907F37">
            <w:r w:rsidRPr="00895E16">
              <w:t>How to follow spoken and written instructions</w:t>
            </w:r>
          </w:p>
        </w:tc>
        <w:tc>
          <w:tcPr>
            <w:tcW w:w="1806" w:type="dxa"/>
          </w:tcPr>
          <w:p w:rsidR="00941F81" w:rsidRDefault="00941F81" w:rsidP="00142130">
            <w:pPr>
              <w:jc w:val="center"/>
            </w:pPr>
          </w:p>
        </w:tc>
      </w:tr>
      <w:tr w:rsidR="00941F81" w:rsidTr="00142130">
        <w:tc>
          <w:tcPr>
            <w:tcW w:w="570" w:type="dxa"/>
          </w:tcPr>
          <w:p w:rsidR="00941F81" w:rsidRPr="00F11177" w:rsidRDefault="00941F81" w:rsidP="00DF3CC5">
            <w:r>
              <w:t>2</w:t>
            </w:r>
          </w:p>
        </w:tc>
        <w:tc>
          <w:tcPr>
            <w:tcW w:w="11842" w:type="dxa"/>
          </w:tcPr>
          <w:p w:rsidR="00941F81" w:rsidRPr="00895E16" w:rsidRDefault="00941F81" w:rsidP="00907F37">
            <w:r w:rsidRPr="00895E16">
              <w:t>The types of items you might be asked to collect and deliver</w:t>
            </w:r>
          </w:p>
        </w:tc>
        <w:tc>
          <w:tcPr>
            <w:tcW w:w="1806" w:type="dxa"/>
          </w:tcPr>
          <w:p w:rsidR="00941F81" w:rsidRDefault="00941F81" w:rsidP="00142130">
            <w:pPr>
              <w:jc w:val="center"/>
            </w:pPr>
          </w:p>
        </w:tc>
      </w:tr>
      <w:tr w:rsidR="00941F81" w:rsidTr="00142130">
        <w:tc>
          <w:tcPr>
            <w:tcW w:w="570" w:type="dxa"/>
          </w:tcPr>
          <w:p w:rsidR="00941F81" w:rsidRPr="00F11177" w:rsidRDefault="00941F81" w:rsidP="00DF3CC5">
            <w:r>
              <w:t>3</w:t>
            </w:r>
          </w:p>
        </w:tc>
        <w:tc>
          <w:tcPr>
            <w:tcW w:w="11842" w:type="dxa"/>
          </w:tcPr>
          <w:p w:rsidR="00941F81" w:rsidRPr="00895E16" w:rsidRDefault="00941F81" w:rsidP="00907F37">
            <w:r w:rsidRPr="00895E16">
              <w:t>The types of places you may be asked to collect and deliver items and how to find these places</w:t>
            </w:r>
          </w:p>
        </w:tc>
        <w:tc>
          <w:tcPr>
            <w:tcW w:w="1806" w:type="dxa"/>
          </w:tcPr>
          <w:p w:rsidR="00941F81" w:rsidRDefault="00941F81" w:rsidP="00142130">
            <w:pPr>
              <w:jc w:val="center"/>
            </w:pPr>
          </w:p>
        </w:tc>
      </w:tr>
      <w:tr w:rsidR="00941F81" w:rsidTr="00142130">
        <w:tc>
          <w:tcPr>
            <w:tcW w:w="570" w:type="dxa"/>
          </w:tcPr>
          <w:p w:rsidR="00941F81" w:rsidRPr="00F11177" w:rsidRDefault="00941F81" w:rsidP="00DF3CC5">
            <w:r>
              <w:t>4</w:t>
            </w:r>
          </w:p>
        </w:tc>
        <w:tc>
          <w:tcPr>
            <w:tcW w:w="11842" w:type="dxa"/>
          </w:tcPr>
          <w:p w:rsidR="00941F81" w:rsidRPr="00895E16" w:rsidRDefault="00941F81" w:rsidP="00907F37">
            <w:r w:rsidRPr="00895E16">
              <w:t>How to handle items without injuring yourself or damaging the items</w:t>
            </w:r>
          </w:p>
        </w:tc>
        <w:tc>
          <w:tcPr>
            <w:tcW w:w="1806" w:type="dxa"/>
          </w:tcPr>
          <w:p w:rsidR="00941F81" w:rsidRDefault="00941F81" w:rsidP="00142130">
            <w:pPr>
              <w:jc w:val="center"/>
            </w:pPr>
          </w:p>
        </w:tc>
      </w:tr>
      <w:tr w:rsidR="00941F81" w:rsidTr="00142130">
        <w:tc>
          <w:tcPr>
            <w:tcW w:w="570" w:type="dxa"/>
          </w:tcPr>
          <w:p w:rsidR="00941F81" w:rsidRPr="00F11177" w:rsidRDefault="00941F81" w:rsidP="00DF3CC5">
            <w:r>
              <w:t>5</w:t>
            </w:r>
          </w:p>
        </w:tc>
        <w:tc>
          <w:tcPr>
            <w:tcW w:w="11842" w:type="dxa"/>
          </w:tcPr>
          <w:p w:rsidR="00941F81" w:rsidRPr="00895E16" w:rsidRDefault="00941F81" w:rsidP="00907F37">
            <w:r w:rsidRPr="00895E16">
              <w:t>Why it is important to collect and deliver on time</w:t>
            </w:r>
          </w:p>
        </w:tc>
        <w:tc>
          <w:tcPr>
            <w:tcW w:w="1806" w:type="dxa"/>
          </w:tcPr>
          <w:p w:rsidR="00941F81" w:rsidRDefault="00941F81" w:rsidP="00142130">
            <w:pPr>
              <w:jc w:val="center"/>
            </w:pPr>
          </w:p>
        </w:tc>
      </w:tr>
      <w:tr w:rsidR="00941F81" w:rsidTr="00142130">
        <w:tc>
          <w:tcPr>
            <w:tcW w:w="570" w:type="dxa"/>
          </w:tcPr>
          <w:p w:rsidR="00941F81" w:rsidRPr="00F11177" w:rsidRDefault="00941F81" w:rsidP="00DF3CC5">
            <w:r>
              <w:t>6</w:t>
            </w:r>
          </w:p>
        </w:tc>
        <w:tc>
          <w:tcPr>
            <w:tcW w:w="11842" w:type="dxa"/>
          </w:tcPr>
          <w:p w:rsidR="00941F81" w:rsidRPr="00895E16" w:rsidRDefault="00941F81" w:rsidP="00907F37">
            <w:r w:rsidRPr="00895E16">
              <w:t>What records of collection and delivery you may have to keep up to date</w:t>
            </w:r>
          </w:p>
        </w:tc>
        <w:tc>
          <w:tcPr>
            <w:tcW w:w="1806" w:type="dxa"/>
          </w:tcPr>
          <w:p w:rsidR="00941F81" w:rsidRDefault="00941F81" w:rsidP="00142130">
            <w:pPr>
              <w:jc w:val="center"/>
            </w:pPr>
          </w:p>
        </w:tc>
      </w:tr>
      <w:tr w:rsidR="00941F81" w:rsidTr="00142130">
        <w:tc>
          <w:tcPr>
            <w:tcW w:w="570" w:type="dxa"/>
          </w:tcPr>
          <w:p w:rsidR="00941F81" w:rsidRPr="00F11177" w:rsidRDefault="00941F81" w:rsidP="00DF3CC5">
            <w:r>
              <w:t>7</w:t>
            </w:r>
          </w:p>
        </w:tc>
        <w:tc>
          <w:tcPr>
            <w:tcW w:w="11842" w:type="dxa"/>
          </w:tcPr>
          <w:p w:rsidR="00941F81" w:rsidRPr="00895E16" w:rsidRDefault="00941F81" w:rsidP="00907F37">
            <w:r w:rsidRPr="00895E16">
              <w:t>How to deal with customers and other staff when you are making collections and deliveries</w:t>
            </w:r>
          </w:p>
        </w:tc>
        <w:tc>
          <w:tcPr>
            <w:tcW w:w="1806" w:type="dxa"/>
          </w:tcPr>
          <w:p w:rsidR="00941F81" w:rsidRDefault="00941F81" w:rsidP="00142130">
            <w:pPr>
              <w:jc w:val="center"/>
            </w:pPr>
          </w:p>
        </w:tc>
      </w:tr>
      <w:tr w:rsidR="00941F81" w:rsidTr="00142130">
        <w:tc>
          <w:tcPr>
            <w:tcW w:w="570" w:type="dxa"/>
          </w:tcPr>
          <w:p w:rsidR="00941F81" w:rsidRPr="00F11177" w:rsidRDefault="00941F81" w:rsidP="00DF3CC5">
            <w:r>
              <w:t>8</w:t>
            </w:r>
          </w:p>
        </w:tc>
        <w:tc>
          <w:tcPr>
            <w:tcW w:w="11842" w:type="dxa"/>
          </w:tcPr>
          <w:p w:rsidR="00941F81" w:rsidRDefault="00941F81" w:rsidP="00907F37">
            <w:r w:rsidRPr="00895E16">
              <w:t>The types of problems that may happen when you are collecting and delivering items and how to deal with these</w:t>
            </w:r>
          </w:p>
        </w:tc>
        <w:tc>
          <w:tcPr>
            <w:tcW w:w="1806" w:type="dxa"/>
          </w:tcPr>
          <w:p w:rsidR="00941F81" w:rsidRDefault="00941F81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A90FAC">
        <w:rPr>
          <w:lang w:val="en-US"/>
        </w:rPr>
        <w:t>1FOH7</w:t>
      </w:r>
      <w:r w:rsidR="00EA48C8" w:rsidRPr="00BD446B">
        <w:t xml:space="preserve"> (</w:t>
      </w:r>
      <w:r w:rsidR="002452B9">
        <w:t>HL3J 04</w:t>
      </w:r>
      <w:r w:rsidR="00EA48C8" w:rsidRPr="00BD446B">
        <w:t>)</w:t>
      </w:r>
      <w:r w:rsidR="00EA48C8" w:rsidRPr="00E12B5F">
        <w:tab/>
      </w:r>
      <w:r w:rsidR="00A90FAC" w:rsidRPr="00A90FAC">
        <w:t>Collect and Deliver Items for Customers and Staff</w:t>
      </w:r>
    </w:p>
    <w:p w:rsidR="007C6C2F" w:rsidRPr="00AB2D75" w:rsidRDefault="007C6C2F" w:rsidP="00EA48C8"/>
    <w:p w:rsidR="006325C8" w:rsidRPr="00F3442C" w:rsidRDefault="004D4B59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A90FAC">
      <w:t>1FOH7</w:t>
    </w:r>
    <w:r w:rsidR="00A82F91" w:rsidRPr="00EC3E42">
      <w:t xml:space="preserve"> (</w:t>
    </w:r>
    <w:r w:rsidR="002452B9">
      <w:t>HL3J 04</w:t>
    </w:r>
    <w:r w:rsidRPr="00EC3E42">
      <w:t xml:space="preserve">) </w:t>
    </w:r>
    <w:r w:rsidR="00A90FAC">
      <w:t>Collect and Deliver Items for Customers and Staff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BE1560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63332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452B9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15BE2"/>
    <w:rsid w:val="00455B8C"/>
    <w:rsid w:val="00461DA8"/>
    <w:rsid w:val="0046782E"/>
    <w:rsid w:val="00475E51"/>
    <w:rsid w:val="004805E2"/>
    <w:rsid w:val="004D1FDE"/>
    <w:rsid w:val="004D4B59"/>
    <w:rsid w:val="004E1A60"/>
    <w:rsid w:val="004E265F"/>
    <w:rsid w:val="004F4092"/>
    <w:rsid w:val="0052055B"/>
    <w:rsid w:val="00535D18"/>
    <w:rsid w:val="0053694E"/>
    <w:rsid w:val="005545E0"/>
    <w:rsid w:val="00570707"/>
    <w:rsid w:val="00591BE8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41F81"/>
    <w:rsid w:val="00980FEB"/>
    <w:rsid w:val="009A3E89"/>
    <w:rsid w:val="009D62E6"/>
    <w:rsid w:val="009F0AEC"/>
    <w:rsid w:val="00A04E57"/>
    <w:rsid w:val="00A067C0"/>
    <w:rsid w:val="00A1275D"/>
    <w:rsid w:val="00A244A9"/>
    <w:rsid w:val="00A45092"/>
    <w:rsid w:val="00A532E7"/>
    <w:rsid w:val="00A73BB7"/>
    <w:rsid w:val="00A82F91"/>
    <w:rsid w:val="00A83A39"/>
    <w:rsid w:val="00A90FAC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1560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E7CF3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369FF205"/>
  <w15:docId w15:val="{93AD1DB6-BC37-404C-8C38-C6964B3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2640-7C2F-43D7-A47A-1FC5D475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698</Words>
  <Characters>3985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2017-07-05T17:11:00Z</dcterms:created>
  <dcterms:modified xsi:type="dcterms:W3CDTF">2017-07-05T17:11:00Z</dcterms:modified>
</cp:coreProperties>
</file>