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43F" w:rsidRDefault="00444035" w:rsidP="00444035">
      <w:pPr>
        <w:pStyle w:val="Heading2"/>
      </w:pPr>
      <w:r w:rsidRPr="00444035">
        <w:t>Record of Internal Verification Activities During Delivery</w:t>
      </w:r>
    </w:p>
    <w:p w:rsidR="00444035" w:rsidRPr="00444035" w:rsidRDefault="00444035" w:rsidP="00444035">
      <w:pPr>
        <w:rPr>
          <w:lang w:eastAsia="en-US" w:bidi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6"/>
        <w:gridCol w:w="5847"/>
      </w:tblGrid>
      <w:tr w:rsidR="00304CF4" w:rsidRPr="00444035" w:rsidTr="00444035">
        <w:tc>
          <w:tcPr>
            <w:tcW w:w="2306" w:type="dxa"/>
          </w:tcPr>
          <w:p w:rsidR="00304CF4" w:rsidRPr="00444035" w:rsidRDefault="00444035" w:rsidP="00444035">
            <w:pPr>
              <w:pStyle w:val="Tabletextheading"/>
            </w:pPr>
            <w:r w:rsidRPr="00444035">
              <w:t>Subject</w:t>
            </w:r>
          </w:p>
        </w:tc>
        <w:tc>
          <w:tcPr>
            <w:tcW w:w="5847" w:type="dxa"/>
          </w:tcPr>
          <w:p w:rsidR="00304CF4" w:rsidRPr="00444035" w:rsidRDefault="009D37C0" w:rsidP="00444035">
            <w:pPr>
              <w:pStyle w:val="tabletext"/>
            </w:pPr>
          </w:p>
        </w:tc>
      </w:tr>
      <w:tr w:rsidR="00304CF4" w:rsidRPr="00444035" w:rsidTr="00444035">
        <w:tc>
          <w:tcPr>
            <w:tcW w:w="2306" w:type="dxa"/>
          </w:tcPr>
          <w:p w:rsidR="00304CF4" w:rsidRPr="00444035" w:rsidRDefault="00444035" w:rsidP="00444035">
            <w:pPr>
              <w:pStyle w:val="Tabletextheading"/>
            </w:pPr>
            <w:r w:rsidRPr="00444035">
              <w:t>Course</w:t>
            </w:r>
          </w:p>
        </w:tc>
        <w:tc>
          <w:tcPr>
            <w:tcW w:w="5847" w:type="dxa"/>
          </w:tcPr>
          <w:p w:rsidR="00304CF4" w:rsidRPr="00444035" w:rsidRDefault="009D37C0" w:rsidP="00444035">
            <w:pPr>
              <w:pStyle w:val="tabletext"/>
            </w:pPr>
          </w:p>
        </w:tc>
      </w:tr>
      <w:tr w:rsidR="00304CF4" w:rsidRPr="00444035" w:rsidTr="00444035">
        <w:tc>
          <w:tcPr>
            <w:tcW w:w="2306" w:type="dxa"/>
          </w:tcPr>
          <w:p w:rsidR="00304CF4" w:rsidRPr="00444035" w:rsidRDefault="00444035" w:rsidP="00444035">
            <w:pPr>
              <w:pStyle w:val="Tabletextheading"/>
            </w:pPr>
            <w:r w:rsidRPr="00444035">
              <w:t>Level</w:t>
            </w:r>
          </w:p>
        </w:tc>
        <w:tc>
          <w:tcPr>
            <w:tcW w:w="5847" w:type="dxa"/>
          </w:tcPr>
          <w:p w:rsidR="00304CF4" w:rsidRPr="00444035" w:rsidRDefault="009D37C0" w:rsidP="00444035">
            <w:pPr>
              <w:pStyle w:val="tabletext"/>
            </w:pPr>
          </w:p>
        </w:tc>
      </w:tr>
      <w:tr w:rsidR="00304CF4" w:rsidRPr="00444035" w:rsidTr="00444035">
        <w:tc>
          <w:tcPr>
            <w:tcW w:w="2306" w:type="dxa"/>
          </w:tcPr>
          <w:p w:rsidR="00304CF4" w:rsidRPr="00444035" w:rsidRDefault="00444035" w:rsidP="00444035">
            <w:pPr>
              <w:pStyle w:val="Tabletextheading"/>
            </w:pPr>
            <w:r w:rsidRPr="00444035">
              <w:t>Unit(s)</w:t>
            </w:r>
          </w:p>
        </w:tc>
        <w:tc>
          <w:tcPr>
            <w:tcW w:w="5847" w:type="dxa"/>
          </w:tcPr>
          <w:p w:rsidR="00304CF4" w:rsidRPr="00444035" w:rsidRDefault="009D37C0" w:rsidP="00444035">
            <w:pPr>
              <w:pStyle w:val="tabletext"/>
            </w:pPr>
          </w:p>
        </w:tc>
      </w:tr>
    </w:tbl>
    <w:p w:rsidR="00F0743F" w:rsidRPr="00444035" w:rsidRDefault="009D37C0" w:rsidP="00444035"/>
    <w:p w:rsidR="00F0743F" w:rsidRPr="00444035" w:rsidRDefault="00444035" w:rsidP="00444035">
      <w:pPr>
        <w:pStyle w:val="Heading5"/>
      </w:pPr>
      <w:r w:rsidRPr="00444035">
        <w:t>Checklist of issues for consideration during the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7"/>
        <w:gridCol w:w="2816"/>
      </w:tblGrid>
      <w:tr w:rsidR="00F0743F" w:rsidRPr="00444035" w:rsidTr="00444035">
        <w:tc>
          <w:tcPr>
            <w:tcW w:w="5337" w:type="dxa"/>
          </w:tcPr>
          <w:p w:rsidR="00F0743F" w:rsidRPr="00444035" w:rsidRDefault="00444035" w:rsidP="00444035">
            <w:pPr>
              <w:pStyle w:val="Tabletextheading"/>
            </w:pPr>
            <w:r w:rsidRPr="00444035">
              <w:t>Issue</w:t>
            </w:r>
          </w:p>
        </w:tc>
        <w:tc>
          <w:tcPr>
            <w:tcW w:w="2816" w:type="dxa"/>
          </w:tcPr>
          <w:p w:rsidR="00F0743F" w:rsidRPr="00444035" w:rsidRDefault="00444035" w:rsidP="00444035">
            <w:pPr>
              <w:pStyle w:val="Tabletextheading"/>
            </w:pPr>
            <w:r w:rsidRPr="00444035">
              <w:t>Date discussed</w:t>
            </w:r>
          </w:p>
        </w:tc>
      </w:tr>
      <w:tr w:rsidR="00844042" w:rsidRPr="00444035" w:rsidTr="00444035">
        <w:tc>
          <w:tcPr>
            <w:tcW w:w="5337" w:type="dxa"/>
          </w:tcPr>
          <w:p w:rsidR="00844042" w:rsidRPr="00444035" w:rsidRDefault="00844042" w:rsidP="00444035">
            <w:pPr>
              <w:pStyle w:val="tabletext"/>
            </w:pPr>
            <w:r w:rsidRPr="00444035">
              <w:t>Any changes to approach to assessment since pre-delivery understanding standards meeting</w:t>
            </w:r>
          </w:p>
        </w:tc>
        <w:tc>
          <w:tcPr>
            <w:tcW w:w="2816" w:type="dxa"/>
          </w:tcPr>
          <w:p w:rsidR="00844042" w:rsidRPr="00031488" w:rsidRDefault="00844042" w:rsidP="008D0BA6">
            <w:pPr>
              <w:rPr>
                <w:rFonts w:ascii="Comic Sans MS" w:hAnsi="Comic Sans MS" w:cs="Arial"/>
                <w:bCs/>
                <w:szCs w:val="22"/>
              </w:rPr>
            </w:pPr>
            <w:r w:rsidRPr="00031488">
              <w:rPr>
                <w:rFonts w:ascii="Comic Sans MS" w:hAnsi="Comic Sans MS" w:cs="Arial"/>
                <w:bCs/>
                <w:szCs w:val="22"/>
              </w:rPr>
              <w:t>N/A</w:t>
            </w:r>
          </w:p>
        </w:tc>
      </w:tr>
      <w:tr w:rsidR="00844042" w:rsidRPr="00444035" w:rsidTr="00444035">
        <w:tc>
          <w:tcPr>
            <w:tcW w:w="5337" w:type="dxa"/>
          </w:tcPr>
          <w:p w:rsidR="00844042" w:rsidRPr="00444035" w:rsidRDefault="00844042" w:rsidP="00444035">
            <w:pPr>
              <w:pStyle w:val="tabletext"/>
            </w:pPr>
            <w:r w:rsidRPr="00444035">
              <w:t>Standardisation activities undertaken and any issues arising from these</w:t>
            </w:r>
          </w:p>
        </w:tc>
        <w:tc>
          <w:tcPr>
            <w:tcW w:w="2816" w:type="dxa"/>
          </w:tcPr>
          <w:p w:rsidR="00844042" w:rsidRPr="00CD05D6" w:rsidRDefault="00844042" w:rsidP="008D0BA6">
            <w:pPr>
              <w:rPr>
                <w:rFonts w:ascii="Comic Sans MS" w:hAnsi="Comic Sans MS" w:cs="Arial"/>
                <w:bCs/>
                <w:szCs w:val="22"/>
              </w:rPr>
            </w:pPr>
            <w:r w:rsidRPr="00CD05D6">
              <w:rPr>
                <w:rFonts w:ascii="Comic Sans MS" w:hAnsi="Comic Sans MS" w:cs="Arial"/>
                <w:bCs/>
                <w:szCs w:val="22"/>
              </w:rPr>
              <w:t>15/11/14</w:t>
            </w:r>
          </w:p>
        </w:tc>
      </w:tr>
      <w:tr w:rsidR="00844042" w:rsidRPr="00444035" w:rsidTr="00444035">
        <w:tc>
          <w:tcPr>
            <w:tcW w:w="5337" w:type="dxa"/>
          </w:tcPr>
          <w:p w:rsidR="00844042" w:rsidRPr="00444035" w:rsidRDefault="00844042" w:rsidP="00444035">
            <w:pPr>
              <w:pStyle w:val="tabletext"/>
            </w:pPr>
            <w:r w:rsidRPr="00444035">
              <w:t>Feedback from internal verification sampling</w:t>
            </w:r>
            <w:r>
              <w:t>,</w:t>
            </w:r>
            <w:r w:rsidRPr="00444035">
              <w:t xml:space="preserve"> eg parity of standards between assessors, borderline candidates</w:t>
            </w:r>
          </w:p>
        </w:tc>
        <w:tc>
          <w:tcPr>
            <w:tcW w:w="2816" w:type="dxa"/>
          </w:tcPr>
          <w:p w:rsidR="00844042" w:rsidRPr="00CD05D6" w:rsidRDefault="00844042" w:rsidP="008D0BA6">
            <w:pPr>
              <w:rPr>
                <w:rFonts w:ascii="Comic Sans MS" w:hAnsi="Comic Sans MS" w:cs="Arial"/>
                <w:bCs/>
                <w:szCs w:val="22"/>
              </w:rPr>
            </w:pPr>
            <w:r w:rsidRPr="00CD05D6">
              <w:rPr>
                <w:rFonts w:ascii="Comic Sans MS" w:hAnsi="Comic Sans MS" w:cs="Arial"/>
                <w:bCs/>
                <w:szCs w:val="22"/>
              </w:rPr>
              <w:t>15/11/14</w:t>
            </w:r>
          </w:p>
        </w:tc>
      </w:tr>
      <w:tr w:rsidR="00844042" w:rsidRPr="00444035" w:rsidTr="00444035">
        <w:tc>
          <w:tcPr>
            <w:tcW w:w="5337" w:type="dxa"/>
          </w:tcPr>
          <w:p w:rsidR="00844042" w:rsidRPr="00444035" w:rsidRDefault="00844042" w:rsidP="00444035">
            <w:pPr>
              <w:pStyle w:val="tabletext"/>
            </w:pPr>
            <w:r>
              <w:t xml:space="preserve">Updates, </w:t>
            </w:r>
            <w:r w:rsidR="009D37C0">
              <w:t xml:space="preserve">eg from </w:t>
            </w:r>
            <w:bookmarkStart w:id="0" w:name="_GoBack"/>
            <w:bookmarkEnd w:id="0"/>
            <w:r w:rsidRPr="00444035">
              <w:t>SQA/new exemplification/Key Messages Round 1 and 2</w:t>
            </w:r>
          </w:p>
        </w:tc>
        <w:tc>
          <w:tcPr>
            <w:tcW w:w="2816" w:type="dxa"/>
          </w:tcPr>
          <w:p w:rsidR="00844042" w:rsidRPr="00844042" w:rsidRDefault="00844042" w:rsidP="00844042">
            <w:pPr>
              <w:rPr>
                <w:rFonts w:ascii="Comic Sans MS" w:hAnsi="Comic Sans MS" w:cs="Arial"/>
                <w:szCs w:val="22"/>
              </w:rPr>
            </w:pPr>
            <w:r w:rsidRPr="00CD05D6">
              <w:rPr>
                <w:rFonts w:ascii="Comic Sans MS" w:hAnsi="Comic Sans MS" w:cs="Arial"/>
                <w:szCs w:val="22"/>
              </w:rPr>
              <w:t>17/10/14</w:t>
            </w:r>
            <w:r>
              <w:rPr>
                <w:rFonts w:ascii="Comic Sans MS" w:hAnsi="Comic Sans MS" w:cs="Arial"/>
                <w:szCs w:val="22"/>
              </w:rPr>
              <w:br/>
              <w:t>To discuss KMs March/June 2015</w:t>
            </w:r>
          </w:p>
        </w:tc>
      </w:tr>
      <w:tr w:rsidR="00844042" w:rsidRPr="00444035" w:rsidTr="00444035">
        <w:tc>
          <w:tcPr>
            <w:tcW w:w="5337" w:type="dxa"/>
          </w:tcPr>
          <w:p w:rsidR="00844042" w:rsidRPr="00444035" w:rsidRDefault="00844042" w:rsidP="00444035">
            <w:pPr>
              <w:pStyle w:val="tabletext"/>
            </w:pPr>
            <w:r w:rsidRPr="00444035">
              <w:t>Evidence required for SQA verification (if selected)</w:t>
            </w:r>
          </w:p>
          <w:p w:rsidR="00844042" w:rsidRPr="00444035" w:rsidRDefault="00844042" w:rsidP="00444035">
            <w:pPr>
              <w:pStyle w:val="tabletext"/>
            </w:pPr>
          </w:p>
        </w:tc>
        <w:tc>
          <w:tcPr>
            <w:tcW w:w="2816" w:type="dxa"/>
          </w:tcPr>
          <w:p w:rsidR="00844042" w:rsidRDefault="00844042" w:rsidP="008D0BA6">
            <w:pPr>
              <w:rPr>
                <w:rFonts w:cs="Arial"/>
                <w:b/>
                <w:bCs/>
              </w:rPr>
            </w:pPr>
            <w:r w:rsidRPr="00CD05D6">
              <w:rPr>
                <w:rFonts w:ascii="Comic Sans MS" w:hAnsi="Comic Sans MS" w:cs="Arial"/>
                <w:szCs w:val="22"/>
              </w:rPr>
              <w:t>10/01/15</w:t>
            </w:r>
          </w:p>
        </w:tc>
      </w:tr>
      <w:tr w:rsidR="00844042" w:rsidRPr="00444035" w:rsidTr="00444035">
        <w:tc>
          <w:tcPr>
            <w:tcW w:w="5337" w:type="dxa"/>
          </w:tcPr>
          <w:p w:rsidR="00844042" w:rsidRPr="00444035" w:rsidRDefault="00844042" w:rsidP="00444035">
            <w:pPr>
              <w:pStyle w:val="tabletext"/>
            </w:pPr>
            <w:r w:rsidRPr="00444035">
              <w:t xml:space="preserve">Feedback on SQA verification (if selected) </w:t>
            </w:r>
            <w:r>
              <w:t>—</w:t>
            </w:r>
            <w:r w:rsidRPr="00444035">
              <w:t xml:space="preserve"> required actions and/or any recommendations </w:t>
            </w:r>
          </w:p>
        </w:tc>
        <w:tc>
          <w:tcPr>
            <w:tcW w:w="2816" w:type="dxa"/>
          </w:tcPr>
          <w:p w:rsidR="00844042" w:rsidRPr="00CD05D6" w:rsidRDefault="00844042" w:rsidP="008D0BA6">
            <w:pPr>
              <w:rPr>
                <w:rFonts w:ascii="Comic Sans MS" w:hAnsi="Comic Sans MS" w:cs="Arial"/>
                <w:bCs/>
                <w:szCs w:val="22"/>
              </w:rPr>
            </w:pPr>
            <w:r w:rsidRPr="00CD05D6">
              <w:rPr>
                <w:rFonts w:ascii="Comic Sans MS" w:hAnsi="Comic Sans MS" w:cs="Arial"/>
                <w:bCs/>
                <w:szCs w:val="22"/>
              </w:rPr>
              <w:t>To discuss March 2015</w:t>
            </w:r>
          </w:p>
        </w:tc>
      </w:tr>
      <w:tr w:rsidR="00844042" w:rsidRPr="00444035" w:rsidTr="00444035">
        <w:tc>
          <w:tcPr>
            <w:tcW w:w="5337" w:type="dxa"/>
          </w:tcPr>
          <w:p w:rsidR="00844042" w:rsidRPr="00444035" w:rsidRDefault="00844042" w:rsidP="00444035">
            <w:pPr>
              <w:pStyle w:val="tabletext"/>
            </w:pPr>
            <w:r w:rsidRPr="00444035">
              <w:t>Review of resources and equipment for assessment</w:t>
            </w:r>
          </w:p>
          <w:p w:rsidR="00844042" w:rsidRPr="00444035" w:rsidRDefault="00844042" w:rsidP="00444035">
            <w:pPr>
              <w:pStyle w:val="tabletext"/>
            </w:pPr>
          </w:p>
        </w:tc>
        <w:tc>
          <w:tcPr>
            <w:tcW w:w="2816" w:type="dxa"/>
          </w:tcPr>
          <w:p w:rsidR="00844042" w:rsidRPr="00CD05D6" w:rsidRDefault="00844042" w:rsidP="008D0BA6">
            <w:pPr>
              <w:rPr>
                <w:rFonts w:ascii="Comic Sans MS" w:hAnsi="Comic Sans MS" w:cs="Arial"/>
                <w:bCs/>
                <w:szCs w:val="22"/>
              </w:rPr>
            </w:pPr>
            <w:r w:rsidRPr="00CD05D6">
              <w:rPr>
                <w:rFonts w:ascii="Comic Sans MS" w:hAnsi="Comic Sans MS" w:cs="Arial"/>
                <w:bCs/>
                <w:szCs w:val="22"/>
              </w:rPr>
              <w:t>03/11/14</w:t>
            </w:r>
          </w:p>
        </w:tc>
      </w:tr>
      <w:tr w:rsidR="00844042" w:rsidRPr="00444035" w:rsidTr="00444035">
        <w:tc>
          <w:tcPr>
            <w:tcW w:w="5337" w:type="dxa"/>
          </w:tcPr>
          <w:p w:rsidR="00844042" w:rsidRPr="00444035" w:rsidRDefault="00844042" w:rsidP="00444035">
            <w:pPr>
              <w:pStyle w:val="tabletext"/>
            </w:pPr>
            <w:r w:rsidRPr="00444035">
              <w:t xml:space="preserve">Candidates requiring assessment arrangements </w:t>
            </w:r>
          </w:p>
          <w:p w:rsidR="00844042" w:rsidRPr="00444035" w:rsidRDefault="00844042" w:rsidP="00444035">
            <w:pPr>
              <w:pStyle w:val="tabletext"/>
            </w:pPr>
          </w:p>
        </w:tc>
        <w:tc>
          <w:tcPr>
            <w:tcW w:w="2816" w:type="dxa"/>
          </w:tcPr>
          <w:p w:rsidR="00844042" w:rsidRPr="00B842A3" w:rsidRDefault="00844042" w:rsidP="008D0BA6">
            <w:pPr>
              <w:rPr>
                <w:rFonts w:ascii="Comic Sans MS" w:hAnsi="Comic Sans MS" w:cs="Arial"/>
                <w:bCs/>
                <w:szCs w:val="22"/>
              </w:rPr>
            </w:pPr>
            <w:r w:rsidRPr="00B842A3">
              <w:rPr>
                <w:rFonts w:ascii="Comic Sans MS" w:hAnsi="Comic Sans MS" w:cs="Arial"/>
                <w:bCs/>
                <w:szCs w:val="22"/>
              </w:rPr>
              <w:t>10/10/14</w:t>
            </w:r>
          </w:p>
        </w:tc>
      </w:tr>
      <w:tr w:rsidR="00844042" w:rsidRPr="00444035" w:rsidTr="00444035">
        <w:tc>
          <w:tcPr>
            <w:tcW w:w="5337" w:type="dxa"/>
          </w:tcPr>
          <w:p w:rsidR="00844042" w:rsidRPr="00444035" w:rsidRDefault="00844042" w:rsidP="00444035">
            <w:pPr>
              <w:pStyle w:val="tabletext"/>
            </w:pPr>
            <w:r w:rsidRPr="00444035">
              <w:t>Planning for prelims</w:t>
            </w:r>
          </w:p>
          <w:p w:rsidR="00844042" w:rsidRPr="00444035" w:rsidRDefault="00844042" w:rsidP="00444035">
            <w:pPr>
              <w:pStyle w:val="tabletext"/>
            </w:pPr>
          </w:p>
        </w:tc>
        <w:tc>
          <w:tcPr>
            <w:tcW w:w="2816" w:type="dxa"/>
          </w:tcPr>
          <w:p w:rsidR="00844042" w:rsidRPr="001B5EF7" w:rsidRDefault="00844042" w:rsidP="008D0BA6">
            <w:pPr>
              <w:rPr>
                <w:rFonts w:ascii="Comic Sans MS" w:hAnsi="Comic Sans MS" w:cs="Arial"/>
                <w:bCs/>
                <w:szCs w:val="22"/>
              </w:rPr>
            </w:pPr>
            <w:r w:rsidRPr="001B5EF7">
              <w:rPr>
                <w:rFonts w:ascii="Comic Sans MS" w:hAnsi="Comic Sans MS" w:cs="Arial"/>
                <w:bCs/>
                <w:szCs w:val="22"/>
              </w:rPr>
              <w:t>15/11/14</w:t>
            </w:r>
          </w:p>
        </w:tc>
      </w:tr>
      <w:tr w:rsidR="00844042" w:rsidRPr="00444035" w:rsidTr="00444035">
        <w:tc>
          <w:tcPr>
            <w:tcW w:w="5337" w:type="dxa"/>
          </w:tcPr>
          <w:p w:rsidR="00844042" w:rsidRPr="00444035" w:rsidRDefault="00844042" w:rsidP="00444035">
            <w:pPr>
              <w:pStyle w:val="tabletext"/>
            </w:pPr>
            <w:r w:rsidRPr="00444035">
              <w:t>Planning for Course assessments</w:t>
            </w:r>
          </w:p>
          <w:p w:rsidR="00844042" w:rsidRPr="00444035" w:rsidRDefault="00844042" w:rsidP="00444035">
            <w:pPr>
              <w:pStyle w:val="tabletext"/>
            </w:pPr>
          </w:p>
        </w:tc>
        <w:tc>
          <w:tcPr>
            <w:tcW w:w="2816" w:type="dxa"/>
          </w:tcPr>
          <w:p w:rsidR="00844042" w:rsidRPr="001B5EF7" w:rsidRDefault="00844042" w:rsidP="008D0BA6">
            <w:pPr>
              <w:rPr>
                <w:rFonts w:ascii="Comic Sans MS" w:hAnsi="Comic Sans MS" w:cs="Arial"/>
                <w:bCs/>
                <w:szCs w:val="22"/>
              </w:rPr>
            </w:pPr>
            <w:r w:rsidRPr="001B5EF7">
              <w:rPr>
                <w:rFonts w:ascii="Comic Sans MS" w:hAnsi="Comic Sans MS" w:cs="Arial"/>
                <w:bCs/>
                <w:szCs w:val="22"/>
              </w:rPr>
              <w:t>To be discussed March</w:t>
            </w:r>
            <w:r>
              <w:rPr>
                <w:rFonts w:ascii="Comic Sans MS" w:hAnsi="Comic Sans MS" w:cs="Arial"/>
                <w:bCs/>
                <w:szCs w:val="22"/>
              </w:rPr>
              <w:t xml:space="preserve"> </w:t>
            </w:r>
            <w:r w:rsidRPr="001B5EF7">
              <w:rPr>
                <w:rFonts w:ascii="Comic Sans MS" w:hAnsi="Comic Sans MS" w:cs="Arial"/>
                <w:bCs/>
                <w:szCs w:val="22"/>
              </w:rPr>
              <w:t>2015</w:t>
            </w:r>
          </w:p>
        </w:tc>
      </w:tr>
      <w:tr w:rsidR="00844042" w:rsidRPr="00444035" w:rsidTr="00444035">
        <w:tc>
          <w:tcPr>
            <w:tcW w:w="5337" w:type="dxa"/>
          </w:tcPr>
          <w:p w:rsidR="00844042" w:rsidRPr="00444035" w:rsidRDefault="00844042" w:rsidP="00444035">
            <w:pPr>
              <w:pStyle w:val="tabletext"/>
            </w:pPr>
            <w:r w:rsidRPr="00444035">
              <w:t>Agreement of final Unit results</w:t>
            </w:r>
            <w:r>
              <w:br/>
            </w:r>
            <w:r w:rsidRPr="00444035">
              <w:t>(and IACCA results if applicable)</w:t>
            </w:r>
          </w:p>
        </w:tc>
        <w:tc>
          <w:tcPr>
            <w:tcW w:w="2816" w:type="dxa"/>
          </w:tcPr>
          <w:p w:rsidR="00844042" w:rsidRPr="001B5EF7" w:rsidRDefault="00844042" w:rsidP="008D0BA6">
            <w:pPr>
              <w:rPr>
                <w:rFonts w:ascii="Comic Sans MS" w:hAnsi="Comic Sans MS" w:cs="Arial"/>
                <w:bCs/>
                <w:szCs w:val="22"/>
              </w:rPr>
            </w:pPr>
            <w:r w:rsidRPr="001B5EF7">
              <w:rPr>
                <w:rFonts w:ascii="Comic Sans MS" w:hAnsi="Comic Sans MS" w:cs="Arial"/>
                <w:bCs/>
                <w:szCs w:val="22"/>
              </w:rPr>
              <w:t>To be discussed 10/06/15</w:t>
            </w:r>
          </w:p>
        </w:tc>
      </w:tr>
    </w:tbl>
    <w:p w:rsidR="00193739" w:rsidRPr="00444035" w:rsidRDefault="00444035" w:rsidP="00444035">
      <w:pPr>
        <w:pStyle w:val="Heading5"/>
      </w:pPr>
      <w:r w:rsidRPr="00444035">
        <w:lastRenderedPageBreak/>
        <w:t>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3"/>
        <w:gridCol w:w="2014"/>
        <w:gridCol w:w="2000"/>
        <w:gridCol w:w="2116"/>
      </w:tblGrid>
      <w:tr w:rsidR="00193739" w:rsidRPr="00444035" w:rsidTr="00844042">
        <w:tc>
          <w:tcPr>
            <w:tcW w:w="2023" w:type="dxa"/>
          </w:tcPr>
          <w:p w:rsidR="00193739" w:rsidRPr="00444035" w:rsidRDefault="00444035" w:rsidP="00444035">
            <w:pPr>
              <w:pStyle w:val="Tabletextheading"/>
            </w:pPr>
            <w:r w:rsidRPr="00444035">
              <w:t>Action</w:t>
            </w:r>
          </w:p>
        </w:tc>
        <w:tc>
          <w:tcPr>
            <w:tcW w:w="2014" w:type="dxa"/>
          </w:tcPr>
          <w:p w:rsidR="00193739" w:rsidRPr="00444035" w:rsidRDefault="00444035" w:rsidP="00444035">
            <w:pPr>
              <w:pStyle w:val="Tabletextheading"/>
            </w:pPr>
            <w:r w:rsidRPr="00444035">
              <w:t xml:space="preserve">By </w:t>
            </w:r>
            <w:r>
              <w:t>w</w:t>
            </w:r>
            <w:r w:rsidRPr="00444035">
              <w:t>hom</w:t>
            </w:r>
          </w:p>
        </w:tc>
        <w:tc>
          <w:tcPr>
            <w:tcW w:w="2000" w:type="dxa"/>
          </w:tcPr>
          <w:p w:rsidR="00193739" w:rsidRPr="00444035" w:rsidRDefault="00444035" w:rsidP="00444035">
            <w:pPr>
              <w:pStyle w:val="Tabletextheading"/>
            </w:pPr>
            <w:r w:rsidRPr="00444035">
              <w:t xml:space="preserve">By </w:t>
            </w:r>
            <w:r>
              <w:t>w</w:t>
            </w:r>
            <w:r w:rsidRPr="00444035">
              <w:t>hen</w:t>
            </w:r>
          </w:p>
        </w:tc>
        <w:tc>
          <w:tcPr>
            <w:tcW w:w="2116" w:type="dxa"/>
          </w:tcPr>
          <w:p w:rsidR="00193739" w:rsidRPr="00444035" w:rsidRDefault="00444035" w:rsidP="00444035">
            <w:pPr>
              <w:pStyle w:val="Tabletextheading"/>
            </w:pPr>
            <w:r w:rsidRPr="00444035">
              <w:t>Completed</w:t>
            </w:r>
          </w:p>
        </w:tc>
      </w:tr>
      <w:tr w:rsidR="00844042" w:rsidRPr="00444035" w:rsidTr="00844042">
        <w:tc>
          <w:tcPr>
            <w:tcW w:w="2023" w:type="dxa"/>
          </w:tcPr>
          <w:p w:rsidR="00844042" w:rsidRPr="00CD05D6" w:rsidRDefault="00844042" w:rsidP="008D0BA6">
            <w:pPr>
              <w:rPr>
                <w:rFonts w:ascii="Comic Sans MS" w:hAnsi="Comic Sans MS" w:cs="Arial"/>
                <w:szCs w:val="22"/>
              </w:rPr>
            </w:pPr>
            <w:r>
              <w:rPr>
                <w:rFonts w:ascii="Comic Sans MS" w:hAnsi="Comic Sans MS" w:cs="Arial"/>
                <w:szCs w:val="22"/>
              </w:rPr>
              <w:t xml:space="preserve">Resources: </w:t>
            </w:r>
            <w:r w:rsidRPr="00CD05D6">
              <w:rPr>
                <w:rFonts w:ascii="Comic Sans MS" w:hAnsi="Comic Sans MS" w:cs="Arial"/>
                <w:szCs w:val="22"/>
              </w:rPr>
              <w:t>2 flipcams not working</w:t>
            </w:r>
            <w:r>
              <w:rPr>
                <w:rFonts w:ascii="Comic Sans MS" w:hAnsi="Comic Sans MS" w:cs="Arial"/>
                <w:szCs w:val="22"/>
              </w:rPr>
              <w:t xml:space="preserve"> -</w:t>
            </w:r>
            <w:r w:rsidRPr="00CD05D6">
              <w:rPr>
                <w:rFonts w:ascii="Comic Sans MS" w:hAnsi="Comic Sans MS" w:cs="Arial"/>
                <w:szCs w:val="22"/>
              </w:rPr>
              <w:t xml:space="preserve"> IV to notify PT.</w:t>
            </w:r>
          </w:p>
        </w:tc>
        <w:tc>
          <w:tcPr>
            <w:tcW w:w="2014" w:type="dxa"/>
          </w:tcPr>
          <w:p w:rsidR="00844042" w:rsidRPr="00CD05D6" w:rsidRDefault="00844042" w:rsidP="008D0BA6">
            <w:pPr>
              <w:rPr>
                <w:rFonts w:ascii="Comic Sans MS" w:hAnsi="Comic Sans MS" w:cs="Arial"/>
                <w:szCs w:val="22"/>
              </w:rPr>
            </w:pPr>
            <w:r>
              <w:rPr>
                <w:rFonts w:ascii="Comic Sans MS" w:hAnsi="Comic Sans MS" w:cs="Arial"/>
                <w:szCs w:val="22"/>
              </w:rPr>
              <w:t>DH</w:t>
            </w:r>
          </w:p>
        </w:tc>
        <w:tc>
          <w:tcPr>
            <w:tcW w:w="2000" w:type="dxa"/>
          </w:tcPr>
          <w:p w:rsidR="00844042" w:rsidRPr="00CD05D6" w:rsidRDefault="00844042" w:rsidP="008D0BA6">
            <w:pPr>
              <w:rPr>
                <w:rFonts w:ascii="Comic Sans MS" w:hAnsi="Comic Sans MS" w:cs="Arial"/>
                <w:szCs w:val="22"/>
              </w:rPr>
            </w:pPr>
            <w:r>
              <w:rPr>
                <w:rFonts w:ascii="Comic Sans MS" w:hAnsi="Comic Sans MS" w:cs="Arial"/>
                <w:szCs w:val="22"/>
              </w:rPr>
              <w:t>05/09/14</w:t>
            </w:r>
          </w:p>
        </w:tc>
        <w:tc>
          <w:tcPr>
            <w:tcW w:w="2116" w:type="dxa"/>
          </w:tcPr>
          <w:p w:rsidR="00844042" w:rsidRPr="00CD05D6" w:rsidRDefault="00844042" w:rsidP="003C5E6F">
            <w:pPr>
              <w:rPr>
                <w:rFonts w:ascii="Comic Sans MS" w:hAnsi="Comic Sans MS" w:cs="Arial"/>
                <w:szCs w:val="22"/>
              </w:rPr>
            </w:pPr>
            <w:r>
              <w:rPr>
                <w:rFonts w:ascii="Comic Sans MS" w:hAnsi="Comic Sans MS" w:cs="Arial"/>
                <w:szCs w:val="22"/>
              </w:rPr>
              <w:t xml:space="preserve">Fault reported by PT </w:t>
            </w:r>
            <w:r w:rsidR="003C5E6F">
              <w:rPr>
                <w:rFonts w:ascii="Comic Sans MS" w:hAnsi="Comic Sans MS" w:cs="Arial"/>
                <w:szCs w:val="22"/>
              </w:rPr>
              <w:t>—</w:t>
            </w:r>
            <w:r>
              <w:rPr>
                <w:rFonts w:ascii="Comic Sans MS" w:hAnsi="Comic Sans MS" w:cs="Arial"/>
                <w:szCs w:val="22"/>
              </w:rPr>
              <w:t xml:space="preserve"> awaiting update</w:t>
            </w:r>
          </w:p>
        </w:tc>
      </w:tr>
      <w:tr w:rsidR="00844042" w:rsidRPr="00444035" w:rsidTr="00844042">
        <w:tc>
          <w:tcPr>
            <w:tcW w:w="2023" w:type="dxa"/>
          </w:tcPr>
          <w:p w:rsidR="00844042" w:rsidRPr="00B842A3" w:rsidRDefault="00844042" w:rsidP="008D0BA6">
            <w:pPr>
              <w:rPr>
                <w:rFonts w:ascii="Comic Sans MS" w:hAnsi="Comic Sans MS" w:cs="Arial"/>
                <w:szCs w:val="22"/>
              </w:rPr>
            </w:pPr>
            <w:r>
              <w:rPr>
                <w:rFonts w:ascii="Comic Sans MS" w:hAnsi="Comic Sans MS" w:cs="Arial"/>
                <w:szCs w:val="22"/>
              </w:rPr>
              <w:t>Agree any assessment arrangements required for internal assessments</w:t>
            </w:r>
            <w:r w:rsidR="009F2C68">
              <w:rPr>
                <w:rFonts w:ascii="Comic Sans MS" w:hAnsi="Comic Sans MS" w:cs="Arial"/>
                <w:szCs w:val="22"/>
              </w:rPr>
              <w:t>.</w:t>
            </w:r>
          </w:p>
        </w:tc>
        <w:tc>
          <w:tcPr>
            <w:tcW w:w="2014" w:type="dxa"/>
          </w:tcPr>
          <w:p w:rsidR="00844042" w:rsidRPr="00B842A3" w:rsidRDefault="00844042" w:rsidP="008D0BA6">
            <w:pPr>
              <w:rPr>
                <w:rFonts w:ascii="Comic Sans MS" w:hAnsi="Comic Sans MS" w:cs="Arial"/>
                <w:szCs w:val="22"/>
              </w:rPr>
            </w:pPr>
            <w:r>
              <w:rPr>
                <w:rFonts w:ascii="Comic Sans MS" w:hAnsi="Comic Sans MS" w:cs="Arial"/>
                <w:szCs w:val="22"/>
              </w:rPr>
              <w:t>Staff with recommended assessment arrangements plus IV</w:t>
            </w:r>
            <w:r w:rsidR="009F2C68">
              <w:rPr>
                <w:rFonts w:ascii="Comic Sans MS" w:hAnsi="Comic Sans MS" w:cs="Arial"/>
                <w:szCs w:val="22"/>
              </w:rPr>
              <w:t>.</w:t>
            </w:r>
          </w:p>
        </w:tc>
        <w:tc>
          <w:tcPr>
            <w:tcW w:w="2000" w:type="dxa"/>
          </w:tcPr>
          <w:p w:rsidR="00844042" w:rsidRPr="00B842A3" w:rsidRDefault="00844042" w:rsidP="008D0BA6">
            <w:pPr>
              <w:rPr>
                <w:rFonts w:ascii="Comic Sans MS" w:hAnsi="Comic Sans MS" w:cs="Arial"/>
                <w:szCs w:val="22"/>
              </w:rPr>
            </w:pPr>
            <w:r w:rsidRPr="00B842A3">
              <w:rPr>
                <w:rFonts w:ascii="Comic Sans MS" w:hAnsi="Comic Sans MS" w:cs="Arial"/>
                <w:szCs w:val="22"/>
              </w:rPr>
              <w:t>10/10/14</w:t>
            </w:r>
          </w:p>
        </w:tc>
        <w:tc>
          <w:tcPr>
            <w:tcW w:w="2116" w:type="dxa"/>
          </w:tcPr>
          <w:p w:rsidR="00844042" w:rsidRPr="00B842A3" w:rsidRDefault="00844042" w:rsidP="008D0BA6">
            <w:pPr>
              <w:rPr>
                <w:rFonts w:ascii="Comic Sans MS" w:hAnsi="Comic Sans MS" w:cs="Arial"/>
                <w:szCs w:val="22"/>
              </w:rPr>
            </w:pPr>
            <w:r w:rsidRPr="00B842A3">
              <w:rPr>
                <w:rFonts w:ascii="Comic Sans MS" w:hAnsi="Comic Sans MS" w:cs="Arial"/>
                <w:szCs w:val="22"/>
              </w:rPr>
              <w:t>Confirmed recommendation for ICT and scribe for pupil with physical difficulties in writing. No extra time required as no set time limit on assessment</w:t>
            </w:r>
            <w:r>
              <w:rPr>
                <w:rFonts w:ascii="Comic Sans MS" w:hAnsi="Comic Sans MS" w:cs="Arial"/>
                <w:szCs w:val="22"/>
              </w:rPr>
              <w:t>.</w:t>
            </w:r>
          </w:p>
        </w:tc>
      </w:tr>
      <w:tr w:rsidR="00844042" w:rsidRPr="00444035" w:rsidTr="00844042">
        <w:tc>
          <w:tcPr>
            <w:tcW w:w="2023" w:type="dxa"/>
          </w:tcPr>
          <w:p w:rsidR="00844042" w:rsidRDefault="00844042" w:rsidP="008D0BA6">
            <w:pPr>
              <w:rPr>
                <w:rFonts w:ascii="Comic Sans MS" w:hAnsi="Comic Sans MS" w:cs="Arial"/>
                <w:szCs w:val="22"/>
              </w:rPr>
            </w:pPr>
            <w:r w:rsidRPr="00CD05D6">
              <w:rPr>
                <w:rFonts w:ascii="Comic Sans MS" w:hAnsi="Comic Sans MS" w:cs="Arial"/>
                <w:szCs w:val="22"/>
              </w:rPr>
              <w:t>Discuss newly available Understanding Standards packs</w:t>
            </w:r>
            <w:r w:rsidR="009F2C68">
              <w:rPr>
                <w:rFonts w:ascii="Comic Sans MS" w:hAnsi="Comic Sans MS" w:cs="Arial"/>
                <w:szCs w:val="22"/>
              </w:rPr>
              <w:t>.</w:t>
            </w:r>
          </w:p>
          <w:p w:rsidR="00844042" w:rsidRDefault="00844042" w:rsidP="008D0BA6">
            <w:pPr>
              <w:rPr>
                <w:rFonts w:ascii="Comic Sans MS" w:hAnsi="Comic Sans MS" w:cs="Arial"/>
                <w:szCs w:val="22"/>
              </w:rPr>
            </w:pPr>
          </w:p>
          <w:p w:rsidR="00844042" w:rsidRDefault="00844042" w:rsidP="008D0BA6">
            <w:pPr>
              <w:rPr>
                <w:rFonts w:ascii="Comic Sans MS" w:hAnsi="Comic Sans MS" w:cs="Arial"/>
                <w:szCs w:val="22"/>
              </w:rPr>
            </w:pPr>
          </w:p>
          <w:p w:rsidR="00844042" w:rsidRDefault="00844042" w:rsidP="008D0BA6">
            <w:pPr>
              <w:rPr>
                <w:rFonts w:ascii="Comic Sans MS" w:hAnsi="Comic Sans MS" w:cs="Arial"/>
                <w:szCs w:val="22"/>
              </w:rPr>
            </w:pPr>
          </w:p>
          <w:p w:rsidR="00844042" w:rsidRDefault="00844042" w:rsidP="008D0BA6">
            <w:pPr>
              <w:rPr>
                <w:rFonts w:ascii="Comic Sans MS" w:hAnsi="Comic Sans MS" w:cs="Arial"/>
                <w:szCs w:val="22"/>
              </w:rPr>
            </w:pPr>
          </w:p>
          <w:p w:rsidR="00844042" w:rsidRDefault="00844042" w:rsidP="008D0BA6">
            <w:pPr>
              <w:rPr>
                <w:rFonts w:ascii="Comic Sans MS" w:hAnsi="Comic Sans MS" w:cs="Arial"/>
                <w:szCs w:val="22"/>
              </w:rPr>
            </w:pPr>
          </w:p>
          <w:p w:rsidR="00844042" w:rsidRDefault="00844042" w:rsidP="008D0BA6">
            <w:pPr>
              <w:rPr>
                <w:rFonts w:ascii="Comic Sans MS" w:hAnsi="Comic Sans MS" w:cs="Arial"/>
                <w:szCs w:val="22"/>
              </w:rPr>
            </w:pPr>
          </w:p>
          <w:p w:rsidR="00844042" w:rsidRDefault="00844042" w:rsidP="008D0BA6">
            <w:pPr>
              <w:rPr>
                <w:rFonts w:ascii="Comic Sans MS" w:hAnsi="Comic Sans MS" w:cs="Arial"/>
                <w:szCs w:val="22"/>
              </w:rPr>
            </w:pPr>
          </w:p>
          <w:p w:rsidR="00844042" w:rsidRDefault="00844042" w:rsidP="008D0BA6">
            <w:pPr>
              <w:rPr>
                <w:rFonts w:ascii="Comic Sans MS" w:hAnsi="Comic Sans MS" w:cs="Arial"/>
                <w:szCs w:val="22"/>
              </w:rPr>
            </w:pPr>
          </w:p>
          <w:p w:rsidR="00844042" w:rsidRPr="00CD05D6" w:rsidRDefault="00844042" w:rsidP="008D0BA6">
            <w:pPr>
              <w:rPr>
                <w:rFonts w:ascii="Comic Sans MS" w:hAnsi="Comic Sans MS" w:cs="Arial"/>
                <w:szCs w:val="22"/>
              </w:rPr>
            </w:pPr>
          </w:p>
        </w:tc>
        <w:tc>
          <w:tcPr>
            <w:tcW w:w="2014" w:type="dxa"/>
          </w:tcPr>
          <w:p w:rsidR="00844042" w:rsidRDefault="00844042" w:rsidP="008D0BA6">
            <w:pPr>
              <w:rPr>
                <w:rFonts w:ascii="Comic Sans MS" w:hAnsi="Comic Sans MS" w:cs="Arial"/>
                <w:szCs w:val="22"/>
              </w:rPr>
            </w:pPr>
            <w:r w:rsidRPr="00CD05D6">
              <w:rPr>
                <w:rFonts w:ascii="Comic Sans MS" w:hAnsi="Comic Sans MS" w:cs="Arial"/>
                <w:szCs w:val="22"/>
              </w:rPr>
              <w:t>All staff</w:t>
            </w:r>
          </w:p>
          <w:p w:rsidR="00844042" w:rsidRDefault="00844042" w:rsidP="008D0BA6">
            <w:pPr>
              <w:rPr>
                <w:rFonts w:ascii="Comic Sans MS" w:hAnsi="Comic Sans MS" w:cs="Arial"/>
                <w:szCs w:val="22"/>
              </w:rPr>
            </w:pPr>
          </w:p>
          <w:p w:rsidR="00844042" w:rsidRDefault="00844042" w:rsidP="008D0BA6">
            <w:pPr>
              <w:rPr>
                <w:rFonts w:ascii="Comic Sans MS" w:hAnsi="Comic Sans MS" w:cs="Arial"/>
                <w:szCs w:val="22"/>
              </w:rPr>
            </w:pPr>
          </w:p>
          <w:p w:rsidR="00844042" w:rsidRDefault="00844042" w:rsidP="008D0BA6">
            <w:pPr>
              <w:rPr>
                <w:rFonts w:ascii="Comic Sans MS" w:hAnsi="Comic Sans MS" w:cs="Arial"/>
                <w:szCs w:val="22"/>
              </w:rPr>
            </w:pPr>
          </w:p>
          <w:p w:rsidR="00844042" w:rsidRDefault="00844042" w:rsidP="008D0BA6">
            <w:pPr>
              <w:rPr>
                <w:rFonts w:ascii="Comic Sans MS" w:hAnsi="Comic Sans MS" w:cs="Arial"/>
                <w:szCs w:val="22"/>
              </w:rPr>
            </w:pPr>
          </w:p>
          <w:p w:rsidR="00844042" w:rsidRDefault="00844042" w:rsidP="008D0BA6">
            <w:pPr>
              <w:rPr>
                <w:rFonts w:ascii="Comic Sans MS" w:hAnsi="Comic Sans MS" w:cs="Arial"/>
                <w:szCs w:val="22"/>
              </w:rPr>
            </w:pPr>
          </w:p>
          <w:p w:rsidR="00844042" w:rsidRDefault="00844042" w:rsidP="008D0BA6">
            <w:pPr>
              <w:rPr>
                <w:rFonts w:ascii="Comic Sans MS" w:hAnsi="Comic Sans MS" w:cs="Arial"/>
                <w:szCs w:val="22"/>
              </w:rPr>
            </w:pPr>
          </w:p>
          <w:p w:rsidR="00844042" w:rsidRDefault="00844042" w:rsidP="008D0BA6">
            <w:pPr>
              <w:rPr>
                <w:rFonts w:ascii="Comic Sans MS" w:hAnsi="Comic Sans MS" w:cs="Arial"/>
                <w:szCs w:val="22"/>
              </w:rPr>
            </w:pPr>
          </w:p>
          <w:p w:rsidR="00844042" w:rsidRDefault="00844042" w:rsidP="008D0BA6">
            <w:pPr>
              <w:rPr>
                <w:rFonts w:ascii="Comic Sans MS" w:hAnsi="Comic Sans MS" w:cs="Arial"/>
                <w:szCs w:val="22"/>
              </w:rPr>
            </w:pPr>
          </w:p>
          <w:p w:rsidR="00844042" w:rsidRDefault="00844042" w:rsidP="008D0BA6">
            <w:pPr>
              <w:rPr>
                <w:rFonts w:ascii="Comic Sans MS" w:hAnsi="Comic Sans MS" w:cs="Arial"/>
                <w:szCs w:val="22"/>
              </w:rPr>
            </w:pPr>
          </w:p>
          <w:p w:rsidR="00844042" w:rsidRPr="00CD05D6" w:rsidRDefault="00844042" w:rsidP="008D0BA6">
            <w:pPr>
              <w:rPr>
                <w:rFonts w:ascii="Comic Sans MS" w:hAnsi="Comic Sans MS" w:cs="Arial"/>
                <w:szCs w:val="22"/>
              </w:rPr>
            </w:pPr>
          </w:p>
        </w:tc>
        <w:tc>
          <w:tcPr>
            <w:tcW w:w="2000" w:type="dxa"/>
          </w:tcPr>
          <w:p w:rsidR="00844042" w:rsidRDefault="00844042" w:rsidP="008D0BA6">
            <w:pPr>
              <w:rPr>
                <w:rFonts w:ascii="Comic Sans MS" w:hAnsi="Comic Sans MS" w:cs="Arial"/>
                <w:szCs w:val="22"/>
              </w:rPr>
            </w:pPr>
            <w:r w:rsidRPr="00CD05D6">
              <w:rPr>
                <w:rFonts w:ascii="Comic Sans MS" w:hAnsi="Comic Sans MS" w:cs="Arial"/>
                <w:szCs w:val="22"/>
              </w:rPr>
              <w:t>17/10/14</w:t>
            </w:r>
          </w:p>
          <w:p w:rsidR="00844042" w:rsidRDefault="00844042" w:rsidP="008D0BA6">
            <w:pPr>
              <w:rPr>
                <w:rFonts w:ascii="Comic Sans MS" w:hAnsi="Comic Sans MS" w:cs="Arial"/>
                <w:szCs w:val="22"/>
              </w:rPr>
            </w:pPr>
          </w:p>
          <w:p w:rsidR="00844042" w:rsidRDefault="00844042" w:rsidP="008D0BA6">
            <w:pPr>
              <w:rPr>
                <w:rFonts w:ascii="Comic Sans MS" w:hAnsi="Comic Sans MS" w:cs="Arial"/>
                <w:szCs w:val="22"/>
              </w:rPr>
            </w:pPr>
          </w:p>
          <w:p w:rsidR="00844042" w:rsidRDefault="00844042" w:rsidP="008D0BA6">
            <w:pPr>
              <w:rPr>
                <w:rFonts w:ascii="Comic Sans MS" w:hAnsi="Comic Sans MS" w:cs="Arial"/>
                <w:szCs w:val="22"/>
              </w:rPr>
            </w:pPr>
          </w:p>
          <w:p w:rsidR="00844042" w:rsidRDefault="00844042" w:rsidP="008D0BA6">
            <w:pPr>
              <w:rPr>
                <w:rFonts w:ascii="Comic Sans MS" w:hAnsi="Comic Sans MS" w:cs="Arial"/>
                <w:szCs w:val="22"/>
              </w:rPr>
            </w:pPr>
          </w:p>
          <w:p w:rsidR="00844042" w:rsidRDefault="00844042" w:rsidP="008D0BA6">
            <w:pPr>
              <w:rPr>
                <w:rFonts w:ascii="Comic Sans MS" w:hAnsi="Comic Sans MS" w:cs="Arial"/>
                <w:szCs w:val="22"/>
              </w:rPr>
            </w:pPr>
          </w:p>
          <w:p w:rsidR="00844042" w:rsidRDefault="00844042" w:rsidP="008D0BA6">
            <w:pPr>
              <w:rPr>
                <w:rFonts w:ascii="Comic Sans MS" w:hAnsi="Comic Sans MS" w:cs="Arial"/>
                <w:szCs w:val="22"/>
              </w:rPr>
            </w:pPr>
          </w:p>
          <w:p w:rsidR="00844042" w:rsidRDefault="00844042" w:rsidP="008D0BA6">
            <w:pPr>
              <w:rPr>
                <w:rFonts w:ascii="Comic Sans MS" w:hAnsi="Comic Sans MS" w:cs="Arial"/>
                <w:szCs w:val="22"/>
              </w:rPr>
            </w:pPr>
          </w:p>
          <w:p w:rsidR="00844042" w:rsidRDefault="00844042" w:rsidP="008D0BA6">
            <w:pPr>
              <w:rPr>
                <w:rFonts w:ascii="Comic Sans MS" w:hAnsi="Comic Sans MS" w:cs="Arial"/>
                <w:szCs w:val="22"/>
              </w:rPr>
            </w:pPr>
          </w:p>
          <w:p w:rsidR="00844042" w:rsidRDefault="00844042" w:rsidP="008D0BA6">
            <w:pPr>
              <w:rPr>
                <w:rFonts w:ascii="Comic Sans MS" w:hAnsi="Comic Sans MS" w:cs="Arial"/>
                <w:szCs w:val="22"/>
              </w:rPr>
            </w:pPr>
          </w:p>
          <w:p w:rsidR="00844042" w:rsidRPr="00CD05D6" w:rsidRDefault="00844042" w:rsidP="008D0BA6">
            <w:pPr>
              <w:rPr>
                <w:rFonts w:ascii="Comic Sans MS" w:hAnsi="Comic Sans MS" w:cs="Arial"/>
                <w:szCs w:val="22"/>
              </w:rPr>
            </w:pPr>
          </w:p>
        </w:tc>
        <w:tc>
          <w:tcPr>
            <w:tcW w:w="2116" w:type="dxa"/>
          </w:tcPr>
          <w:p w:rsidR="00844042" w:rsidRPr="00CD05D6" w:rsidRDefault="00844042" w:rsidP="008D0BA6">
            <w:pPr>
              <w:rPr>
                <w:rFonts w:ascii="Comic Sans MS" w:hAnsi="Comic Sans MS" w:cs="Arial"/>
                <w:szCs w:val="22"/>
              </w:rPr>
            </w:pPr>
            <w:r w:rsidRPr="00CD05D6">
              <w:rPr>
                <w:rFonts w:ascii="Comic Sans MS" w:hAnsi="Comic Sans MS" w:cs="Arial"/>
                <w:szCs w:val="22"/>
              </w:rPr>
              <w:t>Completed.</w:t>
            </w:r>
          </w:p>
          <w:p w:rsidR="00844042" w:rsidRPr="00CD05D6" w:rsidRDefault="00844042" w:rsidP="008D0BA6">
            <w:pPr>
              <w:rPr>
                <w:rFonts w:ascii="Comic Sans MS" w:hAnsi="Comic Sans MS" w:cs="Arial"/>
                <w:szCs w:val="22"/>
              </w:rPr>
            </w:pPr>
            <w:r w:rsidRPr="00CD05D6">
              <w:rPr>
                <w:rFonts w:ascii="Comic Sans MS" w:hAnsi="Comic Sans MS" w:cs="Arial"/>
                <w:szCs w:val="22"/>
              </w:rPr>
              <w:t>Distributed 2 new Understanding Standards packs for Unit X, reviewed candidate evidence, team made assessment judgements and then commentaries were discussed. In depth discussion of the video evidence for Outcome</w:t>
            </w:r>
            <w:r>
              <w:rPr>
                <w:rFonts w:ascii="Comic Sans MS" w:hAnsi="Comic Sans MS" w:cs="Arial"/>
                <w:szCs w:val="22"/>
              </w:rPr>
              <w:t>s</w:t>
            </w:r>
            <w:r w:rsidRPr="00CD05D6">
              <w:rPr>
                <w:rFonts w:ascii="Comic Sans MS" w:hAnsi="Comic Sans MS" w:cs="Arial"/>
                <w:szCs w:val="22"/>
              </w:rPr>
              <w:t xml:space="preserve"> 3 and 4 but agreement reached in line with commentaries.</w:t>
            </w:r>
          </w:p>
        </w:tc>
      </w:tr>
      <w:tr w:rsidR="00844042" w:rsidRPr="00444035" w:rsidTr="00844042">
        <w:tc>
          <w:tcPr>
            <w:tcW w:w="2023" w:type="dxa"/>
          </w:tcPr>
          <w:p w:rsidR="00844042" w:rsidRDefault="00844042" w:rsidP="008D0BA6">
            <w:pPr>
              <w:rPr>
                <w:rFonts w:ascii="Comic Sans MS" w:hAnsi="Comic Sans MS" w:cs="Arial"/>
                <w:szCs w:val="22"/>
              </w:rPr>
            </w:pPr>
            <w:r w:rsidRPr="00CD05D6">
              <w:rPr>
                <w:rFonts w:ascii="Comic Sans MS" w:hAnsi="Comic Sans MS" w:cs="Arial"/>
                <w:szCs w:val="22"/>
              </w:rPr>
              <w:t xml:space="preserve">Ensure that candidates are fully aware of the requirement to meet AS 3.2. This should be done at the beginning of </w:t>
            </w:r>
            <w:r w:rsidRPr="00CD05D6">
              <w:rPr>
                <w:rFonts w:ascii="Comic Sans MS" w:hAnsi="Comic Sans MS" w:cs="Arial"/>
                <w:szCs w:val="22"/>
              </w:rPr>
              <w:lastRenderedPageBreak/>
              <w:t>delivery of the Unit. A number of candidates had to be re</w:t>
            </w:r>
            <w:r w:rsidR="009F2C68">
              <w:rPr>
                <w:rFonts w:ascii="Comic Sans MS" w:hAnsi="Comic Sans MS" w:cs="Arial"/>
                <w:szCs w:val="22"/>
              </w:rPr>
              <w:t>-</w:t>
            </w:r>
            <w:r w:rsidRPr="00CD05D6">
              <w:rPr>
                <w:rFonts w:ascii="Comic Sans MS" w:hAnsi="Comic Sans MS" w:cs="Arial"/>
                <w:szCs w:val="22"/>
              </w:rPr>
              <w:t>assessed for this AS and this can hopefully be avoided in future.</w:t>
            </w:r>
          </w:p>
        </w:tc>
        <w:tc>
          <w:tcPr>
            <w:tcW w:w="2014" w:type="dxa"/>
          </w:tcPr>
          <w:p w:rsidR="00844042" w:rsidRPr="00CD05D6" w:rsidRDefault="00844042" w:rsidP="008D0BA6">
            <w:pPr>
              <w:rPr>
                <w:rFonts w:ascii="Comic Sans MS" w:hAnsi="Comic Sans MS" w:cs="Arial"/>
                <w:szCs w:val="22"/>
              </w:rPr>
            </w:pPr>
            <w:r>
              <w:rPr>
                <w:rFonts w:ascii="Comic Sans MS" w:hAnsi="Comic Sans MS" w:cs="Arial"/>
                <w:szCs w:val="22"/>
              </w:rPr>
              <w:lastRenderedPageBreak/>
              <w:t>All staff</w:t>
            </w:r>
          </w:p>
        </w:tc>
        <w:tc>
          <w:tcPr>
            <w:tcW w:w="2000" w:type="dxa"/>
          </w:tcPr>
          <w:p w:rsidR="00844042" w:rsidRPr="00CD05D6" w:rsidRDefault="00844042" w:rsidP="008D0BA6">
            <w:pPr>
              <w:rPr>
                <w:rFonts w:ascii="Comic Sans MS" w:hAnsi="Comic Sans MS" w:cs="Arial"/>
                <w:szCs w:val="22"/>
              </w:rPr>
            </w:pPr>
            <w:r>
              <w:rPr>
                <w:rFonts w:ascii="Comic Sans MS" w:hAnsi="Comic Sans MS" w:cs="Arial"/>
                <w:szCs w:val="22"/>
              </w:rPr>
              <w:t>Aug 2015</w:t>
            </w:r>
          </w:p>
        </w:tc>
        <w:tc>
          <w:tcPr>
            <w:tcW w:w="2116" w:type="dxa"/>
          </w:tcPr>
          <w:p w:rsidR="00844042" w:rsidRDefault="00844042" w:rsidP="00844042">
            <w:pPr>
              <w:rPr>
                <w:rFonts w:ascii="Comic Sans MS" w:hAnsi="Comic Sans MS" w:cs="Arial"/>
                <w:szCs w:val="22"/>
              </w:rPr>
            </w:pPr>
            <w:r>
              <w:rPr>
                <w:rFonts w:ascii="Comic Sans MS" w:hAnsi="Comic Sans MS" w:cs="Arial"/>
                <w:szCs w:val="22"/>
              </w:rPr>
              <w:t>Carry forward to next session</w:t>
            </w:r>
            <w:r w:rsidR="003C5E6F">
              <w:rPr>
                <w:rFonts w:ascii="Comic Sans MS" w:hAnsi="Comic Sans MS" w:cs="Arial"/>
                <w:szCs w:val="22"/>
              </w:rPr>
              <w:t>.</w:t>
            </w:r>
          </w:p>
          <w:p w:rsidR="00844042" w:rsidRPr="00CD05D6" w:rsidRDefault="00844042" w:rsidP="008D0BA6">
            <w:pPr>
              <w:rPr>
                <w:rFonts w:ascii="Comic Sans MS" w:hAnsi="Comic Sans MS" w:cs="Arial"/>
                <w:szCs w:val="22"/>
              </w:rPr>
            </w:pPr>
          </w:p>
        </w:tc>
      </w:tr>
      <w:tr w:rsidR="00844042" w:rsidRPr="00444035" w:rsidTr="00844042">
        <w:tc>
          <w:tcPr>
            <w:tcW w:w="2023" w:type="dxa"/>
          </w:tcPr>
          <w:p w:rsidR="00844042" w:rsidRPr="00CD05D6" w:rsidRDefault="00844042" w:rsidP="008D0BA6">
            <w:pPr>
              <w:rPr>
                <w:rFonts w:ascii="Comic Sans MS" w:hAnsi="Comic Sans MS" w:cs="Arial"/>
                <w:szCs w:val="22"/>
              </w:rPr>
            </w:pPr>
            <w:r>
              <w:rPr>
                <w:rFonts w:ascii="Comic Sans MS" w:hAnsi="Comic Sans MS" w:cs="Arial"/>
                <w:szCs w:val="22"/>
              </w:rPr>
              <w:lastRenderedPageBreak/>
              <w:t xml:space="preserve">Standardisation exercise: </w:t>
            </w:r>
            <w:r w:rsidRPr="00CD05D6">
              <w:rPr>
                <w:rFonts w:ascii="Comic Sans MS" w:hAnsi="Comic Sans MS" w:cs="Arial"/>
                <w:szCs w:val="22"/>
              </w:rPr>
              <w:t>Borderline candidates to be discussed and agreement reached on candidates that meet AS 2.1 and 2.2.</w:t>
            </w:r>
          </w:p>
        </w:tc>
        <w:tc>
          <w:tcPr>
            <w:tcW w:w="2014" w:type="dxa"/>
          </w:tcPr>
          <w:p w:rsidR="00844042" w:rsidRPr="00CD05D6" w:rsidRDefault="00844042" w:rsidP="008D0BA6">
            <w:pPr>
              <w:rPr>
                <w:rFonts w:ascii="Comic Sans MS" w:hAnsi="Comic Sans MS" w:cs="Arial"/>
                <w:szCs w:val="22"/>
              </w:rPr>
            </w:pPr>
            <w:r w:rsidRPr="00CD05D6">
              <w:rPr>
                <w:rFonts w:ascii="Comic Sans MS" w:hAnsi="Comic Sans MS" w:cs="Arial"/>
                <w:szCs w:val="22"/>
              </w:rPr>
              <w:t xml:space="preserve">All staff </w:t>
            </w:r>
          </w:p>
        </w:tc>
        <w:tc>
          <w:tcPr>
            <w:tcW w:w="2000" w:type="dxa"/>
          </w:tcPr>
          <w:p w:rsidR="00844042" w:rsidRPr="00CD05D6" w:rsidRDefault="00844042" w:rsidP="008D0BA6">
            <w:pPr>
              <w:rPr>
                <w:rFonts w:ascii="Comic Sans MS" w:hAnsi="Comic Sans MS" w:cs="Arial"/>
                <w:szCs w:val="22"/>
              </w:rPr>
            </w:pPr>
            <w:r w:rsidRPr="00CD05D6">
              <w:rPr>
                <w:rFonts w:ascii="Comic Sans MS" w:hAnsi="Comic Sans MS" w:cs="Arial"/>
                <w:szCs w:val="22"/>
              </w:rPr>
              <w:t>15/11/14</w:t>
            </w:r>
          </w:p>
        </w:tc>
        <w:tc>
          <w:tcPr>
            <w:tcW w:w="2116" w:type="dxa"/>
          </w:tcPr>
          <w:p w:rsidR="00844042" w:rsidRPr="00CD05D6" w:rsidRDefault="00844042" w:rsidP="008D0BA6">
            <w:pPr>
              <w:rPr>
                <w:rFonts w:ascii="Comic Sans MS" w:hAnsi="Comic Sans MS" w:cs="Arial"/>
                <w:szCs w:val="22"/>
              </w:rPr>
            </w:pPr>
            <w:r w:rsidRPr="00CD05D6">
              <w:rPr>
                <w:rFonts w:ascii="Comic Sans MS" w:hAnsi="Comic Sans MS" w:cs="Arial"/>
                <w:szCs w:val="22"/>
              </w:rPr>
              <w:t>Completed:</w:t>
            </w:r>
          </w:p>
          <w:p w:rsidR="00844042" w:rsidRPr="00CD05D6" w:rsidRDefault="00844042" w:rsidP="008D0BA6">
            <w:pPr>
              <w:rPr>
                <w:rFonts w:ascii="Comic Sans MS" w:hAnsi="Comic Sans MS" w:cs="Arial"/>
                <w:szCs w:val="22"/>
              </w:rPr>
            </w:pPr>
            <w:r w:rsidRPr="00CD05D6">
              <w:rPr>
                <w:rFonts w:ascii="Comic Sans MS" w:hAnsi="Comic Sans MS" w:cs="Arial"/>
                <w:szCs w:val="22"/>
              </w:rPr>
              <w:t>Three unmarked candidate scripts were distributed for Unit X, AS 1.1 and 1.2 and assessors/IVs marked independently then discussed and agreed assessment judgements for the 3 candidates.</w:t>
            </w:r>
          </w:p>
        </w:tc>
      </w:tr>
    </w:tbl>
    <w:p w:rsidR="00193739" w:rsidRPr="00444035" w:rsidRDefault="009D37C0" w:rsidP="00444035"/>
    <w:p w:rsidR="00193739" w:rsidRPr="00444035" w:rsidRDefault="00444035" w:rsidP="00444035">
      <w:pPr>
        <w:pStyle w:val="Heading5"/>
      </w:pPr>
      <w:r w:rsidRPr="00444035">
        <w:t xml:space="preserve">Post-delivery </w:t>
      </w:r>
      <w:r>
        <w:t>r</w:t>
      </w:r>
      <w:r w:rsidRPr="00444035">
        <w:t>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4"/>
        <w:gridCol w:w="2002"/>
        <w:gridCol w:w="2074"/>
        <w:gridCol w:w="2093"/>
      </w:tblGrid>
      <w:tr w:rsidR="00304CF4" w:rsidRPr="00444035" w:rsidTr="00871523">
        <w:tc>
          <w:tcPr>
            <w:tcW w:w="2310" w:type="dxa"/>
          </w:tcPr>
          <w:p w:rsidR="00304CF4" w:rsidRPr="00444035" w:rsidRDefault="00444035" w:rsidP="00444035">
            <w:pPr>
              <w:pStyle w:val="Tabletextheading"/>
            </w:pPr>
            <w:r w:rsidRPr="00444035">
              <w:t>Date</w:t>
            </w:r>
          </w:p>
        </w:tc>
        <w:tc>
          <w:tcPr>
            <w:tcW w:w="2310" w:type="dxa"/>
          </w:tcPr>
          <w:p w:rsidR="00304CF4" w:rsidRPr="00444035" w:rsidRDefault="00444035" w:rsidP="00444035">
            <w:pPr>
              <w:pStyle w:val="Tabletextheading"/>
            </w:pPr>
            <w:r w:rsidRPr="00444035">
              <w:t>Issue</w:t>
            </w:r>
          </w:p>
        </w:tc>
        <w:tc>
          <w:tcPr>
            <w:tcW w:w="2311" w:type="dxa"/>
          </w:tcPr>
          <w:p w:rsidR="00304CF4" w:rsidRPr="00444035" w:rsidRDefault="00444035" w:rsidP="00444035">
            <w:pPr>
              <w:pStyle w:val="Tabletextheading"/>
            </w:pPr>
            <w:r w:rsidRPr="00444035">
              <w:t>Decision</w:t>
            </w:r>
          </w:p>
        </w:tc>
        <w:tc>
          <w:tcPr>
            <w:tcW w:w="2311" w:type="dxa"/>
          </w:tcPr>
          <w:p w:rsidR="00304CF4" w:rsidRPr="00444035" w:rsidRDefault="00444035" w:rsidP="00444035">
            <w:pPr>
              <w:pStyle w:val="Tabletextheading"/>
            </w:pPr>
            <w:r w:rsidRPr="00444035">
              <w:t>Comment</w:t>
            </w:r>
          </w:p>
          <w:p w:rsidR="00304CF4" w:rsidRPr="00444035" w:rsidRDefault="009D37C0" w:rsidP="00444035">
            <w:pPr>
              <w:pStyle w:val="Tabletextheading"/>
            </w:pPr>
          </w:p>
        </w:tc>
      </w:tr>
      <w:tr w:rsidR="00304CF4" w:rsidRPr="00444035" w:rsidTr="00871523">
        <w:tc>
          <w:tcPr>
            <w:tcW w:w="2310" w:type="dxa"/>
          </w:tcPr>
          <w:p w:rsidR="00304CF4" w:rsidRPr="00444035" w:rsidRDefault="009D37C0" w:rsidP="00444035">
            <w:pPr>
              <w:pStyle w:val="tabletext"/>
            </w:pPr>
          </w:p>
        </w:tc>
        <w:tc>
          <w:tcPr>
            <w:tcW w:w="2310" w:type="dxa"/>
          </w:tcPr>
          <w:p w:rsidR="00304CF4" w:rsidRPr="00444035" w:rsidRDefault="009D37C0" w:rsidP="00444035">
            <w:pPr>
              <w:pStyle w:val="tabletext"/>
            </w:pPr>
          </w:p>
          <w:p w:rsidR="00304CF4" w:rsidRPr="00444035" w:rsidRDefault="009D37C0" w:rsidP="00444035">
            <w:pPr>
              <w:pStyle w:val="tabletext"/>
            </w:pPr>
          </w:p>
        </w:tc>
        <w:tc>
          <w:tcPr>
            <w:tcW w:w="2311" w:type="dxa"/>
          </w:tcPr>
          <w:p w:rsidR="00304CF4" w:rsidRPr="00444035" w:rsidRDefault="009D37C0" w:rsidP="00444035">
            <w:pPr>
              <w:pStyle w:val="tabletext"/>
            </w:pPr>
          </w:p>
        </w:tc>
        <w:tc>
          <w:tcPr>
            <w:tcW w:w="2311" w:type="dxa"/>
          </w:tcPr>
          <w:p w:rsidR="00304CF4" w:rsidRPr="00444035" w:rsidRDefault="009D37C0" w:rsidP="00444035">
            <w:pPr>
              <w:pStyle w:val="tabletext"/>
            </w:pPr>
          </w:p>
        </w:tc>
      </w:tr>
      <w:tr w:rsidR="00304CF4" w:rsidRPr="00444035" w:rsidTr="00871523">
        <w:tc>
          <w:tcPr>
            <w:tcW w:w="2310" w:type="dxa"/>
          </w:tcPr>
          <w:p w:rsidR="00304CF4" w:rsidRPr="00444035" w:rsidRDefault="009D37C0" w:rsidP="00444035">
            <w:pPr>
              <w:pStyle w:val="tabletext"/>
            </w:pPr>
          </w:p>
        </w:tc>
        <w:tc>
          <w:tcPr>
            <w:tcW w:w="2310" w:type="dxa"/>
          </w:tcPr>
          <w:p w:rsidR="00304CF4" w:rsidRPr="00444035" w:rsidRDefault="009D37C0" w:rsidP="00444035">
            <w:pPr>
              <w:pStyle w:val="tabletext"/>
            </w:pPr>
          </w:p>
          <w:p w:rsidR="00304CF4" w:rsidRPr="00444035" w:rsidRDefault="009D37C0" w:rsidP="00444035">
            <w:pPr>
              <w:pStyle w:val="tabletext"/>
            </w:pPr>
          </w:p>
        </w:tc>
        <w:tc>
          <w:tcPr>
            <w:tcW w:w="2311" w:type="dxa"/>
          </w:tcPr>
          <w:p w:rsidR="00304CF4" w:rsidRPr="00444035" w:rsidRDefault="009D37C0" w:rsidP="00444035">
            <w:pPr>
              <w:pStyle w:val="tabletext"/>
            </w:pPr>
          </w:p>
        </w:tc>
        <w:tc>
          <w:tcPr>
            <w:tcW w:w="2311" w:type="dxa"/>
          </w:tcPr>
          <w:p w:rsidR="00304CF4" w:rsidRPr="00444035" w:rsidRDefault="009D37C0" w:rsidP="00444035">
            <w:pPr>
              <w:pStyle w:val="tabletext"/>
            </w:pPr>
          </w:p>
        </w:tc>
      </w:tr>
      <w:tr w:rsidR="00304CF4" w:rsidRPr="00444035" w:rsidTr="00871523">
        <w:tc>
          <w:tcPr>
            <w:tcW w:w="2310" w:type="dxa"/>
          </w:tcPr>
          <w:p w:rsidR="00304CF4" w:rsidRPr="00444035" w:rsidRDefault="009D37C0" w:rsidP="00444035">
            <w:pPr>
              <w:pStyle w:val="tabletext"/>
            </w:pPr>
          </w:p>
          <w:p w:rsidR="00304CF4" w:rsidRPr="00444035" w:rsidRDefault="009D37C0" w:rsidP="00444035">
            <w:pPr>
              <w:pStyle w:val="tabletext"/>
            </w:pPr>
          </w:p>
        </w:tc>
        <w:tc>
          <w:tcPr>
            <w:tcW w:w="2310" w:type="dxa"/>
          </w:tcPr>
          <w:p w:rsidR="00304CF4" w:rsidRPr="00444035" w:rsidRDefault="009D37C0" w:rsidP="00444035">
            <w:pPr>
              <w:pStyle w:val="tabletext"/>
            </w:pPr>
          </w:p>
        </w:tc>
        <w:tc>
          <w:tcPr>
            <w:tcW w:w="2311" w:type="dxa"/>
          </w:tcPr>
          <w:p w:rsidR="00304CF4" w:rsidRPr="00444035" w:rsidRDefault="009D37C0" w:rsidP="00444035">
            <w:pPr>
              <w:pStyle w:val="tabletext"/>
            </w:pPr>
          </w:p>
        </w:tc>
        <w:tc>
          <w:tcPr>
            <w:tcW w:w="2311" w:type="dxa"/>
          </w:tcPr>
          <w:p w:rsidR="00304CF4" w:rsidRPr="00444035" w:rsidRDefault="009D37C0" w:rsidP="00444035">
            <w:pPr>
              <w:pStyle w:val="tabletext"/>
            </w:pPr>
          </w:p>
        </w:tc>
      </w:tr>
      <w:tr w:rsidR="00304CF4" w:rsidRPr="00444035" w:rsidTr="00871523">
        <w:tc>
          <w:tcPr>
            <w:tcW w:w="2310" w:type="dxa"/>
          </w:tcPr>
          <w:p w:rsidR="00304CF4" w:rsidRPr="00444035" w:rsidRDefault="009D37C0" w:rsidP="00444035">
            <w:pPr>
              <w:pStyle w:val="tabletext"/>
            </w:pPr>
          </w:p>
          <w:p w:rsidR="00304CF4" w:rsidRPr="00444035" w:rsidRDefault="009D37C0" w:rsidP="00444035">
            <w:pPr>
              <w:pStyle w:val="tabletext"/>
            </w:pPr>
          </w:p>
        </w:tc>
        <w:tc>
          <w:tcPr>
            <w:tcW w:w="2310" w:type="dxa"/>
          </w:tcPr>
          <w:p w:rsidR="00304CF4" w:rsidRPr="00444035" w:rsidRDefault="009D37C0" w:rsidP="00444035">
            <w:pPr>
              <w:pStyle w:val="tabletext"/>
            </w:pPr>
          </w:p>
        </w:tc>
        <w:tc>
          <w:tcPr>
            <w:tcW w:w="2311" w:type="dxa"/>
          </w:tcPr>
          <w:p w:rsidR="00304CF4" w:rsidRPr="00444035" w:rsidRDefault="009D37C0" w:rsidP="00444035">
            <w:pPr>
              <w:pStyle w:val="tabletext"/>
            </w:pPr>
          </w:p>
        </w:tc>
        <w:tc>
          <w:tcPr>
            <w:tcW w:w="2311" w:type="dxa"/>
          </w:tcPr>
          <w:p w:rsidR="00304CF4" w:rsidRPr="00444035" w:rsidRDefault="009D37C0" w:rsidP="00444035">
            <w:pPr>
              <w:pStyle w:val="tabletext"/>
            </w:pPr>
          </w:p>
        </w:tc>
      </w:tr>
    </w:tbl>
    <w:p w:rsidR="00193739" w:rsidRPr="00444035" w:rsidRDefault="009D37C0" w:rsidP="00444035"/>
    <w:p w:rsidR="00C8632B" w:rsidRPr="00444035" w:rsidRDefault="00444035" w:rsidP="00C8632B">
      <w:pPr>
        <w:rPr>
          <w:i/>
        </w:rPr>
      </w:pPr>
      <w:r w:rsidRPr="00444035">
        <w:rPr>
          <w:i/>
        </w:rPr>
        <w:t>Copied to all assessors and internal verifiers</w:t>
      </w:r>
    </w:p>
    <w:sectPr w:rsidR="00C8632B" w:rsidRPr="00444035" w:rsidSect="00444035">
      <w:headerReference w:type="default" r:id="rId7"/>
      <w:footerReference w:type="default" r:id="rId8"/>
      <w:pgSz w:w="11907" w:h="16839" w:code="9"/>
      <w:pgMar w:top="1418" w:right="1985" w:bottom="1418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035" w:rsidRDefault="00444035" w:rsidP="00B1646E">
      <w:r>
        <w:separator/>
      </w:r>
    </w:p>
  </w:endnote>
  <w:endnote w:type="continuationSeparator" w:id="0">
    <w:p w:rsidR="00444035" w:rsidRDefault="00444035" w:rsidP="00B1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67502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56F4" w:rsidRPr="003C5E6F" w:rsidRDefault="003C5E6F" w:rsidP="003C5E6F">
        <w:pPr>
          <w:pStyle w:val="Footer"/>
        </w:pPr>
        <w:r w:rsidRPr="003C5E6F">
          <w:t>Record of Internal Verification Activities During Delivery</w:t>
        </w:r>
        <w:r>
          <w:tab/>
        </w:r>
        <w:r w:rsidR="00444035">
          <w:fldChar w:fldCharType="begin"/>
        </w:r>
        <w:r w:rsidR="00444035">
          <w:instrText xml:space="preserve"> PAGE   \* MERGEFORMAT </w:instrText>
        </w:r>
        <w:r w:rsidR="00444035">
          <w:fldChar w:fldCharType="separate"/>
        </w:r>
        <w:r w:rsidR="009D37C0">
          <w:rPr>
            <w:noProof/>
          </w:rPr>
          <w:t>1</w:t>
        </w:r>
        <w:r w:rsidR="00444035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035" w:rsidRDefault="00444035" w:rsidP="00B1646E">
      <w:r>
        <w:separator/>
      </w:r>
    </w:p>
  </w:footnote>
  <w:footnote w:type="continuationSeparator" w:id="0">
    <w:p w:rsidR="00444035" w:rsidRDefault="00444035" w:rsidP="00B16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E2C" w:rsidRPr="009A6E2C" w:rsidRDefault="009A6E2C">
    <w:pPr>
      <w:pStyle w:val="Header"/>
      <w:rPr>
        <w:lang w:val="en-GB"/>
      </w:rPr>
    </w:pPr>
    <w:r>
      <w:rPr>
        <w:lang w:val="en-GB"/>
      </w:rPr>
      <w:t>New National Qualifications — Internal Verification Toolkit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CCE48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9ADD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706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0A6C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EC0D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C02B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7295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A6C0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409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422A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D7A6761E"/>
    <w:lvl w:ilvl="0">
      <w:numFmt w:val="bullet"/>
      <w:lvlText w:val="*"/>
      <w:lvlJc w:val="left"/>
    </w:lvl>
  </w:abstractNum>
  <w:abstractNum w:abstractNumId="11" w15:restartNumberingAfterBreak="0">
    <w:nsid w:val="02581A05"/>
    <w:multiLevelType w:val="hybridMultilevel"/>
    <w:tmpl w:val="570CD796"/>
    <w:lvl w:ilvl="0" w:tplc="0F522760">
      <w:start w:val="1"/>
      <w:numFmt w:val="bullet"/>
      <w:lvlText w:val="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color w:val="EEA735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191730"/>
    <w:multiLevelType w:val="hybridMultilevel"/>
    <w:tmpl w:val="8AD0E5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0F1CE3"/>
    <w:multiLevelType w:val="hybridMultilevel"/>
    <w:tmpl w:val="E566230E"/>
    <w:lvl w:ilvl="0" w:tplc="03A670F6">
      <w:start w:val="1"/>
      <w:numFmt w:val="bullet"/>
      <w:lvlText w:val=""/>
      <w:lvlJc w:val="left"/>
      <w:pPr>
        <w:tabs>
          <w:tab w:val="num" w:pos="1145"/>
        </w:tabs>
        <w:ind w:left="1145" w:hanging="425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48028BF"/>
    <w:multiLevelType w:val="hybridMultilevel"/>
    <w:tmpl w:val="E74CD2E8"/>
    <w:lvl w:ilvl="0" w:tplc="B6C66DCA">
      <w:start w:val="1"/>
      <w:numFmt w:val="bullet"/>
      <w:lvlText w:val="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7F6A6C"/>
    <w:multiLevelType w:val="hybridMultilevel"/>
    <w:tmpl w:val="06E6015E"/>
    <w:lvl w:ilvl="0" w:tplc="C902F9F0">
      <w:start w:val="1"/>
      <w:numFmt w:val="bullet"/>
      <w:pStyle w:val="Secondorderbullet"/>
      <w:lvlText w:val="—"/>
      <w:lvlJc w:val="left"/>
      <w:pPr>
        <w:tabs>
          <w:tab w:val="num" w:pos="924"/>
        </w:tabs>
        <w:ind w:left="924" w:hanging="357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42014A4"/>
    <w:multiLevelType w:val="hybridMultilevel"/>
    <w:tmpl w:val="5E0A4446"/>
    <w:lvl w:ilvl="0" w:tplc="C7EA0734">
      <w:start w:val="1"/>
      <w:numFmt w:val="decimal"/>
      <w:pStyle w:val="numberedparas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1970B3"/>
    <w:multiLevelType w:val="multilevel"/>
    <w:tmpl w:val="A2260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CE0EFA"/>
    <w:multiLevelType w:val="singleLevel"/>
    <w:tmpl w:val="A4B64AF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9" w15:restartNumberingAfterBreak="0">
    <w:nsid w:val="29443FE3"/>
    <w:multiLevelType w:val="singleLevel"/>
    <w:tmpl w:val="71AEC04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C0D23FA"/>
    <w:multiLevelType w:val="singleLevel"/>
    <w:tmpl w:val="F4AC085A"/>
    <w:lvl w:ilvl="0">
      <w:start w:val="1"/>
      <w:numFmt w:val="bullet"/>
      <w:lvlText w:val="—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2EBA60F4"/>
    <w:multiLevelType w:val="hybridMultilevel"/>
    <w:tmpl w:val="611628AA"/>
    <w:lvl w:ilvl="0" w:tplc="37C4A8C0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2F657E0C"/>
    <w:multiLevelType w:val="hybridMultilevel"/>
    <w:tmpl w:val="C49AC4EE"/>
    <w:lvl w:ilvl="0" w:tplc="5ABEC5EE">
      <w:start w:val="1"/>
      <w:numFmt w:val="bullet"/>
      <w:pStyle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A87CE4"/>
    <w:multiLevelType w:val="multilevel"/>
    <w:tmpl w:val="0D54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7F0DEC"/>
    <w:multiLevelType w:val="hybridMultilevel"/>
    <w:tmpl w:val="A072E47A"/>
    <w:lvl w:ilvl="0" w:tplc="3B465368">
      <w:start w:val="1"/>
      <w:numFmt w:val="bullet"/>
      <w:lvlText w:val=""/>
      <w:lvlJc w:val="left"/>
      <w:pPr>
        <w:tabs>
          <w:tab w:val="num" w:pos="760"/>
        </w:tabs>
        <w:ind w:left="760" w:hanging="380"/>
      </w:pPr>
      <w:rPr>
        <w:rFonts w:ascii="Symbol" w:hAnsi="Symbol" w:hint="default"/>
        <w:color w:val="5BBED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504E52"/>
    <w:multiLevelType w:val="hybridMultilevel"/>
    <w:tmpl w:val="BC3A6FF6"/>
    <w:lvl w:ilvl="0" w:tplc="94D6393E">
      <w:start w:val="1"/>
      <w:numFmt w:val="bullet"/>
      <w:pStyle w:val="ParagraphBullet"/>
      <w:lvlText w:val="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BC4894"/>
    <w:multiLevelType w:val="multilevel"/>
    <w:tmpl w:val="54EE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B33702"/>
    <w:multiLevelType w:val="hybridMultilevel"/>
    <w:tmpl w:val="16B0A632"/>
    <w:lvl w:ilvl="0" w:tplc="5774520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0C2609"/>
    <w:multiLevelType w:val="hybridMultilevel"/>
    <w:tmpl w:val="AF0A9774"/>
    <w:lvl w:ilvl="0" w:tplc="10747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BB7848"/>
    <w:multiLevelType w:val="hybridMultilevel"/>
    <w:tmpl w:val="60A86E0A"/>
    <w:lvl w:ilvl="0" w:tplc="77987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FF3A99"/>
    <w:multiLevelType w:val="multilevel"/>
    <w:tmpl w:val="617E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636176"/>
    <w:multiLevelType w:val="singleLevel"/>
    <w:tmpl w:val="7A0C8062"/>
    <w:lvl w:ilvl="0">
      <w:start w:val="1"/>
      <w:numFmt w:val="bullet"/>
      <w:pStyle w:val="table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DFB3423"/>
    <w:multiLevelType w:val="hybridMultilevel"/>
    <w:tmpl w:val="DB909D1E"/>
    <w:lvl w:ilvl="0" w:tplc="08090001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0666B"/>
    <w:multiLevelType w:val="hybridMultilevel"/>
    <w:tmpl w:val="A622E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F8756C"/>
    <w:multiLevelType w:val="hybridMultilevel"/>
    <w:tmpl w:val="A4BEAAE6"/>
    <w:lvl w:ilvl="0" w:tplc="08090001">
      <w:start w:val="1"/>
      <w:numFmt w:val="bullet"/>
      <w:pStyle w:val="TableTheme"/>
      <w:lvlText w:val="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color w:val="9E8BB5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774D8A"/>
    <w:multiLevelType w:val="hybridMultilevel"/>
    <w:tmpl w:val="ED5EDE32"/>
    <w:lvl w:ilvl="0" w:tplc="DAACB2D6">
      <w:start w:val="1"/>
      <w:numFmt w:val="bullet"/>
      <w:lvlText w:val="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075C5F"/>
    <w:multiLevelType w:val="hybridMultilevel"/>
    <w:tmpl w:val="E7EAC38E"/>
    <w:lvl w:ilvl="0" w:tplc="6D9E9D6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>
    <w:abstractNumId w:val="28"/>
  </w:num>
  <w:num w:numId="3">
    <w:abstractNumId w:val="12"/>
  </w:num>
  <w:num w:numId="4">
    <w:abstractNumId w:val="32"/>
  </w:num>
  <w:num w:numId="5">
    <w:abstractNumId w:val="27"/>
  </w:num>
  <w:num w:numId="6">
    <w:abstractNumId w:val="11"/>
  </w:num>
  <w:num w:numId="7">
    <w:abstractNumId w:val="13"/>
  </w:num>
  <w:num w:numId="8">
    <w:abstractNumId w:val="29"/>
  </w:num>
  <w:num w:numId="9">
    <w:abstractNumId w:val="33"/>
  </w:num>
  <w:num w:numId="10">
    <w:abstractNumId w:val="21"/>
  </w:num>
  <w:num w:numId="11">
    <w:abstractNumId w:val="34"/>
  </w:num>
  <w:num w:numId="12">
    <w:abstractNumId w:val="24"/>
  </w:num>
  <w:num w:numId="13">
    <w:abstractNumId w:val="19"/>
  </w:num>
  <w:num w:numId="14">
    <w:abstractNumId w:val="14"/>
  </w:num>
  <w:num w:numId="15">
    <w:abstractNumId w:val="30"/>
  </w:num>
  <w:num w:numId="16">
    <w:abstractNumId w:val="23"/>
  </w:num>
  <w:num w:numId="17">
    <w:abstractNumId w:val="26"/>
  </w:num>
  <w:num w:numId="18">
    <w:abstractNumId w:val="17"/>
  </w:num>
  <w:num w:numId="19">
    <w:abstractNumId w:val="18"/>
  </w:num>
  <w:num w:numId="20">
    <w:abstractNumId w:val="16"/>
  </w:num>
  <w:num w:numId="21">
    <w:abstractNumId w:val="20"/>
  </w:num>
  <w:num w:numId="22">
    <w:abstractNumId w:val="22"/>
  </w:num>
  <w:num w:numId="23">
    <w:abstractNumId w:val="35"/>
  </w:num>
  <w:num w:numId="24">
    <w:abstractNumId w:val="35"/>
  </w:num>
  <w:num w:numId="25">
    <w:abstractNumId w:val="35"/>
  </w:num>
  <w:num w:numId="26">
    <w:abstractNumId w:val="31"/>
  </w:num>
  <w:num w:numId="27">
    <w:abstractNumId w:val="15"/>
  </w:num>
  <w:num w:numId="28">
    <w:abstractNumId w:val="36"/>
  </w:num>
  <w:num w:numId="29">
    <w:abstractNumId w:val="22"/>
  </w:num>
  <w:num w:numId="30">
    <w:abstractNumId w:val="22"/>
  </w:num>
  <w:num w:numId="31">
    <w:abstractNumId w:val="25"/>
  </w:num>
  <w:num w:numId="32">
    <w:abstractNumId w:val="25"/>
  </w:num>
  <w:num w:numId="33">
    <w:abstractNumId w:val="25"/>
  </w:num>
  <w:num w:numId="34">
    <w:abstractNumId w:val="25"/>
  </w:num>
  <w:num w:numId="35">
    <w:abstractNumId w:val="25"/>
  </w:num>
  <w:num w:numId="36">
    <w:abstractNumId w:val="25"/>
  </w:num>
  <w:num w:numId="37">
    <w:abstractNumId w:val="25"/>
  </w:num>
  <w:num w:numId="38">
    <w:abstractNumId w:val="25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linkStyles/>
  <w:stylePaneFormatFilter w:val="1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035"/>
    <w:rsid w:val="00001746"/>
    <w:rsid w:val="000045AB"/>
    <w:rsid w:val="00004B2E"/>
    <w:rsid w:val="0000639E"/>
    <w:rsid w:val="00006467"/>
    <w:rsid w:val="00021FA3"/>
    <w:rsid w:val="000234AC"/>
    <w:rsid w:val="0002679B"/>
    <w:rsid w:val="00030CFF"/>
    <w:rsid w:val="0004523E"/>
    <w:rsid w:val="00047504"/>
    <w:rsid w:val="000534AD"/>
    <w:rsid w:val="00061952"/>
    <w:rsid w:val="000622DB"/>
    <w:rsid w:val="00065FDB"/>
    <w:rsid w:val="00074322"/>
    <w:rsid w:val="00074B08"/>
    <w:rsid w:val="00082699"/>
    <w:rsid w:val="000918F2"/>
    <w:rsid w:val="00093FEE"/>
    <w:rsid w:val="00094591"/>
    <w:rsid w:val="00097E8C"/>
    <w:rsid w:val="000A00B9"/>
    <w:rsid w:val="000A43BA"/>
    <w:rsid w:val="000A645E"/>
    <w:rsid w:val="000B3CAE"/>
    <w:rsid w:val="000B6F06"/>
    <w:rsid w:val="000C62AA"/>
    <w:rsid w:val="000D2B37"/>
    <w:rsid w:val="000D480A"/>
    <w:rsid w:val="000D77EA"/>
    <w:rsid w:val="000E70B7"/>
    <w:rsid w:val="000F5631"/>
    <w:rsid w:val="000F5EA2"/>
    <w:rsid w:val="00120959"/>
    <w:rsid w:val="0012186C"/>
    <w:rsid w:val="00126A47"/>
    <w:rsid w:val="001320DF"/>
    <w:rsid w:val="0013256A"/>
    <w:rsid w:val="001371EE"/>
    <w:rsid w:val="00140EF6"/>
    <w:rsid w:val="001416E6"/>
    <w:rsid w:val="00150E95"/>
    <w:rsid w:val="00152A33"/>
    <w:rsid w:val="001557A4"/>
    <w:rsid w:val="00155988"/>
    <w:rsid w:val="0015727C"/>
    <w:rsid w:val="0016300E"/>
    <w:rsid w:val="00164897"/>
    <w:rsid w:val="00185441"/>
    <w:rsid w:val="001A0186"/>
    <w:rsid w:val="001A4BD6"/>
    <w:rsid w:val="001D1D62"/>
    <w:rsid w:val="001E134C"/>
    <w:rsid w:val="002040BE"/>
    <w:rsid w:val="00204FD9"/>
    <w:rsid w:val="00230020"/>
    <w:rsid w:val="002324CC"/>
    <w:rsid w:val="002353FF"/>
    <w:rsid w:val="002417C0"/>
    <w:rsid w:val="00253721"/>
    <w:rsid w:val="00272C44"/>
    <w:rsid w:val="00274906"/>
    <w:rsid w:val="00283123"/>
    <w:rsid w:val="00287821"/>
    <w:rsid w:val="00294698"/>
    <w:rsid w:val="002D1B2B"/>
    <w:rsid w:val="002D5928"/>
    <w:rsid w:val="002E0B1C"/>
    <w:rsid w:val="002F65EC"/>
    <w:rsid w:val="00300A64"/>
    <w:rsid w:val="00316E5C"/>
    <w:rsid w:val="003205E9"/>
    <w:rsid w:val="00320E2A"/>
    <w:rsid w:val="00321384"/>
    <w:rsid w:val="003247F2"/>
    <w:rsid w:val="00325339"/>
    <w:rsid w:val="00327EE4"/>
    <w:rsid w:val="00347D6F"/>
    <w:rsid w:val="00353642"/>
    <w:rsid w:val="00355C02"/>
    <w:rsid w:val="00362745"/>
    <w:rsid w:val="0036306B"/>
    <w:rsid w:val="003679EF"/>
    <w:rsid w:val="00372328"/>
    <w:rsid w:val="00386659"/>
    <w:rsid w:val="00390952"/>
    <w:rsid w:val="003A59FC"/>
    <w:rsid w:val="003A6C06"/>
    <w:rsid w:val="003A7E71"/>
    <w:rsid w:val="003B42D4"/>
    <w:rsid w:val="003C0D65"/>
    <w:rsid w:val="003C0F59"/>
    <w:rsid w:val="003C482C"/>
    <w:rsid w:val="003C5E6F"/>
    <w:rsid w:val="003C64A3"/>
    <w:rsid w:val="003E4359"/>
    <w:rsid w:val="003F0753"/>
    <w:rsid w:val="003F381D"/>
    <w:rsid w:val="0040128F"/>
    <w:rsid w:val="004077E4"/>
    <w:rsid w:val="00410C5A"/>
    <w:rsid w:val="00415AD5"/>
    <w:rsid w:val="004169EE"/>
    <w:rsid w:val="004207AA"/>
    <w:rsid w:val="00421F27"/>
    <w:rsid w:val="004244E8"/>
    <w:rsid w:val="0043032A"/>
    <w:rsid w:val="00436EE9"/>
    <w:rsid w:val="00444035"/>
    <w:rsid w:val="004505B7"/>
    <w:rsid w:val="00456822"/>
    <w:rsid w:val="00456F59"/>
    <w:rsid w:val="00471495"/>
    <w:rsid w:val="00475653"/>
    <w:rsid w:val="00476D4E"/>
    <w:rsid w:val="00480BE9"/>
    <w:rsid w:val="00493CA1"/>
    <w:rsid w:val="00496FA4"/>
    <w:rsid w:val="0049788D"/>
    <w:rsid w:val="004A033A"/>
    <w:rsid w:val="004A31C5"/>
    <w:rsid w:val="004B0862"/>
    <w:rsid w:val="004B57AD"/>
    <w:rsid w:val="004D4449"/>
    <w:rsid w:val="004D476C"/>
    <w:rsid w:val="004D4D68"/>
    <w:rsid w:val="004D666C"/>
    <w:rsid w:val="004D7317"/>
    <w:rsid w:val="004E3B00"/>
    <w:rsid w:val="004F0B2B"/>
    <w:rsid w:val="0050710C"/>
    <w:rsid w:val="00513D67"/>
    <w:rsid w:val="00514091"/>
    <w:rsid w:val="00533A75"/>
    <w:rsid w:val="00540F98"/>
    <w:rsid w:val="00547409"/>
    <w:rsid w:val="00557C36"/>
    <w:rsid w:val="00564505"/>
    <w:rsid w:val="00565D53"/>
    <w:rsid w:val="0057349F"/>
    <w:rsid w:val="005760D5"/>
    <w:rsid w:val="005A2958"/>
    <w:rsid w:val="005A5EAF"/>
    <w:rsid w:val="005C1D15"/>
    <w:rsid w:val="005D701D"/>
    <w:rsid w:val="005E5058"/>
    <w:rsid w:val="005E679F"/>
    <w:rsid w:val="005F099E"/>
    <w:rsid w:val="00605C31"/>
    <w:rsid w:val="00634CD7"/>
    <w:rsid w:val="00640E56"/>
    <w:rsid w:val="00641A08"/>
    <w:rsid w:val="00642943"/>
    <w:rsid w:val="00643749"/>
    <w:rsid w:val="00644D37"/>
    <w:rsid w:val="00651BA1"/>
    <w:rsid w:val="00656892"/>
    <w:rsid w:val="0067465E"/>
    <w:rsid w:val="006846B5"/>
    <w:rsid w:val="00692E65"/>
    <w:rsid w:val="006A2C22"/>
    <w:rsid w:val="006A69B5"/>
    <w:rsid w:val="006B0523"/>
    <w:rsid w:val="006B32D0"/>
    <w:rsid w:val="006C7201"/>
    <w:rsid w:val="006D2B36"/>
    <w:rsid w:val="006D7D95"/>
    <w:rsid w:val="006E26AF"/>
    <w:rsid w:val="006E4A12"/>
    <w:rsid w:val="006F3DEA"/>
    <w:rsid w:val="00706F8F"/>
    <w:rsid w:val="0070712F"/>
    <w:rsid w:val="00711183"/>
    <w:rsid w:val="007141FE"/>
    <w:rsid w:val="00716816"/>
    <w:rsid w:val="00716D6A"/>
    <w:rsid w:val="00732279"/>
    <w:rsid w:val="0074529E"/>
    <w:rsid w:val="007511F4"/>
    <w:rsid w:val="0076241F"/>
    <w:rsid w:val="00764AA9"/>
    <w:rsid w:val="00774064"/>
    <w:rsid w:val="0079158C"/>
    <w:rsid w:val="007A667E"/>
    <w:rsid w:val="007B6C50"/>
    <w:rsid w:val="007B6DD7"/>
    <w:rsid w:val="007B7B49"/>
    <w:rsid w:val="007D19B2"/>
    <w:rsid w:val="007D5C6E"/>
    <w:rsid w:val="007E2CFD"/>
    <w:rsid w:val="007F14D8"/>
    <w:rsid w:val="007F1847"/>
    <w:rsid w:val="007F5478"/>
    <w:rsid w:val="007F6661"/>
    <w:rsid w:val="00800C26"/>
    <w:rsid w:val="00801B9E"/>
    <w:rsid w:val="00803296"/>
    <w:rsid w:val="00807B54"/>
    <w:rsid w:val="00817479"/>
    <w:rsid w:val="00821A24"/>
    <w:rsid w:val="00822C4E"/>
    <w:rsid w:val="00830273"/>
    <w:rsid w:val="00831F36"/>
    <w:rsid w:val="00844042"/>
    <w:rsid w:val="008460F9"/>
    <w:rsid w:val="00851EB8"/>
    <w:rsid w:val="00852C96"/>
    <w:rsid w:val="008679EA"/>
    <w:rsid w:val="00873A5F"/>
    <w:rsid w:val="0087433F"/>
    <w:rsid w:val="008772AC"/>
    <w:rsid w:val="008804F8"/>
    <w:rsid w:val="00890F66"/>
    <w:rsid w:val="008A3435"/>
    <w:rsid w:val="008A4944"/>
    <w:rsid w:val="008A6732"/>
    <w:rsid w:val="008B35CA"/>
    <w:rsid w:val="008B6C5A"/>
    <w:rsid w:val="008C4526"/>
    <w:rsid w:val="008C6B81"/>
    <w:rsid w:val="008D2F9F"/>
    <w:rsid w:val="008E4EE6"/>
    <w:rsid w:val="008F17CC"/>
    <w:rsid w:val="008F265E"/>
    <w:rsid w:val="008F3007"/>
    <w:rsid w:val="008F55F3"/>
    <w:rsid w:val="00904F20"/>
    <w:rsid w:val="00920ACF"/>
    <w:rsid w:val="00920FA9"/>
    <w:rsid w:val="00926DE6"/>
    <w:rsid w:val="009277DB"/>
    <w:rsid w:val="009312A5"/>
    <w:rsid w:val="009349D2"/>
    <w:rsid w:val="009378CF"/>
    <w:rsid w:val="00941541"/>
    <w:rsid w:val="0094182E"/>
    <w:rsid w:val="00953252"/>
    <w:rsid w:val="009560E7"/>
    <w:rsid w:val="00962303"/>
    <w:rsid w:val="0096536A"/>
    <w:rsid w:val="00972887"/>
    <w:rsid w:val="0097402A"/>
    <w:rsid w:val="00985AB9"/>
    <w:rsid w:val="009A6E2C"/>
    <w:rsid w:val="009B6729"/>
    <w:rsid w:val="009C2041"/>
    <w:rsid w:val="009D0CAC"/>
    <w:rsid w:val="009D37C0"/>
    <w:rsid w:val="009E40A6"/>
    <w:rsid w:val="009F2C68"/>
    <w:rsid w:val="009F6681"/>
    <w:rsid w:val="00A17733"/>
    <w:rsid w:val="00A2786D"/>
    <w:rsid w:val="00A30D4E"/>
    <w:rsid w:val="00A318A3"/>
    <w:rsid w:val="00A334CD"/>
    <w:rsid w:val="00A342AA"/>
    <w:rsid w:val="00A46462"/>
    <w:rsid w:val="00A539A0"/>
    <w:rsid w:val="00A540B4"/>
    <w:rsid w:val="00A60B6D"/>
    <w:rsid w:val="00A66D7F"/>
    <w:rsid w:val="00A6728E"/>
    <w:rsid w:val="00A800BB"/>
    <w:rsid w:val="00A908D2"/>
    <w:rsid w:val="00AA4090"/>
    <w:rsid w:val="00AA64DE"/>
    <w:rsid w:val="00AB617A"/>
    <w:rsid w:val="00AC1B95"/>
    <w:rsid w:val="00AC7C18"/>
    <w:rsid w:val="00AE5471"/>
    <w:rsid w:val="00AF0696"/>
    <w:rsid w:val="00AF7F0D"/>
    <w:rsid w:val="00B02B2C"/>
    <w:rsid w:val="00B1136F"/>
    <w:rsid w:val="00B1235B"/>
    <w:rsid w:val="00B15D6A"/>
    <w:rsid w:val="00B1646E"/>
    <w:rsid w:val="00B33D9E"/>
    <w:rsid w:val="00B35A7D"/>
    <w:rsid w:val="00B415B1"/>
    <w:rsid w:val="00B45B96"/>
    <w:rsid w:val="00B45FED"/>
    <w:rsid w:val="00B504B5"/>
    <w:rsid w:val="00B516BB"/>
    <w:rsid w:val="00B6194C"/>
    <w:rsid w:val="00B62223"/>
    <w:rsid w:val="00B622EA"/>
    <w:rsid w:val="00B66187"/>
    <w:rsid w:val="00B672D2"/>
    <w:rsid w:val="00B71F9F"/>
    <w:rsid w:val="00B82F97"/>
    <w:rsid w:val="00B87126"/>
    <w:rsid w:val="00B922B2"/>
    <w:rsid w:val="00BB4CB3"/>
    <w:rsid w:val="00BB50A0"/>
    <w:rsid w:val="00BC44A5"/>
    <w:rsid w:val="00BD3686"/>
    <w:rsid w:val="00BD6F5D"/>
    <w:rsid w:val="00BE1961"/>
    <w:rsid w:val="00BE4B87"/>
    <w:rsid w:val="00BF2ED5"/>
    <w:rsid w:val="00C00933"/>
    <w:rsid w:val="00C056A3"/>
    <w:rsid w:val="00C1646F"/>
    <w:rsid w:val="00C2162B"/>
    <w:rsid w:val="00C340A4"/>
    <w:rsid w:val="00C429AE"/>
    <w:rsid w:val="00C47418"/>
    <w:rsid w:val="00C47821"/>
    <w:rsid w:val="00C6204B"/>
    <w:rsid w:val="00C64011"/>
    <w:rsid w:val="00C71183"/>
    <w:rsid w:val="00C80682"/>
    <w:rsid w:val="00C8632B"/>
    <w:rsid w:val="00C97B8B"/>
    <w:rsid w:val="00CA1285"/>
    <w:rsid w:val="00CB15C1"/>
    <w:rsid w:val="00CD3730"/>
    <w:rsid w:val="00CD64A8"/>
    <w:rsid w:val="00CE2EEC"/>
    <w:rsid w:val="00CE5ABF"/>
    <w:rsid w:val="00CE6046"/>
    <w:rsid w:val="00CF38A8"/>
    <w:rsid w:val="00CF7E47"/>
    <w:rsid w:val="00D0715B"/>
    <w:rsid w:val="00D0768C"/>
    <w:rsid w:val="00D12AE9"/>
    <w:rsid w:val="00D22E27"/>
    <w:rsid w:val="00D3113D"/>
    <w:rsid w:val="00D42AB1"/>
    <w:rsid w:val="00D462FB"/>
    <w:rsid w:val="00D5102A"/>
    <w:rsid w:val="00D5247D"/>
    <w:rsid w:val="00D55CEC"/>
    <w:rsid w:val="00D6414E"/>
    <w:rsid w:val="00D66EAD"/>
    <w:rsid w:val="00D71311"/>
    <w:rsid w:val="00D77526"/>
    <w:rsid w:val="00D83E3E"/>
    <w:rsid w:val="00D865C2"/>
    <w:rsid w:val="00D86EF8"/>
    <w:rsid w:val="00D93542"/>
    <w:rsid w:val="00DB3532"/>
    <w:rsid w:val="00DB57AC"/>
    <w:rsid w:val="00DC1876"/>
    <w:rsid w:val="00DE4295"/>
    <w:rsid w:val="00DF10B0"/>
    <w:rsid w:val="00DF1974"/>
    <w:rsid w:val="00DF42EA"/>
    <w:rsid w:val="00E02355"/>
    <w:rsid w:val="00E20737"/>
    <w:rsid w:val="00E228B3"/>
    <w:rsid w:val="00E2612F"/>
    <w:rsid w:val="00E5173D"/>
    <w:rsid w:val="00E52210"/>
    <w:rsid w:val="00E54862"/>
    <w:rsid w:val="00E55722"/>
    <w:rsid w:val="00E6189D"/>
    <w:rsid w:val="00E62323"/>
    <w:rsid w:val="00E63ABF"/>
    <w:rsid w:val="00E66721"/>
    <w:rsid w:val="00E72C79"/>
    <w:rsid w:val="00E817BB"/>
    <w:rsid w:val="00E831F7"/>
    <w:rsid w:val="00E85BEF"/>
    <w:rsid w:val="00E90870"/>
    <w:rsid w:val="00E968A2"/>
    <w:rsid w:val="00EB686E"/>
    <w:rsid w:val="00EC1DD1"/>
    <w:rsid w:val="00ED310D"/>
    <w:rsid w:val="00EF3FE1"/>
    <w:rsid w:val="00EF6414"/>
    <w:rsid w:val="00EF65C0"/>
    <w:rsid w:val="00F01384"/>
    <w:rsid w:val="00F056F4"/>
    <w:rsid w:val="00F1356F"/>
    <w:rsid w:val="00F173FE"/>
    <w:rsid w:val="00F210C6"/>
    <w:rsid w:val="00F307FC"/>
    <w:rsid w:val="00F30E75"/>
    <w:rsid w:val="00F3214C"/>
    <w:rsid w:val="00F40428"/>
    <w:rsid w:val="00F53A21"/>
    <w:rsid w:val="00F63CF7"/>
    <w:rsid w:val="00F65B30"/>
    <w:rsid w:val="00F77C92"/>
    <w:rsid w:val="00F84469"/>
    <w:rsid w:val="00F927A6"/>
    <w:rsid w:val="00F97A65"/>
    <w:rsid w:val="00FA313E"/>
    <w:rsid w:val="00FB0F90"/>
    <w:rsid w:val="00FB2F75"/>
    <w:rsid w:val="00FD469D"/>
    <w:rsid w:val="00FF1DD3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F66FAC3"/>
  <w15:docId w15:val="{EA4C7271-0EAD-48E9-BA36-0DFF8BDB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9"/>
    <w:lsdException w:name="heading 7" w:semiHidden="1" w:uiPriority="9" w:unhideWhenUsed="1"/>
    <w:lsdException w:name="heading 8" w:uiPriority="9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E2C"/>
    <w:pPr>
      <w:tabs>
        <w:tab w:val="left" w:pos="357"/>
        <w:tab w:val="left" w:pos="567"/>
      </w:tabs>
      <w:spacing w:after="280" w:line="280" w:lineRule="exact"/>
    </w:pPr>
    <w:rPr>
      <w:rFonts w:ascii="Arial" w:eastAsia="Times New Roman" w:hAnsi="Arial" w:cs="Times New Roman"/>
      <w:szCs w:val="24"/>
      <w:lang w:val="en-GB" w:eastAsia="en-GB" w:bidi="ar-SA"/>
    </w:rPr>
  </w:style>
  <w:style w:type="paragraph" w:styleId="Heading1">
    <w:name w:val="heading 1"/>
    <w:next w:val="Normal"/>
    <w:link w:val="Heading1Char"/>
    <w:qFormat/>
    <w:rsid w:val="009A6E2C"/>
    <w:pPr>
      <w:keepNext/>
      <w:tabs>
        <w:tab w:val="left" w:pos="0"/>
      </w:tabs>
      <w:spacing w:after="240" w:line="240" w:lineRule="auto"/>
      <w:outlineLvl w:val="0"/>
    </w:pPr>
    <w:rPr>
      <w:rFonts w:ascii="Arial" w:hAnsi="Arial"/>
      <w:b/>
      <w:kern w:val="28"/>
      <w:sz w:val="48"/>
      <w:szCs w:val="2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9A6E2C"/>
    <w:pPr>
      <w:spacing w:before="480" w:after="60"/>
      <w:outlineLvl w:val="1"/>
    </w:pPr>
    <w:rPr>
      <w:sz w:val="36"/>
      <w:szCs w:val="36"/>
    </w:rPr>
  </w:style>
  <w:style w:type="paragraph" w:styleId="Heading3">
    <w:name w:val="heading 3"/>
    <w:basedOn w:val="Heading2"/>
    <w:next w:val="Normal"/>
    <w:link w:val="Heading3Char"/>
    <w:autoRedefine/>
    <w:qFormat/>
    <w:rsid w:val="009A6E2C"/>
    <w:pPr>
      <w:tabs>
        <w:tab w:val="left" w:pos="380"/>
      </w:tabs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9A6E2C"/>
    <w:pPr>
      <w:keepLines/>
      <w:spacing w:before="280"/>
      <w:outlineLvl w:val="3"/>
    </w:pPr>
    <w:rPr>
      <w:sz w:val="24"/>
      <w:szCs w:val="22"/>
    </w:rPr>
  </w:style>
  <w:style w:type="paragraph" w:styleId="Heading5">
    <w:name w:val="heading 5"/>
    <w:basedOn w:val="Normal"/>
    <w:next w:val="Normal"/>
    <w:link w:val="Heading5Char"/>
    <w:qFormat/>
    <w:rsid w:val="009A6E2C"/>
    <w:pPr>
      <w:keepNext/>
      <w:spacing w:before="120" w:after="60"/>
      <w:outlineLvl w:val="4"/>
    </w:pPr>
    <w:rPr>
      <w:rFonts w:eastAsiaTheme="minorEastAsia" w:cstheme="minorBidi"/>
      <w:b/>
      <w:szCs w:val="22"/>
      <w:lang w:val="en-US"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A6E2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A6E2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A6E2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9A6E2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E2C"/>
    <w:rPr>
      <w:rFonts w:ascii="Tahoma" w:eastAsia="Times New Roman" w:hAnsi="Tahoma" w:cs="Tahoma"/>
      <w:sz w:val="16"/>
      <w:szCs w:val="16"/>
      <w:lang w:val="en-GB" w:eastAsia="en-GB" w:bidi="ar-SA"/>
    </w:rPr>
  </w:style>
  <w:style w:type="paragraph" w:styleId="ListParagraph">
    <w:name w:val="List Paragraph"/>
    <w:basedOn w:val="Normal"/>
    <w:uiPriority w:val="34"/>
    <w:rsid w:val="009A6E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6E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A6E2C"/>
    <w:pPr>
      <w:tabs>
        <w:tab w:val="clear" w:pos="567"/>
      </w:tabs>
    </w:pPr>
    <w:rPr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A6E2C"/>
    <w:rPr>
      <w:rFonts w:ascii="Arial" w:eastAsia="Times New Roman" w:hAnsi="Arial" w:cs="Times New Roman"/>
      <w:noProof/>
      <w:sz w:val="20"/>
      <w:szCs w:val="20"/>
      <w:lang w:val="en-GB" w:eastAsia="en-GB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E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E2C"/>
    <w:rPr>
      <w:rFonts w:ascii="Arial" w:eastAsia="Times New Roman" w:hAnsi="Arial" w:cs="Times New Roman"/>
      <w:b/>
      <w:bCs/>
      <w:noProof/>
      <w:sz w:val="20"/>
      <w:szCs w:val="20"/>
      <w:lang w:val="en-GB" w:eastAsia="en-GB" w:bidi="ar-SA"/>
    </w:rPr>
  </w:style>
  <w:style w:type="paragraph" w:styleId="Revision">
    <w:name w:val="Revision"/>
    <w:hidden/>
    <w:uiPriority w:val="99"/>
    <w:semiHidden/>
    <w:rsid w:val="009A6E2C"/>
    <w:rPr>
      <w:rFonts w:ascii="Times New Roman" w:eastAsia="Times New Roman" w:hAnsi="Times New Roman"/>
      <w:sz w:val="24"/>
      <w:szCs w:val="24"/>
      <w:lang w:val="en-GB" w:bidi="ar-SA"/>
    </w:rPr>
  </w:style>
  <w:style w:type="paragraph" w:styleId="Header">
    <w:name w:val="header"/>
    <w:basedOn w:val="Normal"/>
    <w:link w:val="HeaderChar"/>
    <w:rsid w:val="009A6E2C"/>
    <w:pPr>
      <w:tabs>
        <w:tab w:val="clear" w:pos="567"/>
        <w:tab w:val="center" w:pos="4153"/>
        <w:tab w:val="right" w:pos="8306"/>
      </w:tabs>
      <w:spacing w:line="240" w:lineRule="auto"/>
    </w:pPr>
    <w:rPr>
      <w:rFonts w:cs="Arial"/>
      <w:b/>
      <w:bCs/>
      <w:iCs/>
      <w:lang w:val="en-US" w:bidi="en-US"/>
    </w:rPr>
  </w:style>
  <w:style w:type="character" w:customStyle="1" w:styleId="HeaderChar">
    <w:name w:val="Header Char"/>
    <w:basedOn w:val="DefaultParagraphFont"/>
    <w:link w:val="Header"/>
    <w:rsid w:val="009A6E2C"/>
    <w:rPr>
      <w:rFonts w:ascii="Arial" w:eastAsia="Times New Roman" w:hAnsi="Arial" w:cs="Arial"/>
      <w:b/>
      <w:bCs/>
      <w:iCs/>
      <w:szCs w:val="24"/>
      <w:lang w:eastAsia="en-GB"/>
    </w:rPr>
  </w:style>
  <w:style w:type="paragraph" w:styleId="Footer">
    <w:name w:val="footer"/>
    <w:basedOn w:val="Normal"/>
    <w:link w:val="FooterChar"/>
    <w:autoRedefine/>
    <w:uiPriority w:val="99"/>
    <w:rsid w:val="003C5E6F"/>
    <w:pPr>
      <w:tabs>
        <w:tab w:val="clear" w:pos="357"/>
        <w:tab w:val="clear" w:pos="567"/>
        <w:tab w:val="center" w:pos="4153"/>
        <w:tab w:val="right" w:pos="7938"/>
      </w:tabs>
      <w:spacing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3C5E6F"/>
    <w:rPr>
      <w:rFonts w:ascii="Arial" w:eastAsia="Times New Roman" w:hAnsi="Arial" w:cs="Times New Roman"/>
      <w:szCs w:val="24"/>
      <w:lang w:val="en-GB" w:eastAsia="en-GB" w:bidi="ar-SA"/>
    </w:rPr>
  </w:style>
  <w:style w:type="character" w:customStyle="1" w:styleId="Heading1Char">
    <w:name w:val="Heading 1 Char"/>
    <w:basedOn w:val="DefaultParagraphFont"/>
    <w:link w:val="Heading1"/>
    <w:rsid w:val="009A6E2C"/>
    <w:rPr>
      <w:rFonts w:ascii="Arial" w:hAnsi="Arial"/>
      <w:b/>
      <w:kern w:val="28"/>
      <w:sz w:val="48"/>
      <w:szCs w:val="20"/>
      <w:lang w:val="en-GB"/>
    </w:rPr>
  </w:style>
  <w:style w:type="paragraph" w:styleId="BodyText2">
    <w:name w:val="Body Text 2"/>
    <w:basedOn w:val="Normal"/>
    <w:link w:val="BodyText2Char"/>
    <w:rsid w:val="009A6E2C"/>
    <w:pPr>
      <w:jc w:val="both"/>
    </w:pPr>
    <w:rPr>
      <w:i/>
    </w:rPr>
  </w:style>
  <w:style w:type="character" w:customStyle="1" w:styleId="BodyText2Char">
    <w:name w:val="Body Text 2 Char"/>
    <w:basedOn w:val="DefaultParagraphFont"/>
    <w:link w:val="BodyText2"/>
    <w:rsid w:val="009A6E2C"/>
    <w:rPr>
      <w:rFonts w:ascii="Arial" w:eastAsia="Times New Roman" w:hAnsi="Arial" w:cs="Times New Roman"/>
      <w:i/>
      <w:szCs w:val="24"/>
      <w:lang w:val="en-GB" w:eastAsia="en-GB" w:bidi="ar-SA"/>
    </w:rPr>
  </w:style>
  <w:style w:type="paragraph" w:styleId="BodyText3">
    <w:name w:val="Body Text 3"/>
    <w:basedOn w:val="Normal"/>
    <w:link w:val="BodyText3Char"/>
    <w:rsid w:val="009A6E2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A6E2C"/>
    <w:rPr>
      <w:rFonts w:ascii="Arial" w:eastAsia="Times New Roman" w:hAnsi="Arial" w:cs="Times New Roman"/>
      <w:sz w:val="16"/>
      <w:szCs w:val="16"/>
      <w:lang w:val="en-GB" w:eastAsia="en-GB" w:bidi="ar-SA"/>
    </w:rPr>
  </w:style>
  <w:style w:type="paragraph" w:customStyle="1" w:styleId="Default">
    <w:name w:val="Default"/>
    <w:rsid w:val="009A6E2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bidi="ar-SA"/>
    </w:rPr>
  </w:style>
  <w:style w:type="character" w:styleId="HTMLCite">
    <w:name w:val="HTML Cite"/>
    <w:basedOn w:val="DefaultParagraphFont"/>
    <w:uiPriority w:val="99"/>
    <w:semiHidden/>
    <w:unhideWhenUsed/>
    <w:rsid w:val="009A6E2C"/>
    <w:rPr>
      <w:i w:val="0"/>
      <w:iCs w:val="0"/>
      <w:color w:val="008000"/>
    </w:rPr>
  </w:style>
  <w:style w:type="paragraph" w:styleId="BodyText">
    <w:name w:val="Body Text"/>
    <w:basedOn w:val="Normal"/>
    <w:link w:val="BodyTextChar"/>
    <w:uiPriority w:val="99"/>
    <w:unhideWhenUsed/>
    <w:rsid w:val="009A6E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A6E2C"/>
    <w:rPr>
      <w:rFonts w:ascii="Arial" w:eastAsia="Times New Roman" w:hAnsi="Arial" w:cs="Times New Roman"/>
      <w:szCs w:val="24"/>
      <w:lang w:val="en-GB" w:eastAsia="en-GB" w:bidi="ar-SA"/>
    </w:rPr>
  </w:style>
  <w:style w:type="character" w:customStyle="1" w:styleId="Heading6Char">
    <w:name w:val="Heading 6 Char"/>
    <w:basedOn w:val="DefaultParagraphFont"/>
    <w:link w:val="Heading6"/>
    <w:uiPriority w:val="9"/>
    <w:rsid w:val="009A6E2C"/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4"/>
      <w:lang w:val="en-GB" w:eastAsia="en-GB" w:bidi="ar-SA"/>
    </w:rPr>
  </w:style>
  <w:style w:type="paragraph" w:customStyle="1" w:styleId="HeadingF">
    <w:name w:val="Heading F"/>
    <w:basedOn w:val="Normal"/>
    <w:rsid w:val="009A6E2C"/>
    <w:pPr>
      <w:spacing w:after="60"/>
    </w:pPr>
    <w:rPr>
      <w:b/>
      <w:caps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rsid w:val="009A6E2C"/>
    <w:rPr>
      <w:rFonts w:ascii="Arial" w:hAnsi="Arial"/>
      <w:b/>
      <w:kern w:val="28"/>
      <w:sz w:val="36"/>
      <w:szCs w:val="36"/>
      <w:lang w:val="en-GB"/>
    </w:rPr>
  </w:style>
  <w:style w:type="character" w:customStyle="1" w:styleId="Heading4Char">
    <w:name w:val="Heading 4 Char"/>
    <w:basedOn w:val="DefaultParagraphFont"/>
    <w:link w:val="Heading4"/>
    <w:rsid w:val="009A6E2C"/>
    <w:rPr>
      <w:rFonts w:ascii="Arial" w:hAnsi="Arial"/>
      <w:b/>
      <w:kern w:val="28"/>
      <w:sz w:val="24"/>
      <w:lang w:val="en-GB"/>
    </w:rPr>
  </w:style>
  <w:style w:type="table" w:styleId="TableTheme">
    <w:name w:val="Table Theme"/>
    <w:basedOn w:val="TableNormal"/>
    <w:semiHidden/>
    <w:rsid w:val="009A6E2C"/>
    <w:pPr>
      <w:numPr>
        <w:numId w:val="11"/>
      </w:numPr>
      <w:tabs>
        <w:tab w:val="clear" w:pos="380"/>
      </w:tabs>
      <w:spacing w:before="60" w:after="60" w:line="320" w:lineRule="exact"/>
      <w:ind w:left="0" w:firstLine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Variable">
    <w:name w:val="HTML Variable"/>
    <w:basedOn w:val="DefaultParagraphFont"/>
    <w:semiHidden/>
    <w:rsid w:val="009A6E2C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9A6E2C"/>
    <w:rPr>
      <w:rFonts w:asciiTheme="majorHAnsi" w:eastAsiaTheme="majorEastAsia" w:hAnsiTheme="majorHAnsi" w:cstheme="majorBidi"/>
      <w:sz w:val="20"/>
      <w:szCs w:val="20"/>
      <w:lang w:val="en-GB" w:eastAsia="en-GB" w:bidi="ar-SA"/>
    </w:rPr>
  </w:style>
  <w:style w:type="paragraph" w:customStyle="1" w:styleId="HeadingA">
    <w:name w:val="Heading A"/>
    <w:basedOn w:val="Normal"/>
    <w:rsid w:val="009A6E2C"/>
    <w:rPr>
      <w:rFonts w:ascii="NewCenturySchlbk" w:hAnsi="NewCenturySchlbk"/>
      <w:sz w:val="40"/>
      <w:lang w:eastAsia="zh-CN"/>
    </w:rPr>
  </w:style>
  <w:style w:type="paragraph" w:customStyle="1" w:styleId="ElementTitles">
    <w:name w:val="Element Titles"/>
    <w:basedOn w:val="Default"/>
    <w:next w:val="Default"/>
    <w:uiPriority w:val="99"/>
    <w:rsid w:val="009A6E2C"/>
    <w:rPr>
      <w:rFonts w:ascii="Verdana" w:eastAsia="Calibri" w:hAnsi="Verdana"/>
      <w:color w:val="auto"/>
      <w:lang w:val="en-GB" w:eastAsia="en-GB"/>
    </w:rPr>
  </w:style>
  <w:style w:type="character" w:styleId="FootnoteReference">
    <w:name w:val="footnote reference"/>
    <w:rsid w:val="009A6E2C"/>
    <w:rPr>
      <w:rFonts w:cs="Verdana"/>
      <w:color w:val="000000"/>
    </w:rPr>
  </w:style>
  <w:style w:type="character" w:styleId="Hyperlink">
    <w:name w:val="Hyperlink"/>
    <w:basedOn w:val="DefaultParagraphFont"/>
    <w:rsid w:val="009A6E2C"/>
    <w:rPr>
      <w:bCs/>
      <w:color w:val="1F497D"/>
      <w:u w:val="single"/>
    </w:rPr>
  </w:style>
  <w:style w:type="paragraph" w:styleId="NormalWeb">
    <w:name w:val="Normal (Web)"/>
    <w:basedOn w:val="Normal"/>
    <w:rsid w:val="009A6E2C"/>
    <w:pPr>
      <w:spacing w:before="100" w:beforeAutospacing="1" w:after="100" w:afterAutospacing="1"/>
    </w:pPr>
  </w:style>
  <w:style w:type="character" w:styleId="Strong">
    <w:name w:val="Strong"/>
    <w:uiPriority w:val="22"/>
    <w:rsid w:val="009A6E2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A6E2C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rsid w:val="009A6E2C"/>
    <w:rPr>
      <w:rFonts w:ascii="Arial" w:hAnsi="Arial"/>
      <w:b/>
    </w:rPr>
  </w:style>
  <w:style w:type="paragraph" w:styleId="TOC1">
    <w:name w:val="toc 1"/>
    <w:basedOn w:val="Normal"/>
    <w:next w:val="Normal"/>
    <w:autoRedefine/>
    <w:rsid w:val="009A6E2C"/>
    <w:pPr>
      <w:tabs>
        <w:tab w:val="left" w:pos="6521"/>
      </w:tabs>
      <w:spacing w:before="120" w:after="120"/>
      <w:ind w:left="567" w:hanging="567"/>
    </w:pPr>
    <w:rPr>
      <w:b/>
      <w:bCs/>
      <w:szCs w:val="20"/>
    </w:rPr>
  </w:style>
  <w:style w:type="paragraph" w:customStyle="1" w:styleId="titlepage1">
    <w:name w:val="title page 1"/>
    <w:rsid w:val="009A6E2C"/>
    <w:pPr>
      <w:spacing w:after="280" w:line="240" w:lineRule="auto"/>
    </w:pPr>
    <w:rPr>
      <w:rFonts w:ascii="Arial" w:eastAsia="Times New Roman" w:hAnsi="Arial" w:cs="Arial"/>
      <w:b/>
      <w:bCs/>
      <w:sz w:val="48"/>
      <w:szCs w:val="48"/>
      <w:lang w:val="en-GB" w:eastAsia="en-GB" w:bidi="ar-SA"/>
    </w:rPr>
  </w:style>
  <w:style w:type="paragraph" w:customStyle="1" w:styleId="titlepage2">
    <w:name w:val="title page 2"/>
    <w:basedOn w:val="titlepage1"/>
    <w:rsid w:val="009A6E2C"/>
    <w:rPr>
      <w:sz w:val="36"/>
      <w:szCs w:val="36"/>
    </w:rPr>
  </w:style>
  <w:style w:type="paragraph" w:styleId="TOC2">
    <w:name w:val="toc 2"/>
    <w:basedOn w:val="TOC1"/>
    <w:next w:val="Normal"/>
    <w:autoRedefine/>
    <w:uiPriority w:val="39"/>
    <w:rsid w:val="009A6E2C"/>
    <w:pPr>
      <w:tabs>
        <w:tab w:val="clear" w:pos="357"/>
        <w:tab w:val="left" w:pos="1134"/>
      </w:tabs>
      <w:spacing w:after="0"/>
    </w:pPr>
    <w:rPr>
      <w:b w:val="0"/>
      <w:bCs w:val="0"/>
    </w:rPr>
  </w:style>
  <w:style w:type="paragraph" w:styleId="TOC3">
    <w:name w:val="toc 3"/>
    <w:basedOn w:val="TOC2"/>
    <w:next w:val="Normal"/>
    <w:autoRedefine/>
    <w:uiPriority w:val="39"/>
    <w:rsid w:val="009A6E2C"/>
    <w:pPr>
      <w:spacing w:before="0"/>
      <w:ind w:left="1134"/>
    </w:pPr>
  </w:style>
  <w:style w:type="paragraph" w:styleId="TOC4">
    <w:name w:val="toc 4"/>
    <w:basedOn w:val="TOC2"/>
    <w:next w:val="Normal"/>
    <w:autoRedefine/>
    <w:uiPriority w:val="39"/>
    <w:rsid w:val="009A6E2C"/>
    <w:pPr>
      <w:spacing w:before="0"/>
      <w:ind w:left="1701"/>
    </w:pPr>
  </w:style>
  <w:style w:type="character" w:styleId="PageNumber">
    <w:name w:val="page number"/>
    <w:basedOn w:val="DefaultParagraphFont"/>
    <w:rsid w:val="009A6E2C"/>
    <w:rPr>
      <w:rFonts w:ascii="Arial" w:hAnsi="Arial"/>
      <w:dstrike w:val="0"/>
      <w:sz w:val="22"/>
      <w:szCs w:val="24"/>
      <w:bdr w:val="none" w:sz="0" w:space="0" w:color="auto"/>
      <w:vertAlign w:val="baseline"/>
    </w:rPr>
  </w:style>
  <w:style w:type="paragraph" w:customStyle="1" w:styleId="keypoint">
    <w:name w:val="key point"/>
    <w:basedOn w:val="Normal"/>
    <w:rsid w:val="009A6E2C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pct12" w:color="auto" w:fill="FFFFFF"/>
    </w:pPr>
    <w:rPr>
      <w:rFonts w:cs="Arial"/>
      <w:b/>
      <w:bCs/>
      <w:i/>
      <w:iCs/>
      <w:sz w:val="20"/>
      <w:szCs w:val="20"/>
    </w:rPr>
  </w:style>
  <w:style w:type="paragraph" w:customStyle="1" w:styleId="Secondorderbullet">
    <w:name w:val="Second order bullet"/>
    <w:basedOn w:val="Normal"/>
    <w:next w:val="Normal"/>
    <w:rsid w:val="009A6E2C"/>
    <w:pPr>
      <w:numPr>
        <w:numId w:val="27"/>
      </w:numPr>
      <w:tabs>
        <w:tab w:val="clear" w:pos="357"/>
        <w:tab w:val="clear" w:pos="567"/>
      </w:tabs>
      <w:contextualSpacing/>
    </w:pPr>
  </w:style>
  <w:style w:type="paragraph" w:customStyle="1" w:styleId="normaloutdent">
    <w:name w:val="normal outdent"/>
    <w:basedOn w:val="Normal"/>
    <w:rsid w:val="009A6E2C"/>
    <w:pPr>
      <w:tabs>
        <w:tab w:val="left" w:pos="0"/>
      </w:tabs>
      <w:ind w:hanging="1134"/>
    </w:pPr>
  </w:style>
  <w:style w:type="paragraph" w:customStyle="1" w:styleId="tabletext">
    <w:name w:val="table text"/>
    <w:basedOn w:val="Normal"/>
    <w:autoRedefine/>
    <w:rsid w:val="009A6E2C"/>
    <w:pPr>
      <w:spacing w:before="80" w:after="80" w:line="240" w:lineRule="auto"/>
    </w:pPr>
    <w:rPr>
      <w:szCs w:val="20"/>
    </w:rPr>
  </w:style>
  <w:style w:type="paragraph" w:customStyle="1" w:styleId="numberedparas">
    <w:name w:val="numbered paras"/>
    <w:basedOn w:val="Normal"/>
    <w:rsid w:val="009A6E2C"/>
    <w:pPr>
      <w:numPr>
        <w:numId w:val="20"/>
      </w:numPr>
    </w:pPr>
  </w:style>
  <w:style w:type="paragraph" w:customStyle="1" w:styleId="Bullet">
    <w:name w:val="Bullet"/>
    <w:basedOn w:val="Normal"/>
    <w:next w:val="Normal"/>
    <w:rsid w:val="009A6E2C"/>
    <w:pPr>
      <w:numPr>
        <w:numId w:val="22"/>
      </w:numPr>
      <w:tabs>
        <w:tab w:val="clear" w:pos="357"/>
        <w:tab w:val="clear" w:pos="567"/>
      </w:tabs>
      <w:contextualSpacing/>
    </w:pPr>
    <w:rPr>
      <w:rFonts w:cs="Arial"/>
      <w:lang w:bidi="en-US"/>
    </w:rPr>
  </w:style>
  <w:style w:type="paragraph" w:customStyle="1" w:styleId="tablebullet">
    <w:name w:val="table bullet"/>
    <w:basedOn w:val="tabletext"/>
    <w:rsid w:val="009A6E2C"/>
    <w:pPr>
      <w:numPr>
        <w:numId w:val="26"/>
      </w:numPr>
    </w:pPr>
  </w:style>
  <w:style w:type="paragraph" w:customStyle="1" w:styleId="NoSpace">
    <w:name w:val="NoSpace"/>
    <w:basedOn w:val="Normal"/>
    <w:qFormat/>
    <w:rsid w:val="009A6E2C"/>
    <w:pPr>
      <w:spacing w:before="60" w:after="60" w:line="240" w:lineRule="auto"/>
    </w:pPr>
    <w:rPr>
      <w:rFonts w:cs="Arial"/>
      <w:szCs w:val="20"/>
    </w:rPr>
  </w:style>
  <w:style w:type="character" w:customStyle="1" w:styleId="Heading3Char">
    <w:name w:val="Heading 3 Char"/>
    <w:basedOn w:val="DefaultParagraphFont"/>
    <w:link w:val="Heading3"/>
    <w:rsid w:val="009A6E2C"/>
    <w:rPr>
      <w:rFonts w:ascii="Arial" w:hAnsi="Arial"/>
      <w:b/>
      <w:kern w:val="28"/>
      <w:sz w:val="28"/>
      <w:szCs w:val="28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E2C"/>
    <w:rPr>
      <w:rFonts w:asciiTheme="majorHAnsi" w:eastAsiaTheme="majorEastAsia" w:hAnsiTheme="majorHAnsi" w:cstheme="majorBidi"/>
      <w:i/>
      <w:iCs/>
      <w:szCs w:val="24"/>
      <w:lang w:val="en-GB" w:eastAsia="en-GB"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E2C"/>
    <w:rPr>
      <w:rFonts w:asciiTheme="majorHAnsi" w:eastAsiaTheme="majorEastAsia" w:hAnsiTheme="majorHAnsi" w:cstheme="majorBidi"/>
      <w:i/>
      <w:iCs/>
      <w:spacing w:val="5"/>
      <w:sz w:val="20"/>
      <w:szCs w:val="20"/>
      <w:lang w:val="en-GB" w:eastAsia="en-GB" w:bidi="ar-SA"/>
    </w:rPr>
  </w:style>
  <w:style w:type="paragraph" w:styleId="Title">
    <w:name w:val="Title"/>
    <w:basedOn w:val="Normal"/>
    <w:next w:val="Normal"/>
    <w:link w:val="TitleChar"/>
    <w:uiPriority w:val="10"/>
    <w:rsid w:val="009A6E2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6E2C"/>
    <w:rPr>
      <w:rFonts w:asciiTheme="majorHAnsi" w:eastAsiaTheme="majorEastAsia" w:hAnsiTheme="majorHAnsi" w:cstheme="majorBidi"/>
      <w:spacing w:val="5"/>
      <w:sz w:val="52"/>
      <w:szCs w:val="52"/>
      <w:lang w:val="en-GB" w:eastAsia="en-GB" w:bidi="ar-SA"/>
    </w:rPr>
  </w:style>
  <w:style w:type="paragraph" w:styleId="Subtitle">
    <w:name w:val="Subtitle"/>
    <w:basedOn w:val="Normal"/>
    <w:next w:val="Normal"/>
    <w:link w:val="SubtitleChar"/>
    <w:uiPriority w:val="11"/>
    <w:rsid w:val="009A6E2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6E2C"/>
    <w:rPr>
      <w:rFonts w:asciiTheme="majorHAnsi" w:eastAsiaTheme="majorEastAsia" w:hAnsiTheme="majorHAnsi" w:cstheme="majorBidi"/>
      <w:i/>
      <w:iCs/>
      <w:spacing w:val="13"/>
      <w:sz w:val="24"/>
      <w:szCs w:val="24"/>
      <w:lang w:val="en-GB" w:eastAsia="en-GB" w:bidi="ar-SA"/>
    </w:rPr>
  </w:style>
  <w:style w:type="character" w:styleId="Emphasis">
    <w:name w:val="Emphasis"/>
    <w:uiPriority w:val="20"/>
    <w:rsid w:val="009A6E2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rsid w:val="009A6E2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9A6E2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A6E2C"/>
    <w:rPr>
      <w:rFonts w:ascii="Arial" w:eastAsia="Times New Roman" w:hAnsi="Arial" w:cs="Times New Roman"/>
      <w:i/>
      <w:iCs/>
      <w:szCs w:val="24"/>
      <w:lang w:val="en-GB" w:eastAsia="en-GB" w:bidi="ar-SA"/>
    </w:rPr>
  </w:style>
  <w:style w:type="paragraph" w:styleId="IntenseQuote">
    <w:name w:val="Intense Quote"/>
    <w:basedOn w:val="Normal"/>
    <w:next w:val="Normal"/>
    <w:link w:val="IntenseQuoteChar"/>
    <w:uiPriority w:val="30"/>
    <w:rsid w:val="009A6E2C"/>
    <w:pPr>
      <w:pBdr>
        <w:bottom w:val="single" w:sz="4" w:space="1" w:color="auto"/>
      </w:pBdr>
      <w:spacing w:before="20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E2C"/>
    <w:rPr>
      <w:rFonts w:ascii="Arial" w:eastAsia="Times New Roman" w:hAnsi="Arial" w:cs="Times New Roman"/>
      <w:b/>
      <w:bCs/>
      <w:i/>
      <w:iCs/>
      <w:szCs w:val="24"/>
      <w:lang w:val="en-GB" w:eastAsia="en-GB" w:bidi="ar-SA"/>
    </w:rPr>
  </w:style>
  <w:style w:type="character" w:styleId="SubtleEmphasis">
    <w:name w:val="Subtle Emphasis"/>
    <w:uiPriority w:val="19"/>
    <w:rsid w:val="009A6E2C"/>
    <w:rPr>
      <w:i/>
      <w:iCs/>
    </w:rPr>
  </w:style>
  <w:style w:type="character" w:styleId="IntenseEmphasis">
    <w:name w:val="Intense Emphasis"/>
    <w:uiPriority w:val="21"/>
    <w:rsid w:val="009A6E2C"/>
    <w:rPr>
      <w:b/>
      <w:bCs/>
    </w:rPr>
  </w:style>
  <w:style w:type="character" w:styleId="SubtleReference">
    <w:name w:val="Subtle Reference"/>
    <w:uiPriority w:val="31"/>
    <w:rsid w:val="009A6E2C"/>
    <w:rPr>
      <w:smallCaps/>
    </w:rPr>
  </w:style>
  <w:style w:type="character" w:styleId="IntenseReference">
    <w:name w:val="Intense Reference"/>
    <w:uiPriority w:val="32"/>
    <w:rsid w:val="009A6E2C"/>
    <w:rPr>
      <w:smallCaps/>
      <w:spacing w:val="5"/>
      <w:u w:val="single"/>
    </w:rPr>
  </w:style>
  <w:style w:type="character" w:styleId="BookTitle">
    <w:name w:val="Book Title"/>
    <w:uiPriority w:val="33"/>
    <w:rsid w:val="009A6E2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6E2C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9A6E2C"/>
    <w:rPr>
      <w:b/>
      <w:bCs/>
      <w:color w:val="365F91" w:themeColor="accent1" w:themeShade="BF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9A6E2C"/>
    <w:rPr>
      <w:rFonts w:ascii="Arial" w:eastAsia="Times New Roman" w:hAnsi="Arial" w:cs="Times New Roman"/>
      <w:szCs w:val="24"/>
      <w:lang w:val="en-GB" w:eastAsia="en-GB" w:bidi="ar-SA"/>
    </w:rPr>
  </w:style>
  <w:style w:type="paragraph" w:customStyle="1" w:styleId="Titlepage10">
    <w:name w:val="Title page 1"/>
    <w:basedOn w:val="Heading1"/>
    <w:next w:val="Normal"/>
    <w:rsid w:val="009A6E2C"/>
    <w:rPr>
      <w:rFonts w:cs="Arial"/>
      <w:bCs/>
      <w:kern w:val="0"/>
      <w:szCs w:val="48"/>
    </w:rPr>
  </w:style>
  <w:style w:type="paragraph" w:customStyle="1" w:styleId="egorquote">
    <w:name w:val="eg or quote"/>
    <w:basedOn w:val="Normal"/>
    <w:rsid w:val="009A6E2C"/>
    <w:pPr>
      <w:ind w:left="567" w:right="567"/>
    </w:pPr>
  </w:style>
  <w:style w:type="paragraph" w:styleId="FootnoteText">
    <w:name w:val="footnote text"/>
    <w:basedOn w:val="Normal"/>
    <w:link w:val="FootnoteTextChar"/>
    <w:semiHidden/>
    <w:rsid w:val="009A6E2C"/>
    <w:pPr>
      <w:spacing w:after="0"/>
      <w:contextualSpacing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A6E2C"/>
    <w:rPr>
      <w:rFonts w:ascii="Arial" w:eastAsia="Times New Roman" w:hAnsi="Arial" w:cs="Times New Roman"/>
      <w:sz w:val="20"/>
      <w:szCs w:val="24"/>
      <w:lang w:val="en-GB" w:eastAsia="en-GB" w:bidi="ar-SA"/>
    </w:rPr>
  </w:style>
  <w:style w:type="paragraph" w:customStyle="1" w:styleId="Tabletextheading">
    <w:name w:val="Table text heading"/>
    <w:basedOn w:val="Normal"/>
    <w:autoRedefine/>
    <w:rsid w:val="009A6E2C"/>
    <w:pPr>
      <w:tabs>
        <w:tab w:val="clear" w:pos="567"/>
      </w:tabs>
      <w:spacing w:before="80" w:after="80" w:line="240" w:lineRule="auto"/>
    </w:pPr>
    <w:rPr>
      <w:rFonts w:cs="Arial"/>
      <w:b/>
      <w:szCs w:val="22"/>
    </w:rPr>
  </w:style>
  <w:style w:type="paragraph" w:customStyle="1" w:styleId="Heading2outdent">
    <w:name w:val="Heading 2 outdent"/>
    <w:basedOn w:val="Heading2"/>
    <w:next w:val="Normal"/>
    <w:autoRedefine/>
    <w:qFormat/>
    <w:rsid w:val="009A6E2C"/>
    <w:pPr>
      <w:spacing w:before="100" w:beforeAutospacing="1"/>
      <w:ind w:hanging="709"/>
    </w:pPr>
  </w:style>
  <w:style w:type="paragraph" w:customStyle="1" w:styleId="Heading3outdent">
    <w:name w:val="Heading 3 outdent"/>
    <w:basedOn w:val="Heading3"/>
    <w:next w:val="Normal"/>
    <w:qFormat/>
    <w:rsid w:val="009A6E2C"/>
    <w:pPr>
      <w:ind w:hanging="709"/>
    </w:pPr>
  </w:style>
  <w:style w:type="paragraph" w:customStyle="1" w:styleId="ParagraphBullet">
    <w:name w:val="Paragraph Bullet"/>
    <w:basedOn w:val="Bullet"/>
    <w:qFormat/>
    <w:rsid w:val="009A6E2C"/>
    <w:pPr>
      <w:numPr>
        <w:numId w:val="31"/>
      </w:numPr>
      <w:contextualSpacing w:val="0"/>
    </w:pPr>
  </w:style>
  <w:style w:type="paragraph" w:customStyle="1" w:styleId="Heading4outdent">
    <w:name w:val="Heading 4 outdent"/>
    <w:basedOn w:val="Heading4"/>
    <w:qFormat/>
    <w:rsid w:val="009A6E2C"/>
    <w:pPr>
      <w:ind w:hanging="709"/>
    </w:pPr>
  </w:style>
  <w:style w:type="table" w:styleId="TableGrid">
    <w:name w:val="Table Grid"/>
    <w:basedOn w:val="TableNormal"/>
    <w:uiPriority w:val="59"/>
    <w:rsid w:val="00444035"/>
    <w:pPr>
      <w:spacing w:after="0" w:line="240" w:lineRule="auto"/>
    </w:pPr>
    <w:rPr>
      <w:rFonts w:eastAsiaTheme="minorHAnsi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3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9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06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c00840\AppData\Roaming\Microsoft\Templates\SQA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SQA Normal</Template>
  <TotalTime>2</TotalTime>
  <Pages>3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McCormick</dc:creator>
  <cp:lastModifiedBy>Ian Broatch</cp:lastModifiedBy>
  <cp:revision>3</cp:revision>
  <cp:lastPrinted>2010-08-30T21:52:00Z</cp:lastPrinted>
  <dcterms:created xsi:type="dcterms:W3CDTF">2014-09-22T17:22:00Z</dcterms:created>
  <dcterms:modified xsi:type="dcterms:W3CDTF">2017-06-09T11:01:00Z</dcterms:modified>
</cp:coreProperties>
</file>