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D9" w:rsidRDefault="00E80CD9" w:rsidP="00E80CD9">
      <w:pPr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HN Business Network 5</w:t>
      </w:r>
      <w:r w:rsidRPr="00E80CD9">
        <w:rPr>
          <w:rFonts w:cs="Arial"/>
          <w:b/>
          <w:sz w:val="28"/>
          <w:szCs w:val="28"/>
          <w:vertAlign w:val="superscript"/>
        </w:rPr>
        <w:t>th</w:t>
      </w:r>
      <w:r>
        <w:rPr>
          <w:rFonts w:cs="Arial"/>
          <w:b/>
          <w:sz w:val="28"/>
          <w:szCs w:val="28"/>
        </w:rPr>
        <w:t xml:space="preserve"> February 2013</w:t>
      </w:r>
    </w:p>
    <w:p w:rsidR="00E80CD9" w:rsidRPr="00E80CD9" w:rsidRDefault="00E80CD9" w:rsidP="00E80CD9">
      <w:pPr>
        <w:rPr>
          <w:rFonts w:cs="Arial"/>
          <w:b/>
          <w:sz w:val="24"/>
          <w:szCs w:val="24"/>
        </w:rPr>
      </w:pPr>
      <w:r w:rsidRPr="00E80CD9">
        <w:rPr>
          <w:rFonts w:cs="Arial"/>
          <w:b/>
          <w:sz w:val="24"/>
          <w:szCs w:val="24"/>
        </w:rPr>
        <w:t>Network Discussion Session</w:t>
      </w:r>
      <w:r>
        <w:rPr>
          <w:rFonts w:cs="Arial"/>
          <w:b/>
          <w:sz w:val="24"/>
          <w:szCs w:val="24"/>
        </w:rPr>
        <w:t xml:space="preserve"> – </w:t>
      </w:r>
      <w:r w:rsidRPr="00E80CD9">
        <w:rPr>
          <w:rFonts w:cs="Arial"/>
          <w:b/>
          <w:sz w:val="24"/>
          <w:szCs w:val="24"/>
        </w:rPr>
        <w:t>Integrating Assessment</w:t>
      </w:r>
    </w:p>
    <w:p w:rsidR="00E80CD9" w:rsidRDefault="00E80CD9">
      <w:pPr>
        <w:spacing w:line="240" w:lineRule="auto"/>
      </w:pPr>
    </w:p>
    <w:p w:rsidR="00AD51CB" w:rsidRDefault="00AD51CB">
      <w:pPr>
        <w:spacing w:line="240" w:lineRule="auto"/>
      </w:pPr>
      <w:r>
        <w:t>The aim of this discussion session was to identify opportunities to integrate assessment across more than one Unit within the HNC/D Business Group Awards.</w:t>
      </w:r>
    </w:p>
    <w:p w:rsidR="00AD51CB" w:rsidRDefault="00AD51CB">
      <w:pPr>
        <w:spacing w:line="240" w:lineRule="auto"/>
      </w:pPr>
    </w:p>
    <w:p w:rsidR="00BB0985" w:rsidRDefault="00AD51CB">
      <w:pPr>
        <w:spacing w:line="240" w:lineRule="auto"/>
      </w:pPr>
      <w:r>
        <w:t>The Outcomes of the discussion are listed in the table on the next page</w:t>
      </w:r>
      <w:r w:rsidR="00BB0985">
        <w:t xml:space="preserve"> with possible opportunities outlined</w:t>
      </w:r>
      <w:r>
        <w:t xml:space="preserve">. </w:t>
      </w:r>
      <w:r w:rsidR="00BB0985">
        <w:t>Listed below are some factors identified within these sessions which need to be taken into consideration when planning assessment across Units.</w:t>
      </w:r>
    </w:p>
    <w:p w:rsidR="00BB0985" w:rsidRDefault="00BB0985">
      <w:pPr>
        <w:spacing w:line="240" w:lineRule="auto"/>
      </w:pPr>
    </w:p>
    <w:p w:rsidR="001D0F52" w:rsidRDefault="001D0F52">
      <w:pPr>
        <w:spacing w:line="240" w:lineRule="auto"/>
        <w:rPr>
          <w:b/>
        </w:rPr>
      </w:pPr>
    </w:p>
    <w:p w:rsidR="00BB0985" w:rsidRDefault="00BB0985">
      <w:pPr>
        <w:spacing w:line="240" w:lineRule="auto"/>
        <w:rPr>
          <w:b/>
        </w:rPr>
      </w:pPr>
      <w:r>
        <w:rPr>
          <w:b/>
        </w:rPr>
        <w:t>Factors affecting holistic assessment across Units:</w:t>
      </w:r>
    </w:p>
    <w:p w:rsidR="00BB0985" w:rsidRDefault="00BB0985">
      <w:pPr>
        <w:spacing w:line="240" w:lineRule="auto"/>
        <w:rPr>
          <w:b/>
        </w:rPr>
      </w:pPr>
    </w:p>
    <w:p w:rsidR="00BB0985" w:rsidRDefault="00BB0985" w:rsidP="00BB0985">
      <w:pPr>
        <w:pStyle w:val="ListParagraph"/>
        <w:numPr>
          <w:ilvl w:val="0"/>
          <w:numId w:val="47"/>
        </w:numPr>
        <w:spacing w:line="240" w:lineRule="auto"/>
        <w:ind w:left="284" w:hanging="284"/>
      </w:pPr>
      <w:r>
        <w:t>Staffing – Is it possible for the same person to deliver across the subject areas?</w:t>
      </w:r>
    </w:p>
    <w:p w:rsidR="00BB0985" w:rsidRDefault="00BB0985" w:rsidP="00BB0985">
      <w:pPr>
        <w:pStyle w:val="ListParagraph"/>
        <w:spacing w:line="240" w:lineRule="auto"/>
        <w:ind w:left="1276"/>
      </w:pPr>
      <w:r>
        <w:t xml:space="preserve">If two different </w:t>
      </w:r>
      <w:proofErr w:type="spellStart"/>
      <w:r w:rsidR="001D0F52">
        <w:t>depts</w:t>
      </w:r>
      <w:proofErr w:type="spellEnd"/>
      <w:r>
        <w:t xml:space="preserve"> involved, one may have to relinquish control</w:t>
      </w:r>
      <w:r w:rsidR="001D0F52">
        <w:t xml:space="preserve"> of all or part of delivery and assessment</w:t>
      </w:r>
    </w:p>
    <w:p w:rsidR="001D0F52" w:rsidRDefault="00BB0985" w:rsidP="00BB0985">
      <w:pPr>
        <w:pStyle w:val="ListParagraph"/>
        <w:spacing w:line="240" w:lineRule="auto"/>
        <w:ind w:left="1276"/>
      </w:pPr>
      <w:r>
        <w:t xml:space="preserve">Possibility of </w:t>
      </w:r>
      <w:r w:rsidR="001D0F52">
        <w:t>class time being cut further</w:t>
      </w:r>
    </w:p>
    <w:p w:rsidR="001D0F52" w:rsidRDefault="001D0F52" w:rsidP="00BB0985">
      <w:pPr>
        <w:pStyle w:val="ListParagraph"/>
        <w:spacing w:line="240" w:lineRule="auto"/>
        <w:ind w:left="1276"/>
      </w:pPr>
    </w:p>
    <w:p w:rsidR="001D0F52" w:rsidRDefault="001D0F52" w:rsidP="001D0F52">
      <w:pPr>
        <w:pStyle w:val="ListParagraph"/>
        <w:numPr>
          <w:ilvl w:val="0"/>
          <w:numId w:val="47"/>
        </w:numPr>
        <w:spacing w:line="240" w:lineRule="auto"/>
        <w:ind w:left="284" w:hanging="284"/>
      </w:pPr>
      <w:r>
        <w:t>Assessment – Centre may need to devise/introduce new process for mapping evidence</w:t>
      </w:r>
    </w:p>
    <w:p w:rsidR="001D0F52" w:rsidRDefault="001D0F52" w:rsidP="001D0F52">
      <w:pPr>
        <w:spacing w:line="240" w:lineRule="auto"/>
        <w:ind w:left="1701"/>
      </w:pPr>
      <w:r>
        <w:t xml:space="preserve"> Failure to pass the assessment leaves greater gap to be filled by re-assessment</w:t>
      </w:r>
    </w:p>
    <w:p w:rsidR="002129FA" w:rsidRDefault="001D0F52" w:rsidP="001D0F52">
      <w:pPr>
        <w:spacing w:line="240" w:lineRule="auto"/>
        <w:ind w:left="1701"/>
      </w:pPr>
      <w:r>
        <w:t xml:space="preserve"> Holistic assessment across units may cancel out benefit where assessment is already holistic within Units e.g. MPO may be </w:t>
      </w:r>
      <w:r w:rsidR="002129FA">
        <w:t xml:space="preserve">  </w:t>
      </w:r>
    </w:p>
    <w:p w:rsidR="002129FA" w:rsidRDefault="002129FA" w:rsidP="001D0F52">
      <w:pPr>
        <w:spacing w:line="240" w:lineRule="auto"/>
        <w:ind w:left="1701"/>
      </w:pPr>
      <w:r>
        <w:t xml:space="preserve"> </w:t>
      </w:r>
      <w:proofErr w:type="gramStart"/>
      <w:r w:rsidR="001D0F52">
        <w:t>assessed</w:t>
      </w:r>
      <w:proofErr w:type="gramEnd"/>
      <w:r w:rsidR="001D0F52">
        <w:t xml:space="preserve"> via one assessment across all Outcomes. Assessing an Outcome v</w:t>
      </w:r>
      <w:r w:rsidR="00C9322A">
        <w:t>ia an inte</w:t>
      </w:r>
      <w:r w:rsidR="001D0F52">
        <w:t xml:space="preserve">grated assessment with another unit </w:t>
      </w:r>
      <w:r>
        <w:t xml:space="preserve"> </w:t>
      </w:r>
    </w:p>
    <w:p w:rsidR="00E80CD9" w:rsidRDefault="002129FA" w:rsidP="001D0F52">
      <w:pPr>
        <w:spacing w:line="240" w:lineRule="auto"/>
        <w:ind w:left="1701"/>
      </w:pPr>
      <w:r>
        <w:t xml:space="preserve"> </w:t>
      </w:r>
      <w:proofErr w:type="gramStart"/>
      <w:r w:rsidR="001D0F52">
        <w:t>leaves</w:t>
      </w:r>
      <w:proofErr w:type="gramEnd"/>
      <w:r w:rsidR="00320FC9">
        <w:t xml:space="preserve"> 4 Outcomes still to be covered therefore overall number of assessments not reduced.</w:t>
      </w:r>
      <w:r w:rsidR="00E80CD9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8647"/>
      </w:tblGrid>
      <w:tr w:rsidR="00E80CD9" w:rsidTr="00DE4C13">
        <w:tc>
          <w:tcPr>
            <w:tcW w:w="2376" w:type="dxa"/>
            <w:shd w:val="clear" w:color="auto" w:fill="D9D9D9" w:themeFill="background1" w:themeFillShade="D9"/>
          </w:tcPr>
          <w:p w:rsidR="00E80CD9" w:rsidRPr="00D903F1" w:rsidRDefault="00E80CD9" w:rsidP="00DE4C13">
            <w:pPr>
              <w:rPr>
                <w:b/>
              </w:rPr>
            </w:pPr>
            <w:r>
              <w:rPr>
                <w:b/>
              </w:rPr>
              <w:lastRenderedPageBreak/>
              <w:t>Unit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80CD9" w:rsidRPr="00D903F1" w:rsidRDefault="00E80CD9" w:rsidP="00DE4C13">
            <w:pPr>
              <w:rPr>
                <w:b/>
              </w:rPr>
            </w:pPr>
            <w:r>
              <w:rPr>
                <w:b/>
              </w:rPr>
              <w:t>Unit 2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E80CD9" w:rsidRPr="00CE6F4D" w:rsidRDefault="00E80CD9" w:rsidP="00DE4C13">
            <w:pPr>
              <w:rPr>
                <w:b/>
              </w:rPr>
            </w:pPr>
            <w:r>
              <w:rPr>
                <w:b/>
              </w:rPr>
              <w:t>Outcomes /Evidence Requirements combined; Assessment Instrument(s)</w:t>
            </w:r>
          </w:p>
        </w:tc>
      </w:tr>
      <w:tr w:rsidR="00E80CD9" w:rsidTr="00DE4C13">
        <w:trPr>
          <w:trHeight w:val="525"/>
        </w:trPr>
        <w:tc>
          <w:tcPr>
            <w:tcW w:w="2376" w:type="dxa"/>
            <w:vMerge w:val="restart"/>
          </w:tcPr>
          <w:p w:rsidR="00E80CD9" w:rsidRDefault="00E80CD9" w:rsidP="00DE4C13">
            <w:r>
              <w:t>Managing People &amp; Organisations</w:t>
            </w:r>
          </w:p>
          <w:p w:rsidR="00E80CD9" w:rsidRDefault="00E80CD9" w:rsidP="00DE4C13"/>
        </w:tc>
        <w:tc>
          <w:tcPr>
            <w:tcW w:w="2268" w:type="dxa"/>
          </w:tcPr>
          <w:p w:rsidR="00E80CD9" w:rsidRDefault="00E80CD9" w:rsidP="00DE4C13">
            <w:proofErr w:type="spellStart"/>
            <w:r>
              <w:t>Comms</w:t>
            </w:r>
            <w:proofErr w:type="spellEnd"/>
            <w:r>
              <w:t xml:space="preserve">: Analysing &amp; Presenting Complex </w:t>
            </w:r>
          </w:p>
        </w:tc>
        <w:tc>
          <w:tcPr>
            <w:tcW w:w="8647" w:type="dxa"/>
          </w:tcPr>
          <w:p w:rsidR="00E80CD9" w:rsidRDefault="00E80CD9" w:rsidP="00DE4C13">
            <w:r>
              <w:t xml:space="preserve">Organising a meeting – could provide evidence for MPO theory and </w:t>
            </w:r>
            <w:proofErr w:type="spellStart"/>
            <w:r>
              <w:t>comms</w:t>
            </w:r>
            <w:proofErr w:type="spellEnd"/>
            <w:r>
              <w:t xml:space="preserve"> practical</w:t>
            </w:r>
          </w:p>
          <w:p w:rsidR="00E80CD9" w:rsidRDefault="00E80CD9" w:rsidP="00DE4C13"/>
          <w:p w:rsidR="00E80CD9" w:rsidRDefault="00E80CD9" w:rsidP="00DE4C13"/>
        </w:tc>
      </w:tr>
      <w:tr w:rsidR="00E80CD9" w:rsidTr="00DE4C13">
        <w:trPr>
          <w:trHeight w:val="525"/>
        </w:trPr>
        <w:tc>
          <w:tcPr>
            <w:tcW w:w="2376" w:type="dxa"/>
            <w:vMerge/>
          </w:tcPr>
          <w:p w:rsidR="00E80CD9" w:rsidRDefault="00E80CD9" w:rsidP="00DE4C13"/>
        </w:tc>
        <w:tc>
          <w:tcPr>
            <w:tcW w:w="2268" w:type="dxa"/>
          </w:tcPr>
          <w:p w:rsidR="00E80CD9" w:rsidRDefault="00E80CD9" w:rsidP="00DE4C13">
            <w:proofErr w:type="spellStart"/>
            <w:r>
              <w:t>HRM:Intro</w:t>
            </w:r>
            <w:proofErr w:type="spellEnd"/>
          </w:p>
        </w:tc>
        <w:tc>
          <w:tcPr>
            <w:tcW w:w="8647" w:type="dxa"/>
          </w:tcPr>
          <w:p w:rsidR="00E80CD9" w:rsidRDefault="00E80CD9" w:rsidP="00DE4C13">
            <w:r>
              <w:t>Small overlap O3 HRM Intro – O1 MPO Goals, objectives, control O2 Motivation, performance, teamwork</w:t>
            </w:r>
          </w:p>
        </w:tc>
      </w:tr>
      <w:tr w:rsidR="00E80CD9" w:rsidTr="00DE4C13">
        <w:trPr>
          <w:trHeight w:val="525"/>
        </w:trPr>
        <w:tc>
          <w:tcPr>
            <w:tcW w:w="2376" w:type="dxa"/>
            <w:vMerge/>
          </w:tcPr>
          <w:p w:rsidR="00E80CD9" w:rsidRDefault="00E80CD9" w:rsidP="00DE4C13"/>
        </w:tc>
        <w:tc>
          <w:tcPr>
            <w:tcW w:w="2268" w:type="dxa"/>
          </w:tcPr>
          <w:p w:rsidR="00E80CD9" w:rsidRDefault="00E80CD9" w:rsidP="00DE4C13">
            <w:r>
              <w:t>Marketing: Intro</w:t>
            </w:r>
          </w:p>
        </w:tc>
        <w:tc>
          <w:tcPr>
            <w:tcW w:w="8647" w:type="dxa"/>
          </w:tcPr>
          <w:p w:rsidR="00E80CD9" w:rsidRDefault="00E80CD9" w:rsidP="00DE4C13">
            <w:r>
              <w:t>O1 MPO &amp; O1 Marketing. PEST/SWOT Analysis. Change in market conditions leading to need for organisational change.</w:t>
            </w:r>
          </w:p>
        </w:tc>
      </w:tr>
      <w:tr w:rsidR="00E80CD9" w:rsidTr="00DE4C13">
        <w:trPr>
          <w:trHeight w:val="630"/>
        </w:trPr>
        <w:tc>
          <w:tcPr>
            <w:tcW w:w="2376" w:type="dxa"/>
            <w:vMerge w:val="restart"/>
          </w:tcPr>
          <w:p w:rsidR="00E80CD9" w:rsidRDefault="00E80CD9" w:rsidP="00DE4C13">
            <w:r>
              <w:t>Marketing: An Introduction</w:t>
            </w:r>
          </w:p>
        </w:tc>
        <w:tc>
          <w:tcPr>
            <w:tcW w:w="2268" w:type="dxa"/>
          </w:tcPr>
          <w:p w:rsidR="00E80CD9" w:rsidRDefault="00E80CD9" w:rsidP="00DE4C13">
            <w:r>
              <w:t>Creating a Culture of Customer Care</w:t>
            </w:r>
          </w:p>
        </w:tc>
        <w:tc>
          <w:tcPr>
            <w:tcW w:w="8647" w:type="dxa"/>
          </w:tcPr>
          <w:p w:rsidR="00E80CD9" w:rsidRDefault="00E80CD9" w:rsidP="00DE4C13">
            <w:r>
              <w:t>O1 CC, Identifying customers O1 Marketing, market research – market segments</w:t>
            </w:r>
            <w:r>
              <w:br/>
            </w:r>
          </w:p>
        </w:tc>
      </w:tr>
      <w:tr w:rsidR="00E80CD9" w:rsidTr="00DE4C13">
        <w:trPr>
          <w:trHeight w:val="630"/>
        </w:trPr>
        <w:tc>
          <w:tcPr>
            <w:tcW w:w="2376" w:type="dxa"/>
            <w:vMerge/>
          </w:tcPr>
          <w:p w:rsidR="00E80CD9" w:rsidRDefault="00E80CD9" w:rsidP="00DE4C13"/>
        </w:tc>
        <w:tc>
          <w:tcPr>
            <w:tcW w:w="2268" w:type="dxa"/>
          </w:tcPr>
          <w:p w:rsidR="00E80CD9" w:rsidRDefault="00E80CD9" w:rsidP="00DE4C13">
            <w:r>
              <w:t>Statistics for Business</w:t>
            </w:r>
          </w:p>
        </w:tc>
        <w:tc>
          <w:tcPr>
            <w:tcW w:w="8647" w:type="dxa"/>
          </w:tcPr>
          <w:p w:rsidR="00E80CD9" w:rsidRDefault="00E80CD9" w:rsidP="00DE4C13">
            <w:r>
              <w:t>O1 Marketing &amp; O1 Statistics for Business – types of data could be identified and explained in context of market research</w:t>
            </w:r>
          </w:p>
        </w:tc>
      </w:tr>
      <w:tr w:rsidR="00E80CD9" w:rsidTr="00DE4C13">
        <w:tc>
          <w:tcPr>
            <w:tcW w:w="2376" w:type="dxa"/>
          </w:tcPr>
          <w:p w:rsidR="00E80CD9" w:rsidRDefault="00E80CD9" w:rsidP="00DE4C13">
            <w:r>
              <w:t>Economic Issues: An Introduction</w:t>
            </w:r>
          </w:p>
        </w:tc>
        <w:tc>
          <w:tcPr>
            <w:tcW w:w="2268" w:type="dxa"/>
          </w:tcPr>
          <w:p w:rsidR="00E80CD9" w:rsidRDefault="00E80CD9" w:rsidP="00DE4C13">
            <w:r>
              <w:t>Economics 1: Micro &amp; Macro</w:t>
            </w:r>
          </w:p>
        </w:tc>
        <w:tc>
          <w:tcPr>
            <w:tcW w:w="8647" w:type="dxa"/>
          </w:tcPr>
          <w:p w:rsidR="00E80CD9" w:rsidRDefault="00E80CD9" w:rsidP="00DE4C13">
            <w:r>
              <w:t xml:space="preserve">O2 Intro, National Income, Injections/withdrawals O3 Economics 1 Fiscal policies </w:t>
            </w:r>
            <w:r w:rsidRPr="007B7BF2">
              <w:rPr>
                <w:b/>
              </w:rPr>
              <w:t>Issue</w:t>
            </w:r>
            <w:r>
              <w:rPr>
                <w:b/>
              </w:rPr>
              <w:t xml:space="preserve"> (Timetabling)</w:t>
            </w:r>
            <w:r>
              <w:t>: 1</w:t>
            </w:r>
            <w:r w:rsidRPr="007B7BF2">
              <w:rPr>
                <w:vertAlign w:val="superscript"/>
              </w:rPr>
              <w:t>st</w:t>
            </w:r>
            <w:r>
              <w:t xml:space="preserve"> year &amp; 2</w:t>
            </w:r>
            <w:r w:rsidRPr="007B7BF2">
              <w:rPr>
                <w:vertAlign w:val="superscript"/>
              </w:rPr>
              <w:t>nd</w:t>
            </w:r>
            <w:r>
              <w:t xml:space="preserve"> year mandatory units</w:t>
            </w:r>
          </w:p>
        </w:tc>
      </w:tr>
      <w:tr w:rsidR="00E80CD9" w:rsidTr="00DE4C13">
        <w:tc>
          <w:tcPr>
            <w:tcW w:w="2376" w:type="dxa"/>
          </w:tcPr>
          <w:p w:rsidR="00E80CD9" w:rsidRPr="00E93C40" w:rsidRDefault="00E80CD9" w:rsidP="00DE4C13">
            <w:pPr>
              <w:rPr>
                <w:b/>
              </w:rPr>
            </w:pPr>
            <w:r>
              <w:t xml:space="preserve">Business </w:t>
            </w:r>
            <w:r>
              <w:br/>
              <w:t>Accounting</w:t>
            </w:r>
          </w:p>
        </w:tc>
        <w:tc>
          <w:tcPr>
            <w:tcW w:w="2268" w:type="dxa"/>
          </w:tcPr>
          <w:p w:rsidR="00E80CD9" w:rsidRDefault="00E80CD9" w:rsidP="00DE4C13">
            <w:proofErr w:type="spellStart"/>
            <w:r>
              <w:t>Comms</w:t>
            </w:r>
            <w:proofErr w:type="spellEnd"/>
            <w:r>
              <w:t>: Analysing &amp; Presenting Complex</w:t>
            </w:r>
          </w:p>
        </w:tc>
        <w:tc>
          <w:tcPr>
            <w:tcW w:w="8647" w:type="dxa"/>
          </w:tcPr>
          <w:p w:rsidR="00E80CD9" w:rsidRPr="00E93C40" w:rsidRDefault="00E80CD9" w:rsidP="00DE4C13">
            <w:r>
              <w:t>Business Accounting O3</w:t>
            </w:r>
            <w:proofErr w:type="gramStart"/>
            <w:r>
              <w:t>,4,5</w:t>
            </w:r>
            <w:proofErr w:type="gramEnd"/>
            <w:r>
              <w:t xml:space="preserve"> &amp; </w:t>
            </w:r>
            <w:proofErr w:type="spellStart"/>
            <w:r>
              <w:t>Comms</w:t>
            </w:r>
            <w:proofErr w:type="spellEnd"/>
            <w:r>
              <w:t xml:space="preserve"> O2 </w:t>
            </w:r>
            <w:r>
              <w:br/>
              <w:t xml:space="preserve">Produce a formal report in response to Bus Accounting case study. </w:t>
            </w:r>
            <w:r w:rsidRPr="007B7BF2">
              <w:rPr>
                <w:b/>
              </w:rPr>
              <w:t>Issue</w:t>
            </w:r>
            <w:r>
              <w:rPr>
                <w:b/>
              </w:rPr>
              <w:t xml:space="preserve"> (</w:t>
            </w:r>
            <w:r w:rsidRPr="007B7BF2">
              <w:rPr>
                <w:b/>
              </w:rPr>
              <w:t>Assessment conditions</w:t>
            </w:r>
            <w:r>
              <w:rPr>
                <w:b/>
              </w:rPr>
              <w:t xml:space="preserve">) </w:t>
            </w:r>
            <w:r>
              <w:t xml:space="preserve">– Business Accounting, supervised / </w:t>
            </w:r>
            <w:proofErr w:type="spellStart"/>
            <w:r>
              <w:t>Comms</w:t>
            </w:r>
            <w:proofErr w:type="spellEnd"/>
            <w:r>
              <w:t>, open book.</w:t>
            </w:r>
          </w:p>
        </w:tc>
      </w:tr>
      <w:tr w:rsidR="00E80CD9" w:rsidTr="00DE4C13">
        <w:tc>
          <w:tcPr>
            <w:tcW w:w="2376" w:type="dxa"/>
          </w:tcPr>
          <w:p w:rsidR="00E80CD9" w:rsidRDefault="00E80CD9" w:rsidP="00DE4C13">
            <w:proofErr w:type="spellStart"/>
            <w:r>
              <w:t>Comms</w:t>
            </w:r>
            <w:proofErr w:type="spellEnd"/>
            <w:r>
              <w:t>: Analysing &amp; Presenting Complex</w:t>
            </w:r>
          </w:p>
        </w:tc>
        <w:tc>
          <w:tcPr>
            <w:tcW w:w="2268" w:type="dxa"/>
          </w:tcPr>
          <w:p w:rsidR="00E80CD9" w:rsidRDefault="00E80CD9" w:rsidP="00DE4C13">
            <w:r>
              <w:t>Research Skills</w:t>
            </w:r>
          </w:p>
        </w:tc>
        <w:tc>
          <w:tcPr>
            <w:tcW w:w="8647" w:type="dxa"/>
          </w:tcPr>
          <w:p w:rsidR="00E80CD9" w:rsidRDefault="00E80CD9" w:rsidP="00DE4C13">
            <w:proofErr w:type="spellStart"/>
            <w:r>
              <w:t>Intergrate</w:t>
            </w:r>
            <w:proofErr w:type="spellEnd"/>
            <w:r>
              <w:t xml:space="preserve"> research activity by producing findings in a formal report</w:t>
            </w:r>
          </w:p>
        </w:tc>
      </w:tr>
      <w:tr w:rsidR="00E80CD9" w:rsidTr="00DE4C13">
        <w:tc>
          <w:tcPr>
            <w:tcW w:w="2376" w:type="dxa"/>
          </w:tcPr>
          <w:p w:rsidR="00E80CD9" w:rsidRDefault="00E80CD9" w:rsidP="00DE4C13">
            <w:r>
              <w:t xml:space="preserve">IT in Business: </w:t>
            </w:r>
            <w:proofErr w:type="spellStart"/>
            <w:r>
              <w:t>Spreadsheets</w:t>
            </w:r>
            <w:proofErr w:type="spellEnd"/>
          </w:p>
        </w:tc>
        <w:tc>
          <w:tcPr>
            <w:tcW w:w="2268" w:type="dxa"/>
          </w:tcPr>
          <w:p w:rsidR="00E80CD9" w:rsidRDefault="00E80CD9" w:rsidP="00DE4C13">
            <w:r>
              <w:t>Statistics for Business</w:t>
            </w:r>
          </w:p>
        </w:tc>
        <w:tc>
          <w:tcPr>
            <w:tcW w:w="8647" w:type="dxa"/>
          </w:tcPr>
          <w:p w:rsidR="00E80CD9" w:rsidRDefault="00E80CD9" w:rsidP="00DE4C13">
            <w:r>
              <w:t xml:space="preserve">O2 Statistics for Business could be </w:t>
            </w:r>
            <w:proofErr w:type="spellStart"/>
            <w:r>
              <w:t>intergrated</w:t>
            </w:r>
            <w:proofErr w:type="spellEnd"/>
            <w:r>
              <w:t xml:space="preserve"> with </w:t>
            </w:r>
            <w:proofErr w:type="spellStart"/>
            <w:r>
              <w:t>spreadsheets</w:t>
            </w:r>
            <w:proofErr w:type="spellEnd"/>
            <w:r>
              <w:t>. Creation of graphs &amp; charts to present numerical data.</w:t>
            </w:r>
          </w:p>
        </w:tc>
      </w:tr>
      <w:tr w:rsidR="00E80CD9" w:rsidTr="00DE4C13">
        <w:tc>
          <w:tcPr>
            <w:tcW w:w="2376" w:type="dxa"/>
          </w:tcPr>
          <w:p w:rsidR="00E80CD9" w:rsidRDefault="00E80CD9" w:rsidP="00DE4C13">
            <w:r>
              <w:t xml:space="preserve">IT: Applications </w:t>
            </w:r>
            <w:r>
              <w:br/>
              <w:t>Software 1</w:t>
            </w:r>
          </w:p>
        </w:tc>
        <w:tc>
          <w:tcPr>
            <w:tcW w:w="2268" w:type="dxa"/>
          </w:tcPr>
          <w:p w:rsidR="00E80CD9" w:rsidRDefault="00E80CD9" w:rsidP="00DE4C13">
            <w:r>
              <w:t xml:space="preserve">IT in Business: </w:t>
            </w:r>
            <w:proofErr w:type="spellStart"/>
            <w:r>
              <w:t>Spreadsheets</w:t>
            </w:r>
            <w:proofErr w:type="spellEnd"/>
          </w:p>
        </w:tc>
        <w:tc>
          <w:tcPr>
            <w:tcW w:w="8647" w:type="dxa"/>
          </w:tcPr>
          <w:p w:rsidR="00E80CD9" w:rsidRDefault="00E80CD9" w:rsidP="00DE4C13">
            <w:r>
              <w:t xml:space="preserve">One Assessment Task which covers </w:t>
            </w:r>
            <w:proofErr w:type="spellStart"/>
            <w:r>
              <w:t>spreadsheets</w:t>
            </w:r>
            <w:proofErr w:type="spellEnd"/>
          </w:p>
        </w:tc>
      </w:tr>
      <w:tr w:rsidR="00E80CD9" w:rsidTr="00DE4C13">
        <w:tc>
          <w:tcPr>
            <w:tcW w:w="2376" w:type="dxa"/>
          </w:tcPr>
          <w:p w:rsidR="00E80CD9" w:rsidRDefault="00E80CD9" w:rsidP="00DE4C13">
            <w:r>
              <w:t>Economics 1: Micro &amp; Macro Theory</w:t>
            </w:r>
          </w:p>
        </w:tc>
        <w:tc>
          <w:tcPr>
            <w:tcW w:w="2268" w:type="dxa"/>
          </w:tcPr>
          <w:p w:rsidR="00E80CD9" w:rsidRDefault="00E80CD9" w:rsidP="00DE4C13">
            <w:r>
              <w:t>Economics 2: The World Economy</w:t>
            </w:r>
          </w:p>
        </w:tc>
        <w:tc>
          <w:tcPr>
            <w:tcW w:w="8647" w:type="dxa"/>
          </w:tcPr>
          <w:p w:rsidR="00E80CD9" w:rsidRDefault="00E80CD9" w:rsidP="00DE4C13">
            <w:r>
              <w:t>O3 Economics 1 Macro policy effect on Balance of Payments O2 Economics 2</w:t>
            </w:r>
          </w:p>
        </w:tc>
      </w:tr>
      <w:tr w:rsidR="00AD51CB" w:rsidTr="00AD51CB">
        <w:trPr>
          <w:trHeight w:val="476"/>
        </w:trPr>
        <w:tc>
          <w:tcPr>
            <w:tcW w:w="2376" w:type="dxa"/>
            <w:vMerge w:val="restart"/>
          </w:tcPr>
          <w:p w:rsidR="00AD51CB" w:rsidRDefault="00AD51CB" w:rsidP="00DE4C13">
            <w:r>
              <w:t>ICT in Business</w:t>
            </w:r>
          </w:p>
        </w:tc>
        <w:tc>
          <w:tcPr>
            <w:tcW w:w="2268" w:type="dxa"/>
          </w:tcPr>
          <w:p w:rsidR="00AD51CB" w:rsidRDefault="00AD51CB" w:rsidP="00DE4C13">
            <w:r>
              <w:t>Presentation Skills</w:t>
            </w:r>
          </w:p>
        </w:tc>
        <w:tc>
          <w:tcPr>
            <w:tcW w:w="8647" w:type="dxa"/>
          </w:tcPr>
          <w:p w:rsidR="00AD51CB" w:rsidRDefault="00AD51CB" w:rsidP="00AD51CB">
            <w:r>
              <w:t>O5 ICT in Business &amp; O2 Presentation Skills = creating a presentation</w:t>
            </w:r>
          </w:p>
        </w:tc>
      </w:tr>
      <w:tr w:rsidR="00AD51CB" w:rsidTr="00AD51CB">
        <w:trPr>
          <w:trHeight w:val="399"/>
        </w:trPr>
        <w:tc>
          <w:tcPr>
            <w:tcW w:w="2376" w:type="dxa"/>
            <w:vMerge/>
          </w:tcPr>
          <w:p w:rsidR="00AD51CB" w:rsidRDefault="00AD51CB" w:rsidP="00DE4C13"/>
        </w:tc>
        <w:tc>
          <w:tcPr>
            <w:tcW w:w="2268" w:type="dxa"/>
          </w:tcPr>
          <w:p w:rsidR="00AD51CB" w:rsidRDefault="00AD51CB" w:rsidP="00DE4C13">
            <w:r>
              <w:t>Project Management</w:t>
            </w:r>
          </w:p>
        </w:tc>
        <w:tc>
          <w:tcPr>
            <w:tcW w:w="8647" w:type="dxa"/>
          </w:tcPr>
          <w:p w:rsidR="00AD51CB" w:rsidRDefault="00AD51CB" w:rsidP="00DE4C13">
            <w:r>
              <w:t>Use of MS Project</w:t>
            </w:r>
          </w:p>
        </w:tc>
      </w:tr>
      <w:tr w:rsidR="00AD51CB" w:rsidTr="00DE4C13">
        <w:trPr>
          <w:trHeight w:val="630"/>
        </w:trPr>
        <w:tc>
          <w:tcPr>
            <w:tcW w:w="2376" w:type="dxa"/>
            <w:vMerge/>
          </w:tcPr>
          <w:p w:rsidR="00AD51CB" w:rsidRDefault="00AD51CB" w:rsidP="00DE4C13"/>
        </w:tc>
        <w:tc>
          <w:tcPr>
            <w:tcW w:w="2268" w:type="dxa"/>
          </w:tcPr>
          <w:p w:rsidR="00AD51CB" w:rsidRDefault="00AD51CB" w:rsidP="00DE4C13">
            <w:r>
              <w:t>Business Culture &amp; Strategy</w:t>
            </w:r>
          </w:p>
        </w:tc>
        <w:tc>
          <w:tcPr>
            <w:tcW w:w="8647" w:type="dxa"/>
          </w:tcPr>
          <w:p w:rsidR="00AD51CB" w:rsidRDefault="00AD51CB" w:rsidP="00DE4C13">
            <w:r>
              <w:t>Project Management (use BC&amp;S Case Study)</w:t>
            </w:r>
          </w:p>
        </w:tc>
      </w:tr>
      <w:tr w:rsidR="00E80CD9" w:rsidTr="00DE4C13">
        <w:tc>
          <w:tcPr>
            <w:tcW w:w="2376" w:type="dxa"/>
          </w:tcPr>
          <w:p w:rsidR="00E80CD9" w:rsidRDefault="00E80CD9" w:rsidP="00DE4C13">
            <w:r>
              <w:t xml:space="preserve">Statistics </w:t>
            </w:r>
            <w:r>
              <w:br/>
              <w:t>for Business</w:t>
            </w:r>
          </w:p>
        </w:tc>
        <w:tc>
          <w:tcPr>
            <w:tcW w:w="2268" w:type="dxa"/>
          </w:tcPr>
          <w:p w:rsidR="00E80CD9" w:rsidRDefault="00E80CD9" w:rsidP="00DE4C13">
            <w:r>
              <w:t xml:space="preserve">ITIB </w:t>
            </w:r>
            <w:proofErr w:type="spellStart"/>
            <w:r>
              <w:t>Spreadsheets</w:t>
            </w:r>
            <w:proofErr w:type="spellEnd"/>
          </w:p>
        </w:tc>
        <w:tc>
          <w:tcPr>
            <w:tcW w:w="8647" w:type="dxa"/>
          </w:tcPr>
          <w:p w:rsidR="00E80CD9" w:rsidRDefault="00E80CD9" w:rsidP="00DE4C13">
            <w:r w:rsidRPr="007B7BF2">
              <w:rPr>
                <w:b/>
              </w:rPr>
              <w:t>Issue</w:t>
            </w:r>
            <w:r>
              <w:rPr>
                <w:b/>
              </w:rPr>
              <w:t xml:space="preserve"> (Timetabling)</w:t>
            </w:r>
            <w:r>
              <w:t>: 1</w:t>
            </w:r>
            <w:r w:rsidRPr="007B7BF2">
              <w:rPr>
                <w:vertAlign w:val="superscript"/>
              </w:rPr>
              <w:t>st</w:t>
            </w:r>
            <w:r>
              <w:t xml:space="preserve"> year &amp; 2</w:t>
            </w:r>
            <w:r w:rsidRPr="007B7BF2">
              <w:rPr>
                <w:vertAlign w:val="superscript"/>
              </w:rPr>
              <w:t>nd</w:t>
            </w:r>
            <w:r>
              <w:t xml:space="preserve"> year mandatory units</w:t>
            </w:r>
          </w:p>
        </w:tc>
      </w:tr>
      <w:tr w:rsidR="00E80CD9" w:rsidTr="00DE4C13">
        <w:tc>
          <w:tcPr>
            <w:tcW w:w="2376" w:type="dxa"/>
          </w:tcPr>
          <w:p w:rsidR="00E80CD9" w:rsidRDefault="00E80CD9" w:rsidP="00DE4C13">
            <w:r>
              <w:t>GU2</w:t>
            </w:r>
          </w:p>
        </w:tc>
        <w:tc>
          <w:tcPr>
            <w:tcW w:w="2268" w:type="dxa"/>
          </w:tcPr>
          <w:p w:rsidR="00E80CD9" w:rsidRDefault="00E80CD9" w:rsidP="00DE4C13">
            <w:r>
              <w:t>Research Skills/PDP</w:t>
            </w:r>
          </w:p>
          <w:p w:rsidR="00E80CD9" w:rsidRDefault="00E80CD9" w:rsidP="00DE4C13">
            <w:r>
              <w:t>ICT in Business</w:t>
            </w:r>
          </w:p>
        </w:tc>
        <w:tc>
          <w:tcPr>
            <w:tcW w:w="8647" w:type="dxa"/>
          </w:tcPr>
          <w:p w:rsidR="00E80CD9" w:rsidRDefault="00E80CD9" w:rsidP="00DE4C13">
            <w:r>
              <w:t>Process of gathering evidence may be relevant.</w:t>
            </w:r>
            <w:r>
              <w:br/>
              <w:t>MS Project can be used for GU2</w:t>
            </w:r>
          </w:p>
        </w:tc>
      </w:tr>
    </w:tbl>
    <w:p w:rsidR="00AF0283" w:rsidRPr="0016626B" w:rsidRDefault="00AF0283" w:rsidP="0016626B"/>
    <w:sectPr w:rsidR="00AF0283" w:rsidRPr="0016626B" w:rsidSect="00AD51CB">
      <w:pgSz w:w="16838" w:h="11906" w:orient="landscape" w:code="9"/>
      <w:pgMar w:top="426" w:right="1418" w:bottom="28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DE2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367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929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B027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4E2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02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08C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0F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78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1EF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598C"/>
    <w:multiLevelType w:val="hybridMultilevel"/>
    <w:tmpl w:val="DBF601D8"/>
    <w:lvl w:ilvl="0" w:tplc="7826B44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1EED1C36"/>
    <w:multiLevelType w:val="singleLevel"/>
    <w:tmpl w:val="7826B448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>
    <w:nsid w:val="2C0D23FA"/>
    <w:multiLevelType w:val="singleLevel"/>
    <w:tmpl w:val="8D22C1EA"/>
    <w:lvl w:ilvl="0">
      <w:start w:val="1"/>
      <w:numFmt w:val="bullet"/>
      <w:pStyle w:val="Secondorderbullet"/>
      <w:lvlText w:val="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</w:abstractNum>
  <w:abstractNum w:abstractNumId="14">
    <w:nsid w:val="360A656C"/>
    <w:multiLevelType w:val="singleLevel"/>
    <w:tmpl w:val="A34C4C60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5"/>
  </w:num>
  <w:num w:numId="24">
    <w:abstractNumId w:val="13"/>
  </w:num>
  <w:num w:numId="25">
    <w:abstractNumId w:val="13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2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70"/>
    <w:rsid w:val="000D036B"/>
    <w:rsid w:val="000D624C"/>
    <w:rsid w:val="0016626B"/>
    <w:rsid w:val="00194160"/>
    <w:rsid w:val="001D0F52"/>
    <w:rsid w:val="001D66C4"/>
    <w:rsid w:val="001F3A06"/>
    <w:rsid w:val="002129FA"/>
    <w:rsid w:val="00243EE1"/>
    <w:rsid w:val="00280244"/>
    <w:rsid w:val="002F5651"/>
    <w:rsid w:val="00320FC9"/>
    <w:rsid w:val="00555170"/>
    <w:rsid w:val="005958B4"/>
    <w:rsid w:val="006D5FD2"/>
    <w:rsid w:val="006F00CD"/>
    <w:rsid w:val="00741EBA"/>
    <w:rsid w:val="00753BB0"/>
    <w:rsid w:val="007708BD"/>
    <w:rsid w:val="007B4254"/>
    <w:rsid w:val="007B5874"/>
    <w:rsid w:val="007B7BF2"/>
    <w:rsid w:val="0088246E"/>
    <w:rsid w:val="00886274"/>
    <w:rsid w:val="00931FB9"/>
    <w:rsid w:val="00A214E4"/>
    <w:rsid w:val="00A757AF"/>
    <w:rsid w:val="00AD51CB"/>
    <w:rsid w:val="00AF0283"/>
    <w:rsid w:val="00BB0985"/>
    <w:rsid w:val="00C34A29"/>
    <w:rsid w:val="00C72BA1"/>
    <w:rsid w:val="00C75615"/>
    <w:rsid w:val="00C9322A"/>
    <w:rsid w:val="00CE6F4D"/>
    <w:rsid w:val="00D00349"/>
    <w:rsid w:val="00D67A91"/>
    <w:rsid w:val="00D903F1"/>
    <w:rsid w:val="00E80CD9"/>
    <w:rsid w:val="00E93C40"/>
    <w:rsid w:val="00F207FC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6E"/>
    <w:pPr>
      <w:spacing w:line="300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243EE1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qFormat/>
    <w:rsid w:val="00243EE1"/>
    <w:pPr>
      <w:spacing w:before="240" w:after="60"/>
      <w:outlineLvl w:val="1"/>
    </w:pPr>
    <w:rPr>
      <w:sz w:val="36"/>
    </w:rPr>
  </w:style>
  <w:style w:type="paragraph" w:styleId="Heading3">
    <w:name w:val="heading 3"/>
    <w:basedOn w:val="Heading2"/>
    <w:next w:val="Normal"/>
    <w:qFormat/>
    <w:rsid w:val="00243EE1"/>
    <w:pPr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243EE1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43EE1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7708BD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243EE1"/>
    <w:rPr>
      <w:noProof/>
      <w:sz w:val="20"/>
    </w:rPr>
  </w:style>
  <w:style w:type="paragraph" w:customStyle="1" w:styleId="bullet">
    <w:name w:val="bullet"/>
    <w:basedOn w:val="Normal"/>
    <w:rsid w:val="00243EE1"/>
    <w:pPr>
      <w:numPr>
        <w:numId w:val="36"/>
      </w:numPr>
      <w:spacing w:after="60"/>
    </w:pPr>
  </w:style>
  <w:style w:type="character" w:styleId="Hyperlink">
    <w:name w:val="Hyperlink"/>
    <w:basedOn w:val="DefaultParagraphFont"/>
    <w:semiHidden/>
    <w:rsid w:val="00243EE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43EE1"/>
    <w:pPr>
      <w:tabs>
        <w:tab w:val="left" w:pos="284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243EE1"/>
  </w:style>
  <w:style w:type="paragraph" w:customStyle="1" w:styleId="titlepage2">
    <w:name w:val="title page 2"/>
    <w:basedOn w:val="Heading2"/>
    <w:rsid w:val="00243EE1"/>
    <w:pPr>
      <w:spacing w:before="0" w:after="0"/>
    </w:pPr>
  </w:style>
  <w:style w:type="paragraph" w:styleId="TOC2">
    <w:name w:val="toc 2"/>
    <w:basedOn w:val="TOC1"/>
    <w:next w:val="Normal"/>
    <w:semiHidden/>
    <w:rsid w:val="00243EE1"/>
    <w:pPr>
      <w:ind w:left="1701" w:hanging="1701"/>
    </w:pPr>
    <w:rPr>
      <w:b w:val="0"/>
    </w:rPr>
  </w:style>
  <w:style w:type="paragraph" w:styleId="TOC3">
    <w:name w:val="toc 3"/>
    <w:basedOn w:val="TOC2"/>
    <w:next w:val="Normal"/>
    <w:semiHidden/>
    <w:rsid w:val="00243EE1"/>
  </w:style>
  <w:style w:type="paragraph" w:styleId="TOC4">
    <w:name w:val="toc 4"/>
    <w:basedOn w:val="TOC2"/>
    <w:next w:val="Normal"/>
    <w:autoRedefine/>
    <w:semiHidden/>
    <w:rsid w:val="00243EE1"/>
    <w:pPr>
      <w:ind w:left="851"/>
    </w:pPr>
  </w:style>
  <w:style w:type="character" w:styleId="PageNumber">
    <w:name w:val="page number"/>
    <w:basedOn w:val="DefaultParagraphFont"/>
    <w:semiHidden/>
    <w:rsid w:val="00243EE1"/>
    <w:rPr>
      <w:rFonts w:ascii="Arial" w:hAnsi="Arial"/>
      <w:b/>
      <w:i/>
      <w:sz w:val="24"/>
      <w:bdr w:val="none" w:sz="0" w:space="0" w:color="auto"/>
    </w:rPr>
  </w:style>
  <w:style w:type="paragraph" w:customStyle="1" w:styleId="keypoint">
    <w:name w:val="key point"/>
    <w:basedOn w:val="Normal"/>
    <w:rsid w:val="00243EE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styleId="Footer">
    <w:name w:val="footer"/>
    <w:basedOn w:val="Normal"/>
    <w:semiHidden/>
    <w:rsid w:val="00243EE1"/>
    <w:pPr>
      <w:tabs>
        <w:tab w:val="center" w:pos="4153"/>
        <w:tab w:val="right" w:pos="7938"/>
      </w:tabs>
    </w:pPr>
    <w:rPr>
      <w:rFonts w:cs="Arial"/>
      <w:b/>
      <w:bCs/>
      <w:i/>
      <w:iCs/>
      <w:sz w:val="20"/>
    </w:rPr>
  </w:style>
  <w:style w:type="paragraph" w:styleId="Header">
    <w:name w:val="header"/>
    <w:basedOn w:val="Normal"/>
    <w:semiHidden/>
    <w:rsid w:val="00243EE1"/>
    <w:pPr>
      <w:tabs>
        <w:tab w:val="center" w:pos="4153"/>
        <w:tab w:val="right" w:pos="8306"/>
      </w:tabs>
    </w:pPr>
    <w:rPr>
      <w:b/>
      <w:i/>
    </w:rPr>
  </w:style>
  <w:style w:type="paragraph" w:customStyle="1" w:styleId="Secondorderbullet">
    <w:name w:val="Second order bullet"/>
    <w:basedOn w:val="bullet"/>
    <w:autoRedefine/>
    <w:rsid w:val="0088246E"/>
    <w:pPr>
      <w:numPr>
        <w:numId w:val="25"/>
      </w:numPr>
      <w:ind w:left="714" w:hanging="357"/>
    </w:pPr>
  </w:style>
  <w:style w:type="paragraph" w:customStyle="1" w:styleId="NormalIndent1">
    <w:name w:val="Normal Indent1"/>
    <w:basedOn w:val="Normal"/>
    <w:rsid w:val="00243EE1"/>
    <w:pPr>
      <w:ind w:left="567" w:right="567"/>
    </w:pPr>
  </w:style>
  <w:style w:type="paragraph" w:customStyle="1" w:styleId="normaloutdent">
    <w:name w:val="normal outdent"/>
    <w:basedOn w:val="Normal"/>
    <w:rsid w:val="00243EE1"/>
    <w:pPr>
      <w:ind w:hanging="1134"/>
    </w:pPr>
  </w:style>
  <w:style w:type="paragraph" w:customStyle="1" w:styleId="tabletext">
    <w:name w:val="table text"/>
    <w:basedOn w:val="Normal"/>
    <w:rsid w:val="00243EE1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8BD"/>
    <w:rPr>
      <w:rFonts w:ascii="Arial" w:eastAsia="Times New Roman" w:hAnsi="Arial" w:cs="Times New Roman"/>
      <w:b/>
      <w:bCs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9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6E"/>
    <w:pPr>
      <w:spacing w:line="300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243EE1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qFormat/>
    <w:rsid w:val="00243EE1"/>
    <w:pPr>
      <w:spacing w:before="240" w:after="60"/>
      <w:outlineLvl w:val="1"/>
    </w:pPr>
    <w:rPr>
      <w:sz w:val="36"/>
    </w:rPr>
  </w:style>
  <w:style w:type="paragraph" w:styleId="Heading3">
    <w:name w:val="heading 3"/>
    <w:basedOn w:val="Heading2"/>
    <w:next w:val="Normal"/>
    <w:qFormat/>
    <w:rsid w:val="00243EE1"/>
    <w:pPr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243EE1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43EE1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7708BD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243EE1"/>
    <w:rPr>
      <w:noProof/>
      <w:sz w:val="20"/>
    </w:rPr>
  </w:style>
  <w:style w:type="paragraph" w:customStyle="1" w:styleId="bullet">
    <w:name w:val="bullet"/>
    <w:basedOn w:val="Normal"/>
    <w:rsid w:val="00243EE1"/>
    <w:pPr>
      <w:numPr>
        <w:numId w:val="36"/>
      </w:numPr>
      <w:spacing w:after="60"/>
    </w:pPr>
  </w:style>
  <w:style w:type="character" w:styleId="Hyperlink">
    <w:name w:val="Hyperlink"/>
    <w:basedOn w:val="DefaultParagraphFont"/>
    <w:semiHidden/>
    <w:rsid w:val="00243EE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43EE1"/>
    <w:pPr>
      <w:tabs>
        <w:tab w:val="left" w:pos="284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243EE1"/>
  </w:style>
  <w:style w:type="paragraph" w:customStyle="1" w:styleId="titlepage2">
    <w:name w:val="title page 2"/>
    <w:basedOn w:val="Heading2"/>
    <w:rsid w:val="00243EE1"/>
    <w:pPr>
      <w:spacing w:before="0" w:after="0"/>
    </w:pPr>
  </w:style>
  <w:style w:type="paragraph" w:styleId="TOC2">
    <w:name w:val="toc 2"/>
    <w:basedOn w:val="TOC1"/>
    <w:next w:val="Normal"/>
    <w:semiHidden/>
    <w:rsid w:val="00243EE1"/>
    <w:pPr>
      <w:ind w:left="1701" w:hanging="1701"/>
    </w:pPr>
    <w:rPr>
      <w:b w:val="0"/>
    </w:rPr>
  </w:style>
  <w:style w:type="paragraph" w:styleId="TOC3">
    <w:name w:val="toc 3"/>
    <w:basedOn w:val="TOC2"/>
    <w:next w:val="Normal"/>
    <w:semiHidden/>
    <w:rsid w:val="00243EE1"/>
  </w:style>
  <w:style w:type="paragraph" w:styleId="TOC4">
    <w:name w:val="toc 4"/>
    <w:basedOn w:val="TOC2"/>
    <w:next w:val="Normal"/>
    <w:autoRedefine/>
    <w:semiHidden/>
    <w:rsid w:val="00243EE1"/>
    <w:pPr>
      <w:ind w:left="851"/>
    </w:pPr>
  </w:style>
  <w:style w:type="character" w:styleId="PageNumber">
    <w:name w:val="page number"/>
    <w:basedOn w:val="DefaultParagraphFont"/>
    <w:semiHidden/>
    <w:rsid w:val="00243EE1"/>
    <w:rPr>
      <w:rFonts w:ascii="Arial" w:hAnsi="Arial"/>
      <w:b/>
      <w:i/>
      <w:sz w:val="24"/>
      <w:bdr w:val="none" w:sz="0" w:space="0" w:color="auto"/>
    </w:rPr>
  </w:style>
  <w:style w:type="paragraph" w:customStyle="1" w:styleId="keypoint">
    <w:name w:val="key point"/>
    <w:basedOn w:val="Normal"/>
    <w:rsid w:val="00243EE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styleId="Footer">
    <w:name w:val="footer"/>
    <w:basedOn w:val="Normal"/>
    <w:semiHidden/>
    <w:rsid w:val="00243EE1"/>
    <w:pPr>
      <w:tabs>
        <w:tab w:val="center" w:pos="4153"/>
        <w:tab w:val="right" w:pos="7938"/>
      </w:tabs>
    </w:pPr>
    <w:rPr>
      <w:rFonts w:cs="Arial"/>
      <w:b/>
      <w:bCs/>
      <w:i/>
      <w:iCs/>
      <w:sz w:val="20"/>
    </w:rPr>
  </w:style>
  <w:style w:type="paragraph" w:styleId="Header">
    <w:name w:val="header"/>
    <w:basedOn w:val="Normal"/>
    <w:semiHidden/>
    <w:rsid w:val="00243EE1"/>
    <w:pPr>
      <w:tabs>
        <w:tab w:val="center" w:pos="4153"/>
        <w:tab w:val="right" w:pos="8306"/>
      </w:tabs>
    </w:pPr>
    <w:rPr>
      <w:b/>
      <w:i/>
    </w:rPr>
  </w:style>
  <w:style w:type="paragraph" w:customStyle="1" w:styleId="Secondorderbullet">
    <w:name w:val="Second order bullet"/>
    <w:basedOn w:val="bullet"/>
    <w:autoRedefine/>
    <w:rsid w:val="0088246E"/>
    <w:pPr>
      <w:numPr>
        <w:numId w:val="25"/>
      </w:numPr>
      <w:ind w:left="714" w:hanging="357"/>
    </w:pPr>
  </w:style>
  <w:style w:type="paragraph" w:customStyle="1" w:styleId="NormalIndent1">
    <w:name w:val="Normal Indent1"/>
    <w:basedOn w:val="Normal"/>
    <w:rsid w:val="00243EE1"/>
    <w:pPr>
      <w:ind w:left="567" w:right="567"/>
    </w:pPr>
  </w:style>
  <w:style w:type="paragraph" w:customStyle="1" w:styleId="normaloutdent">
    <w:name w:val="normal outdent"/>
    <w:basedOn w:val="Normal"/>
    <w:rsid w:val="00243EE1"/>
    <w:pPr>
      <w:ind w:hanging="1134"/>
    </w:pPr>
  </w:style>
  <w:style w:type="paragraph" w:customStyle="1" w:styleId="tabletext">
    <w:name w:val="table text"/>
    <w:basedOn w:val="Normal"/>
    <w:rsid w:val="00243EE1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8BD"/>
    <w:rPr>
      <w:rFonts w:ascii="Arial" w:eastAsia="Times New Roman" w:hAnsi="Arial" w:cs="Times New Roman"/>
      <w:b/>
      <w:bCs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9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Hamilton</dc:creator>
  <cp:lastModifiedBy>Sharon McClure</cp:lastModifiedBy>
  <cp:revision>2</cp:revision>
  <dcterms:created xsi:type="dcterms:W3CDTF">2013-02-25T15:00:00Z</dcterms:created>
  <dcterms:modified xsi:type="dcterms:W3CDTF">2013-02-25T15:00:00Z</dcterms:modified>
</cp:coreProperties>
</file>