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B4883" w14:textId="3ADE580E" w:rsidR="00CD1535" w:rsidRPr="00BD78C9" w:rsidRDefault="00956773" w:rsidP="00530FDC">
      <w:pPr>
        <w:rPr>
          <w:rFonts w:asciiTheme="minorHAnsi" w:hAnsiTheme="minorHAnsi" w:cs="Arial"/>
          <w:b/>
          <w:sz w:val="28"/>
          <w:szCs w:val="28"/>
        </w:rPr>
      </w:pPr>
      <w:r w:rsidRPr="00BD78C9">
        <w:rPr>
          <w:rFonts w:asciiTheme="minorHAnsi" w:hAnsiTheme="minorHAnsi" w:cs="Arial"/>
          <w:b/>
          <w:sz w:val="28"/>
          <w:szCs w:val="28"/>
        </w:rPr>
        <w:t xml:space="preserve">Appeals policy </w:t>
      </w:r>
      <w:r w:rsidR="00B32A41">
        <w:rPr>
          <w:rFonts w:asciiTheme="minorHAnsi" w:hAnsiTheme="minorHAnsi" w:cs="Arial"/>
          <w:b/>
          <w:sz w:val="28"/>
          <w:szCs w:val="28"/>
        </w:rPr>
        <w:t>—</w:t>
      </w:r>
      <w:r>
        <w:rPr>
          <w:rFonts w:asciiTheme="minorHAnsi" w:hAnsiTheme="minorHAnsi" w:cs="Arial"/>
          <w:b/>
          <w:sz w:val="28"/>
          <w:szCs w:val="28"/>
        </w:rPr>
        <w:t xml:space="preserve"> </w:t>
      </w:r>
      <w:r w:rsidR="00530FDC" w:rsidRPr="00BD78C9">
        <w:rPr>
          <w:rFonts w:asciiTheme="minorHAnsi" w:hAnsiTheme="minorHAnsi" w:cs="Arial"/>
          <w:b/>
          <w:sz w:val="28"/>
          <w:szCs w:val="28"/>
        </w:rPr>
        <w:t xml:space="preserve">internally assessed </w:t>
      </w:r>
      <w:r w:rsidRPr="00BD78C9">
        <w:rPr>
          <w:rFonts w:asciiTheme="minorHAnsi" w:hAnsiTheme="minorHAnsi" w:cs="Arial"/>
          <w:b/>
          <w:sz w:val="28"/>
          <w:szCs w:val="28"/>
        </w:rPr>
        <w:t xml:space="preserve">SQA </w:t>
      </w:r>
      <w:r w:rsidR="00530FDC" w:rsidRPr="00BD78C9">
        <w:rPr>
          <w:rFonts w:asciiTheme="minorHAnsi" w:hAnsiTheme="minorHAnsi" w:cs="Arial"/>
          <w:b/>
          <w:sz w:val="28"/>
          <w:szCs w:val="28"/>
        </w:rPr>
        <w:t>course components and unit</w:t>
      </w:r>
      <w:r>
        <w:rPr>
          <w:rFonts w:asciiTheme="minorHAnsi" w:hAnsiTheme="minorHAnsi" w:cs="Arial"/>
          <w:b/>
          <w:sz w:val="28"/>
          <w:szCs w:val="28"/>
        </w:rPr>
        <w:t>s</w:t>
      </w:r>
    </w:p>
    <w:p w14:paraId="3969A454" w14:textId="77777777" w:rsidR="00CD1535" w:rsidRPr="00BD78C9" w:rsidRDefault="00CD1535">
      <w:pPr>
        <w:rPr>
          <w:rFonts w:asciiTheme="minorHAnsi" w:hAnsiTheme="minorHAnsi" w:cs="Arial"/>
          <w:sz w:val="22"/>
          <w:szCs w:val="22"/>
        </w:rPr>
      </w:pPr>
    </w:p>
    <w:p w14:paraId="24D20315" w14:textId="77777777" w:rsidR="00E14A7D" w:rsidRDefault="00EC3501">
      <w:pPr>
        <w:rPr>
          <w:rFonts w:asciiTheme="minorHAnsi" w:hAnsiTheme="minorHAnsi" w:cs="Arial"/>
          <w:b/>
          <w:sz w:val="28"/>
          <w:szCs w:val="28"/>
        </w:rPr>
      </w:pPr>
      <w:r w:rsidRPr="00BD78C9">
        <w:rPr>
          <w:rFonts w:asciiTheme="minorHAnsi" w:hAnsiTheme="minorHAnsi" w:cs="Arial"/>
          <w:b/>
          <w:sz w:val="28"/>
          <w:szCs w:val="28"/>
        </w:rPr>
        <w:t>Example</w:t>
      </w:r>
      <w:r w:rsidR="00CD1535" w:rsidRPr="00BD78C9">
        <w:rPr>
          <w:rFonts w:asciiTheme="minorHAnsi" w:hAnsiTheme="minorHAnsi" w:cs="Arial"/>
          <w:b/>
          <w:sz w:val="28"/>
          <w:szCs w:val="28"/>
        </w:rPr>
        <w:t xml:space="preserve"> t</w:t>
      </w:r>
      <w:r w:rsidR="00C15960" w:rsidRPr="00BD78C9">
        <w:rPr>
          <w:rFonts w:asciiTheme="minorHAnsi" w:hAnsiTheme="minorHAnsi" w:cs="Arial"/>
          <w:b/>
          <w:sz w:val="28"/>
          <w:szCs w:val="28"/>
        </w:rPr>
        <w:t>emplate</w:t>
      </w:r>
      <w:r w:rsidR="00CD1535" w:rsidRPr="00BD78C9">
        <w:rPr>
          <w:rFonts w:asciiTheme="minorHAnsi" w:hAnsiTheme="minorHAnsi" w:cs="Arial"/>
          <w:b/>
          <w:sz w:val="28"/>
          <w:szCs w:val="28"/>
        </w:rPr>
        <w:t xml:space="preserve"> for centres</w:t>
      </w:r>
      <w:r w:rsidR="000C4799">
        <w:rPr>
          <w:rFonts w:asciiTheme="minorHAnsi" w:hAnsiTheme="minorHAnsi" w:cs="Arial"/>
          <w:b/>
          <w:sz w:val="28"/>
          <w:szCs w:val="28"/>
        </w:rPr>
        <w:t xml:space="preserve"> </w:t>
      </w:r>
    </w:p>
    <w:p w14:paraId="27CD0AEE" w14:textId="5DDE6343" w:rsidR="00C15960" w:rsidRPr="000C4799" w:rsidRDefault="000C4799">
      <w:pPr>
        <w:rPr>
          <w:rFonts w:asciiTheme="minorHAnsi" w:hAnsiTheme="minorHAnsi" w:cs="Arial"/>
          <w:i/>
          <w:sz w:val="22"/>
          <w:szCs w:val="22"/>
        </w:rPr>
      </w:pPr>
      <w:r>
        <w:rPr>
          <w:rFonts w:asciiTheme="minorHAnsi" w:hAnsiTheme="minorHAnsi" w:cs="Arial"/>
          <w:i/>
          <w:sz w:val="22"/>
          <w:szCs w:val="22"/>
        </w:rPr>
        <w:t>Centre</w:t>
      </w:r>
      <w:r w:rsidR="00B32A41">
        <w:rPr>
          <w:rFonts w:asciiTheme="minorHAnsi" w:hAnsiTheme="minorHAnsi" w:cs="Arial"/>
          <w:i/>
          <w:sz w:val="22"/>
          <w:szCs w:val="22"/>
        </w:rPr>
        <w:t>s</w:t>
      </w:r>
      <w:r>
        <w:rPr>
          <w:rFonts w:asciiTheme="minorHAnsi" w:hAnsiTheme="minorHAnsi" w:cs="Arial"/>
          <w:i/>
          <w:sz w:val="22"/>
          <w:szCs w:val="22"/>
        </w:rPr>
        <w:t xml:space="preserve"> may </w:t>
      </w:r>
      <w:r w:rsidRPr="000C4799">
        <w:rPr>
          <w:rFonts w:asciiTheme="minorHAnsi" w:hAnsiTheme="minorHAnsi" w:cs="Arial"/>
          <w:i/>
          <w:sz w:val="22"/>
          <w:szCs w:val="22"/>
        </w:rPr>
        <w:t>choose to use this document as the basis for their appeal</w:t>
      </w:r>
      <w:r w:rsidR="003941CA">
        <w:rPr>
          <w:rFonts w:asciiTheme="minorHAnsi" w:hAnsiTheme="minorHAnsi" w:cs="Arial"/>
          <w:i/>
          <w:sz w:val="22"/>
          <w:szCs w:val="22"/>
        </w:rPr>
        <w:t>s</w:t>
      </w:r>
      <w:r w:rsidRPr="000C4799">
        <w:rPr>
          <w:rFonts w:asciiTheme="minorHAnsi" w:hAnsiTheme="minorHAnsi" w:cs="Arial"/>
          <w:i/>
          <w:sz w:val="22"/>
          <w:szCs w:val="22"/>
        </w:rPr>
        <w:t xml:space="preserve"> policy</w:t>
      </w:r>
      <w:r w:rsidR="00D45B70">
        <w:rPr>
          <w:rFonts w:asciiTheme="minorHAnsi" w:hAnsiTheme="minorHAnsi" w:cs="Arial"/>
          <w:i/>
          <w:sz w:val="22"/>
          <w:szCs w:val="22"/>
        </w:rPr>
        <w:t>,</w:t>
      </w:r>
      <w:r>
        <w:rPr>
          <w:rFonts w:asciiTheme="minorHAnsi" w:hAnsiTheme="minorHAnsi" w:cs="Arial"/>
          <w:i/>
          <w:sz w:val="22"/>
          <w:szCs w:val="22"/>
        </w:rPr>
        <w:t xml:space="preserve"> or develop their own policy.</w:t>
      </w:r>
    </w:p>
    <w:p w14:paraId="00291F30" w14:textId="77777777" w:rsidR="00CD1535" w:rsidRPr="00BD78C9" w:rsidRDefault="00CD1535">
      <w:pPr>
        <w:rPr>
          <w:rFonts w:asciiTheme="minorHAnsi" w:hAnsiTheme="minorHAnsi" w:cs="Arial"/>
          <w:sz w:val="22"/>
          <w:szCs w:val="22"/>
        </w:rPr>
      </w:pPr>
    </w:p>
    <w:p w14:paraId="449E15EE" w14:textId="77777777" w:rsidR="00CD1535" w:rsidRPr="00BD78C9" w:rsidRDefault="00CD1535">
      <w:pPr>
        <w:rPr>
          <w:rFonts w:asciiTheme="minorHAnsi" w:hAnsiTheme="minorHAnsi" w:cs="Arial"/>
          <w:sz w:val="22"/>
          <w:szCs w:val="22"/>
        </w:rPr>
      </w:pPr>
      <w:r w:rsidRPr="00BD78C9">
        <w:rPr>
          <w:rFonts w:asciiTheme="minorHAnsi" w:hAnsiTheme="minorHAnsi" w:cs="Arial"/>
          <w:sz w:val="22"/>
          <w:szCs w:val="22"/>
        </w:rPr>
        <w:t>[</w:t>
      </w:r>
      <w:r w:rsidRPr="00BD78C9">
        <w:rPr>
          <w:rFonts w:asciiTheme="minorHAnsi" w:hAnsiTheme="minorHAnsi" w:cs="Arial"/>
          <w:b/>
          <w:sz w:val="22"/>
          <w:szCs w:val="22"/>
        </w:rPr>
        <w:t>Centre</w:t>
      </w:r>
      <w:r w:rsidR="00C15960" w:rsidRPr="00BD78C9">
        <w:rPr>
          <w:rFonts w:asciiTheme="minorHAnsi" w:hAnsiTheme="minorHAnsi" w:cs="Arial"/>
          <w:b/>
          <w:sz w:val="22"/>
          <w:szCs w:val="22"/>
        </w:rPr>
        <w:t xml:space="preserve"> N</w:t>
      </w:r>
      <w:r w:rsidRPr="00BD78C9">
        <w:rPr>
          <w:rFonts w:asciiTheme="minorHAnsi" w:hAnsiTheme="minorHAnsi" w:cs="Arial"/>
          <w:b/>
          <w:sz w:val="22"/>
          <w:szCs w:val="22"/>
        </w:rPr>
        <w:t>ame</w:t>
      </w:r>
      <w:r w:rsidRPr="00BD78C9">
        <w:rPr>
          <w:rFonts w:asciiTheme="minorHAnsi" w:hAnsiTheme="minorHAnsi" w:cs="Arial"/>
          <w:sz w:val="22"/>
          <w:szCs w:val="22"/>
        </w:rPr>
        <w:t>]</w:t>
      </w:r>
      <w:r w:rsidR="00C15960" w:rsidRPr="00BD78C9">
        <w:rPr>
          <w:rFonts w:asciiTheme="minorHAnsi" w:hAnsiTheme="minorHAnsi" w:cs="Arial"/>
          <w:sz w:val="22"/>
          <w:szCs w:val="22"/>
        </w:rPr>
        <w:t xml:space="preserve"> is </w:t>
      </w:r>
      <w:r w:rsidR="00673DB7" w:rsidRPr="00BD78C9">
        <w:rPr>
          <w:rFonts w:asciiTheme="minorHAnsi" w:hAnsiTheme="minorHAnsi" w:cs="Arial"/>
          <w:sz w:val="22"/>
          <w:szCs w:val="22"/>
        </w:rPr>
        <w:t>committed</w:t>
      </w:r>
      <w:r w:rsidR="00C15960" w:rsidRPr="00BD78C9">
        <w:rPr>
          <w:rFonts w:asciiTheme="minorHAnsi" w:hAnsiTheme="minorHAnsi" w:cs="Arial"/>
          <w:sz w:val="22"/>
          <w:szCs w:val="22"/>
        </w:rPr>
        <w:t xml:space="preserve"> to ensuring that whenever its staff </w:t>
      </w:r>
      <w:r w:rsidR="00530FDC" w:rsidRPr="00BD78C9">
        <w:rPr>
          <w:rFonts w:asciiTheme="minorHAnsi" w:hAnsiTheme="minorHAnsi" w:cs="Arial"/>
          <w:sz w:val="22"/>
          <w:szCs w:val="22"/>
        </w:rPr>
        <w:t>assess</w:t>
      </w:r>
      <w:r w:rsidRPr="00BD78C9">
        <w:rPr>
          <w:rFonts w:asciiTheme="minorHAnsi" w:hAnsiTheme="minorHAnsi" w:cs="Arial"/>
          <w:sz w:val="22"/>
          <w:szCs w:val="22"/>
        </w:rPr>
        <w:t xml:space="preserve"> candidates</w:t>
      </w:r>
      <w:r w:rsidR="00C15960" w:rsidRPr="00BD78C9">
        <w:rPr>
          <w:rFonts w:asciiTheme="minorHAnsi" w:hAnsiTheme="minorHAnsi" w:cs="Arial"/>
          <w:sz w:val="22"/>
          <w:szCs w:val="22"/>
        </w:rPr>
        <w:t xml:space="preserve">’ </w:t>
      </w:r>
      <w:r w:rsidR="00701796" w:rsidRPr="00BD78C9">
        <w:rPr>
          <w:rFonts w:asciiTheme="minorHAnsi" w:hAnsiTheme="minorHAnsi" w:cs="Arial"/>
          <w:sz w:val="22"/>
          <w:szCs w:val="22"/>
        </w:rPr>
        <w:t>w</w:t>
      </w:r>
      <w:r w:rsidR="00673DB7" w:rsidRPr="00BD78C9">
        <w:rPr>
          <w:rFonts w:asciiTheme="minorHAnsi" w:hAnsiTheme="minorHAnsi" w:cs="Arial"/>
          <w:sz w:val="22"/>
          <w:szCs w:val="22"/>
        </w:rPr>
        <w:t>ork</w:t>
      </w:r>
      <w:r w:rsidR="00B32A41">
        <w:rPr>
          <w:rFonts w:asciiTheme="minorHAnsi" w:hAnsiTheme="minorHAnsi" w:cs="Arial"/>
          <w:sz w:val="22"/>
          <w:szCs w:val="22"/>
        </w:rPr>
        <w:t>,</w:t>
      </w:r>
      <w:r w:rsidR="00C15960" w:rsidRPr="00BD78C9">
        <w:rPr>
          <w:rFonts w:asciiTheme="minorHAnsi" w:hAnsiTheme="minorHAnsi" w:cs="Arial"/>
          <w:sz w:val="22"/>
          <w:szCs w:val="22"/>
        </w:rPr>
        <w:t xml:space="preserve"> this is done fairly, </w:t>
      </w:r>
      <w:r w:rsidR="00530FDC" w:rsidRPr="00BD78C9">
        <w:rPr>
          <w:rFonts w:asciiTheme="minorHAnsi" w:hAnsiTheme="minorHAnsi" w:cs="Arial"/>
          <w:sz w:val="22"/>
          <w:szCs w:val="22"/>
        </w:rPr>
        <w:t>reliably</w:t>
      </w:r>
      <w:r w:rsidR="00C15960" w:rsidRPr="00BD78C9">
        <w:rPr>
          <w:rFonts w:asciiTheme="minorHAnsi" w:hAnsiTheme="minorHAnsi" w:cs="Arial"/>
          <w:sz w:val="22"/>
          <w:szCs w:val="22"/>
        </w:rPr>
        <w:t xml:space="preserve"> an</w:t>
      </w:r>
      <w:r w:rsidRPr="00BD78C9">
        <w:rPr>
          <w:rFonts w:asciiTheme="minorHAnsi" w:hAnsiTheme="minorHAnsi" w:cs="Arial"/>
          <w:sz w:val="22"/>
          <w:szCs w:val="22"/>
        </w:rPr>
        <w:t>d</w:t>
      </w:r>
      <w:r w:rsidR="00C15960" w:rsidRPr="00BD78C9">
        <w:rPr>
          <w:rFonts w:asciiTheme="minorHAnsi" w:hAnsiTheme="minorHAnsi" w:cs="Arial"/>
          <w:sz w:val="22"/>
          <w:szCs w:val="22"/>
        </w:rPr>
        <w:t xml:space="preserve"> in accordance with </w:t>
      </w:r>
      <w:r w:rsidR="00530FDC" w:rsidRPr="00BD78C9">
        <w:rPr>
          <w:rFonts w:asciiTheme="minorHAnsi" w:hAnsiTheme="minorHAnsi" w:cs="Arial"/>
          <w:sz w:val="22"/>
          <w:szCs w:val="22"/>
        </w:rPr>
        <w:t>SQA’s course</w:t>
      </w:r>
      <w:r w:rsidRPr="00BD78C9">
        <w:rPr>
          <w:rFonts w:asciiTheme="minorHAnsi" w:hAnsiTheme="minorHAnsi" w:cs="Arial"/>
          <w:sz w:val="22"/>
          <w:szCs w:val="22"/>
        </w:rPr>
        <w:t xml:space="preserve"> </w:t>
      </w:r>
      <w:r w:rsidR="00B23063" w:rsidRPr="00BD78C9">
        <w:rPr>
          <w:rFonts w:asciiTheme="minorHAnsi" w:hAnsiTheme="minorHAnsi" w:cs="Arial"/>
          <w:sz w:val="22"/>
          <w:szCs w:val="22"/>
        </w:rPr>
        <w:t xml:space="preserve">specification and </w:t>
      </w:r>
      <w:r w:rsidR="00530FDC" w:rsidRPr="00BD78C9">
        <w:rPr>
          <w:rFonts w:asciiTheme="minorHAnsi" w:hAnsiTheme="minorHAnsi" w:cs="Arial"/>
          <w:sz w:val="22"/>
          <w:szCs w:val="22"/>
        </w:rPr>
        <w:t>marking instructions</w:t>
      </w:r>
      <w:r w:rsidRPr="00BD78C9">
        <w:rPr>
          <w:rFonts w:asciiTheme="minorHAnsi" w:hAnsiTheme="minorHAnsi" w:cs="Arial"/>
          <w:sz w:val="22"/>
          <w:szCs w:val="22"/>
        </w:rPr>
        <w:t>.</w:t>
      </w:r>
    </w:p>
    <w:p w14:paraId="7FBC2CB7" w14:textId="77777777" w:rsidR="00CD1535" w:rsidRPr="00BD78C9" w:rsidRDefault="00CD1535">
      <w:pPr>
        <w:rPr>
          <w:rFonts w:asciiTheme="minorHAnsi" w:hAnsiTheme="minorHAnsi" w:cs="Arial"/>
          <w:sz w:val="22"/>
          <w:szCs w:val="22"/>
        </w:rPr>
      </w:pPr>
      <w:bookmarkStart w:id="0" w:name="_GoBack"/>
      <w:bookmarkEnd w:id="0"/>
    </w:p>
    <w:p w14:paraId="710C6E3A" w14:textId="2B9B525C" w:rsidR="00C15960" w:rsidRPr="00BD78C9" w:rsidRDefault="00CD1535">
      <w:pPr>
        <w:rPr>
          <w:rFonts w:asciiTheme="minorHAnsi" w:hAnsiTheme="minorHAnsi" w:cs="Arial"/>
          <w:sz w:val="22"/>
          <w:szCs w:val="22"/>
        </w:rPr>
      </w:pPr>
      <w:r w:rsidRPr="00BD78C9">
        <w:rPr>
          <w:rFonts w:asciiTheme="minorHAnsi" w:hAnsiTheme="minorHAnsi" w:cs="Arial"/>
          <w:sz w:val="22"/>
          <w:szCs w:val="22"/>
        </w:rPr>
        <w:t xml:space="preserve">Candidates’ work will be </w:t>
      </w:r>
      <w:r w:rsidR="00530FDC" w:rsidRPr="00BD78C9">
        <w:rPr>
          <w:rFonts w:asciiTheme="minorHAnsi" w:hAnsiTheme="minorHAnsi" w:cs="Arial"/>
          <w:sz w:val="22"/>
          <w:szCs w:val="22"/>
        </w:rPr>
        <w:t>assessed</w:t>
      </w:r>
      <w:r w:rsidR="00C15960" w:rsidRPr="00BD78C9">
        <w:rPr>
          <w:rFonts w:asciiTheme="minorHAnsi" w:hAnsiTheme="minorHAnsi" w:cs="Arial"/>
          <w:sz w:val="22"/>
          <w:szCs w:val="22"/>
        </w:rPr>
        <w:t xml:space="preserve"> by staff who have</w:t>
      </w:r>
      <w:r w:rsidR="00B32A41">
        <w:rPr>
          <w:rFonts w:asciiTheme="minorHAnsi" w:hAnsiTheme="minorHAnsi" w:cs="Arial"/>
          <w:sz w:val="22"/>
          <w:szCs w:val="22"/>
        </w:rPr>
        <w:t xml:space="preserve"> the</w:t>
      </w:r>
      <w:r w:rsidR="00C15960" w:rsidRPr="00BD78C9">
        <w:rPr>
          <w:rFonts w:asciiTheme="minorHAnsi" w:hAnsiTheme="minorHAnsi" w:cs="Arial"/>
          <w:sz w:val="22"/>
          <w:szCs w:val="22"/>
        </w:rPr>
        <w:t xml:space="preserve"> appropriate kno</w:t>
      </w:r>
      <w:r w:rsidR="00EF09D0" w:rsidRPr="00BD78C9">
        <w:rPr>
          <w:rFonts w:asciiTheme="minorHAnsi" w:hAnsiTheme="minorHAnsi" w:cs="Arial"/>
          <w:sz w:val="22"/>
          <w:szCs w:val="22"/>
        </w:rPr>
        <w:t>wledge, understanding and skill</w:t>
      </w:r>
      <w:r w:rsidR="00F679A2">
        <w:rPr>
          <w:rFonts w:asciiTheme="minorHAnsi" w:hAnsiTheme="minorHAnsi" w:cs="Arial"/>
          <w:sz w:val="22"/>
          <w:szCs w:val="22"/>
        </w:rPr>
        <w:t>s</w:t>
      </w:r>
      <w:r w:rsidR="00C15960" w:rsidRPr="00BD78C9">
        <w:rPr>
          <w:rFonts w:asciiTheme="minorHAnsi" w:hAnsiTheme="minorHAnsi" w:cs="Arial"/>
          <w:sz w:val="22"/>
          <w:szCs w:val="22"/>
        </w:rPr>
        <w:t xml:space="preserve">. </w:t>
      </w:r>
      <w:r w:rsidR="00B90B7A" w:rsidRPr="00BD78C9">
        <w:rPr>
          <w:rFonts w:asciiTheme="minorHAnsi" w:hAnsiTheme="minorHAnsi" w:cs="Arial"/>
          <w:sz w:val="22"/>
          <w:szCs w:val="22"/>
        </w:rPr>
        <w:t>[</w:t>
      </w:r>
      <w:r w:rsidR="00B90B7A" w:rsidRPr="00BD78C9">
        <w:rPr>
          <w:rFonts w:asciiTheme="minorHAnsi" w:hAnsiTheme="minorHAnsi" w:cs="Arial"/>
          <w:b/>
          <w:sz w:val="22"/>
          <w:szCs w:val="22"/>
        </w:rPr>
        <w:t>Centre Name</w:t>
      </w:r>
      <w:r w:rsidR="00B90B7A" w:rsidRPr="00BD78C9">
        <w:rPr>
          <w:rFonts w:asciiTheme="minorHAnsi" w:hAnsiTheme="minorHAnsi" w:cs="Arial"/>
          <w:sz w:val="22"/>
          <w:szCs w:val="22"/>
        </w:rPr>
        <w:t>]</w:t>
      </w:r>
      <w:r w:rsidR="00C15960" w:rsidRPr="00BD78C9">
        <w:rPr>
          <w:rFonts w:asciiTheme="minorHAnsi" w:hAnsiTheme="minorHAnsi" w:cs="Arial"/>
          <w:sz w:val="22"/>
          <w:szCs w:val="22"/>
        </w:rPr>
        <w:t xml:space="preserve"> is committed to ensuring</w:t>
      </w:r>
      <w:r w:rsidR="00DC46B4">
        <w:rPr>
          <w:rFonts w:asciiTheme="minorHAnsi" w:hAnsiTheme="minorHAnsi" w:cs="Arial"/>
          <w:sz w:val="22"/>
          <w:szCs w:val="22"/>
        </w:rPr>
        <w:t xml:space="preserve"> that</w:t>
      </w:r>
      <w:r w:rsidR="00C15960" w:rsidRPr="00BD78C9">
        <w:rPr>
          <w:rFonts w:asciiTheme="minorHAnsi" w:hAnsiTheme="minorHAnsi" w:cs="Arial"/>
          <w:sz w:val="22"/>
          <w:szCs w:val="22"/>
        </w:rPr>
        <w:t xml:space="preserve"> </w:t>
      </w:r>
      <w:r w:rsidR="005D7C3D">
        <w:rPr>
          <w:rFonts w:asciiTheme="minorHAnsi" w:hAnsiTheme="minorHAnsi" w:cs="Arial"/>
          <w:sz w:val="22"/>
          <w:szCs w:val="22"/>
        </w:rPr>
        <w:t>assessment</w:t>
      </w:r>
      <w:r w:rsidR="00DC46B4">
        <w:rPr>
          <w:rFonts w:asciiTheme="minorHAnsi" w:hAnsiTheme="minorHAnsi" w:cs="Arial"/>
          <w:sz w:val="22"/>
          <w:szCs w:val="22"/>
        </w:rPr>
        <w:t>s</w:t>
      </w:r>
      <w:r w:rsidR="005D7C3D">
        <w:rPr>
          <w:rFonts w:asciiTheme="minorHAnsi" w:hAnsiTheme="minorHAnsi" w:cs="Arial"/>
          <w:sz w:val="22"/>
          <w:szCs w:val="22"/>
        </w:rPr>
        <w:t xml:space="preserve"> take place </w:t>
      </w:r>
      <w:r w:rsidR="0095104E" w:rsidRPr="00BD78C9">
        <w:rPr>
          <w:rFonts w:asciiTheme="minorHAnsi" w:hAnsiTheme="minorHAnsi" w:cs="Arial"/>
          <w:sz w:val="22"/>
          <w:szCs w:val="22"/>
        </w:rPr>
        <w:t xml:space="preserve">in appropriate assessment conditions and </w:t>
      </w:r>
      <w:r w:rsidR="00DC46B4">
        <w:rPr>
          <w:rFonts w:asciiTheme="minorHAnsi" w:hAnsiTheme="minorHAnsi" w:cs="Arial"/>
          <w:sz w:val="22"/>
          <w:szCs w:val="22"/>
        </w:rPr>
        <w:t>are</w:t>
      </w:r>
      <w:r w:rsidR="00C15960" w:rsidRPr="00BD78C9">
        <w:rPr>
          <w:rFonts w:asciiTheme="minorHAnsi" w:hAnsiTheme="minorHAnsi" w:cs="Arial"/>
          <w:sz w:val="22"/>
          <w:szCs w:val="22"/>
        </w:rPr>
        <w:t xml:space="preserve"> authenticated </w:t>
      </w:r>
      <w:r w:rsidRPr="00BD78C9">
        <w:rPr>
          <w:rFonts w:asciiTheme="minorHAnsi" w:hAnsiTheme="minorHAnsi" w:cs="Arial"/>
          <w:sz w:val="22"/>
          <w:szCs w:val="22"/>
        </w:rPr>
        <w:t>in line with</w:t>
      </w:r>
      <w:r w:rsidR="00C15960" w:rsidRPr="00BD78C9">
        <w:rPr>
          <w:rFonts w:asciiTheme="minorHAnsi" w:hAnsiTheme="minorHAnsi" w:cs="Arial"/>
          <w:sz w:val="22"/>
          <w:szCs w:val="22"/>
        </w:rPr>
        <w:t xml:space="preserve"> the requirements of </w:t>
      </w:r>
      <w:r w:rsidR="00530FDC" w:rsidRPr="00BD78C9">
        <w:rPr>
          <w:rFonts w:asciiTheme="minorHAnsi" w:hAnsiTheme="minorHAnsi" w:cs="Arial"/>
          <w:sz w:val="22"/>
          <w:szCs w:val="22"/>
        </w:rPr>
        <w:t>SQA</w:t>
      </w:r>
      <w:r w:rsidR="00C15960" w:rsidRPr="00BD78C9">
        <w:rPr>
          <w:rFonts w:asciiTheme="minorHAnsi" w:hAnsiTheme="minorHAnsi" w:cs="Arial"/>
          <w:sz w:val="22"/>
          <w:szCs w:val="22"/>
        </w:rPr>
        <w:t xml:space="preserve">. </w:t>
      </w:r>
      <w:r w:rsidR="00326BF3" w:rsidRPr="00BD78C9">
        <w:rPr>
          <w:rFonts w:asciiTheme="minorHAnsi" w:hAnsiTheme="minorHAnsi" w:cs="Arial"/>
          <w:sz w:val="22"/>
          <w:szCs w:val="22"/>
        </w:rPr>
        <w:t>I</w:t>
      </w:r>
      <w:r w:rsidR="00673DB7" w:rsidRPr="00BD78C9">
        <w:rPr>
          <w:rFonts w:asciiTheme="minorHAnsi" w:hAnsiTheme="minorHAnsi" w:cs="Arial"/>
          <w:sz w:val="22"/>
          <w:szCs w:val="22"/>
        </w:rPr>
        <w:t>nternal</w:t>
      </w:r>
      <w:r w:rsidR="00C15960" w:rsidRPr="00BD78C9">
        <w:rPr>
          <w:rFonts w:asciiTheme="minorHAnsi" w:hAnsiTheme="minorHAnsi" w:cs="Arial"/>
          <w:sz w:val="22"/>
          <w:szCs w:val="22"/>
        </w:rPr>
        <w:t xml:space="preserve"> </w:t>
      </w:r>
      <w:r w:rsidR="00530FDC" w:rsidRPr="00BD78C9">
        <w:rPr>
          <w:rFonts w:asciiTheme="minorHAnsi" w:hAnsiTheme="minorHAnsi" w:cs="Arial"/>
          <w:sz w:val="22"/>
          <w:szCs w:val="22"/>
        </w:rPr>
        <w:t>verification</w:t>
      </w:r>
      <w:r w:rsidR="00C15960" w:rsidRPr="00BD78C9">
        <w:rPr>
          <w:rFonts w:asciiTheme="minorHAnsi" w:hAnsiTheme="minorHAnsi" w:cs="Arial"/>
          <w:sz w:val="22"/>
          <w:szCs w:val="22"/>
        </w:rPr>
        <w:t xml:space="preserve"> will</w:t>
      </w:r>
      <w:r w:rsidR="00326BF3" w:rsidRPr="00BD78C9">
        <w:rPr>
          <w:rFonts w:asciiTheme="minorHAnsi" w:hAnsiTheme="minorHAnsi" w:cs="Arial"/>
          <w:sz w:val="22"/>
          <w:szCs w:val="22"/>
        </w:rPr>
        <w:t xml:space="preserve"> be </w:t>
      </w:r>
      <w:r w:rsidR="00537308">
        <w:rPr>
          <w:rFonts w:asciiTheme="minorHAnsi" w:hAnsiTheme="minorHAnsi" w:cs="Arial"/>
          <w:sz w:val="22"/>
          <w:szCs w:val="22"/>
        </w:rPr>
        <w:t>carried out</w:t>
      </w:r>
      <w:r w:rsidR="00326BF3" w:rsidRPr="00BD78C9">
        <w:rPr>
          <w:rFonts w:asciiTheme="minorHAnsi" w:hAnsiTheme="minorHAnsi" w:cs="Arial"/>
          <w:sz w:val="22"/>
          <w:szCs w:val="22"/>
        </w:rPr>
        <w:t xml:space="preserve"> to e</w:t>
      </w:r>
      <w:r w:rsidR="00BD125F" w:rsidRPr="00BD78C9">
        <w:rPr>
          <w:rFonts w:asciiTheme="minorHAnsi" w:hAnsiTheme="minorHAnsi" w:cs="Arial"/>
          <w:sz w:val="22"/>
          <w:szCs w:val="22"/>
        </w:rPr>
        <w:t>nsure that assessment</w:t>
      </w:r>
      <w:r w:rsidR="00537308">
        <w:rPr>
          <w:rFonts w:asciiTheme="minorHAnsi" w:hAnsiTheme="minorHAnsi" w:cs="Arial"/>
          <w:sz w:val="22"/>
          <w:szCs w:val="22"/>
        </w:rPr>
        <w:t>s</w:t>
      </w:r>
      <w:r w:rsidR="00BD125F" w:rsidRPr="00BD78C9">
        <w:rPr>
          <w:rFonts w:asciiTheme="minorHAnsi" w:hAnsiTheme="minorHAnsi" w:cs="Arial"/>
          <w:sz w:val="22"/>
          <w:szCs w:val="22"/>
        </w:rPr>
        <w:t xml:space="preserve"> </w:t>
      </w:r>
      <w:r w:rsidR="00537308">
        <w:rPr>
          <w:rFonts w:asciiTheme="minorHAnsi" w:hAnsiTheme="minorHAnsi" w:cs="Arial"/>
          <w:sz w:val="22"/>
          <w:szCs w:val="22"/>
        </w:rPr>
        <w:t>are</w:t>
      </w:r>
      <w:r w:rsidR="00BD125F" w:rsidRPr="00BD78C9">
        <w:rPr>
          <w:rFonts w:asciiTheme="minorHAnsi" w:hAnsiTheme="minorHAnsi" w:cs="Arial"/>
          <w:sz w:val="22"/>
          <w:szCs w:val="22"/>
        </w:rPr>
        <w:t xml:space="preserve"> valid</w:t>
      </w:r>
      <w:r w:rsidR="00326BF3" w:rsidRPr="00BD78C9">
        <w:rPr>
          <w:rFonts w:asciiTheme="minorHAnsi" w:hAnsiTheme="minorHAnsi" w:cs="Arial"/>
          <w:sz w:val="22"/>
          <w:szCs w:val="22"/>
        </w:rPr>
        <w:t xml:space="preserve"> and </w:t>
      </w:r>
      <w:r w:rsidR="00E60F29" w:rsidRPr="00BD78C9">
        <w:rPr>
          <w:rFonts w:asciiTheme="minorHAnsi" w:hAnsiTheme="minorHAnsi" w:cs="Arial"/>
          <w:sz w:val="22"/>
          <w:szCs w:val="22"/>
        </w:rPr>
        <w:t>reliable</w:t>
      </w:r>
      <w:r w:rsidR="00326BF3" w:rsidRPr="00BD78C9">
        <w:rPr>
          <w:rFonts w:asciiTheme="minorHAnsi" w:hAnsiTheme="minorHAnsi" w:cs="Arial"/>
          <w:sz w:val="22"/>
          <w:szCs w:val="22"/>
        </w:rPr>
        <w:t>.</w:t>
      </w:r>
    </w:p>
    <w:p w14:paraId="04ED89C1" w14:textId="77777777" w:rsidR="00C15960" w:rsidRPr="00BD78C9" w:rsidRDefault="00C15960">
      <w:pPr>
        <w:rPr>
          <w:rFonts w:asciiTheme="minorHAnsi" w:hAnsiTheme="minorHAnsi" w:cs="Arial"/>
          <w:sz w:val="22"/>
          <w:szCs w:val="22"/>
        </w:rPr>
      </w:pPr>
    </w:p>
    <w:p w14:paraId="27CA6D22" w14:textId="17CF9D08" w:rsidR="000944A2" w:rsidRPr="00BD78C9" w:rsidRDefault="00A54E28" w:rsidP="000944A2">
      <w:pPr>
        <w:rPr>
          <w:rFonts w:asciiTheme="minorHAnsi" w:hAnsiTheme="minorHAnsi" w:cs="Arial"/>
          <w:sz w:val="22"/>
          <w:szCs w:val="22"/>
        </w:rPr>
      </w:pPr>
      <w:r>
        <w:rPr>
          <w:rFonts w:asciiTheme="minorHAnsi" w:hAnsiTheme="minorHAnsi" w:cs="Arial"/>
          <w:sz w:val="22"/>
          <w:szCs w:val="22"/>
        </w:rPr>
        <w:t xml:space="preserve">For candidates who have not achieved their desired result, </w:t>
      </w:r>
      <w:r w:rsidR="000944A2" w:rsidRPr="00BD78C9">
        <w:rPr>
          <w:rFonts w:asciiTheme="minorHAnsi" w:hAnsiTheme="minorHAnsi" w:cs="Arial"/>
          <w:sz w:val="22"/>
          <w:szCs w:val="22"/>
        </w:rPr>
        <w:t>[</w:t>
      </w:r>
      <w:r w:rsidR="000944A2" w:rsidRPr="00BD78C9">
        <w:rPr>
          <w:rFonts w:asciiTheme="minorHAnsi" w:hAnsiTheme="minorHAnsi" w:cs="Arial"/>
          <w:b/>
          <w:sz w:val="22"/>
          <w:szCs w:val="22"/>
        </w:rPr>
        <w:t>Centre Name</w:t>
      </w:r>
      <w:r w:rsidR="000944A2" w:rsidRPr="00BD78C9">
        <w:rPr>
          <w:rFonts w:asciiTheme="minorHAnsi" w:hAnsiTheme="minorHAnsi" w:cs="Arial"/>
          <w:sz w:val="22"/>
          <w:szCs w:val="22"/>
        </w:rPr>
        <w:t xml:space="preserve">] will discuss </w:t>
      </w:r>
      <w:r w:rsidR="00D45B70">
        <w:rPr>
          <w:rFonts w:asciiTheme="minorHAnsi" w:hAnsiTheme="minorHAnsi" w:cs="Arial"/>
          <w:sz w:val="22"/>
          <w:szCs w:val="22"/>
        </w:rPr>
        <w:t>the</w:t>
      </w:r>
      <w:r w:rsidR="000944A2" w:rsidRPr="00BD78C9">
        <w:rPr>
          <w:rFonts w:asciiTheme="minorHAnsi" w:hAnsiTheme="minorHAnsi" w:cs="Arial"/>
          <w:sz w:val="22"/>
          <w:szCs w:val="22"/>
        </w:rPr>
        <w:t xml:space="preserve"> options</w:t>
      </w:r>
      <w:r w:rsidR="00D45B70">
        <w:rPr>
          <w:rFonts w:asciiTheme="minorHAnsi" w:hAnsiTheme="minorHAnsi" w:cs="Arial"/>
          <w:sz w:val="22"/>
          <w:szCs w:val="22"/>
        </w:rPr>
        <w:t xml:space="preserve"> that</w:t>
      </w:r>
      <w:r w:rsidR="000944A2" w:rsidRPr="00BD78C9">
        <w:rPr>
          <w:rFonts w:asciiTheme="minorHAnsi" w:hAnsiTheme="minorHAnsi" w:cs="Arial"/>
          <w:sz w:val="22"/>
          <w:szCs w:val="22"/>
        </w:rPr>
        <w:t xml:space="preserve"> are available to them (</w:t>
      </w:r>
      <w:proofErr w:type="spellStart"/>
      <w:r w:rsidR="000944A2" w:rsidRPr="00BD78C9">
        <w:rPr>
          <w:rFonts w:asciiTheme="minorHAnsi" w:hAnsiTheme="minorHAnsi" w:cs="Arial"/>
          <w:sz w:val="22"/>
          <w:szCs w:val="22"/>
        </w:rPr>
        <w:t>eg</w:t>
      </w:r>
      <w:proofErr w:type="spellEnd"/>
      <w:r w:rsidR="000944A2" w:rsidRPr="00BD78C9">
        <w:rPr>
          <w:rFonts w:asciiTheme="minorHAnsi" w:hAnsiTheme="minorHAnsi" w:cs="Arial"/>
          <w:sz w:val="22"/>
          <w:szCs w:val="22"/>
        </w:rPr>
        <w:t xml:space="preserve"> re-assessment or alternative unit/level options). For assessments where only a single </w:t>
      </w:r>
      <w:r w:rsidR="00F679A2">
        <w:rPr>
          <w:rFonts w:asciiTheme="minorHAnsi" w:hAnsiTheme="minorHAnsi" w:cs="Arial"/>
          <w:sz w:val="22"/>
          <w:szCs w:val="22"/>
        </w:rPr>
        <w:t xml:space="preserve">assessment </w:t>
      </w:r>
      <w:r w:rsidR="000944A2" w:rsidRPr="00BD78C9">
        <w:rPr>
          <w:rFonts w:asciiTheme="minorHAnsi" w:hAnsiTheme="minorHAnsi" w:cs="Arial"/>
          <w:sz w:val="22"/>
          <w:szCs w:val="22"/>
        </w:rPr>
        <w:t>attempt is permitted within an academic session</w:t>
      </w:r>
      <w:r w:rsidR="00B07334">
        <w:rPr>
          <w:rFonts w:asciiTheme="minorHAnsi" w:hAnsiTheme="minorHAnsi" w:cs="Arial"/>
          <w:sz w:val="22"/>
          <w:szCs w:val="22"/>
        </w:rPr>
        <w:t xml:space="preserve"> </w:t>
      </w:r>
      <w:r w:rsidR="00F679A2">
        <w:rPr>
          <w:rFonts w:asciiTheme="minorHAnsi" w:hAnsiTheme="minorHAnsi" w:cs="Arial"/>
          <w:sz w:val="22"/>
          <w:szCs w:val="22"/>
        </w:rPr>
        <w:t>(such as National Qualifications</w:t>
      </w:r>
      <w:r w:rsidR="00B07334" w:rsidRPr="00BD78C9">
        <w:rPr>
          <w:rFonts w:asciiTheme="minorHAnsi" w:hAnsiTheme="minorHAnsi" w:cs="Arial"/>
          <w:sz w:val="22"/>
          <w:szCs w:val="22"/>
        </w:rPr>
        <w:t xml:space="preserve"> internally</w:t>
      </w:r>
      <w:r w:rsidR="00284B20">
        <w:rPr>
          <w:rFonts w:asciiTheme="minorHAnsi" w:hAnsiTheme="minorHAnsi" w:cs="Arial"/>
          <w:sz w:val="22"/>
          <w:szCs w:val="22"/>
        </w:rPr>
        <w:t xml:space="preserve"> </w:t>
      </w:r>
      <w:r w:rsidR="00B07334" w:rsidRPr="00BD78C9">
        <w:rPr>
          <w:rFonts w:asciiTheme="minorHAnsi" w:hAnsiTheme="minorHAnsi" w:cs="Arial"/>
          <w:sz w:val="22"/>
          <w:szCs w:val="22"/>
        </w:rPr>
        <w:t>assessed course assessments)</w:t>
      </w:r>
      <w:r w:rsidR="000944A2" w:rsidRPr="00BD78C9">
        <w:rPr>
          <w:rFonts w:asciiTheme="minorHAnsi" w:hAnsiTheme="minorHAnsi" w:cs="Arial"/>
          <w:sz w:val="22"/>
          <w:szCs w:val="22"/>
        </w:rPr>
        <w:t>, no re-assessment attempts are possible.</w:t>
      </w:r>
    </w:p>
    <w:p w14:paraId="1BC977C9" w14:textId="77777777" w:rsidR="00AB14A3" w:rsidRPr="00BD78C9" w:rsidRDefault="00AB14A3">
      <w:pPr>
        <w:rPr>
          <w:rFonts w:asciiTheme="minorHAnsi" w:hAnsiTheme="minorHAnsi" w:cs="Arial"/>
          <w:sz w:val="22"/>
          <w:szCs w:val="22"/>
        </w:rPr>
      </w:pPr>
    </w:p>
    <w:p w14:paraId="1B0529F8" w14:textId="2ABD8648" w:rsidR="00326BF3" w:rsidRPr="00BD78C9" w:rsidRDefault="00B12DC3" w:rsidP="00326BF3">
      <w:pPr>
        <w:numPr>
          <w:ilvl w:val="0"/>
          <w:numId w:val="1"/>
        </w:numPr>
        <w:rPr>
          <w:rFonts w:asciiTheme="minorHAnsi" w:hAnsiTheme="minorHAnsi" w:cs="Arial"/>
          <w:sz w:val="22"/>
          <w:szCs w:val="22"/>
        </w:rPr>
      </w:pPr>
      <w:r w:rsidRPr="00BD78C9">
        <w:rPr>
          <w:rFonts w:asciiTheme="minorHAnsi" w:hAnsiTheme="minorHAnsi" w:cs="Arial"/>
          <w:sz w:val="22"/>
          <w:szCs w:val="22"/>
        </w:rPr>
        <w:t>[</w:t>
      </w:r>
      <w:r w:rsidRPr="00BD78C9">
        <w:rPr>
          <w:rFonts w:asciiTheme="minorHAnsi" w:hAnsiTheme="minorHAnsi" w:cs="Arial"/>
          <w:b/>
          <w:sz w:val="22"/>
          <w:szCs w:val="22"/>
        </w:rPr>
        <w:t>Centre Name</w:t>
      </w:r>
      <w:r w:rsidRPr="00BD78C9">
        <w:rPr>
          <w:rFonts w:asciiTheme="minorHAnsi" w:hAnsiTheme="minorHAnsi" w:cs="Arial"/>
          <w:sz w:val="22"/>
          <w:szCs w:val="22"/>
        </w:rPr>
        <w:t xml:space="preserve">] will ensure that candidates are informed of their </w:t>
      </w:r>
      <w:r w:rsidR="00530FDC" w:rsidRPr="00BD78C9">
        <w:rPr>
          <w:rFonts w:asciiTheme="minorHAnsi" w:hAnsiTheme="minorHAnsi" w:cs="Arial"/>
          <w:sz w:val="22"/>
          <w:szCs w:val="22"/>
        </w:rPr>
        <w:t xml:space="preserve">internally assessed </w:t>
      </w:r>
      <w:r w:rsidRPr="00BD78C9">
        <w:rPr>
          <w:rFonts w:asciiTheme="minorHAnsi" w:hAnsiTheme="minorHAnsi" w:cs="Arial"/>
          <w:sz w:val="22"/>
          <w:szCs w:val="22"/>
        </w:rPr>
        <w:t>marks</w:t>
      </w:r>
      <w:r w:rsidR="00530FDC" w:rsidRPr="00BD78C9">
        <w:rPr>
          <w:rFonts w:asciiTheme="minorHAnsi" w:hAnsiTheme="minorHAnsi" w:cs="Arial"/>
          <w:sz w:val="22"/>
          <w:szCs w:val="22"/>
        </w:rPr>
        <w:t xml:space="preserve">/grades/pass/fail </w:t>
      </w:r>
      <w:r w:rsidR="00326BF3" w:rsidRPr="00BD78C9">
        <w:rPr>
          <w:rFonts w:asciiTheme="minorHAnsi" w:hAnsiTheme="minorHAnsi" w:cs="Arial"/>
          <w:sz w:val="22"/>
          <w:szCs w:val="22"/>
        </w:rPr>
        <w:t>results.</w:t>
      </w:r>
      <w:r w:rsidR="00625E37" w:rsidRPr="00BD78C9">
        <w:rPr>
          <w:rFonts w:asciiTheme="minorHAnsi" w:hAnsiTheme="minorHAnsi" w:cs="Arial"/>
          <w:sz w:val="22"/>
          <w:szCs w:val="22"/>
        </w:rPr>
        <w:t xml:space="preserve"> Candidates will not be informed until all internal verification processes are complete. </w:t>
      </w:r>
    </w:p>
    <w:p w14:paraId="3027E1AB" w14:textId="77777777" w:rsidR="00326BF3" w:rsidRPr="00BD78C9" w:rsidRDefault="00326BF3" w:rsidP="00326BF3">
      <w:pPr>
        <w:ind w:left="360"/>
        <w:rPr>
          <w:rFonts w:asciiTheme="minorHAnsi" w:hAnsiTheme="minorHAnsi" w:cs="Arial"/>
          <w:sz w:val="22"/>
          <w:szCs w:val="22"/>
        </w:rPr>
      </w:pPr>
    </w:p>
    <w:p w14:paraId="0509170B" w14:textId="54368554" w:rsidR="00C15960" w:rsidRPr="00BD78C9" w:rsidRDefault="00625E37" w:rsidP="00326BF3">
      <w:pPr>
        <w:numPr>
          <w:ilvl w:val="0"/>
          <w:numId w:val="1"/>
        </w:numPr>
        <w:rPr>
          <w:rFonts w:asciiTheme="minorHAnsi" w:hAnsiTheme="minorHAnsi" w:cs="Arial"/>
          <w:sz w:val="22"/>
          <w:szCs w:val="22"/>
        </w:rPr>
      </w:pPr>
      <w:r w:rsidRPr="00BD78C9">
        <w:rPr>
          <w:rFonts w:asciiTheme="minorHAnsi" w:hAnsiTheme="minorHAnsi" w:cs="Arial"/>
          <w:b/>
          <w:sz w:val="22"/>
          <w:szCs w:val="22"/>
        </w:rPr>
        <w:t>[</w:t>
      </w:r>
      <w:r w:rsidR="00326BF3" w:rsidRPr="00BD78C9">
        <w:rPr>
          <w:rFonts w:asciiTheme="minorHAnsi" w:hAnsiTheme="minorHAnsi" w:cs="Arial"/>
          <w:b/>
          <w:sz w:val="22"/>
          <w:szCs w:val="22"/>
        </w:rPr>
        <w:t>Centre Name</w:t>
      </w:r>
      <w:r w:rsidR="00326BF3" w:rsidRPr="00BD78C9">
        <w:rPr>
          <w:rFonts w:asciiTheme="minorHAnsi" w:hAnsiTheme="minorHAnsi" w:cs="Arial"/>
          <w:sz w:val="22"/>
          <w:szCs w:val="22"/>
        </w:rPr>
        <w:t xml:space="preserve">] </w:t>
      </w:r>
      <w:r w:rsidR="0008244D" w:rsidRPr="00BD78C9">
        <w:rPr>
          <w:rFonts w:asciiTheme="minorHAnsi" w:hAnsiTheme="minorHAnsi" w:cs="Arial"/>
          <w:sz w:val="22"/>
          <w:szCs w:val="22"/>
        </w:rPr>
        <w:t xml:space="preserve">will </w:t>
      </w:r>
      <w:r w:rsidR="00326BF3" w:rsidRPr="00BD78C9">
        <w:rPr>
          <w:rFonts w:asciiTheme="minorHAnsi" w:hAnsiTheme="minorHAnsi" w:cs="Arial"/>
          <w:sz w:val="22"/>
          <w:szCs w:val="22"/>
        </w:rPr>
        <w:t xml:space="preserve">inform candidates that the result is provisional if their work </w:t>
      </w:r>
      <w:r w:rsidR="001D02F6" w:rsidRPr="00BD78C9">
        <w:rPr>
          <w:rFonts w:asciiTheme="minorHAnsi" w:hAnsiTheme="minorHAnsi" w:cs="Arial"/>
          <w:sz w:val="22"/>
          <w:szCs w:val="22"/>
        </w:rPr>
        <w:t>is</w:t>
      </w:r>
      <w:r w:rsidR="00326BF3" w:rsidRPr="00BD78C9">
        <w:rPr>
          <w:rFonts w:asciiTheme="minorHAnsi" w:hAnsiTheme="minorHAnsi" w:cs="Arial"/>
          <w:sz w:val="22"/>
          <w:szCs w:val="22"/>
        </w:rPr>
        <w:t xml:space="preserve"> subject to external verification by SQA. In such cases</w:t>
      </w:r>
      <w:r w:rsidR="00D73688">
        <w:rPr>
          <w:rFonts w:asciiTheme="minorHAnsi" w:hAnsiTheme="minorHAnsi" w:cs="Arial"/>
          <w:sz w:val="22"/>
          <w:szCs w:val="22"/>
        </w:rPr>
        <w:t>,</w:t>
      </w:r>
      <w:r w:rsidR="00326BF3" w:rsidRPr="00BD78C9">
        <w:rPr>
          <w:rFonts w:asciiTheme="minorHAnsi" w:hAnsiTheme="minorHAnsi" w:cs="Arial"/>
          <w:sz w:val="22"/>
          <w:szCs w:val="22"/>
        </w:rPr>
        <w:t xml:space="preserve"> candidates should be informed of</w:t>
      </w:r>
      <w:r w:rsidR="00ED3245">
        <w:rPr>
          <w:rFonts w:asciiTheme="minorHAnsi" w:hAnsiTheme="minorHAnsi" w:cs="Arial"/>
          <w:sz w:val="22"/>
          <w:szCs w:val="22"/>
        </w:rPr>
        <w:t xml:space="preserve"> their</w:t>
      </w:r>
      <w:r w:rsidR="00326BF3" w:rsidRPr="00BD78C9">
        <w:rPr>
          <w:rFonts w:asciiTheme="minorHAnsi" w:hAnsiTheme="minorHAnsi" w:cs="Arial"/>
          <w:sz w:val="22"/>
          <w:szCs w:val="22"/>
        </w:rPr>
        <w:t xml:space="preserve"> final results after external verification.</w:t>
      </w:r>
    </w:p>
    <w:p w14:paraId="48C5C422" w14:textId="77777777" w:rsidR="00326BF3" w:rsidRPr="00BD78C9" w:rsidRDefault="00326BF3" w:rsidP="00326BF3">
      <w:pPr>
        <w:pStyle w:val="ListParagraph"/>
        <w:rPr>
          <w:rFonts w:asciiTheme="minorHAnsi" w:hAnsiTheme="minorHAnsi" w:cs="Arial"/>
          <w:sz w:val="22"/>
          <w:szCs w:val="22"/>
        </w:rPr>
      </w:pPr>
    </w:p>
    <w:p w14:paraId="66021C99" w14:textId="5B118AD6" w:rsidR="00683CF6" w:rsidRPr="00BD78C9" w:rsidRDefault="00562DE4" w:rsidP="00BD78C9">
      <w:pPr>
        <w:pStyle w:val="ListParagraph"/>
        <w:numPr>
          <w:ilvl w:val="0"/>
          <w:numId w:val="4"/>
        </w:numPr>
        <w:tabs>
          <w:tab w:val="left" w:pos="720"/>
        </w:tabs>
        <w:rPr>
          <w:rFonts w:asciiTheme="minorHAnsi" w:hAnsiTheme="minorHAnsi" w:cs="Arial"/>
          <w:sz w:val="22"/>
          <w:szCs w:val="22"/>
        </w:rPr>
      </w:pPr>
      <w:r w:rsidRPr="00BD78C9">
        <w:rPr>
          <w:rFonts w:asciiTheme="minorHAnsi" w:hAnsiTheme="minorHAnsi" w:cs="Arial"/>
          <w:b/>
          <w:sz w:val="22"/>
          <w:szCs w:val="22"/>
        </w:rPr>
        <w:t xml:space="preserve">[Centre Name] </w:t>
      </w:r>
      <w:r w:rsidRPr="00BD78C9">
        <w:rPr>
          <w:rFonts w:asciiTheme="minorHAnsi" w:hAnsiTheme="minorHAnsi" w:cs="Arial"/>
          <w:sz w:val="22"/>
          <w:szCs w:val="22"/>
        </w:rPr>
        <w:t>will provide deadline</w:t>
      </w:r>
      <w:r w:rsidR="001D02F6" w:rsidRPr="00BD78C9">
        <w:rPr>
          <w:rFonts w:asciiTheme="minorHAnsi" w:hAnsiTheme="minorHAnsi" w:cs="Arial"/>
          <w:sz w:val="22"/>
          <w:szCs w:val="22"/>
        </w:rPr>
        <w:t>s</w:t>
      </w:r>
      <w:r w:rsidRPr="00BD78C9">
        <w:rPr>
          <w:rFonts w:asciiTheme="minorHAnsi" w:hAnsiTheme="minorHAnsi" w:cs="Arial"/>
          <w:sz w:val="22"/>
          <w:szCs w:val="22"/>
        </w:rPr>
        <w:t xml:space="preserve"> for candidates to request </w:t>
      </w:r>
      <w:r w:rsidR="0008244D" w:rsidRPr="00BD78C9">
        <w:rPr>
          <w:rFonts w:asciiTheme="minorHAnsi" w:hAnsiTheme="minorHAnsi" w:cs="Arial"/>
          <w:sz w:val="22"/>
          <w:szCs w:val="22"/>
        </w:rPr>
        <w:t>an appeal</w:t>
      </w:r>
      <w:r w:rsidRPr="00BD78C9">
        <w:rPr>
          <w:rFonts w:asciiTheme="minorHAnsi" w:hAnsiTheme="minorHAnsi" w:cs="Arial"/>
          <w:sz w:val="22"/>
          <w:szCs w:val="22"/>
        </w:rPr>
        <w:t xml:space="preserve"> </w:t>
      </w:r>
      <w:r w:rsidR="001D02F6" w:rsidRPr="00BD78C9">
        <w:rPr>
          <w:rFonts w:asciiTheme="minorHAnsi" w:hAnsiTheme="minorHAnsi" w:cs="Arial"/>
          <w:sz w:val="22"/>
          <w:szCs w:val="22"/>
        </w:rPr>
        <w:t>(</w:t>
      </w:r>
      <w:r w:rsidR="00AF3077">
        <w:rPr>
          <w:rFonts w:asciiTheme="minorHAnsi" w:hAnsiTheme="minorHAnsi" w:cs="Arial"/>
          <w:sz w:val="22"/>
          <w:szCs w:val="22"/>
        </w:rPr>
        <w:t xml:space="preserve">whether </w:t>
      </w:r>
      <w:proofErr w:type="gramStart"/>
      <w:r w:rsidR="001D02F6" w:rsidRPr="00BD78C9">
        <w:rPr>
          <w:rFonts w:asciiTheme="minorHAnsi" w:hAnsiTheme="minorHAnsi" w:cs="Arial"/>
          <w:sz w:val="22"/>
          <w:szCs w:val="22"/>
        </w:rPr>
        <w:t>informal</w:t>
      </w:r>
      <w:proofErr w:type="gramEnd"/>
      <w:r w:rsidR="001D02F6" w:rsidRPr="00BD78C9">
        <w:rPr>
          <w:rFonts w:asciiTheme="minorHAnsi" w:hAnsiTheme="minorHAnsi" w:cs="Arial"/>
          <w:sz w:val="22"/>
          <w:szCs w:val="22"/>
        </w:rPr>
        <w:t xml:space="preserve"> or formal) </w:t>
      </w:r>
      <w:r w:rsidRPr="00BD78C9">
        <w:rPr>
          <w:rFonts w:asciiTheme="minorHAnsi" w:hAnsiTheme="minorHAnsi" w:cs="Arial"/>
          <w:sz w:val="22"/>
          <w:szCs w:val="22"/>
        </w:rPr>
        <w:t>of the</w:t>
      </w:r>
      <w:r w:rsidR="0008244D" w:rsidRPr="00BD78C9">
        <w:rPr>
          <w:rFonts w:asciiTheme="minorHAnsi" w:hAnsiTheme="minorHAnsi" w:cs="Arial"/>
          <w:sz w:val="22"/>
          <w:szCs w:val="22"/>
        </w:rPr>
        <w:t>ir assessment</w:t>
      </w:r>
      <w:r w:rsidRPr="00BD78C9">
        <w:rPr>
          <w:rFonts w:asciiTheme="minorHAnsi" w:hAnsiTheme="minorHAnsi" w:cs="Arial"/>
          <w:sz w:val="22"/>
          <w:szCs w:val="22"/>
        </w:rPr>
        <w:t xml:space="preserve">. Requests will not be accepted after this deadline. </w:t>
      </w:r>
    </w:p>
    <w:p w14:paraId="7A100806" w14:textId="77777777" w:rsidR="00683CF6" w:rsidRPr="00BD78C9" w:rsidRDefault="00683CF6" w:rsidP="00AB14A3">
      <w:pPr>
        <w:tabs>
          <w:tab w:val="left" w:pos="720"/>
        </w:tabs>
        <w:rPr>
          <w:rFonts w:asciiTheme="minorHAnsi" w:hAnsiTheme="minorHAnsi" w:cs="Arial"/>
        </w:rPr>
      </w:pPr>
    </w:p>
    <w:p w14:paraId="5410C457" w14:textId="32246486" w:rsidR="0008244D" w:rsidRPr="00BD78C9" w:rsidRDefault="0008244D" w:rsidP="00BD125F">
      <w:pPr>
        <w:numPr>
          <w:ilvl w:val="0"/>
          <w:numId w:val="4"/>
        </w:numPr>
        <w:rPr>
          <w:rFonts w:asciiTheme="minorHAnsi" w:hAnsiTheme="minorHAnsi" w:cs="Arial"/>
          <w:sz w:val="22"/>
          <w:szCs w:val="22"/>
        </w:rPr>
      </w:pPr>
      <w:r w:rsidRPr="00BD78C9">
        <w:rPr>
          <w:rFonts w:asciiTheme="minorHAnsi" w:hAnsiTheme="minorHAnsi" w:cs="Arial"/>
          <w:b/>
          <w:sz w:val="22"/>
          <w:szCs w:val="22"/>
        </w:rPr>
        <w:t>[Centre Name]</w:t>
      </w:r>
      <w:r w:rsidRPr="00BD78C9">
        <w:rPr>
          <w:rFonts w:asciiTheme="minorHAnsi" w:hAnsiTheme="minorHAnsi" w:cs="Arial"/>
          <w:sz w:val="22"/>
          <w:szCs w:val="22"/>
        </w:rPr>
        <w:t xml:space="preserve"> will inform candidates of the process by which </w:t>
      </w:r>
      <w:r w:rsidR="001D02F6" w:rsidRPr="00BD78C9">
        <w:rPr>
          <w:rFonts w:asciiTheme="minorHAnsi" w:hAnsiTheme="minorHAnsi" w:cs="Arial"/>
          <w:sz w:val="22"/>
          <w:szCs w:val="22"/>
        </w:rPr>
        <w:t>they can</w:t>
      </w:r>
      <w:r w:rsidRPr="00BD78C9">
        <w:rPr>
          <w:rFonts w:asciiTheme="minorHAnsi" w:hAnsiTheme="minorHAnsi" w:cs="Arial"/>
          <w:sz w:val="22"/>
          <w:szCs w:val="22"/>
        </w:rPr>
        <w:t xml:space="preserve"> appeal</w:t>
      </w:r>
      <w:r w:rsidR="0012764B">
        <w:rPr>
          <w:rFonts w:asciiTheme="minorHAnsi" w:hAnsiTheme="minorHAnsi" w:cs="Arial"/>
          <w:sz w:val="22"/>
          <w:szCs w:val="22"/>
        </w:rPr>
        <w:t xml:space="preserve">, </w:t>
      </w:r>
      <w:proofErr w:type="spellStart"/>
      <w:r w:rsidRPr="00BD78C9">
        <w:rPr>
          <w:rFonts w:asciiTheme="minorHAnsi" w:hAnsiTheme="minorHAnsi" w:cs="Arial"/>
          <w:sz w:val="22"/>
          <w:szCs w:val="22"/>
        </w:rPr>
        <w:t>eg</w:t>
      </w:r>
      <w:proofErr w:type="spellEnd"/>
      <w:r w:rsidRPr="00BD78C9">
        <w:rPr>
          <w:rFonts w:asciiTheme="minorHAnsi" w:hAnsiTheme="minorHAnsi" w:cs="Arial"/>
          <w:sz w:val="22"/>
          <w:szCs w:val="22"/>
        </w:rPr>
        <w:t>:</w:t>
      </w:r>
    </w:p>
    <w:p w14:paraId="224928AE" w14:textId="77777777" w:rsidR="0008244D" w:rsidRPr="00BD78C9" w:rsidRDefault="0008244D" w:rsidP="00BD125F">
      <w:pPr>
        <w:numPr>
          <w:ilvl w:val="1"/>
          <w:numId w:val="4"/>
        </w:numPr>
        <w:rPr>
          <w:rFonts w:asciiTheme="minorHAnsi" w:hAnsiTheme="minorHAnsi" w:cs="Arial"/>
          <w:sz w:val="22"/>
          <w:szCs w:val="22"/>
        </w:rPr>
      </w:pPr>
      <w:r w:rsidRPr="00BD78C9">
        <w:rPr>
          <w:rFonts w:asciiTheme="minorHAnsi" w:hAnsiTheme="minorHAnsi" w:cs="Arial"/>
          <w:sz w:val="22"/>
          <w:szCs w:val="22"/>
        </w:rPr>
        <w:t>Informal appeals</w:t>
      </w:r>
    </w:p>
    <w:p w14:paraId="6BAA6457" w14:textId="77777777" w:rsidR="0008244D" w:rsidRPr="00BD78C9" w:rsidRDefault="0008244D" w:rsidP="0008244D">
      <w:pPr>
        <w:ind w:left="1440"/>
        <w:rPr>
          <w:rFonts w:asciiTheme="minorHAnsi" w:hAnsiTheme="minorHAnsi" w:cs="Arial"/>
          <w:sz w:val="22"/>
          <w:szCs w:val="22"/>
        </w:rPr>
      </w:pPr>
      <w:r w:rsidRPr="00BD78C9">
        <w:rPr>
          <w:rFonts w:asciiTheme="minorHAnsi" w:hAnsiTheme="minorHAnsi" w:cs="Arial"/>
          <w:sz w:val="22"/>
          <w:szCs w:val="22"/>
        </w:rPr>
        <w:t>Candidates should raise concerns informally with the assessor in the first instance, who will discuss the outcome with the candidate. Most concerns can be addressed at this stage. The advice of an internal verifier/another assessor may be sought. The candidate may wish to escalate to a formal appeal after this stage.</w:t>
      </w:r>
    </w:p>
    <w:p w14:paraId="02D8423D" w14:textId="77777777" w:rsidR="0008244D" w:rsidRPr="00BD78C9" w:rsidRDefault="0008244D" w:rsidP="00BD125F">
      <w:pPr>
        <w:numPr>
          <w:ilvl w:val="1"/>
          <w:numId w:val="4"/>
        </w:numPr>
        <w:rPr>
          <w:rFonts w:asciiTheme="minorHAnsi" w:hAnsiTheme="minorHAnsi" w:cs="Arial"/>
          <w:sz w:val="22"/>
          <w:szCs w:val="22"/>
        </w:rPr>
      </w:pPr>
      <w:r w:rsidRPr="00BD78C9">
        <w:rPr>
          <w:rFonts w:asciiTheme="minorHAnsi" w:hAnsiTheme="minorHAnsi" w:cs="Arial"/>
          <w:sz w:val="22"/>
          <w:szCs w:val="22"/>
        </w:rPr>
        <w:t>Formal appeals</w:t>
      </w:r>
    </w:p>
    <w:p w14:paraId="3D71CF8A" w14:textId="77777777" w:rsidR="0008244D" w:rsidRPr="00BD78C9" w:rsidRDefault="0008244D" w:rsidP="0008244D">
      <w:pPr>
        <w:ind w:left="1440"/>
        <w:rPr>
          <w:rFonts w:asciiTheme="minorHAnsi" w:hAnsiTheme="minorHAnsi" w:cs="Arial"/>
          <w:sz w:val="22"/>
          <w:szCs w:val="22"/>
        </w:rPr>
      </w:pPr>
      <w:r w:rsidRPr="00BD78C9">
        <w:rPr>
          <w:rFonts w:asciiTheme="minorHAnsi" w:hAnsiTheme="minorHAnsi" w:cs="Arial"/>
          <w:sz w:val="22"/>
          <w:szCs w:val="22"/>
        </w:rPr>
        <w:t>A formal appeal should be submitted in writing</w:t>
      </w:r>
      <w:r w:rsidR="00457F3E" w:rsidRPr="00BD78C9">
        <w:rPr>
          <w:rFonts w:asciiTheme="minorHAnsi" w:hAnsiTheme="minorHAnsi" w:cs="Arial"/>
          <w:sz w:val="22"/>
          <w:szCs w:val="22"/>
        </w:rPr>
        <w:t xml:space="preserve"> to</w:t>
      </w:r>
      <w:r w:rsidR="00457F3E" w:rsidRPr="004C6FF0">
        <w:rPr>
          <w:rFonts w:asciiTheme="minorHAnsi" w:hAnsiTheme="minorHAnsi" w:cs="Arial"/>
          <w:sz w:val="22"/>
          <w:szCs w:val="22"/>
        </w:rPr>
        <w:t xml:space="preserve"> [</w:t>
      </w:r>
      <w:r w:rsidR="00457F3E" w:rsidRPr="00FF4B56">
        <w:rPr>
          <w:rFonts w:asciiTheme="minorHAnsi" w:hAnsiTheme="minorHAnsi" w:cs="Arial"/>
          <w:b/>
          <w:sz w:val="22"/>
          <w:szCs w:val="22"/>
        </w:rPr>
        <w:t>designated staff member</w:t>
      </w:r>
      <w:r w:rsidR="00457F3E" w:rsidRPr="004C6FF0">
        <w:rPr>
          <w:rFonts w:asciiTheme="minorHAnsi" w:hAnsiTheme="minorHAnsi" w:cs="Arial"/>
          <w:sz w:val="22"/>
          <w:szCs w:val="22"/>
        </w:rPr>
        <w:t>]</w:t>
      </w:r>
      <w:r w:rsidR="00457F3E" w:rsidRPr="00BD78C9">
        <w:rPr>
          <w:rFonts w:asciiTheme="minorHAnsi" w:hAnsiTheme="minorHAnsi" w:cs="Arial"/>
          <w:sz w:val="22"/>
          <w:szCs w:val="22"/>
        </w:rPr>
        <w:t>. This must state the grounds for the appeal</w:t>
      </w:r>
      <w:r w:rsidR="00956773">
        <w:rPr>
          <w:rFonts w:asciiTheme="minorHAnsi" w:hAnsiTheme="minorHAnsi" w:cs="Arial"/>
          <w:sz w:val="22"/>
          <w:szCs w:val="22"/>
        </w:rPr>
        <w:t>, for example</w:t>
      </w:r>
      <w:r w:rsidR="00457F3E" w:rsidRPr="00BD78C9">
        <w:rPr>
          <w:rFonts w:asciiTheme="minorHAnsi" w:hAnsiTheme="minorHAnsi" w:cs="Arial"/>
          <w:sz w:val="22"/>
          <w:szCs w:val="22"/>
        </w:rPr>
        <w:t>:</w:t>
      </w:r>
    </w:p>
    <w:p w14:paraId="5233AF82" w14:textId="78E15F76" w:rsidR="00457F3E" w:rsidRPr="00BD78C9" w:rsidRDefault="000321BA" w:rsidP="00457F3E">
      <w:pPr>
        <w:numPr>
          <w:ilvl w:val="0"/>
          <w:numId w:val="3"/>
        </w:numPr>
        <w:rPr>
          <w:rFonts w:asciiTheme="minorHAnsi" w:hAnsiTheme="minorHAnsi" w:cs="Arial"/>
          <w:sz w:val="22"/>
          <w:szCs w:val="22"/>
        </w:rPr>
      </w:pPr>
      <w:r>
        <w:rPr>
          <w:rFonts w:asciiTheme="minorHAnsi" w:hAnsiTheme="minorHAnsi" w:cs="Arial"/>
          <w:sz w:val="22"/>
          <w:szCs w:val="22"/>
        </w:rPr>
        <w:t>T</w:t>
      </w:r>
      <w:r w:rsidR="00454378">
        <w:rPr>
          <w:rFonts w:asciiTheme="minorHAnsi" w:hAnsiTheme="minorHAnsi" w:cs="Arial"/>
          <w:sz w:val="22"/>
          <w:szCs w:val="22"/>
        </w:rPr>
        <w:t>he c</w:t>
      </w:r>
      <w:r w:rsidR="00457F3E" w:rsidRPr="00BD78C9">
        <w:rPr>
          <w:rFonts w:asciiTheme="minorHAnsi" w:hAnsiTheme="minorHAnsi" w:cs="Arial"/>
          <w:sz w:val="22"/>
          <w:szCs w:val="22"/>
        </w:rPr>
        <w:t>andidate believes</w:t>
      </w:r>
      <w:r w:rsidR="00454378">
        <w:rPr>
          <w:rFonts w:asciiTheme="minorHAnsi" w:hAnsiTheme="minorHAnsi" w:cs="Arial"/>
          <w:sz w:val="22"/>
          <w:szCs w:val="22"/>
        </w:rPr>
        <w:t xml:space="preserve"> that</w:t>
      </w:r>
      <w:r w:rsidR="00457F3E" w:rsidRPr="00BD78C9">
        <w:rPr>
          <w:rFonts w:asciiTheme="minorHAnsi" w:hAnsiTheme="minorHAnsi" w:cs="Arial"/>
          <w:sz w:val="22"/>
          <w:szCs w:val="22"/>
        </w:rPr>
        <w:t xml:space="preserve"> they have been assessed</w:t>
      </w:r>
      <w:r w:rsidR="008D6AD6">
        <w:rPr>
          <w:rFonts w:asciiTheme="minorHAnsi" w:hAnsiTheme="minorHAnsi" w:cs="Arial"/>
          <w:sz w:val="22"/>
          <w:szCs w:val="22"/>
        </w:rPr>
        <w:t xml:space="preserve"> </w:t>
      </w:r>
      <w:r w:rsidR="008D6AD6" w:rsidRPr="00BD78C9">
        <w:rPr>
          <w:rFonts w:asciiTheme="minorHAnsi" w:hAnsiTheme="minorHAnsi" w:cs="Arial"/>
          <w:sz w:val="22"/>
          <w:szCs w:val="22"/>
        </w:rPr>
        <w:t>severely</w:t>
      </w:r>
      <w:r w:rsidR="00D562D8">
        <w:rPr>
          <w:rFonts w:asciiTheme="minorHAnsi" w:hAnsiTheme="minorHAnsi" w:cs="Arial"/>
          <w:sz w:val="22"/>
          <w:szCs w:val="22"/>
        </w:rPr>
        <w:t>.</w:t>
      </w:r>
    </w:p>
    <w:p w14:paraId="09A05E68" w14:textId="77CFA06B" w:rsidR="00457F3E" w:rsidRPr="008D6AD6" w:rsidRDefault="00D562D8" w:rsidP="00FF4B56">
      <w:pPr>
        <w:numPr>
          <w:ilvl w:val="0"/>
          <w:numId w:val="3"/>
        </w:numPr>
        <w:rPr>
          <w:rFonts w:asciiTheme="minorHAnsi" w:hAnsiTheme="minorHAnsi" w:cs="Arial"/>
          <w:sz w:val="22"/>
          <w:szCs w:val="22"/>
        </w:rPr>
      </w:pPr>
      <w:r>
        <w:rPr>
          <w:rFonts w:asciiTheme="minorHAnsi" w:hAnsiTheme="minorHAnsi" w:cs="Arial"/>
          <w:sz w:val="22"/>
          <w:szCs w:val="22"/>
        </w:rPr>
        <w:t>The c</w:t>
      </w:r>
      <w:r w:rsidR="00457F3E" w:rsidRPr="00BD78C9">
        <w:rPr>
          <w:rFonts w:asciiTheme="minorHAnsi" w:hAnsiTheme="minorHAnsi" w:cs="Arial"/>
          <w:sz w:val="22"/>
          <w:szCs w:val="22"/>
        </w:rPr>
        <w:t xml:space="preserve">andidate believes </w:t>
      </w:r>
      <w:r w:rsidR="00454378">
        <w:rPr>
          <w:rFonts w:asciiTheme="minorHAnsi" w:hAnsiTheme="minorHAnsi" w:cs="Arial"/>
          <w:sz w:val="22"/>
          <w:szCs w:val="22"/>
        </w:rPr>
        <w:t xml:space="preserve">that the </w:t>
      </w:r>
      <w:r w:rsidR="00457F3E" w:rsidRPr="00BD78C9">
        <w:rPr>
          <w:rFonts w:asciiTheme="minorHAnsi" w:hAnsiTheme="minorHAnsi" w:cs="Arial"/>
          <w:sz w:val="22"/>
          <w:szCs w:val="22"/>
        </w:rPr>
        <w:t>assessment was not conducted</w:t>
      </w:r>
      <w:r w:rsidR="009A7092">
        <w:rPr>
          <w:rFonts w:asciiTheme="minorHAnsi" w:hAnsiTheme="minorHAnsi" w:cs="Arial"/>
          <w:sz w:val="22"/>
          <w:szCs w:val="22"/>
        </w:rPr>
        <w:t xml:space="preserve"> </w:t>
      </w:r>
      <w:r w:rsidR="009A7092" w:rsidRPr="00BD78C9">
        <w:rPr>
          <w:rFonts w:asciiTheme="minorHAnsi" w:hAnsiTheme="minorHAnsi" w:cs="Arial"/>
          <w:sz w:val="22"/>
          <w:szCs w:val="22"/>
        </w:rPr>
        <w:t>fairly</w:t>
      </w:r>
      <w:r>
        <w:rPr>
          <w:rFonts w:asciiTheme="minorHAnsi" w:hAnsiTheme="minorHAnsi" w:cs="Arial"/>
          <w:sz w:val="22"/>
          <w:szCs w:val="22"/>
        </w:rPr>
        <w:t>.</w:t>
      </w:r>
    </w:p>
    <w:p w14:paraId="685277DF" w14:textId="77777777" w:rsidR="00457F3E" w:rsidRPr="00BD78C9" w:rsidRDefault="00457F3E" w:rsidP="00457F3E">
      <w:pPr>
        <w:ind w:left="1800"/>
        <w:rPr>
          <w:rFonts w:asciiTheme="minorHAnsi" w:hAnsiTheme="minorHAnsi" w:cs="Arial"/>
          <w:sz w:val="22"/>
          <w:szCs w:val="22"/>
        </w:rPr>
      </w:pPr>
    </w:p>
    <w:p w14:paraId="3ECD99C7" w14:textId="6E27048D" w:rsidR="0008244D" w:rsidRPr="00BD78C9" w:rsidRDefault="00AB14A3" w:rsidP="00E0585D">
      <w:pPr>
        <w:numPr>
          <w:ilvl w:val="0"/>
          <w:numId w:val="4"/>
        </w:numPr>
        <w:ind w:left="426" w:hanging="426"/>
        <w:rPr>
          <w:rFonts w:asciiTheme="minorHAnsi" w:hAnsiTheme="minorHAnsi" w:cs="Arial"/>
          <w:sz w:val="22"/>
          <w:szCs w:val="22"/>
        </w:rPr>
      </w:pPr>
      <w:r w:rsidRPr="00BD78C9">
        <w:rPr>
          <w:rFonts w:asciiTheme="minorHAnsi" w:hAnsiTheme="minorHAnsi" w:cs="Arial"/>
          <w:sz w:val="22"/>
          <w:szCs w:val="22"/>
        </w:rPr>
        <w:t>[</w:t>
      </w:r>
      <w:r w:rsidRPr="00BD78C9">
        <w:rPr>
          <w:rFonts w:asciiTheme="minorHAnsi" w:hAnsiTheme="minorHAnsi" w:cs="Arial"/>
          <w:b/>
          <w:sz w:val="22"/>
          <w:szCs w:val="22"/>
        </w:rPr>
        <w:t>Centre Name</w:t>
      </w:r>
      <w:r w:rsidRPr="00BD78C9">
        <w:rPr>
          <w:rFonts w:asciiTheme="minorHAnsi" w:hAnsiTheme="minorHAnsi" w:cs="Arial"/>
          <w:sz w:val="22"/>
          <w:szCs w:val="22"/>
        </w:rPr>
        <w:t xml:space="preserve">] </w:t>
      </w:r>
      <w:r w:rsidR="00265E98" w:rsidRPr="00BD78C9">
        <w:rPr>
          <w:rFonts w:asciiTheme="minorHAnsi" w:hAnsiTheme="minorHAnsi" w:cs="Arial"/>
          <w:sz w:val="22"/>
          <w:szCs w:val="22"/>
        </w:rPr>
        <w:t xml:space="preserve">will </w:t>
      </w:r>
      <w:r w:rsidRPr="00BD78C9">
        <w:rPr>
          <w:rFonts w:asciiTheme="minorHAnsi" w:hAnsiTheme="minorHAnsi" w:cs="Tahoma"/>
          <w:color w:val="000000"/>
          <w:sz w:val="22"/>
          <w:szCs w:val="22"/>
        </w:rPr>
        <w:t xml:space="preserve">allow sufficient time for the </w:t>
      </w:r>
      <w:r w:rsidR="00457F3E" w:rsidRPr="00BD78C9">
        <w:rPr>
          <w:rFonts w:asciiTheme="minorHAnsi" w:hAnsiTheme="minorHAnsi" w:cs="Tahoma"/>
          <w:color w:val="000000"/>
          <w:sz w:val="22"/>
          <w:szCs w:val="22"/>
        </w:rPr>
        <w:t>appeal</w:t>
      </w:r>
      <w:r w:rsidRPr="00BD78C9">
        <w:rPr>
          <w:rFonts w:asciiTheme="minorHAnsi" w:hAnsiTheme="minorHAnsi" w:cs="Tahoma"/>
          <w:color w:val="000000"/>
          <w:sz w:val="22"/>
          <w:szCs w:val="22"/>
        </w:rPr>
        <w:t xml:space="preserve"> to be carried out, to make any necessary changes to marks</w:t>
      </w:r>
      <w:r w:rsidR="00466722">
        <w:rPr>
          <w:rFonts w:asciiTheme="minorHAnsi" w:hAnsiTheme="minorHAnsi" w:cs="Tahoma"/>
          <w:color w:val="000000"/>
          <w:sz w:val="22"/>
          <w:szCs w:val="22"/>
        </w:rPr>
        <w:t>,</w:t>
      </w:r>
      <w:r w:rsidRPr="00BD78C9">
        <w:rPr>
          <w:rFonts w:asciiTheme="minorHAnsi" w:hAnsiTheme="minorHAnsi" w:cs="Tahoma"/>
          <w:color w:val="000000"/>
          <w:sz w:val="22"/>
          <w:szCs w:val="22"/>
        </w:rPr>
        <w:t xml:space="preserve"> and to inform the candidate of the outcome, all before the </w:t>
      </w:r>
      <w:r w:rsidR="0008244D" w:rsidRPr="00BD78C9">
        <w:rPr>
          <w:rFonts w:asciiTheme="minorHAnsi" w:hAnsiTheme="minorHAnsi" w:cs="Tahoma"/>
          <w:color w:val="000000"/>
          <w:sz w:val="22"/>
          <w:szCs w:val="22"/>
        </w:rPr>
        <w:t>SQA</w:t>
      </w:r>
      <w:r w:rsidRPr="00BD78C9">
        <w:rPr>
          <w:rFonts w:asciiTheme="minorHAnsi" w:hAnsiTheme="minorHAnsi" w:cs="Tahoma"/>
          <w:color w:val="000000"/>
          <w:sz w:val="22"/>
          <w:szCs w:val="22"/>
        </w:rPr>
        <w:t xml:space="preserve"> deadline.</w:t>
      </w:r>
    </w:p>
    <w:p w14:paraId="7091331E" w14:textId="77777777" w:rsidR="0008244D" w:rsidRPr="00BD78C9" w:rsidRDefault="0008244D" w:rsidP="0008244D">
      <w:pPr>
        <w:rPr>
          <w:rFonts w:asciiTheme="minorHAnsi" w:hAnsiTheme="minorHAnsi" w:cs="Arial"/>
          <w:sz w:val="22"/>
          <w:szCs w:val="22"/>
        </w:rPr>
      </w:pPr>
    </w:p>
    <w:p w14:paraId="0D62FF36" w14:textId="2B257D38" w:rsidR="00683CF6" w:rsidRPr="00BD78C9" w:rsidRDefault="00B12DC3" w:rsidP="00E0585D">
      <w:pPr>
        <w:numPr>
          <w:ilvl w:val="0"/>
          <w:numId w:val="4"/>
        </w:numPr>
        <w:tabs>
          <w:tab w:val="left" w:pos="720"/>
        </w:tabs>
        <w:ind w:left="426" w:hanging="426"/>
        <w:rPr>
          <w:rFonts w:asciiTheme="minorHAnsi" w:hAnsiTheme="minorHAnsi" w:cs="Arial"/>
          <w:sz w:val="22"/>
          <w:szCs w:val="22"/>
        </w:rPr>
      </w:pPr>
      <w:r w:rsidRPr="00BD78C9">
        <w:rPr>
          <w:rFonts w:asciiTheme="minorHAnsi" w:hAnsiTheme="minorHAnsi" w:cs="Arial"/>
          <w:sz w:val="22"/>
          <w:szCs w:val="22"/>
        </w:rPr>
        <w:lastRenderedPageBreak/>
        <w:t>[</w:t>
      </w:r>
      <w:r w:rsidRPr="00BD78C9">
        <w:rPr>
          <w:rFonts w:asciiTheme="minorHAnsi" w:hAnsiTheme="minorHAnsi" w:cs="Arial"/>
          <w:b/>
          <w:sz w:val="22"/>
          <w:szCs w:val="22"/>
        </w:rPr>
        <w:t>Centre Name</w:t>
      </w:r>
      <w:r w:rsidRPr="00BD78C9">
        <w:rPr>
          <w:rFonts w:asciiTheme="minorHAnsi" w:hAnsiTheme="minorHAnsi" w:cs="Arial"/>
          <w:sz w:val="22"/>
          <w:szCs w:val="22"/>
        </w:rPr>
        <w:t xml:space="preserve">] will ensure that the </w:t>
      </w:r>
      <w:r w:rsidR="00457F3E" w:rsidRPr="00BD78C9">
        <w:rPr>
          <w:rFonts w:asciiTheme="minorHAnsi" w:hAnsiTheme="minorHAnsi" w:cs="Arial"/>
          <w:sz w:val="22"/>
          <w:szCs w:val="22"/>
        </w:rPr>
        <w:t>appeal</w:t>
      </w:r>
      <w:r w:rsidRPr="00BD78C9">
        <w:rPr>
          <w:rFonts w:asciiTheme="minorHAnsi" w:hAnsiTheme="minorHAnsi" w:cs="Arial"/>
          <w:sz w:val="22"/>
          <w:szCs w:val="22"/>
        </w:rPr>
        <w:t xml:space="preserve"> is c</w:t>
      </w:r>
      <w:r w:rsidR="00342072" w:rsidRPr="00BD78C9">
        <w:rPr>
          <w:rFonts w:asciiTheme="minorHAnsi" w:hAnsiTheme="minorHAnsi" w:cs="Arial"/>
          <w:sz w:val="22"/>
          <w:szCs w:val="22"/>
        </w:rPr>
        <w:t>onducted</w:t>
      </w:r>
      <w:r w:rsidRPr="00BD78C9">
        <w:rPr>
          <w:rFonts w:asciiTheme="minorHAnsi" w:hAnsiTheme="minorHAnsi" w:cs="Arial"/>
          <w:sz w:val="22"/>
          <w:szCs w:val="22"/>
        </w:rPr>
        <w:t xml:space="preserve"> by </w:t>
      </w:r>
      <w:r w:rsidR="00BD125F" w:rsidRPr="00BD78C9">
        <w:rPr>
          <w:rFonts w:asciiTheme="minorHAnsi" w:hAnsiTheme="minorHAnsi" w:cs="Arial"/>
          <w:sz w:val="22"/>
          <w:szCs w:val="22"/>
        </w:rPr>
        <w:t>[</w:t>
      </w:r>
      <w:r w:rsidR="00BD125F" w:rsidRPr="00FF4B56">
        <w:rPr>
          <w:rFonts w:asciiTheme="minorHAnsi" w:hAnsiTheme="minorHAnsi" w:cs="Arial"/>
          <w:b/>
          <w:sz w:val="22"/>
          <w:szCs w:val="22"/>
        </w:rPr>
        <w:t>a member of staf</w:t>
      </w:r>
      <w:r w:rsidR="00BD78C9" w:rsidRPr="00FF4B56">
        <w:rPr>
          <w:rFonts w:asciiTheme="minorHAnsi" w:hAnsiTheme="minorHAnsi" w:cs="Arial"/>
          <w:b/>
          <w:sz w:val="22"/>
          <w:szCs w:val="22"/>
        </w:rPr>
        <w:t>f</w:t>
      </w:r>
      <w:r w:rsidR="00457F3E" w:rsidRPr="00FF4B56">
        <w:rPr>
          <w:rFonts w:asciiTheme="minorHAnsi" w:hAnsiTheme="minorHAnsi" w:cs="Arial"/>
          <w:b/>
          <w:sz w:val="22"/>
          <w:szCs w:val="22"/>
        </w:rPr>
        <w:t>/panel</w:t>
      </w:r>
      <w:r w:rsidR="00F243B7" w:rsidRPr="00FF4B56">
        <w:rPr>
          <w:rFonts w:asciiTheme="minorHAnsi" w:hAnsiTheme="minorHAnsi" w:cs="Arial"/>
          <w:b/>
          <w:sz w:val="22"/>
          <w:szCs w:val="22"/>
        </w:rPr>
        <w:t xml:space="preserve"> of staff members</w:t>
      </w:r>
      <w:r w:rsidR="00457F3E" w:rsidRPr="00BD78C9">
        <w:rPr>
          <w:rFonts w:asciiTheme="minorHAnsi" w:hAnsiTheme="minorHAnsi" w:cs="Arial"/>
          <w:sz w:val="22"/>
          <w:szCs w:val="22"/>
        </w:rPr>
        <w:t>]</w:t>
      </w:r>
      <w:r w:rsidR="00F243B7" w:rsidRPr="00BD78C9">
        <w:rPr>
          <w:rFonts w:asciiTheme="minorHAnsi" w:hAnsiTheme="minorHAnsi" w:cs="Arial"/>
          <w:sz w:val="22"/>
          <w:szCs w:val="22"/>
        </w:rPr>
        <w:t xml:space="preserve"> who ha</w:t>
      </w:r>
      <w:r w:rsidR="00603316">
        <w:rPr>
          <w:rFonts w:asciiTheme="minorHAnsi" w:hAnsiTheme="minorHAnsi" w:cs="Arial"/>
          <w:sz w:val="22"/>
          <w:szCs w:val="22"/>
        </w:rPr>
        <w:t>s the</w:t>
      </w:r>
      <w:r w:rsidRPr="00BD78C9">
        <w:rPr>
          <w:rFonts w:asciiTheme="minorHAnsi" w:hAnsiTheme="minorHAnsi" w:cs="Arial"/>
          <w:sz w:val="22"/>
          <w:szCs w:val="22"/>
        </w:rPr>
        <w:t xml:space="preserve"> appropriate competence, no previous involvement in the assessment of that candidate </w:t>
      </w:r>
      <w:r w:rsidR="00342072" w:rsidRPr="00BD78C9">
        <w:rPr>
          <w:rFonts w:asciiTheme="minorHAnsi" w:hAnsiTheme="minorHAnsi" w:cs="Arial"/>
          <w:sz w:val="22"/>
          <w:szCs w:val="22"/>
        </w:rPr>
        <w:t>for the component in question</w:t>
      </w:r>
      <w:r w:rsidR="00466722">
        <w:rPr>
          <w:rFonts w:asciiTheme="minorHAnsi" w:hAnsiTheme="minorHAnsi" w:cs="Arial"/>
          <w:sz w:val="22"/>
          <w:szCs w:val="22"/>
        </w:rPr>
        <w:t>,</w:t>
      </w:r>
      <w:r w:rsidR="00342072" w:rsidRPr="00BD78C9">
        <w:rPr>
          <w:rFonts w:asciiTheme="minorHAnsi" w:hAnsiTheme="minorHAnsi" w:cs="Arial"/>
          <w:sz w:val="22"/>
          <w:szCs w:val="22"/>
        </w:rPr>
        <w:t xml:space="preserve"> </w:t>
      </w:r>
      <w:r w:rsidRPr="00BD78C9">
        <w:rPr>
          <w:rFonts w:asciiTheme="minorHAnsi" w:hAnsiTheme="minorHAnsi" w:cs="Arial"/>
          <w:sz w:val="22"/>
          <w:szCs w:val="22"/>
        </w:rPr>
        <w:t>and</w:t>
      </w:r>
      <w:r w:rsidR="00466722">
        <w:rPr>
          <w:rFonts w:asciiTheme="minorHAnsi" w:hAnsiTheme="minorHAnsi" w:cs="Arial"/>
          <w:sz w:val="22"/>
          <w:szCs w:val="22"/>
        </w:rPr>
        <w:t xml:space="preserve"> </w:t>
      </w:r>
      <w:r w:rsidRPr="00BD78C9">
        <w:rPr>
          <w:rFonts w:asciiTheme="minorHAnsi" w:hAnsiTheme="minorHAnsi" w:cs="Arial"/>
          <w:sz w:val="22"/>
          <w:szCs w:val="22"/>
        </w:rPr>
        <w:t xml:space="preserve">no personal interest in the </w:t>
      </w:r>
      <w:r w:rsidR="00342072" w:rsidRPr="00BD78C9">
        <w:rPr>
          <w:rFonts w:asciiTheme="minorHAnsi" w:hAnsiTheme="minorHAnsi" w:cs="Arial"/>
          <w:sz w:val="22"/>
          <w:szCs w:val="22"/>
        </w:rPr>
        <w:t xml:space="preserve">outcome of the </w:t>
      </w:r>
      <w:r w:rsidRPr="00BD78C9">
        <w:rPr>
          <w:rFonts w:asciiTheme="minorHAnsi" w:hAnsiTheme="minorHAnsi" w:cs="Arial"/>
          <w:sz w:val="22"/>
          <w:szCs w:val="22"/>
        </w:rPr>
        <w:t xml:space="preserve">review. </w:t>
      </w:r>
    </w:p>
    <w:p w14:paraId="29E57117" w14:textId="77777777" w:rsidR="00EC3501" w:rsidRPr="00BD78C9" w:rsidRDefault="00EC3501" w:rsidP="00EC3501">
      <w:pPr>
        <w:tabs>
          <w:tab w:val="left" w:pos="720"/>
        </w:tabs>
        <w:rPr>
          <w:rFonts w:asciiTheme="minorHAnsi" w:hAnsiTheme="minorHAnsi" w:cs="Arial"/>
        </w:rPr>
      </w:pPr>
    </w:p>
    <w:p w14:paraId="62305B37" w14:textId="4D58D943" w:rsidR="00673DB7" w:rsidRPr="00BD78C9" w:rsidRDefault="005232C2" w:rsidP="00E0585D">
      <w:pPr>
        <w:tabs>
          <w:tab w:val="left" w:pos="720"/>
        </w:tabs>
        <w:ind w:left="426" w:hanging="426"/>
        <w:rPr>
          <w:rFonts w:asciiTheme="minorHAnsi" w:hAnsiTheme="minorHAnsi" w:cs="Arial"/>
          <w:sz w:val="22"/>
          <w:szCs w:val="22"/>
        </w:rPr>
      </w:pPr>
      <w:r>
        <w:rPr>
          <w:rFonts w:asciiTheme="minorHAnsi" w:hAnsiTheme="minorHAnsi" w:cs="Arial"/>
          <w:sz w:val="22"/>
          <w:szCs w:val="22"/>
        </w:rPr>
        <w:t>7</w:t>
      </w:r>
      <w:r w:rsidR="00C15960" w:rsidRPr="00BD78C9">
        <w:rPr>
          <w:rFonts w:asciiTheme="minorHAnsi" w:hAnsiTheme="minorHAnsi" w:cs="Arial"/>
          <w:sz w:val="22"/>
          <w:szCs w:val="22"/>
        </w:rPr>
        <w:t>.</w:t>
      </w:r>
      <w:r w:rsidR="00683CF6" w:rsidRPr="00BD78C9">
        <w:rPr>
          <w:rFonts w:asciiTheme="minorHAnsi" w:hAnsiTheme="minorHAnsi" w:cs="Arial"/>
          <w:sz w:val="22"/>
          <w:szCs w:val="22"/>
        </w:rPr>
        <w:tab/>
      </w:r>
      <w:r w:rsidR="00933BF2" w:rsidRPr="00BD78C9">
        <w:rPr>
          <w:rFonts w:asciiTheme="minorHAnsi" w:hAnsiTheme="minorHAnsi" w:cs="Arial"/>
          <w:sz w:val="22"/>
          <w:szCs w:val="22"/>
        </w:rPr>
        <w:t>[</w:t>
      </w:r>
      <w:r w:rsidR="00933BF2" w:rsidRPr="00BD78C9">
        <w:rPr>
          <w:rFonts w:asciiTheme="minorHAnsi" w:hAnsiTheme="minorHAnsi" w:cs="Arial"/>
          <w:b/>
          <w:sz w:val="22"/>
          <w:szCs w:val="22"/>
        </w:rPr>
        <w:t>Centre Name</w:t>
      </w:r>
      <w:r w:rsidR="00933BF2" w:rsidRPr="00BD78C9">
        <w:rPr>
          <w:rFonts w:asciiTheme="minorHAnsi" w:hAnsiTheme="minorHAnsi" w:cs="Arial"/>
          <w:sz w:val="22"/>
          <w:szCs w:val="22"/>
        </w:rPr>
        <w:t xml:space="preserve">] will instruct the </w:t>
      </w:r>
      <w:r w:rsidR="00466722">
        <w:rPr>
          <w:rFonts w:asciiTheme="minorHAnsi" w:hAnsiTheme="minorHAnsi" w:cs="Arial"/>
          <w:sz w:val="22"/>
          <w:szCs w:val="22"/>
        </w:rPr>
        <w:t>staff member</w:t>
      </w:r>
      <w:r w:rsidR="00F243B7" w:rsidRPr="00BD78C9">
        <w:rPr>
          <w:rFonts w:asciiTheme="minorHAnsi" w:hAnsiTheme="minorHAnsi" w:cs="Arial"/>
          <w:sz w:val="22"/>
          <w:szCs w:val="22"/>
        </w:rPr>
        <w:t xml:space="preserve"> </w:t>
      </w:r>
      <w:r w:rsidR="00457F3E" w:rsidRPr="00BD78C9">
        <w:rPr>
          <w:rFonts w:asciiTheme="minorHAnsi" w:hAnsiTheme="minorHAnsi" w:cs="Arial"/>
          <w:sz w:val="22"/>
          <w:szCs w:val="22"/>
        </w:rPr>
        <w:t>conducting the appeal</w:t>
      </w:r>
      <w:r w:rsidR="00933BF2" w:rsidRPr="00BD78C9">
        <w:rPr>
          <w:rFonts w:asciiTheme="minorHAnsi" w:hAnsiTheme="minorHAnsi" w:cs="Arial"/>
          <w:sz w:val="22"/>
          <w:szCs w:val="22"/>
        </w:rPr>
        <w:t xml:space="preserve"> to ensure that the candidate’s </w:t>
      </w:r>
      <w:r w:rsidR="00457F3E" w:rsidRPr="00BD78C9">
        <w:rPr>
          <w:rFonts w:asciiTheme="minorHAnsi" w:hAnsiTheme="minorHAnsi" w:cs="Arial"/>
          <w:sz w:val="22"/>
          <w:szCs w:val="22"/>
        </w:rPr>
        <w:t xml:space="preserve">assessment was </w:t>
      </w:r>
      <w:r w:rsidR="00BD125F" w:rsidRPr="00BD78C9">
        <w:rPr>
          <w:rFonts w:asciiTheme="minorHAnsi" w:hAnsiTheme="minorHAnsi" w:cs="Arial"/>
          <w:sz w:val="22"/>
          <w:szCs w:val="22"/>
        </w:rPr>
        <w:t>validly</w:t>
      </w:r>
      <w:r w:rsidR="004A3997" w:rsidRPr="00BD78C9">
        <w:rPr>
          <w:rFonts w:asciiTheme="minorHAnsi" w:hAnsiTheme="minorHAnsi" w:cs="Arial"/>
          <w:sz w:val="22"/>
          <w:szCs w:val="22"/>
        </w:rPr>
        <w:t xml:space="preserve"> </w:t>
      </w:r>
      <w:r w:rsidR="00457F3E" w:rsidRPr="00BD78C9">
        <w:rPr>
          <w:rFonts w:asciiTheme="minorHAnsi" w:hAnsiTheme="minorHAnsi" w:cs="Arial"/>
          <w:sz w:val="22"/>
          <w:szCs w:val="22"/>
        </w:rPr>
        <w:t xml:space="preserve">and </w:t>
      </w:r>
      <w:r w:rsidR="00BD78C9" w:rsidRPr="00BD78C9">
        <w:rPr>
          <w:rFonts w:asciiTheme="minorHAnsi" w:hAnsiTheme="minorHAnsi" w:cs="Arial"/>
          <w:sz w:val="22"/>
          <w:szCs w:val="22"/>
        </w:rPr>
        <w:t>reliably</w:t>
      </w:r>
      <w:r w:rsidR="004A3997" w:rsidRPr="00BD78C9">
        <w:rPr>
          <w:rFonts w:asciiTheme="minorHAnsi" w:hAnsiTheme="minorHAnsi" w:cs="Arial"/>
          <w:sz w:val="22"/>
          <w:szCs w:val="22"/>
        </w:rPr>
        <w:t xml:space="preserve"> assessed</w:t>
      </w:r>
      <w:r w:rsidR="00457F3E" w:rsidRPr="00BD78C9">
        <w:rPr>
          <w:rFonts w:asciiTheme="minorHAnsi" w:hAnsiTheme="minorHAnsi" w:cs="Arial"/>
          <w:sz w:val="22"/>
          <w:szCs w:val="22"/>
        </w:rPr>
        <w:t>.</w:t>
      </w:r>
    </w:p>
    <w:p w14:paraId="74284157" w14:textId="77777777" w:rsidR="00683CF6" w:rsidRPr="00BD78C9" w:rsidRDefault="00683CF6" w:rsidP="00E0585D">
      <w:pPr>
        <w:tabs>
          <w:tab w:val="left" w:pos="720"/>
        </w:tabs>
        <w:ind w:left="426" w:hanging="426"/>
        <w:rPr>
          <w:rFonts w:asciiTheme="minorHAnsi" w:hAnsiTheme="minorHAnsi" w:cs="Arial"/>
        </w:rPr>
      </w:pPr>
    </w:p>
    <w:p w14:paraId="475FAA2E" w14:textId="2A2C53D4" w:rsidR="00673DB7" w:rsidRPr="00BD78C9" w:rsidRDefault="005232C2" w:rsidP="00E0585D">
      <w:pPr>
        <w:tabs>
          <w:tab w:val="left" w:pos="720"/>
        </w:tabs>
        <w:ind w:left="426" w:hanging="426"/>
        <w:rPr>
          <w:rFonts w:asciiTheme="minorHAnsi" w:hAnsiTheme="minorHAnsi" w:cs="Arial"/>
          <w:sz w:val="22"/>
          <w:szCs w:val="22"/>
        </w:rPr>
      </w:pPr>
      <w:r>
        <w:rPr>
          <w:rFonts w:asciiTheme="minorHAnsi" w:hAnsiTheme="minorHAnsi" w:cs="Arial"/>
          <w:sz w:val="22"/>
          <w:szCs w:val="22"/>
        </w:rPr>
        <w:t>8</w:t>
      </w:r>
      <w:r w:rsidR="00673DB7" w:rsidRPr="00BD78C9">
        <w:rPr>
          <w:rFonts w:asciiTheme="minorHAnsi" w:hAnsiTheme="minorHAnsi" w:cs="Arial"/>
          <w:sz w:val="22"/>
          <w:szCs w:val="22"/>
        </w:rPr>
        <w:t>.</w:t>
      </w:r>
      <w:r w:rsidR="00B12DC3" w:rsidRPr="00BD78C9">
        <w:rPr>
          <w:rFonts w:asciiTheme="minorHAnsi" w:hAnsiTheme="minorHAnsi" w:cs="Arial"/>
          <w:sz w:val="22"/>
          <w:szCs w:val="22"/>
        </w:rPr>
        <w:tab/>
      </w:r>
      <w:r w:rsidR="00562DE4" w:rsidRPr="00BD78C9">
        <w:rPr>
          <w:rFonts w:asciiTheme="minorHAnsi" w:hAnsiTheme="minorHAnsi" w:cs="Arial"/>
          <w:sz w:val="22"/>
          <w:szCs w:val="22"/>
        </w:rPr>
        <w:t>[</w:t>
      </w:r>
      <w:r w:rsidR="00562DE4" w:rsidRPr="00BD78C9">
        <w:rPr>
          <w:rFonts w:asciiTheme="minorHAnsi" w:hAnsiTheme="minorHAnsi" w:cs="Arial"/>
          <w:b/>
          <w:sz w:val="22"/>
          <w:szCs w:val="22"/>
        </w:rPr>
        <w:t>Centre Name</w:t>
      </w:r>
      <w:r w:rsidR="00562DE4" w:rsidRPr="00BD78C9">
        <w:rPr>
          <w:rFonts w:asciiTheme="minorHAnsi" w:hAnsiTheme="minorHAnsi" w:cs="Arial"/>
          <w:sz w:val="22"/>
          <w:szCs w:val="22"/>
        </w:rPr>
        <w:t>] will inform t</w:t>
      </w:r>
      <w:r w:rsidR="00673DB7" w:rsidRPr="00BD78C9">
        <w:rPr>
          <w:rFonts w:asciiTheme="minorHAnsi" w:hAnsiTheme="minorHAnsi" w:cs="Arial"/>
          <w:sz w:val="22"/>
          <w:szCs w:val="22"/>
        </w:rPr>
        <w:t xml:space="preserve">he </w:t>
      </w:r>
      <w:r w:rsidR="00AB14A3" w:rsidRPr="00BD78C9">
        <w:rPr>
          <w:rFonts w:asciiTheme="minorHAnsi" w:hAnsiTheme="minorHAnsi" w:cs="Arial"/>
          <w:sz w:val="22"/>
          <w:szCs w:val="22"/>
        </w:rPr>
        <w:t>candidate</w:t>
      </w:r>
      <w:r w:rsidR="0006788A">
        <w:rPr>
          <w:rFonts w:asciiTheme="minorHAnsi" w:hAnsiTheme="minorHAnsi" w:cs="Arial"/>
          <w:sz w:val="22"/>
          <w:szCs w:val="22"/>
        </w:rPr>
        <w:t>,</w:t>
      </w:r>
      <w:r w:rsidR="00673DB7" w:rsidRPr="00BD78C9">
        <w:rPr>
          <w:rFonts w:asciiTheme="minorHAnsi" w:hAnsiTheme="minorHAnsi" w:cs="Arial"/>
          <w:sz w:val="22"/>
          <w:szCs w:val="22"/>
        </w:rPr>
        <w:t xml:space="preserve"> in writing</w:t>
      </w:r>
      <w:r w:rsidR="0006788A">
        <w:rPr>
          <w:rFonts w:asciiTheme="minorHAnsi" w:hAnsiTheme="minorHAnsi" w:cs="Arial"/>
          <w:sz w:val="22"/>
          <w:szCs w:val="22"/>
        </w:rPr>
        <w:t>,</w:t>
      </w:r>
      <w:r w:rsidR="00673DB7" w:rsidRPr="00BD78C9">
        <w:rPr>
          <w:rFonts w:asciiTheme="minorHAnsi" w:hAnsiTheme="minorHAnsi" w:cs="Arial"/>
          <w:sz w:val="22"/>
          <w:szCs w:val="22"/>
        </w:rPr>
        <w:t xml:space="preserve"> of the outcome of the </w:t>
      </w:r>
      <w:r w:rsidR="00933BF2" w:rsidRPr="00BD78C9">
        <w:rPr>
          <w:rFonts w:asciiTheme="minorHAnsi" w:hAnsiTheme="minorHAnsi" w:cs="Arial"/>
          <w:sz w:val="22"/>
          <w:szCs w:val="22"/>
        </w:rPr>
        <w:t>review of the centre’s marking</w:t>
      </w:r>
      <w:r w:rsidR="00C2316D" w:rsidRPr="00BD78C9">
        <w:rPr>
          <w:rFonts w:asciiTheme="minorHAnsi" w:hAnsiTheme="minorHAnsi" w:cs="Arial"/>
          <w:sz w:val="22"/>
          <w:szCs w:val="22"/>
        </w:rPr>
        <w:t>.</w:t>
      </w:r>
    </w:p>
    <w:p w14:paraId="3C107F0D" w14:textId="77777777" w:rsidR="00683CF6" w:rsidRPr="00BD78C9" w:rsidRDefault="00683CF6" w:rsidP="00E0585D">
      <w:pPr>
        <w:ind w:left="426" w:hanging="426"/>
        <w:rPr>
          <w:rFonts w:asciiTheme="minorHAnsi" w:hAnsiTheme="minorHAnsi" w:cs="Arial"/>
        </w:rPr>
      </w:pPr>
    </w:p>
    <w:p w14:paraId="5FE6F57B" w14:textId="64A67BFE" w:rsidR="00AB14A3" w:rsidRPr="00BD78C9" w:rsidRDefault="005232C2" w:rsidP="00E0585D">
      <w:pPr>
        <w:ind w:left="426" w:hanging="426"/>
        <w:rPr>
          <w:rFonts w:asciiTheme="minorHAnsi" w:hAnsiTheme="minorHAnsi" w:cs="Arial"/>
          <w:sz w:val="22"/>
          <w:szCs w:val="22"/>
        </w:rPr>
      </w:pPr>
      <w:r>
        <w:rPr>
          <w:rFonts w:asciiTheme="minorHAnsi" w:hAnsiTheme="minorHAnsi" w:cs="Arial"/>
          <w:sz w:val="22"/>
          <w:szCs w:val="22"/>
        </w:rPr>
        <w:t>9</w:t>
      </w:r>
      <w:r w:rsidR="00933BF2" w:rsidRPr="00BD78C9">
        <w:rPr>
          <w:rFonts w:asciiTheme="minorHAnsi" w:hAnsiTheme="minorHAnsi" w:cs="Arial"/>
          <w:sz w:val="22"/>
          <w:szCs w:val="22"/>
        </w:rPr>
        <w:t>.</w:t>
      </w:r>
      <w:r w:rsidR="00933BF2" w:rsidRPr="00BD78C9">
        <w:rPr>
          <w:rFonts w:asciiTheme="minorHAnsi" w:hAnsiTheme="minorHAnsi" w:cs="Arial"/>
          <w:sz w:val="22"/>
          <w:szCs w:val="22"/>
        </w:rPr>
        <w:tab/>
        <w:t>T</w:t>
      </w:r>
      <w:r w:rsidR="00673DB7" w:rsidRPr="00BD78C9">
        <w:rPr>
          <w:rFonts w:asciiTheme="minorHAnsi" w:hAnsiTheme="minorHAnsi" w:cs="Arial"/>
          <w:sz w:val="22"/>
          <w:szCs w:val="22"/>
        </w:rPr>
        <w:t xml:space="preserve">he outcome of the </w:t>
      </w:r>
      <w:r w:rsidR="003A26F9" w:rsidRPr="00BD78C9">
        <w:rPr>
          <w:rFonts w:asciiTheme="minorHAnsi" w:hAnsiTheme="minorHAnsi" w:cs="Arial"/>
          <w:sz w:val="22"/>
          <w:szCs w:val="22"/>
        </w:rPr>
        <w:t>appeal</w:t>
      </w:r>
      <w:r w:rsidR="00673DB7" w:rsidRPr="00BD78C9">
        <w:rPr>
          <w:rFonts w:asciiTheme="minorHAnsi" w:hAnsiTheme="minorHAnsi" w:cs="Arial"/>
          <w:sz w:val="22"/>
          <w:szCs w:val="22"/>
        </w:rPr>
        <w:t xml:space="preserve"> will be made known to the </w:t>
      </w:r>
      <w:r w:rsidR="003A26F9" w:rsidRPr="00BD78C9">
        <w:rPr>
          <w:rFonts w:asciiTheme="minorHAnsi" w:hAnsiTheme="minorHAnsi" w:cs="Arial"/>
          <w:sz w:val="22"/>
          <w:szCs w:val="22"/>
        </w:rPr>
        <w:t>[</w:t>
      </w:r>
      <w:r w:rsidR="00E859D9" w:rsidRPr="00FF4B56">
        <w:rPr>
          <w:rFonts w:asciiTheme="minorHAnsi" w:hAnsiTheme="minorHAnsi" w:cs="Arial"/>
          <w:b/>
          <w:sz w:val="22"/>
          <w:szCs w:val="22"/>
        </w:rPr>
        <w:t>head of centre</w:t>
      </w:r>
      <w:r w:rsidR="003A26F9" w:rsidRPr="00FF4B56">
        <w:rPr>
          <w:rFonts w:asciiTheme="minorHAnsi" w:hAnsiTheme="minorHAnsi" w:cs="Arial"/>
          <w:b/>
          <w:sz w:val="22"/>
          <w:szCs w:val="22"/>
        </w:rPr>
        <w:t>/designated senior staff member</w:t>
      </w:r>
      <w:r w:rsidR="003A26F9" w:rsidRPr="00BD78C9">
        <w:rPr>
          <w:rFonts w:asciiTheme="minorHAnsi" w:hAnsiTheme="minorHAnsi" w:cs="Arial"/>
          <w:sz w:val="22"/>
          <w:szCs w:val="22"/>
        </w:rPr>
        <w:t>]</w:t>
      </w:r>
      <w:r w:rsidR="00673DB7" w:rsidRPr="00BD78C9">
        <w:rPr>
          <w:rFonts w:asciiTheme="minorHAnsi" w:hAnsiTheme="minorHAnsi" w:cs="Arial"/>
          <w:sz w:val="22"/>
          <w:szCs w:val="22"/>
        </w:rPr>
        <w:t>. A written record</w:t>
      </w:r>
      <w:r w:rsidR="00562DE4" w:rsidRPr="00BD78C9">
        <w:rPr>
          <w:rFonts w:asciiTheme="minorHAnsi" w:hAnsiTheme="minorHAnsi" w:cs="Arial"/>
          <w:sz w:val="22"/>
          <w:szCs w:val="22"/>
        </w:rPr>
        <w:t xml:space="preserve"> of the </w:t>
      </w:r>
      <w:r w:rsidR="001D02F6" w:rsidRPr="00BD78C9">
        <w:rPr>
          <w:rFonts w:asciiTheme="minorHAnsi" w:hAnsiTheme="minorHAnsi" w:cs="Arial"/>
          <w:sz w:val="22"/>
          <w:szCs w:val="22"/>
        </w:rPr>
        <w:t>appeal</w:t>
      </w:r>
      <w:r w:rsidR="00562DE4" w:rsidRPr="00BD78C9">
        <w:rPr>
          <w:rFonts w:asciiTheme="minorHAnsi" w:hAnsiTheme="minorHAnsi" w:cs="Arial"/>
          <w:sz w:val="22"/>
          <w:szCs w:val="22"/>
        </w:rPr>
        <w:t xml:space="preserve"> will</w:t>
      </w:r>
      <w:r w:rsidR="00673DB7" w:rsidRPr="00BD78C9">
        <w:rPr>
          <w:rFonts w:asciiTheme="minorHAnsi" w:hAnsiTheme="minorHAnsi" w:cs="Arial"/>
          <w:sz w:val="22"/>
          <w:szCs w:val="22"/>
        </w:rPr>
        <w:t xml:space="preserve"> be </w:t>
      </w:r>
      <w:r w:rsidR="00457F3E" w:rsidRPr="00BD78C9">
        <w:rPr>
          <w:rFonts w:asciiTheme="minorHAnsi" w:hAnsiTheme="minorHAnsi" w:cs="Arial"/>
          <w:sz w:val="22"/>
          <w:szCs w:val="22"/>
        </w:rPr>
        <w:t>retained by the centre for [</w:t>
      </w:r>
      <w:r w:rsidR="002C2303" w:rsidRPr="00FF4B56">
        <w:rPr>
          <w:rFonts w:asciiTheme="minorHAnsi" w:hAnsiTheme="minorHAnsi" w:cs="Arial"/>
          <w:b/>
          <w:sz w:val="22"/>
          <w:szCs w:val="22"/>
        </w:rPr>
        <w:t xml:space="preserve">a </w:t>
      </w:r>
      <w:r w:rsidR="00457F3E" w:rsidRPr="00FF4B56">
        <w:rPr>
          <w:rFonts w:asciiTheme="minorHAnsi" w:hAnsiTheme="minorHAnsi" w:cs="Arial"/>
          <w:b/>
          <w:sz w:val="22"/>
          <w:szCs w:val="22"/>
        </w:rPr>
        <w:t xml:space="preserve">period of at least 1 </w:t>
      </w:r>
      <w:r w:rsidR="001D02F6" w:rsidRPr="00FF4B56">
        <w:rPr>
          <w:rFonts w:asciiTheme="minorHAnsi" w:hAnsiTheme="minorHAnsi" w:cs="Arial"/>
          <w:b/>
          <w:sz w:val="22"/>
          <w:szCs w:val="22"/>
        </w:rPr>
        <w:t>year</w:t>
      </w:r>
      <w:r w:rsidR="001D02F6" w:rsidRPr="00BD78C9">
        <w:rPr>
          <w:rFonts w:asciiTheme="minorHAnsi" w:hAnsiTheme="minorHAnsi" w:cs="Arial"/>
          <w:sz w:val="22"/>
          <w:szCs w:val="22"/>
        </w:rPr>
        <w:t>].</w:t>
      </w:r>
    </w:p>
    <w:p w14:paraId="3A644EC5" w14:textId="77777777" w:rsidR="00562DE4" w:rsidRPr="00BD78C9" w:rsidRDefault="00562DE4" w:rsidP="00AB14A3">
      <w:pPr>
        <w:ind w:left="567" w:hanging="567"/>
        <w:rPr>
          <w:rFonts w:asciiTheme="minorHAnsi" w:hAnsiTheme="minorHAnsi" w:cs="Arial"/>
          <w:sz w:val="22"/>
          <w:szCs w:val="22"/>
        </w:rPr>
      </w:pPr>
    </w:p>
    <w:p w14:paraId="352EA24D" w14:textId="0975F296" w:rsidR="00D210E1" w:rsidRPr="00BD78C9" w:rsidRDefault="001D02F6" w:rsidP="00562DE4">
      <w:pPr>
        <w:rPr>
          <w:rFonts w:asciiTheme="minorHAnsi" w:hAnsiTheme="minorHAnsi" w:cs="Arial"/>
          <w:sz w:val="22"/>
          <w:szCs w:val="22"/>
        </w:rPr>
      </w:pPr>
      <w:r w:rsidRPr="00BD78C9">
        <w:rPr>
          <w:rFonts w:asciiTheme="minorHAnsi" w:hAnsiTheme="minorHAnsi" w:cs="Arial"/>
          <w:sz w:val="22"/>
          <w:szCs w:val="22"/>
        </w:rPr>
        <w:t xml:space="preserve">SQA external verification processes [see </w:t>
      </w:r>
      <w:r w:rsidR="002C2303">
        <w:rPr>
          <w:rFonts w:asciiTheme="minorHAnsi" w:hAnsiTheme="minorHAnsi" w:cs="Arial"/>
          <w:sz w:val="22"/>
          <w:szCs w:val="22"/>
        </w:rPr>
        <w:t>‘</w:t>
      </w:r>
      <w:r w:rsidRPr="00BD78C9">
        <w:rPr>
          <w:rFonts w:asciiTheme="minorHAnsi" w:hAnsiTheme="minorHAnsi" w:cs="Arial"/>
          <w:sz w:val="22"/>
          <w:szCs w:val="22"/>
        </w:rPr>
        <w:t>2</w:t>
      </w:r>
      <w:r w:rsidR="002C2303">
        <w:rPr>
          <w:rFonts w:asciiTheme="minorHAnsi" w:hAnsiTheme="minorHAnsi" w:cs="Arial"/>
          <w:sz w:val="22"/>
          <w:szCs w:val="22"/>
        </w:rPr>
        <w:t>’</w:t>
      </w:r>
      <w:r w:rsidRPr="00BD78C9">
        <w:rPr>
          <w:rFonts w:asciiTheme="minorHAnsi" w:hAnsiTheme="minorHAnsi" w:cs="Arial"/>
          <w:sz w:val="22"/>
          <w:szCs w:val="22"/>
        </w:rPr>
        <w:t xml:space="preserve"> above] </w:t>
      </w:r>
      <w:r w:rsidR="00562DE4" w:rsidRPr="00BD78C9">
        <w:rPr>
          <w:rFonts w:asciiTheme="minorHAnsi" w:hAnsiTheme="minorHAnsi" w:cs="Arial"/>
          <w:sz w:val="22"/>
          <w:szCs w:val="22"/>
        </w:rPr>
        <w:t>may result in a change</w:t>
      </w:r>
      <w:r w:rsidRPr="00BD78C9">
        <w:rPr>
          <w:rFonts w:asciiTheme="minorHAnsi" w:hAnsiTheme="minorHAnsi" w:cs="Arial"/>
          <w:sz w:val="22"/>
          <w:szCs w:val="22"/>
        </w:rPr>
        <w:t xml:space="preserve"> to marks or grades</w:t>
      </w:r>
      <w:r w:rsidR="00562DE4" w:rsidRPr="00BD78C9">
        <w:rPr>
          <w:rFonts w:asciiTheme="minorHAnsi" w:hAnsiTheme="minorHAnsi" w:cs="Arial"/>
          <w:sz w:val="22"/>
          <w:szCs w:val="22"/>
        </w:rPr>
        <w:t xml:space="preserve">, either upwards or downwards, even after an internal </w:t>
      </w:r>
      <w:r w:rsidRPr="00BD78C9">
        <w:rPr>
          <w:rFonts w:asciiTheme="minorHAnsi" w:hAnsiTheme="minorHAnsi" w:cs="Arial"/>
          <w:sz w:val="22"/>
          <w:szCs w:val="22"/>
        </w:rPr>
        <w:t>assessment appeal</w:t>
      </w:r>
      <w:r w:rsidR="00562DE4" w:rsidRPr="00BD78C9">
        <w:rPr>
          <w:rFonts w:asciiTheme="minorHAnsi" w:hAnsiTheme="minorHAnsi" w:cs="Arial"/>
          <w:sz w:val="22"/>
          <w:szCs w:val="22"/>
        </w:rPr>
        <w:t>.</w:t>
      </w:r>
      <w:r w:rsidRPr="00BD78C9">
        <w:rPr>
          <w:rFonts w:asciiTheme="minorHAnsi" w:hAnsiTheme="minorHAnsi" w:cs="Arial"/>
          <w:sz w:val="22"/>
          <w:szCs w:val="22"/>
        </w:rPr>
        <w:t xml:space="preserve"> External verification is the process</w:t>
      </w:r>
      <w:r w:rsidR="002C2303">
        <w:rPr>
          <w:rFonts w:asciiTheme="minorHAnsi" w:hAnsiTheme="minorHAnsi" w:cs="Arial"/>
          <w:sz w:val="22"/>
          <w:szCs w:val="22"/>
        </w:rPr>
        <w:t xml:space="preserve"> that</w:t>
      </w:r>
      <w:r w:rsidRPr="00BD78C9">
        <w:rPr>
          <w:rFonts w:asciiTheme="minorHAnsi" w:hAnsiTheme="minorHAnsi" w:cs="Arial"/>
          <w:sz w:val="22"/>
          <w:szCs w:val="22"/>
        </w:rPr>
        <w:t xml:space="preserve"> SQA use to ensure</w:t>
      </w:r>
      <w:r w:rsidR="002C2303">
        <w:rPr>
          <w:rFonts w:asciiTheme="minorHAnsi" w:hAnsiTheme="minorHAnsi" w:cs="Arial"/>
          <w:sz w:val="22"/>
          <w:szCs w:val="22"/>
        </w:rPr>
        <w:t xml:space="preserve"> that</w:t>
      </w:r>
      <w:r w:rsidRPr="00BD78C9">
        <w:rPr>
          <w:rFonts w:asciiTheme="minorHAnsi" w:hAnsiTheme="minorHAnsi" w:cs="Arial"/>
          <w:sz w:val="22"/>
          <w:szCs w:val="22"/>
        </w:rPr>
        <w:t xml:space="preserve"> internal assessment within centres is conducted validly and reliably</w:t>
      </w:r>
      <w:r w:rsidR="00952BED">
        <w:rPr>
          <w:rFonts w:asciiTheme="minorHAnsi" w:hAnsiTheme="minorHAnsi" w:cs="Arial"/>
          <w:sz w:val="22"/>
          <w:szCs w:val="22"/>
        </w:rPr>
        <w:t>,</w:t>
      </w:r>
      <w:r w:rsidRPr="00BD78C9">
        <w:rPr>
          <w:rFonts w:asciiTheme="minorHAnsi" w:hAnsiTheme="minorHAnsi" w:cs="Arial"/>
          <w:sz w:val="22"/>
          <w:szCs w:val="22"/>
        </w:rPr>
        <w:t xml:space="preserve"> in line with their published standards.</w:t>
      </w:r>
      <w:r w:rsidR="00562DE4" w:rsidRPr="00BD78C9">
        <w:rPr>
          <w:rFonts w:asciiTheme="minorHAnsi" w:hAnsiTheme="minorHAnsi" w:cs="Arial"/>
          <w:sz w:val="22"/>
          <w:szCs w:val="22"/>
        </w:rPr>
        <w:t xml:space="preserve">  </w:t>
      </w:r>
    </w:p>
    <w:p w14:paraId="1BE3496A" w14:textId="7BBA7227" w:rsidR="000944A2" w:rsidRPr="00BD78C9" w:rsidRDefault="000944A2" w:rsidP="00562DE4">
      <w:pPr>
        <w:rPr>
          <w:rFonts w:asciiTheme="minorHAnsi" w:hAnsiTheme="minorHAnsi" w:cs="Arial"/>
          <w:sz w:val="22"/>
          <w:szCs w:val="22"/>
        </w:rPr>
      </w:pPr>
      <w:r w:rsidRPr="00BD78C9">
        <w:rPr>
          <w:rFonts w:asciiTheme="minorHAnsi" w:hAnsiTheme="minorHAnsi" w:cs="Arial"/>
          <w:sz w:val="22"/>
          <w:szCs w:val="22"/>
        </w:rPr>
        <w:br w:type="page"/>
      </w:r>
      <w:r w:rsidRPr="00BD78C9">
        <w:rPr>
          <w:rFonts w:asciiTheme="minorHAnsi" w:hAnsiTheme="minorHAnsi" w:cs="Arial"/>
          <w:b/>
          <w:sz w:val="26"/>
          <w:szCs w:val="26"/>
        </w:rPr>
        <w:lastRenderedPageBreak/>
        <w:t>Suggested timelines</w:t>
      </w:r>
    </w:p>
    <w:p w14:paraId="798422EC" w14:textId="07234260" w:rsidR="00823C34" w:rsidRPr="00BD78C9" w:rsidRDefault="00823C34" w:rsidP="00562DE4">
      <w:pPr>
        <w:rPr>
          <w:rFonts w:asciiTheme="minorHAnsi" w:hAnsiTheme="minorHAnsi" w:cs="Arial"/>
          <w:sz w:val="22"/>
          <w:szCs w:val="22"/>
        </w:rPr>
      </w:pPr>
      <w:r w:rsidRPr="00BD78C9">
        <w:rPr>
          <w:rFonts w:asciiTheme="minorHAnsi" w:hAnsiTheme="minorHAnsi" w:cs="Arial"/>
          <w:sz w:val="22"/>
          <w:szCs w:val="22"/>
        </w:rPr>
        <w:t xml:space="preserve">Dates should be reviewed each academic session to account </w:t>
      </w:r>
      <w:r w:rsidR="00B07550">
        <w:rPr>
          <w:rFonts w:asciiTheme="minorHAnsi" w:hAnsiTheme="minorHAnsi" w:cs="Arial"/>
          <w:sz w:val="22"/>
          <w:szCs w:val="22"/>
        </w:rPr>
        <w:t>for the</w:t>
      </w:r>
      <w:r w:rsidRPr="00BD78C9">
        <w:rPr>
          <w:rFonts w:asciiTheme="minorHAnsi" w:hAnsiTheme="minorHAnsi" w:cs="Arial"/>
          <w:sz w:val="22"/>
          <w:szCs w:val="22"/>
        </w:rPr>
        <w:t xml:space="preserve"> precise date of SQA</w:t>
      </w:r>
      <w:r w:rsidR="00B07550">
        <w:rPr>
          <w:rFonts w:asciiTheme="minorHAnsi" w:hAnsiTheme="minorHAnsi" w:cs="Arial"/>
          <w:sz w:val="22"/>
          <w:szCs w:val="22"/>
        </w:rPr>
        <w:t>’s</w:t>
      </w:r>
      <w:r w:rsidRPr="00BD78C9">
        <w:rPr>
          <w:rFonts w:asciiTheme="minorHAnsi" w:hAnsiTheme="minorHAnsi" w:cs="Arial"/>
          <w:sz w:val="22"/>
          <w:szCs w:val="22"/>
        </w:rPr>
        <w:t xml:space="preserve"> deadline, as well as the timing of </w:t>
      </w:r>
      <w:r w:rsidR="00EC3501" w:rsidRPr="00BD78C9">
        <w:rPr>
          <w:rFonts w:asciiTheme="minorHAnsi" w:hAnsiTheme="minorHAnsi" w:cs="Arial"/>
          <w:sz w:val="22"/>
          <w:szCs w:val="22"/>
        </w:rPr>
        <w:t>school holidays</w:t>
      </w:r>
      <w:r w:rsidRPr="00BD78C9">
        <w:rPr>
          <w:rFonts w:asciiTheme="minorHAnsi" w:hAnsiTheme="minorHAnsi" w:cs="Arial"/>
          <w:sz w:val="22"/>
          <w:szCs w:val="22"/>
        </w:rPr>
        <w:t>.</w:t>
      </w:r>
    </w:p>
    <w:p w14:paraId="5D3CB982" w14:textId="77777777" w:rsidR="00823C34" w:rsidRPr="00BD78C9" w:rsidRDefault="00823C34" w:rsidP="00562DE4">
      <w:pPr>
        <w:rPr>
          <w:rFonts w:asciiTheme="minorHAnsi" w:hAnsiTheme="minorHAnsi" w:cs="Arial"/>
          <w:b/>
          <w:sz w:val="22"/>
          <w:szCs w:val="22"/>
        </w:rPr>
      </w:pPr>
    </w:p>
    <w:p w14:paraId="5623D804" w14:textId="4AAB5A29" w:rsidR="000944A2" w:rsidRPr="00BD78C9" w:rsidRDefault="000944A2" w:rsidP="00562DE4">
      <w:pPr>
        <w:rPr>
          <w:rFonts w:asciiTheme="minorHAnsi" w:hAnsiTheme="minorHAnsi" w:cs="Arial"/>
          <w:sz w:val="22"/>
          <w:szCs w:val="22"/>
        </w:rPr>
      </w:pPr>
      <w:r w:rsidRPr="00BD78C9">
        <w:rPr>
          <w:rFonts w:asciiTheme="minorHAnsi" w:hAnsiTheme="minorHAnsi" w:cs="Arial"/>
          <w:b/>
          <w:sz w:val="22"/>
          <w:szCs w:val="22"/>
        </w:rPr>
        <w:t>Unit assessments</w:t>
      </w:r>
    </w:p>
    <w:p w14:paraId="3822E7B2" w14:textId="5FD4E2F3" w:rsidR="000944A2" w:rsidRPr="00BD78C9" w:rsidRDefault="000944A2" w:rsidP="00562DE4">
      <w:pPr>
        <w:rPr>
          <w:rFonts w:asciiTheme="minorHAnsi" w:hAnsiTheme="minorHAnsi" w:cs="Arial"/>
          <w:sz w:val="22"/>
          <w:szCs w:val="22"/>
        </w:rPr>
      </w:pPr>
      <w:r w:rsidRPr="00BD78C9">
        <w:rPr>
          <w:rFonts w:asciiTheme="minorHAnsi" w:hAnsiTheme="minorHAnsi" w:cs="Arial"/>
          <w:sz w:val="22"/>
          <w:szCs w:val="22"/>
        </w:rPr>
        <w:t xml:space="preserve">Resulting of units will typically occur throughout the academic session. </w:t>
      </w:r>
    </w:p>
    <w:p w14:paraId="2E1F7421" w14:textId="77777777" w:rsidR="000944A2" w:rsidRPr="00BD78C9" w:rsidRDefault="000944A2" w:rsidP="00562DE4">
      <w:pPr>
        <w:rPr>
          <w:rFonts w:asciiTheme="minorHAnsi" w:hAnsiTheme="minorHAnsi" w:cs="Arial"/>
          <w:sz w:val="22"/>
          <w:szCs w:val="22"/>
        </w:rPr>
      </w:pPr>
    </w:p>
    <w:p w14:paraId="1A82A88D" w14:textId="1DD6BF8C" w:rsidR="00606F1B" w:rsidRDefault="000944A2" w:rsidP="00562DE4">
      <w:pPr>
        <w:rPr>
          <w:rFonts w:asciiTheme="minorHAnsi" w:hAnsiTheme="minorHAnsi" w:cs="Arial"/>
          <w:sz w:val="22"/>
          <w:szCs w:val="22"/>
        </w:rPr>
      </w:pPr>
      <w:r w:rsidRPr="00BD78C9">
        <w:rPr>
          <w:rFonts w:asciiTheme="minorHAnsi" w:hAnsiTheme="minorHAnsi" w:cs="Arial"/>
          <w:sz w:val="22"/>
          <w:szCs w:val="22"/>
        </w:rPr>
        <w:t>We recommend</w:t>
      </w:r>
      <w:r w:rsidR="00EC3501" w:rsidRPr="00BD78C9">
        <w:rPr>
          <w:rFonts w:asciiTheme="minorHAnsi" w:hAnsiTheme="minorHAnsi" w:cs="Arial"/>
          <w:sz w:val="22"/>
          <w:szCs w:val="22"/>
        </w:rPr>
        <w:t xml:space="preserve"> </w:t>
      </w:r>
      <w:r w:rsidR="0082224C">
        <w:rPr>
          <w:rFonts w:asciiTheme="minorHAnsi" w:hAnsiTheme="minorHAnsi" w:cs="Arial"/>
          <w:sz w:val="22"/>
          <w:szCs w:val="22"/>
        </w:rPr>
        <w:t xml:space="preserve">that centres </w:t>
      </w:r>
      <w:r w:rsidR="009F363A">
        <w:rPr>
          <w:rFonts w:asciiTheme="minorHAnsi" w:hAnsiTheme="minorHAnsi" w:cs="Arial"/>
          <w:sz w:val="22"/>
          <w:szCs w:val="22"/>
        </w:rPr>
        <w:t>i</w:t>
      </w:r>
      <w:r w:rsidR="00606F1B">
        <w:rPr>
          <w:rFonts w:asciiTheme="minorHAnsi" w:hAnsiTheme="minorHAnsi" w:cs="Arial"/>
          <w:sz w:val="22"/>
          <w:szCs w:val="22"/>
        </w:rPr>
        <w:t>ssue</w:t>
      </w:r>
      <w:r w:rsidR="00B47321">
        <w:rPr>
          <w:rFonts w:asciiTheme="minorHAnsi" w:hAnsiTheme="minorHAnsi" w:cs="Arial"/>
          <w:sz w:val="22"/>
          <w:szCs w:val="22"/>
        </w:rPr>
        <w:t xml:space="preserve"> final results</w:t>
      </w:r>
      <w:r w:rsidR="00EC3501" w:rsidRPr="00BD78C9">
        <w:rPr>
          <w:rFonts w:asciiTheme="minorHAnsi" w:hAnsiTheme="minorHAnsi" w:cs="Arial"/>
          <w:sz w:val="22"/>
          <w:szCs w:val="22"/>
        </w:rPr>
        <w:t xml:space="preserve"> by 10</w:t>
      </w:r>
      <w:r w:rsidR="0066030C" w:rsidRPr="00BD78C9">
        <w:rPr>
          <w:rFonts w:asciiTheme="minorHAnsi" w:hAnsiTheme="minorHAnsi" w:cs="Arial"/>
          <w:sz w:val="22"/>
          <w:szCs w:val="22"/>
        </w:rPr>
        <w:t xml:space="preserve"> May</w:t>
      </w:r>
      <w:r w:rsidR="00823C34" w:rsidRPr="00BD78C9">
        <w:rPr>
          <w:rFonts w:asciiTheme="minorHAnsi" w:hAnsiTheme="minorHAnsi" w:cs="Arial"/>
          <w:sz w:val="22"/>
          <w:szCs w:val="22"/>
        </w:rPr>
        <w:t xml:space="preserve"> to allow time for any appeals.</w:t>
      </w:r>
      <w:r w:rsidR="00EC3501" w:rsidRPr="00BD78C9">
        <w:rPr>
          <w:rFonts w:asciiTheme="minorHAnsi" w:hAnsiTheme="minorHAnsi" w:cs="Arial"/>
          <w:sz w:val="22"/>
          <w:szCs w:val="22"/>
        </w:rPr>
        <w:t xml:space="preserve"> Candidates </w:t>
      </w:r>
      <w:r w:rsidR="00770E47">
        <w:rPr>
          <w:rFonts w:asciiTheme="minorHAnsi" w:hAnsiTheme="minorHAnsi" w:cs="Arial"/>
          <w:sz w:val="22"/>
          <w:szCs w:val="22"/>
        </w:rPr>
        <w:t xml:space="preserve">are </w:t>
      </w:r>
      <w:r w:rsidR="00EC3501" w:rsidRPr="00BD78C9">
        <w:rPr>
          <w:rFonts w:asciiTheme="minorHAnsi" w:hAnsiTheme="minorHAnsi" w:cs="Arial"/>
          <w:sz w:val="22"/>
          <w:szCs w:val="22"/>
        </w:rPr>
        <w:t>given five working days</w:t>
      </w:r>
      <w:r w:rsidR="00606F1B">
        <w:rPr>
          <w:rFonts w:asciiTheme="minorHAnsi" w:hAnsiTheme="minorHAnsi" w:cs="Arial"/>
          <w:sz w:val="22"/>
          <w:szCs w:val="22"/>
        </w:rPr>
        <w:t xml:space="preserve"> </w:t>
      </w:r>
      <w:r w:rsidR="00D562D8">
        <w:rPr>
          <w:rFonts w:asciiTheme="minorHAnsi" w:hAnsiTheme="minorHAnsi" w:cs="Arial"/>
          <w:sz w:val="22"/>
          <w:szCs w:val="22"/>
        </w:rPr>
        <w:t>from the date</w:t>
      </w:r>
      <w:r w:rsidR="00293E9B">
        <w:rPr>
          <w:rFonts w:asciiTheme="minorHAnsi" w:hAnsiTheme="minorHAnsi" w:cs="Arial"/>
          <w:sz w:val="22"/>
          <w:szCs w:val="22"/>
        </w:rPr>
        <w:t xml:space="preserve"> they receive</w:t>
      </w:r>
      <w:r w:rsidR="00606F1B">
        <w:rPr>
          <w:rFonts w:asciiTheme="minorHAnsi" w:hAnsiTheme="minorHAnsi" w:cs="Arial"/>
          <w:sz w:val="22"/>
          <w:szCs w:val="22"/>
        </w:rPr>
        <w:t xml:space="preserve"> their results</w:t>
      </w:r>
      <w:r w:rsidR="00EC3501" w:rsidRPr="00BD78C9">
        <w:rPr>
          <w:rFonts w:asciiTheme="minorHAnsi" w:hAnsiTheme="minorHAnsi" w:cs="Arial"/>
          <w:sz w:val="22"/>
          <w:szCs w:val="22"/>
        </w:rPr>
        <w:t xml:space="preserve"> to request an appeal. </w:t>
      </w:r>
    </w:p>
    <w:p w14:paraId="6A02D608" w14:textId="77777777" w:rsidR="00606F1B" w:rsidRDefault="00606F1B" w:rsidP="00562DE4">
      <w:pPr>
        <w:rPr>
          <w:rFonts w:asciiTheme="minorHAnsi" w:hAnsiTheme="minorHAnsi" w:cs="Arial"/>
          <w:sz w:val="22"/>
          <w:szCs w:val="22"/>
        </w:rPr>
      </w:pPr>
    </w:p>
    <w:p w14:paraId="5A393237" w14:textId="3A9DFC70" w:rsidR="00823C34" w:rsidRPr="00BD78C9" w:rsidRDefault="00EC3501" w:rsidP="00562DE4">
      <w:pPr>
        <w:rPr>
          <w:rFonts w:asciiTheme="minorHAnsi" w:hAnsiTheme="minorHAnsi" w:cs="Arial"/>
          <w:sz w:val="22"/>
          <w:szCs w:val="22"/>
        </w:rPr>
      </w:pPr>
      <w:r w:rsidRPr="00BD78C9">
        <w:rPr>
          <w:rFonts w:asciiTheme="minorHAnsi" w:hAnsiTheme="minorHAnsi" w:cs="Arial"/>
          <w:sz w:val="22"/>
          <w:szCs w:val="22"/>
        </w:rPr>
        <w:t xml:space="preserve">Results must be submitted to SQA by 24 May </w:t>
      </w:r>
      <w:r w:rsidR="00B761A5">
        <w:rPr>
          <w:rFonts w:asciiTheme="minorHAnsi" w:hAnsiTheme="minorHAnsi" w:cs="Arial"/>
          <w:sz w:val="22"/>
          <w:szCs w:val="22"/>
        </w:rPr>
        <w:t>(</w:t>
      </w:r>
      <w:r w:rsidRPr="00BD78C9">
        <w:rPr>
          <w:rFonts w:asciiTheme="minorHAnsi" w:hAnsiTheme="minorHAnsi" w:cs="Arial"/>
          <w:sz w:val="22"/>
          <w:szCs w:val="22"/>
        </w:rPr>
        <w:t>or similar</w:t>
      </w:r>
      <w:r w:rsidR="00B761A5">
        <w:rPr>
          <w:rFonts w:asciiTheme="minorHAnsi" w:hAnsiTheme="minorHAnsi" w:cs="Arial"/>
          <w:sz w:val="22"/>
          <w:szCs w:val="22"/>
        </w:rPr>
        <w:t>)</w:t>
      </w:r>
      <w:r w:rsidRPr="00BD78C9">
        <w:rPr>
          <w:rFonts w:asciiTheme="minorHAnsi" w:hAnsiTheme="minorHAnsi" w:cs="Arial"/>
          <w:sz w:val="22"/>
          <w:szCs w:val="22"/>
        </w:rPr>
        <w:t xml:space="preserve"> each session.</w:t>
      </w:r>
    </w:p>
    <w:p w14:paraId="5F4851ED" w14:textId="77777777" w:rsidR="00823C34" w:rsidRPr="00BD78C9" w:rsidRDefault="00823C34" w:rsidP="00562DE4">
      <w:pPr>
        <w:rPr>
          <w:rFonts w:asciiTheme="minorHAnsi" w:hAnsiTheme="minorHAnsi" w:cs="Arial"/>
          <w:sz w:val="22"/>
          <w:szCs w:val="22"/>
        </w:rPr>
      </w:pPr>
    </w:p>
    <w:p w14:paraId="50F93340" w14:textId="615610D4" w:rsidR="000944A2" w:rsidRPr="00BD78C9" w:rsidRDefault="00823C34" w:rsidP="00562DE4">
      <w:pPr>
        <w:rPr>
          <w:rFonts w:asciiTheme="minorHAnsi" w:hAnsiTheme="minorHAnsi" w:cs="Arial"/>
          <w:sz w:val="22"/>
          <w:szCs w:val="22"/>
        </w:rPr>
      </w:pPr>
      <w:r w:rsidRPr="00BD78C9">
        <w:rPr>
          <w:rFonts w:asciiTheme="minorHAnsi" w:hAnsiTheme="minorHAnsi" w:cs="Arial"/>
          <w:b/>
          <w:sz w:val="22"/>
          <w:szCs w:val="22"/>
        </w:rPr>
        <w:t>Course assessments</w:t>
      </w:r>
    </w:p>
    <w:p w14:paraId="032FF04D" w14:textId="2BEDBABD" w:rsidR="0066030C" w:rsidRPr="00BD78C9" w:rsidRDefault="0066030C" w:rsidP="00823C34">
      <w:pPr>
        <w:rPr>
          <w:rFonts w:asciiTheme="minorHAnsi" w:hAnsiTheme="minorHAnsi" w:cs="Arial"/>
          <w:sz w:val="22"/>
          <w:szCs w:val="22"/>
        </w:rPr>
      </w:pPr>
      <w:r w:rsidRPr="00BD78C9">
        <w:rPr>
          <w:rFonts w:asciiTheme="minorHAnsi" w:hAnsiTheme="minorHAnsi" w:cs="Arial"/>
          <w:sz w:val="22"/>
          <w:szCs w:val="22"/>
        </w:rPr>
        <w:t xml:space="preserve">Resulting </w:t>
      </w:r>
      <w:r w:rsidR="00330582">
        <w:rPr>
          <w:rFonts w:asciiTheme="minorHAnsi" w:hAnsiTheme="minorHAnsi" w:cs="Arial"/>
          <w:sz w:val="22"/>
          <w:szCs w:val="22"/>
        </w:rPr>
        <w:t xml:space="preserve">of course assessments </w:t>
      </w:r>
      <w:r w:rsidRPr="00BD78C9">
        <w:rPr>
          <w:rFonts w:asciiTheme="minorHAnsi" w:hAnsiTheme="minorHAnsi" w:cs="Arial"/>
          <w:sz w:val="22"/>
          <w:szCs w:val="22"/>
        </w:rPr>
        <w:t>will occur on completion of assessment and internal verification</w:t>
      </w:r>
      <w:r w:rsidR="00EC3501" w:rsidRPr="00BD78C9">
        <w:rPr>
          <w:rFonts w:asciiTheme="minorHAnsi" w:hAnsiTheme="minorHAnsi" w:cs="Arial"/>
          <w:sz w:val="22"/>
          <w:szCs w:val="22"/>
        </w:rPr>
        <w:t xml:space="preserve"> throughout the academic session, but typically between February and April</w:t>
      </w:r>
      <w:r w:rsidRPr="00BD78C9">
        <w:rPr>
          <w:rFonts w:asciiTheme="minorHAnsi" w:hAnsiTheme="minorHAnsi" w:cs="Arial"/>
          <w:sz w:val="22"/>
          <w:szCs w:val="22"/>
        </w:rPr>
        <w:t>.</w:t>
      </w:r>
    </w:p>
    <w:p w14:paraId="6122697A" w14:textId="77777777" w:rsidR="0066030C" w:rsidRPr="00BD78C9" w:rsidRDefault="0066030C" w:rsidP="00823C34">
      <w:pPr>
        <w:rPr>
          <w:rFonts w:asciiTheme="minorHAnsi" w:hAnsiTheme="minorHAnsi" w:cs="Arial"/>
          <w:sz w:val="22"/>
          <w:szCs w:val="22"/>
        </w:rPr>
      </w:pPr>
    </w:p>
    <w:p w14:paraId="00354D4F" w14:textId="1666919A" w:rsidR="00823C34" w:rsidRPr="00BD78C9" w:rsidRDefault="00EC3501" w:rsidP="00823C34">
      <w:pPr>
        <w:rPr>
          <w:rFonts w:asciiTheme="minorHAnsi" w:hAnsiTheme="minorHAnsi" w:cs="Arial"/>
          <w:sz w:val="22"/>
          <w:szCs w:val="22"/>
        </w:rPr>
      </w:pPr>
      <w:r w:rsidRPr="00BD78C9">
        <w:rPr>
          <w:rFonts w:asciiTheme="minorHAnsi" w:hAnsiTheme="minorHAnsi" w:cs="Arial"/>
          <w:sz w:val="22"/>
          <w:szCs w:val="22"/>
        </w:rPr>
        <w:t>We recommend that</w:t>
      </w:r>
      <w:r w:rsidR="00293E9B">
        <w:rPr>
          <w:rFonts w:asciiTheme="minorHAnsi" w:hAnsiTheme="minorHAnsi" w:cs="Arial"/>
          <w:sz w:val="22"/>
          <w:szCs w:val="22"/>
        </w:rPr>
        <w:t xml:space="preserve"> </w:t>
      </w:r>
      <w:r w:rsidR="0082224C">
        <w:rPr>
          <w:rFonts w:asciiTheme="minorHAnsi" w:hAnsiTheme="minorHAnsi" w:cs="Arial"/>
          <w:sz w:val="22"/>
          <w:szCs w:val="22"/>
        </w:rPr>
        <w:t>centres</w:t>
      </w:r>
      <w:r w:rsidR="00293E9B">
        <w:rPr>
          <w:rFonts w:asciiTheme="minorHAnsi" w:hAnsiTheme="minorHAnsi" w:cs="Arial"/>
          <w:sz w:val="22"/>
          <w:szCs w:val="22"/>
        </w:rPr>
        <w:t xml:space="preserve"> issue</w:t>
      </w:r>
      <w:r w:rsidRPr="00BD78C9">
        <w:rPr>
          <w:rFonts w:asciiTheme="minorHAnsi" w:hAnsiTheme="minorHAnsi" w:cs="Arial"/>
          <w:sz w:val="22"/>
          <w:szCs w:val="22"/>
        </w:rPr>
        <w:t xml:space="preserve"> final results </w:t>
      </w:r>
      <w:r w:rsidR="00293E9B">
        <w:rPr>
          <w:rFonts w:asciiTheme="minorHAnsi" w:hAnsiTheme="minorHAnsi" w:cs="Arial"/>
          <w:sz w:val="22"/>
          <w:szCs w:val="22"/>
        </w:rPr>
        <w:t>t</w:t>
      </w:r>
      <w:r w:rsidRPr="00BD78C9">
        <w:rPr>
          <w:rFonts w:asciiTheme="minorHAnsi" w:hAnsiTheme="minorHAnsi" w:cs="Arial"/>
          <w:sz w:val="22"/>
          <w:szCs w:val="22"/>
        </w:rPr>
        <w:t xml:space="preserve">o candidates by 20 April to allow time for any appeals. Candidates </w:t>
      </w:r>
      <w:r w:rsidR="00293E9B">
        <w:rPr>
          <w:rFonts w:asciiTheme="minorHAnsi" w:hAnsiTheme="minorHAnsi" w:cs="Arial"/>
          <w:sz w:val="22"/>
          <w:szCs w:val="22"/>
        </w:rPr>
        <w:t xml:space="preserve">are </w:t>
      </w:r>
      <w:r w:rsidRPr="00BD78C9">
        <w:rPr>
          <w:rFonts w:asciiTheme="minorHAnsi" w:hAnsiTheme="minorHAnsi" w:cs="Arial"/>
          <w:sz w:val="22"/>
          <w:szCs w:val="22"/>
        </w:rPr>
        <w:t xml:space="preserve">given five working days </w:t>
      </w:r>
      <w:r w:rsidR="00D562D8">
        <w:rPr>
          <w:rFonts w:asciiTheme="minorHAnsi" w:hAnsiTheme="minorHAnsi" w:cs="Arial"/>
          <w:sz w:val="22"/>
          <w:szCs w:val="22"/>
        </w:rPr>
        <w:t>from the date</w:t>
      </w:r>
      <w:r w:rsidR="00293E9B">
        <w:rPr>
          <w:rFonts w:asciiTheme="minorHAnsi" w:hAnsiTheme="minorHAnsi" w:cs="Arial"/>
          <w:sz w:val="22"/>
          <w:szCs w:val="22"/>
        </w:rPr>
        <w:t xml:space="preserve"> they receive their results</w:t>
      </w:r>
      <w:r w:rsidR="00293E9B" w:rsidRPr="00BD78C9">
        <w:rPr>
          <w:rFonts w:asciiTheme="minorHAnsi" w:hAnsiTheme="minorHAnsi" w:cs="Arial"/>
          <w:sz w:val="22"/>
          <w:szCs w:val="22"/>
        </w:rPr>
        <w:t xml:space="preserve"> </w:t>
      </w:r>
      <w:r w:rsidRPr="00BD78C9">
        <w:rPr>
          <w:rFonts w:asciiTheme="minorHAnsi" w:hAnsiTheme="minorHAnsi" w:cs="Arial"/>
          <w:sz w:val="22"/>
          <w:szCs w:val="22"/>
        </w:rPr>
        <w:t xml:space="preserve">to request an appeal. </w:t>
      </w:r>
      <w:r w:rsidR="00823C34" w:rsidRPr="00BD78C9">
        <w:rPr>
          <w:rFonts w:asciiTheme="minorHAnsi" w:hAnsiTheme="minorHAnsi" w:cs="Arial"/>
          <w:sz w:val="22"/>
          <w:szCs w:val="22"/>
        </w:rPr>
        <w:t>Resul</w:t>
      </w:r>
      <w:r w:rsidRPr="00BD78C9">
        <w:rPr>
          <w:rFonts w:asciiTheme="minorHAnsi" w:hAnsiTheme="minorHAnsi" w:cs="Arial"/>
          <w:sz w:val="22"/>
          <w:szCs w:val="22"/>
        </w:rPr>
        <w:t>ts must be submitted to SQA by 5</w:t>
      </w:r>
      <w:r w:rsidR="00823C34" w:rsidRPr="00BD78C9">
        <w:rPr>
          <w:rFonts w:asciiTheme="minorHAnsi" w:hAnsiTheme="minorHAnsi" w:cs="Arial"/>
          <w:sz w:val="22"/>
          <w:szCs w:val="22"/>
        </w:rPr>
        <w:t xml:space="preserve"> May </w:t>
      </w:r>
      <w:r w:rsidR="00F95B53">
        <w:rPr>
          <w:rFonts w:asciiTheme="minorHAnsi" w:hAnsiTheme="minorHAnsi" w:cs="Arial"/>
          <w:sz w:val="22"/>
          <w:szCs w:val="22"/>
        </w:rPr>
        <w:t>(</w:t>
      </w:r>
      <w:r w:rsidR="00823C34" w:rsidRPr="00BD78C9">
        <w:rPr>
          <w:rFonts w:asciiTheme="minorHAnsi" w:hAnsiTheme="minorHAnsi" w:cs="Arial"/>
          <w:sz w:val="22"/>
          <w:szCs w:val="22"/>
        </w:rPr>
        <w:t>or similar</w:t>
      </w:r>
      <w:r w:rsidR="00F95B53">
        <w:rPr>
          <w:rFonts w:asciiTheme="minorHAnsi" w:hAnsiTheme="minorHAnsi" w:cs="Arial"/>
          <w:sz w:val="22"/>
          <w:szCs w:val="22"/>
        </w:rPr>
        <w:t>)</w:t>
      </w:r>
      <w:r w:rsidR="00823C34" w:rsidRPr="00BD78C9">
        <w:rPr>
          <w:rFonts w:asciiTheme="minorHAnsi" w:hAnsiTheme="minorHAnsi" w:cs="Arial"/>
          <w:sz w:val="22"/>
          <w:szCs w:val="22"/>
        </w:rPr>
        <w:t xml:space="preserve"> each session</w:t>
      </w:r>
      <w:r w:rsidRPr="00BD78C9">
        <w:rPr>
          <w:rFonts w:asciiTheme="minorHAnsi" w:hAnsiTheme="minorHAnsi" w:cs="Arial"/>
          <w:sz w:val="22"/>
          <w:szCs w:val="22"/>
        </w:rPr>
        <w:t>, unless external verification of performance-based activit</w:t>
      </w:r>
      <w:r w:rsidR="00F95B53">
        <w:rPr>
          <w:rFonts w:asciiTheme="minorHAnsi" w:hAnsiTheme="minorHAnsi" w:cs="Arial"/>
          <w:sz w:val="22"/>
          <w:szCs w:val="22"/>
        </w:rPr>
        <w:t>ies</w:t>
      </w:r>
      <w:r w:rsidRPr="00BD78C9">
        <w:rPr>
          <w:rFonts w:asciiTheme="minorHAnsi" w:hAnsiTheme="minorHAnsi" w:cs="Arial"/>
          <w:sz w:val="22"/>
          <w:szCs w:val="22"/>
        </w:rPr>
        <w:t xml:space="preserve"> </w:t>
      </w:r>
      <w:r w:rsidR="00F95B53">
        <w:rPr>
          <w:rFonts w:asciiTheme="minorHAnsi" w:hAnsiTheme="minorHAnsi" w:cs="Arial"/>
          <w:sz w:val="22"/>
          <w:szCs w:val="22"/>
        </w:rPr>
        <w:t>are</w:t>
      </w:r>
      <w:r w:rsidRPr="00BD78C9">
        <w:rPr>
          <w:rFonts w:asciiTheme="minorHAnsi" w:hAnsiTheme="minorHAnsi" w:cs="Arial"/>
          <w:sz w:val="22"/>
          <w:szCs w:val="22"/>
        </w:rPr>
        <w:t xml:space="preserve"> scheduled </w:t>
      </w:r>
      <w:r w:rsidR="00F95B53">
        <w:rPr>
          <w:rFonts w:asciiTheme="minorHAnsi" w:hAnsiTheme="minorHAnsi" w:cs="Arial"/>
          <w:sz w:val="22"/>
          <w:szCs w:val="22"/>
        </w:rPr>
        <w:t xml:space="preserve">for </w:t>
      </w:r>
      <w:r w:rsidRPr="00BD78C9">
        <w:rPr>
          <w:rFonts w:asciiTheme="minorHAnsi" w:hAnsiTheme="minorHAnsi" w:cs="Arial"/>
          <w:sz w:val="22"/>
          <w:szCs w:val="22"/>
        </w:rPr>
        <w:t>later</w:t>
      </w:r>
      <w:r w:rsidR="00F95B53">
        <w:rPr>
          <w:rFonts w:asciiTheme="minorHAnsi" w:hAnsiTheme="minorHAnsi" w:cs="Arial"/>
          <w:sz w:val="22"/>
          <w:szCs w:val="22"/>
        </w:rPr>
        <w:t xml:space="preserve"> in the </w:t>
      </w:r>
      <w:r w:rsidR="0082224C">
        <w:rPr>
          <w:rFonts w:asciiTheme="minorHAnsi" w:hAnsiTheme="minorHAnsi" w:cs="Arial"/>
          <w:sz w:val="22"/>
          <w:szCs w:val="22"/>
        </w:rPr>
        <w:t>session</w:t>
      </w:r>
      <w:r w:rsidR="00823C34" w:rsidRPr="00BD78C9">
        <w:rPr>
          <w:rFonts w:asciiTheme="minorHAnsi" w:hAnsiTheme="minorHAnsi" w:cs="Arial"/>
          <w:sz w:val="22"/>
          <w:szCs w:val="22"/>
        </w:rPr>
        <w:t>.</w:t>
      </w:r>
    </w:p>
    <w:p w14:paraId="17E38DF8" w14:textId="77777777" w:rsidR="000944A2" w:rsidRPr="00BD78C9" w:rsidRDefault="000944A2" w:rsidP="00823C34">
      <w:pPr>
        <w:rPr>
          <w:rFonts w:asciiTheme="minorHAnsi" w:hAnsiTheme="minorHAnsi" w:cs="Arial"/>
          <w:sz w:val="22"/>
          <w:szCs w:val="22"/>
        </w:rPr>
      </w:pPr>
    </w:p>
    <w:p w14:paraId="0FCA1467" w14:textId="77777777" w:rsidR="00823C34" w:rsidRPr="00BD78C9" w:rsidRDefault="00823C34" w:rsidP="00823C34">
      <w:pPr>
        <w:rPr>
          <w:rFonts w:asciiTheme="minorHAnsi" w:hAnsiTheme="minorHAnsi" w:cs="Arial"/>
          <w:sz w:val="22"/>
          <w:szCs w:val="22"/>
        </w:rPr>
      </w:pPr>
    </w:p>
    <w:sectPr w:rsidR="00823C34" w:rsidRPr="00BD78C9" w:rsidSect="00E95141">
      <w:headerReference w:type="even" r:id="rId8"/>
      <w:headerReference w:type="default" r:id="rId9"/>
      <w:footerReference w:type="default" r:id="rId10"/>
      <w:headerReference w:type="first" r:id="rId11"/>
      <w:pgSz w:w="11906" w:h="16838" w:code="9"/>
      <w:pgMar w:top="1440" w:right="167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3D53" w14:textId="77777777" w:rsidR="00357243" w:rsidRDefault="00357243" w:rsidP="00D210E1">
      <w:r>
        <w:separator/>
      </w:r>
    </w:p>
  </w:endnote>
  <w:endnote w:type="continuationSeparator" w:id="0">
    <w:p w14:paraId="77397977" w14:textId="77777777" w:rsidR="00357243" w:rsidRDefault="00357243" w:rsidP="00D2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68D2" w14:textId="1DCE05FE" w:rsidR="0060794D" w:rsidRPr="0060794D" w:rsidRDefault="0060794D" w:rsidP="0060794D">
    <w:pPr>
      <w:pStyle w:val="Footer"/>
      <w:rPr>
        <w:rFonts w:asciiTheme="minorHAnsi" w:hAnsiTheme="minorHAnsi"/>
        <w:sz w:val="16"/>
        <w:szCs w:val="16"/>
      </w:rPr>
    </w:pPr>
    <w:r w:rsidRPr="0060794D">
      <w:rPr>
        <w:rFonts w:asciiTheme="minorHAnsi" w:hAnsiTheme="minorHAnsi"/>
        <w:sz w:val="16"/>
        <w:szCs w:val="16"/>
      </w:rPr>
      <w:t>IV toolkit – internal assessment appeals policy template</w:t>
    </w:r>
    <w:r w:rsidRPr="0060794D">
      <w:rPr>
        <w:rFonts w:asciiTheme="minorHAnsi" w:hAnsiTheme="minorHAnsi"/>
        <w:sz w:val="16"/>
        <w:szCs w:val="16"/>
      </w:rPr>
      <w:tab/>
    </w:r>
    <w:sdt>
      <w:sdtPr>
        <w:rPr>
          <w:rFonts w:asciiTheme="minorHAnsi" w:hAnsiTheme="minorHAnsi"/>
          <w:sz w:val="16"/>
          <w:szCs w:val="16"/>
        </w:rPr>
        <w:id w:val="1012572423"/>
        <w:docPartObj>
          <w:docPartGallery w:val="Page Numbers (Bottom of Page)"/>
          <w:docPartUnique/>
        </w:docPartObj>
      </w:sdtPr>
      <w:sdtEndPr>
        <w:rPr>
          <w:noProof/>
        </w:rPr>
      </w:sdtEndPr>
      <w:sdtContent>
        <w:r w:rsidRPr="0060794D">
          <w:rPr>
            <w:rFonts w:asciiTheme="minorHAnsi" w:hAnsiTheme="minorHAnsi"/>
            <w:sz w:val="16"/>
            <w:szCs w:val="16"/>
          </w:rPr>
          <w:fldChar w:fldCharType="begin"/>
        </w:r>
        <w:r w:rsidRPr="0060794D">
          <w:rPr>
            <w:rFonts w:asciiTheme="minorHAnsi" w:hAnsiTheme="minorHAnsi"/>
            <w:sz w:val="16"/>
            <w:szCs w:val="16"/>
          </w:rPr>
          <w:instrText xml:space="preserve"> PAGE   \* MERGEFORMAT </w:instrText>
        </w:r>
        <w:r w:rsidRPr="0060794D">
          <w:rPr>
            <w:rFonts w:asciiTheme="minorHAnsi" w:hAnsiTheme="minorHAnsi"/>
            <w:sz w:val="16"/>
            <w:szCs w:val="16"/>
          </w:rPr>
          <w:fldChar w:fldCharType="separate"/>
        </w:r>
        <w:r w:rsidR="00E95141">
          <w:rPr>
            <w:rFonts w:asciiTheme="minorHAnsi" w:hAnsiTheme="minorHAnsi"/>
            <w:noProof/>
            <w:sz w:val="16"/>
            <w:szCs w:val="16"/>
          </w:rPr>
          <w:t>3</w:t>
        </w:r>
        <w:r w:rsidRPr="0060794D">
          <w:rPr>
            <w:rFonts w:asciiTheme="minorHAnsi" w:hAnsiTheme="minorHAnsi"/>
            <w:noProof/>
            <w:sz w:val="16"/>
            <w:szCs w:val="16"/>
          </w:rPr>
          <w:fldChar w:fldCharType="end"/>
        </w:r>
      </w:sdtContent>
    </w:sdt>
  </w:p>
  <w:p w14:paraId="49712E49" w14:textId="77777777" w:rsidR="00D210E1" w:rsidRDefault="00D2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0B7A4" w14:textId="77777777" w:rsidR="00357243" w:rsidRDefault="00357243" w:rsidP="00D210E1">
      <w:r>
        <w:separator/>
      </w:r>
    </w:p>
  </w:footnote>
  <w:footnote w:type="continuationSeparator" w:id="0">
    <w:p w14:paraId="175E8E5F" w14:textId="77777777" w:rsidR="00357243" w:rsidRDefault="00357243" w:rsidP="00D2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CEFE" w14:textId="77777777" w:rsidR="00EC3501" w:rsidRDefault="00E95141">
    <w:pPr>
      <w:pStyle w:val="Header"/>
    </w:pPr>
    <w:r>
      <w:rPr>
        <w:noProof/>
      </w:rPr>
      <w:pict w14:anchorId="2123A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9400" o:spid="_x0000_s2050" type="#_x0000_t136" style="position:absolute;margin-left:0;margin-top:0;width:538.7pt;height:46.8pt;rotation:315;z-index:-251658752;mso-position-horizontal:center;mso-position-horizontal-relative:margin;mso-position-vertical:center;mso-position-vertical-relative:margin" o:allowincell="f" fillcolor="silver" stroked="f">
          <v:fill opacity=".5"/>
          <v:textpath style="font-family:&quot;Trebuchet MS&quot;;font-size:1pt" string="EXAMPLE INTERNAL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5936" w14:textId="77777777" w:rsidR="00EC3501" w:rsidRDefault="00E95141">
    <w:pPr>
      <w:pStyle w:val="Header"/>
    </w:pPr>
    <w:r>
      <w:rPr>
        <w:noProof/>
      </w:rPr>
      <w:pict w14:anchorId="710C4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9401" o:spid="_x0000_s2051" type="#_x0000_t136" style="position:absolute;margin-left:0;margin-top:0;width:538.7pt;height:46.8pt;rotation:315;z-index:-251657728;mso-position-horizontal:center;mso-position-horizontal-relative:margin;mso-position-vertical:center;mso-position-vertical-relative:margin" o:allowincell="f" fillcolor="silver" stroked="f">
          <v:fill opacity=".5"/>
          <v:textpath style="font-family:&quot;Trebuchet MS&quot;;font-size:1pt" string="EXAMPLE INTERNAL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8B260" w14:textId="77777777" w:rsidR="00EC3501" w:rsidRDefault="00E95141">
    <w:pPr>
      <w:pStyle w:val="Header"/>
    </w:pPr>
    <w:r>
      <w:rPr>
        <w:noProof/>
      </w:rPr>
      <w:pict w14:anchorId="00431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9399" o:spid="_x0000_s2049" type="#_x0000_t136" style="position:absolute;margin-left:0;margin-top:0;width:538.7pt;height:46.8pt;rotation:315;z-index:-251659776;mso-position-horizontal:center;mso-position-horizontal-relative:margin;mso-position-vertical:center;mso-position-vertical-relative:margin" o:allowincell="f" fillcolor="silver" stroked="f">
          <v:fill opacity=".5"/>
          <v:textpath style="font-family:&quot;Trebuchet MS&quot;;font-size:1pt" string="EXAMPLE INTERNAL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626B"/>
    <w:multiLevelType w:val="hybridMultilevel"/>
    <w:tmpl w:val="F472640C"/>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9A76D2"/>
    <w:multiLevelType w:val="hybridMultilevel"/>
    <w:tmpl w:val="1EB8C9EA"/>
    <w:lvl w:ilvl="0" w:tplc="1C1E0E7E">
      <w:start w:val="3"/>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8B38E0"/>
    <w:multiLevelType w:val="hybridMultilevel"/>
    <w:tmpl w:val="120224F2"/>
    <w:lvl w:ilvl="0" w:tplc="A5B6AA4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E624DA6"/>
    <w:multiLevelType w:val="hybridMultilevel"/>
    <w:tmpl w:val="4866F1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0"/>
    <w:rsid w:val="000212BF"/>
    <w:rsid w:val="000321BA"/>
    <w:rsid w:val="00037FBE"/>
    <w:rsid w:val="0006788A"/>
    <w:rsid w:val="00074975"/>
    <w:rsid w:val="0008244D"/>
    <w:rsid w:val="000944A2"/>
    <w:rsid w:val="000970DB"/>
    <w:rsid w:val="000A420B"/>
    <w:rsid w:val="000A7E97"/>
    <w:rsid w:val="000C4799"/>
    <w:rsid w:val="000E52D9"/>
    <w:rsid w:val="0012764B"/>
    <w:rsid w:val="00150B0E"/>
    <w:rsid w:val="001D02F6"/>
    <w:rsid w:val="001F3C23"/>
    <w:rsid w:val="00230329"/>
    <w:rsid w:val="00234329"/>
    <w:rsid w:val="002433F2"/>
    <w:rsid w:val="00265E98"/>
    <w:rsid w:val="00271A01"/>
    <w:rsid w:val="00284B20"/>
    <w:rsid w:val="00293E9B"/>
    <w:rsid w:val="002B352D"/>
    <w:rsid w:val="002C2303"/>
    <w:rsid w:val="002F03D3"/>
    <w:rsid w:val="00304193"/>
    <w:rsid w:val="00326BF3"/>
    <w:rsid w:val="00330582"/>
    <w:rsid w:val="00342072"/>
    <w:rsid w:val="0034269D"/>
    <w:rsid w:val="00357243"/>
    <w:rsid w:val="0037426C"/>
    <w:rsid w:val="003941CA"/>
    <w:rsid w:val="003A26F9"/>
    <w:rsid w:val="00400698"/>
    <w:rsid w:val="00431E5B"/>
    <w:rsid w:val="00454378"/>
    <w:rsid w:val="00457F3E"/>
    <w:rsid w:val="00464855"/>
    <w:rsid w:val="00466722"/>
    <w:rsid w:val="004A3997"/>
    <w:rsid w:val="004C0429"/>
    <w:rsid w:val="004C6FF0"/>
    <w:rsid w:val="004D6CA2"/>
    <w:rsid w:val="005041E9"/>
    <w:rsid w:val="005232C2"/>
    <w:rsid w:val="00530FDC"/>
    <w:rsid w:val="00537308"/>
    <w:rsid w:val="00562DE4"/>
    <w:rsid w:val="00586F9C"/>
    <w:rsid w:val="005D0875"/>
    <w:rsid w:val="005D7C3D"/>
    <w:rsid w:val="00603316"/>
    <w:rsid w:val="00606F1B"/>
    <w:rsid w:val="0060794D"/>
    <w:rsid w:val="00625E37"/>
    <w:rsid w:val="0066030C"/>
    <w:rsid w:val="00673DB7"/>
    <w:rsid w:val="00683CF6"/>
    <w:rsid w:val="0069618C"/>
    <w:rsid w:val="006A6FD7"/>
    <w:rsid w:val="006B6A22"/>
    <w:rsid w:val="00701796"/>
    <w:rsid w:val="00770E47"/>
    <w:rsid w:val="00777157"/>
    <w:rsid w:val="00777992"/>
    <w:rsid w:val="00790014"/>
    <w:rsid w:val="007A28D0"/>
    <w:rsid w:val="007D12B0"/>
    <w:rsid w:val="007D16F7"/>
    <w:rsid w:val="007E7F56"/>
    <w:rsid w:val="00820240"/>
    <w:rsid w:val="0082224C"/>
    <w:rsid w:val="00823C34"/>
    <w:rsid w:val="008370D5"/>
    <w:rsid w:val="00897313"/>
    <w:rsid w:val="008D6AD6"/>
    <w:rsid w:val="008E274A"/>
    <w:rsid w:val="008E40D3"/>
    <w:rsid w:val="008F68C6"/>
    <w:rsid w:val="00914FDA"/>
    <w:rsid w:val="00933BF2"/>
    <w:rsid w:val="0095104E"/>
    <w:rsid w:val="00952BED"/>
    <w:rsid w:val="00952FB2"/>
    <w:rsid w:val="00956773"/>
    <w:rsid w:val="009A7092"/>
    <w:rsid w:val="009C044F"/>
    <w:rsid w:val="009C3C97"/>
    <w:rsid w:val="009F363A"/>
    <w:rsid w:val="00A54E28"/>
    <w:rsid w:val="00A9472F"/>
    <w:rsid w:val="00A97361"/>
    <w:rsid w:val="00AA117C"/>
    <w:rsid w:val="00AB14A3"/>
    <w:rsid w:val="00AF3077"/>
    <w:rsid w:val="00B07334"/>
    <w:rsid w:val="00B07550"/>
    <w:rsid w:val="00B12DC3"/>
    <w:rsid w:val="00B23063"/>
    <w:rsid w:val="00B32A41"/>
    <w:rsid w:val="00B47321"/>
    <w:rsid w:val="00B761A5"/>
    <w:rsid w:val="00B90B7A"/>
    <w:rsid w:val="00B9756F"/>
    <w:rsid w:val="00BB0C05"/>
    <w:rsid w:val="00BD125F"/>
    <w:rsid w:val="00BD78C9"/>
    <w:rsid w:val="00BE44BE"/>
    <w:rsid w:val="00BE6167"/>
    <w:rsid w:val="00C15960"/>
    <w:rsid w:val="00C2316D"/>
    <w:rsid w:val="00C26818"/>
    <w:rsid w:val="00C3072C"/>
    <w:rsid w:val="00CA4AB5"/>
    <w:rsid w:val="00CD1535"/>
    <w:rsid w:val="00D210E1"/>
    <w:rsid w:val="00D45B70"/>
    <w:rsid w:val="00D562D8"/>
    <w:rsid w:val="00D73688"/>
    <w:rsid w:val="00D915FA"/>
    <w:rsid w:val="00DC43E0"/>
    <w:rsid w:val="00DC46B4"/>
    <w:rsid w:val="00DE5F36"/>
    <w:rsid w:val="00E0585D"/>
    <w:rsid w:val="00E14A7D"/>
    <w:rsid w:val="00E54774"/>
    <w:rsid w:val="00E60F29"/>
    <w:rsid w:val="00E859D9"/>
    <w:rsid w:val="00E95141"/>
    <w:rsid w:val="00EC3501"/>
    <w:rsid w:val="00ED3245"/>
    <w:rsid w:val="00EF09D0"/>
    <w:rsid w:val="00F13517"/>
    <w:rsid w:val="00F243B7"/>
    <w:rsid w:val="00F54B76"/>
    <w:rsid w:val="00F679A2"/>
    <w:rsid w:val="00F87188"/>
    <w:rsid w:val="00F95B53"/>
    <w:rsid w:val="00FB7A0E"/>
    <w:rsid w:val="00FF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4E9A9E"/>
  <w15:chartTrackingRefBased/>
  <w15:docId w15:val="{47112BB1-7CA5-4B8E-8A9E-FB21F64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5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5E98"/>
    <w:rPr>
      <w:rFonts w:ascii="Segoe UI" w:hAnsi="Segoe UI" w:cs="Segoe UI"/>
      <w:sz w:val="18"/>
      <w:szCs w:val="18"/>
    </w:rPr>
  </w:style>
  <w:style w:type="character" w:customStyle="1" w:styleId="BalloonTextChar">
    <w:name w:val="Balloon Text Char"/>
    <w:link w:val="BalloonText"/>
    <w:rsid w:val="00265E98"/>
    <w:rPr>
      <w:rFonts w:ascii="Segoe UI" w:hAnsi="Segoe UI" w:cs="Segoe UI"/>
      <w:sz w:val="18"/>
      <w:szCs w:val="18"/>
    </w:rPr>
  </w:style>
  <w:style w:type="paragraph" w:styleId="Header">
    <w:name w:val="header"/>
    <w:basedOn w:val="Normal"/>
    <w:link w:val="HeaderChar"/>
    <w:rsid w:val="00D210E1"/>
    <w:pPr>
      <w:tabs>
        <w:tab w:val="center" w:pos="4513"/>
        <w:tab w:val="right" w:pos="9026"/>
      </w:tabs>
    </w:pPr>
  </w:style>
  <w:style w:type="character" w:customStyle="1" w:styleId="HeaderChar">
    <w:name w:val="Header Char"/>
    <w:link w:val="Header"/>
    <w:rsid w:val="00D210E1"/>
    <w:rPr>
      <w:sz w:val="24"/>
      <w:szCs w:val="24"/>
    </w:rPr>
  </w:style>
  <w:style w:type="paragraph" w:styleId="Footer">
    <w:name w:val="footer"/>
    <w:basedOn w:val="Normal"/>
    <w:link w:val="FooterChar"/>
    <w:uiPriority w:val="99"/>
    <w:rsid w:val="00D210E1"/>
    <w:pPr>
      <w:tabs>
        <w:tab w:val="center" w:pos="4513"/>
        <w:tab w:val="right" w:pos="9026"/>
      </w:tabs>
    </w:pPr>
  </w:style>
  <w:style w:type="character" w:customStyle="1" w:styleId="FooterChar">
    <w:name w:val="Footer Char"/>
    <w:link w:val="Footer"/>
    <w:uiPriority w:val="99"/>
    <w:rsid w:val="00D210E1"/>
    <w:rPr>
      <w:sz w:val="24"/>
      <w:szCs w:val="24"/>
    </w:rPr>
  </w:style>
  <w:style w:type="paragraph" w:styleId="ListParagraph">
    <w:name w:val="List Paragraph"/>
    <w:basedOn w:val="Normal"/>
    <w:uiPriority w:val="34"/>
    <w:qFormat/>
    <w:rsid w:val="00326BF3"/>
    <w:pPr>
      <w:ind w:left="720"/>
    </w:pPr>
  </w:style>
  <w:style w:type="character" w:styleId="CommentReference">
    <w:name w:val="annotation reference"/>
    <w:basedOn w:val="DefaultParagraphFont"/>
    <w:rsid w:val="00D73688"/>
    <w:rPr>
      <w:sz w:val="16"/>
      <w:szCs w:val="16"/>
    </w:rPr>
  </w:style>
  <w:style w:type="paragraph" w:styleId="CommentText">
    <w:name w:val="annotation text"/>
    <w:basedOn w:val="Normal"/>
    <w:link w:val="CommentTextChar"/>
    <w:rsid w:val="00D73688"/>
    <w:rPr>
      <w:sz w:val="20"/>
      <w:szCs w:val="20"/>
    </w:rPr>
  </w:style>
  <w:style w:type="character" w:customStyle="1" w:styleId="CommentTextChar">
    <w:name w:val="Comment Text Char"/>
    <w:basedOn w:val="DefaultParagraphFont"/>
    <w:link w:val="CommentText"/>
    <w:rsid w:val="00D73688"/>
  </w:style>
  <w:style w:type="paragraph" w:styleId="CommentSubject">
    <w:name w:val="annotation subject"/>
    <w:basedOn w:val="CommentText"/>
    <w:next w:val="CommentText"/>
    <w:link w:val="CommentSubjectChar"/>
    <w:rsid w:val="00D73688"/>
    <w:rPr>
      <w:b/>
      <w:bCs/>
    </w:rPr>
  </w:style>
  <w:style w:type="character" w:customStyle="1" w:styleId="CommentSubjectChar">
    <w:name w:val="Comment Subject Char"/>
    <w:basedOn w:val="CommentTextChar"/>
    <w:link w:val="CommentSubject"/>
    <w:rsid w:val="00D73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B2E1-2290-4120-96A8-174E0BEF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752</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vbarnes</dc:creator>
  <cp:keywords/>
  <dc:description/>
  <cp:lastModifiedBy>Ian Broatch</cp:lastModifiedBy>
  <cp:revision>3</cp:revision>
  <cp:lastPrinted>2019-05-10T12:47:00Z</cp:lastPrinted>
  <dcterms:created xsi:type="dcterms:W3CDTF">2019-07-29T09:07:00Z</dcterms:created>
  <dcterms:modified xsi:type="dcterms:W3CDTF">2019-07-29T10:52:00Z</dcterms:modified>
</cp:coreProperties>
</file>