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E4B" w:rsidRDefault="004D779F">
      <w:pPr>
        <w:rPr>
          <w:b/>
          <w:sz w:val="28"/>
          <w:szCs w:val="28"/>
        </w:rPr>
      </w:pPr>
      <w:r>
        <w:rPr>
          <w:b/>
          <w:sz w:val="28"/>
          <w:szCs w:val="28"/>
        </w:rPr>
        <w:t>SVQ BUSINESS &amp; ADMINISTRATION NETWORK EVENT 2017 – QUALIFICATION QUALITY ASSURANCE TASK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1"/>
        <w:gridCol w:w="4507"/>
        <w:gridCol w:w="5330"/>
      </w:tblGrid>
      <w:tr w:rsidR="004D779F" w:rsidRPr="00EC2175" w:rsidTr="008F2832">
        <w:tc>
          <w:tcPr>
            <w:tcW w:w="4111" w:type="dxa"/>
            <w:shd w:val="clear" w:color="auto" w:fill="D9D9D9" w:themeFill="background1" w:themeFillShade="D9"/>
          </w:tcPr>
          <w:p w:rsidR="004D779F" w:rsidRPr="00EC2175" w:rsidRDefault="004D779F" w:rsidP="008F28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2175">
              <w:rPr>
                <w:rFonts w:ascii="Arial" w:hAnsi="Arial" w:cs="Arial"/>
                <w:b/>
                <w:sz w:val="24"/>
                <w:szCs w:val="24"/>
              </w:rPr>
              <w:t>Issue Identified by Qualification Verifier</w:t>
            </w:r>
          </w:p>
        </w:tc>
        <w:tc>
          <w:tcPr>
            <w:tcW w:w="4507" w:type="dxa"/>
            <w:shd w:val="clear" w:color="auto" w:fill="D9D9D9" w:themeFill="background1" w:themeFillShade="D9"/>
          </w:tcPr>
          <w:p w:rsidR="004D779F" w:rsidRPr="00EC2175" w:rsidRDefault="004D779F" w:rsidP="008F28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2175">
              <w:rPr>
                <w:rFonts w:ascii="Arial" w:hAnsi="Arial" w:cs="Arial"/>
                <w:b/>
                <w:sz w:val="24"/>
                <w:szCs w:val="24"/>
              </w:rPr>
              <w:t>Identify Relevant Criteria</w:t>
            </w:r>
          </w:p>
        </w:tc>
        <w:tc>
          <w:tcPr>
            <w:tcW w:w="5330" w:type="dxa"/>
            <w:shd w:val="clear" w:color="auto" w:fill="D9D9D9" w:themeFill="background1" w:themeFillShade="D9"/>
          </w:tcPr>
          <w:p w:rsidR="004D779F" w:rsidRPr="00EC2175" w:rsidRDefault="004D779F" w:rsidP="008F28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2175">
              <w:rPr>
                <w:rFonts w:ascii="Arial" w:hAnsi="Arial" w:cs="Arial"/>
                <w:b/>
                <w:sz w:val="24"/>
                <w:szCs w:val="24"/>
              </w:rPr>
              <w:t>Identify Required Action</w:t>
            </w:r>
          </w:p>
        </w:tc>
      </w:tr>
      <w:tr w:rsidR="004D779F" w:rsidRPr="00EC2175" w:rsidTr="008F2832">
        <w:tc>
          <w:tcPr>
            <w:tcW w:w="4111" w:type="dxa"/>
          </w:tcPr>
          <w:p w:rsidR="004D779F" w:rsidRPr="00B36FCA" w:rsidRDefault="00B36FCA" w:rsidP="00B36FCA">
            <w:pPr>
              <w:rPr>
                <w:rFonts w:ascii="Arial" w:hAnsi="Arial" w:cs="Arial"/>
                <w:sz w:val="24"/>
                <w:szCs w:val="24"/>
              </w:rPr>
            </w:pPr>
            <w:r w:rsidRPr="00B36FCA">
              <w:rPr>
                <w:rFonts w:ascii="Arial" w:hAnsi="Arial" w:cs="Arial"/>
                <w:sz w:val="24"/>
                <w:szCs w:val="24"/>
              </w:rPr>
              <w:t>3.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779F" w:rsidRPr="00B36FCA">
              <w:rPr>
                <w:rFonts w:ascii="Arial" w:hAnsi="Arial" w:cs="Arial"/>
                <w:sz w:val="24"/>
                <w:szCs w:val="24"/>
              </w:rPr>
              <w:t>Cross referencing/mapping of evidence to Performance Indicators and Knowledge is unclear</w:t>
            </w:r>
          </w:p>
          <w:p w:rsidR="004D779F" w:rsidRPr="00EC2175" w:rsidRDefault="004D779F" w:rsidP="008F2832">
            <w:pPr>
              <w:rPr>
                <w:rFonts w:ascii="Arial" w:hAnsi="Arial" w:cs="Arial"/>
                <w:sz w:val="24"/>
                <w:szCs w:val="24"/>
              </w:rPr>
            </w:pPr>
          </w:p>
          <w:p w:rsidR="004D779F" w:rsidRPr="00EC2175" w:rsidRDefault="004D779F" w:rsidP="008F2832">
            <w:pPr>
              <w:rPr>
                <w:rFonts w:ascii="Arial" w:hAnsi="Arial" w:cs="Arial"/>
                <w:sz w:val="24"/>
                <w:szCs w:val="24"/>
              </w:rPr>
            </w:pPr>
          </w:p>
          <w:p w:rsidR="004D779F" w:rsidRPr="00EC2175" w:rsidRDefault="004D779F" w:rsidP="008F2832">
            <w:pPr>
              <w:rPr>
                <w:rFonts w:ascii="Arial" w:hAnsi="Arial" w:cs="Arial"/>
                <w:sz w:val="24"/>
                <w:szCs w:val="24"/>
              </w:rPr>
            </w:pPr>
          </w:p>
          <w:p w:rsidR="004D779F" w:rsidRPr="00EC2175" w:rsidRDefault="004D779F" w:rsidP="008F2832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4D779F" w:rsidRPr="00EC2175" w:rsidRDefault="004D779F" w:rsidP="008F2832">
            <w:pPr>
              <w:rPr>
                <w:rFonts w:ascii="Arial" w:hAnsi="Arial" w:cs="Arial"/>
                <w:sz w:val="24"/>
                <w:szCs w:val="24"/>
              </w:rPr>
            </w:pPr>
          </w:p>
          <w:p w:rsidR="004D779F" w:rsidRDefault="004D779F" w:rsidP="008F2832">
            <w:pPr>
              <w:rPr>
                <w:rFonts w:ascii="Arial" w:hAnsi="Arial" w:cs="Arial"/>
                <w:sz w:val="24"/>
                <w:szCs w:val="24"/>
              </w:rPr>
            </w:pPr>
          </w:p>
          <w:p w:rsidR="004D779F" w:rsidRPr="00EC2175" w:rsidRDefault="004D779F" w:rsidP="008F2832">
            <w:pPr>
              <w:rPr>
                <w:rFonts w:ascii="Arial" w:hAnsi="Arial" w:cs="Arial"/>
                <w:sz w:val="24"/>
                <w:szCs w:val="24"/>
              </w:rPr>
            </w:pPr>
          </w:p>
          <w:p w:rsidR="004D779F" w:rsidRPr="00EC2175" w:rsidRDefault="004D779F" w:rsidP="008F2832">
            <w:pPr>
              <w:rPr>
                <w:rFonts w:ascii="Arial" w:hAnsi="Arial" w:cs="Arial"/>
                <w:sz w:val="24"/>
                <w:szCs w:val="24"/>
              </w:rPr>
            </w:pPr>
          </w:p>
          <w:p w:rsidR="004D779F" w:rsidRPr="00EC2175" w:rsidRDefault="004D779F" w:rsidP="008F28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7" w:type="dxa"/>
          </w:tcPr>
          <w:p w:rsidR="004D779F" w:rsidRPr="00EC2175" w:rsidRDefault="004D779F" w:rsidP="008F283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330" w:type="dxa"/>
          </w:tcPr>
          <w:p w:rsidR="004D779F" w:rsidRPr="00EC2175" w:rsidRDefault="004D779F" w:rsidP="008F283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779F" w:rsidTr="008F2832">
        <w:tc>
          <w:tcPr>
            <w:tcW w:w="4111" w:type="dxa"/>
          </w:tcPr>
          <w:p w:rsidR="004D779F" w:rsidRPr="00B36FCA" w:rsidRDefault="00B36FCA" w:rsidP="00B36F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4D779F" w:rsidRPr="00B36FCA">
              <w:rPr>
                <w:rFonts w:ascii="Arial" w:hAnsi="Arial" w:cs="Arial"/>
                <w:sz w:val="24"/>
                <w:szCs w:val="24"/>
              </w:rPr>
              <w:t>Centre provides evidence that learning materials have been updated since the last EV visit, but there is no evidence of the centre having reviewed assessment procedures and materials.</w:t>
            </w:r>
          </w:p>
          <w:p w:rsidR="004D779F" w:rsidRPr="00EC2175" w:rsidRDefault="004D779F" w:rsidP="008F2832">
            <w:pPr>
              <w:rPr>
                <w:rFonts w:ascii="Arial" w:hAnsi="Arial" w:cs="Arial"/>
                <w:sz w:val="24"/>
                <w:szCs w:val="24"/>
              </w:rPr>
            </w:pPr>
          </w:p>
          <w:p w:rsidR="004D779F" w:rsidRPr="00EC2175" w:rsidRDefault="004D779F" w:rsidP="00B36FCA">
            <w:pPr>
              <w:rPr>
                <w:rFonts w:ascii="Arial" w:hAnsi="Arial" w:cs="Arial"/>
                <w:sz w:val="24"/>
                <w:szCs w:val="24"/>
              </w:rPr>
            </w:pPr>
            <w:r w:rsidRPr="00EC2175">
              <w:rPr>
                <w:rFonts w:ascii="Arial" w:hAnsi="Arial" w:cs="Arial"/>
                <w:sz w:val="24"/>
                <w:szCs w:val="24"/>
              </w:rPr>
              <w:t>The assessment environment and equipment is reviewed via a site checklist</w:t>
            </w:r>
          </w:p>
          <w:p w:rsidR="004D779F" w:rsidRPr="00EC2175" w:rsidRDefault="004D779F" w:rsidP="008F2832">
            <w:pPr>
              <w:rPr>
                <w:rFonts w:ascii="Arial" w:hAnsi="Arial" w:cs="Arial"/>
                <w:sz w:val="24"/>
                <w:szCs w:val="24"/>
              </w:rPr>
            </w:pPr>
          </w:p>
          <w:p w:rsidR="004D779F" w:rsidRPr="00EC2175" w:rsidRDefault="004D779F" w:rsidP="008F2832">
            <w:pPr>
              <w:rPr>
                <w:rFonts w:ascii="Arial" w:hAnsi="Arial" w:cs="Arial"/>
                <w:sz w:val="24"/>
                <w:szCs w:val="24"/>
              </w:rPr>
            </w:pPr>
          </w:p>
          <w:p w:rsidR="004D779F" w:rsidRPr="00EC2175" w:rsidRDefault="004D779F" w:rsidP="008F2832">
            <w:pPr>
              <w:rPr>
                <w:rFonts w:ascii="Arial" w:hAnsi="Arial" w:cs="Arial"/>
                <w:sz w:val="24"/>
                <w:szCs w:val="24"/>
              </w:rPr>
            </w:pPr>
          </w:p>
          <w:p w:rsidR="004D779F" w:rsidRPr="00EC2175" w:rsidRDefault="004D779F" w:rsidP="008F28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7" w:type="dxa"/>
          </w:tcPr>
          <w:p w:rsidR="004D779F" w:rsidRDefault="004D779F" w:rsidP="008F2832">
            <w:pPr>
              <w:rPr>
                <w:b/>
                <w:sz w:val="28"/>
                <w:szCs w:val="28"/>
              </w:rPr>
            </w:pPr>
          </w:p>
        </w:tc>
        <w:tc>
          <w:tcPr>
            <w:tcW w:w="5330" w:type="dxa"/>
          </w:tcPr>
          <w:p w:rsidR="004D779F" w:rsidRDefault="004D779F" w:rsidP="008F2832">
            <w:pPr>
              <w:rPr>
                <w:b/>
                <w:sz w:val="28"/>
                <w:szCs w:val="28"/>
              </w:rPr>
            </w:pPr>
          </w:p>
        </w:tc>
      </w:tr>
    </w:tbl>
    <w:p w:rsidR="004D779F" w:rsidRDefault="004D779F"/>
    <w:sectPr w:rsidR="004D779F" w:rsidSect="004D779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26F2A"/>
    <w:multiLevelType w:val="hybridMultilevel"/>
    <w:tmpl w:val="4D6EC6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79F"/>
    <w:rsid w:val="00493E4B"/>
    <w:rsid w:val="004D779F"/>
    <w:rsid w:val="00B3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5531F"/>
  <w15:chartTrackingRefBased/>
  <w15:docId w15:val="{8171D442-B3BE-454D-A7A1-CC5747FB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7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Hamilton</dc:creator>
  <cp:keywords/>
  <dc:description/>
  <cp:lastModifiedBy>Tony Hamilton</cp:lastModifiedBy>
  <cp:revision>2</cp:revision>
  <dcterms:created xsi:type="dcterms:W3CDTF">2017-04-27T10:42:00Z</dcterms:created>
  <dcterms:modified xsi:type="dcterms:W3CDTF">2017-04-27T10:44:00Z</dcterms:modified>
</cp:coreProperties>
</file>