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887B6" w14:textId="7BE01CF5" w:rsidR="00D51A97" w:rsidRDefault="00D51A97" w:rsidP="00D51A97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b/>
          <w:color w:val="000000" w:themeColor="text1"/>
        </w:rPr>
      </w:pPr>
      <w:bookmarkStart w:id="0" w:name="_Hlk20128277"/>
      <w:bookmarkEnd w:id="0"/>
      <w:r w:rsidRPr="00D52DEB">
        <w:rPr>
          <w:noProof/>
        </w:rPr>
        <w:drawing>
          <wp:inline distT="0" distB="0" distL="0" distR="0" wp14:anchorId="73C91F8C" wp14:editId="65317360">
            <wp:extent cx="1042812" cy="552450"/>
            <wp:effectExtent l="0" t="0" r="5080" b="0"/>
            <wp:docPr id="2" name="Picture 2" descr="/var/folders/ng/yl686d5s2n3_2mb5bhjb216c0000gp/T/com.microsoft.Word/Content.MSO/D08B4F3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ng/yl686d5s2n3_2mb5bhjb216c0000gp/T/com.microsoft.Word/Content.MSO/D08B4F36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329" cy="55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  <w:t xml:space="preserve">      </w:t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 w:rsidRPr="00D52DEB">
        <w:rPr>
          <w:noProof/>
        </w:rPr>
        <w:drawing>
          <wp:inline distT="0" distB="0" distL="0" distR="0" wp14:anchorId="47B3211A" wp14:editId="3E09C8CC">
            <wp:extent cx="2133600" cy="484843"/>
            <wp:effectExtent l="0" t="0" r="0" b="0"/>
            <wp:docPr id="4" name="Picture 4" descr="/var/folders/ng/yl686d5s2n3_2mb5bhjb216c0000gp/T/com.microsoft.Word/Content.MSO/EA5818B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ng/yl686d5s2n3_2mb5bhjb216c0000gp/T/com.microsoft.Word/Content.MSO/EA5818B4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657" cy="51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00" w:themeColor="text1"/>
        </w:rPr>
        <w:tab/>
      </w:r>
    </w:p>
    <w:p w14:paraId="6B7B3106" w14:textId="77777777" w:rsidR="00D51A97" w:rsidRDefault="00D51A97" w:rsidP="00D51A97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b/>
          <w:color w:val="000000" w:themeColor="text1"/>
        </w:rPr>
      </w:pPr>
    </w:p>
    <w:p w14:paraId="7014A033" w14:textId="77777777" w:rsidR="00D51A97" w:rsidRDefault="00D51A97" w:rsidP="00D51A97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b/>
          <w:color w:val="000000" w:themeColor="text1"/>
        </w:rPr>
      </w:pPr>
    </w:p>
    <w:p w14:paraId="6252A974" w14:textId="77777777" w:rsidR="00D51A97" w:rsidRDefault="00D51A97" w:rsidP="00D51A97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b/>
          <w:color w:val="000000" w:themeColor="text1"/>
        </w:rPr>
      </w:pPr>
    </w:p>
    <w:p w14:paraId="183BBAC2" w14:textId="77777777" w:rsidR="00D51A97" w:rsidRPr="00434221" w:rsidRDefault="00D51A97" w:rsidP="00D51A97">
      <w:pPr>
        <w:jc w:val="center"/>
        <w:rPr>
          <w:rFonts w:ascii="Arial" w:hAnsi="Arial" w:cs="Arial"/>
          <w:bCs/>
          <w:sz w:val="28"/>
          <w:szCs w:val="28"/>
        </w:rPr>
      </w:pPr>
      <w:r w:rsidRPr="00434221">
        <w:rPr>
          <w:rFonts w:ascii="Arial" w:hAnsi="Arial" w:cs="Arial"/>
          <w:bCs/>
          <w:sz w:val="28"/>
          <w:szCs w:val="28"/>
        </w:rPr>
        <w:t xml:space="preserve">Counselling Children and Young People (10 to 18): </w:t>
      </w:r>
    </w:p>
    <w:p w14:paraId="4678625E" w14:textId="77777777" w:rsidR="00D51A97" w:rsidRPr="00434221" w:rsidRDefault="00D51A97" w:rsidP="00D51A97">
      <w:pPr>
        <w:jc w:val="center"/>
        <w:rPr>
          <w:rFonts w:ascii="Arial" w:hAnsi="Arial" w:cs="Arial"/>
          <w:bCs/>
          <w:sz w:val="28"/>
          <w:szCs w:val="28"/>
        </w:rPr>
      </w:pPr>
      <w:r w:rsidRPr="00434221">
        <w:rPr>
          <w:rFonts w:ascii="Arial" w:hAnsi="Arial" w:cs="Arial"/>
          <w:bCs/>
          <w:sz w:val="28"/>
          <w:szCs w:val="28"/>
        </w:rPr>
        <w:t>Safe and Competent Practice</w:t>
      </w:r>
    </w:p>
    <w:p w14:paraId="13628B57" w14:textId="77777777" w:rsidR="00D51A97" w:rsidRPr="00434221" w:rsidRDefault="00D51A97" w:rsidP="00D51A97">
      <w:pPr>
        <w:jc w:val="center"/>
        <w:rPr>
          <w:rFonts w:ascii="Arial" w:hAnsi="Arial" w:cs="Arial"/>
          <w:bCs/>
          <w:sz w:val="28"/>
          <w:szCs w:val="28"/>
        </w:rPr>
      </w:pPr>
    </w:p>
    <w:p w14:paraId="46883E41" w14:textId="1A2E0713" w:rsidR="00D51A97" w:rsidRPr="00434221" w:rsidRDefault="00D51A97" w:rsidP="00D51A97">
      <w:pPr>
        <w:jc w:val="center"/>
        <w:rPr>
          <w:rFonts w:ascii="Arial" w:hAnsi="Arial" w:cs="Arial"/>
          <w:bCs/>
          <w:sz w:val="28"/>
          <w:szCs w:val="28"/>
        </w:rPr>
      </w:pPr>
      <w:r w:rsidRPr="00434221">
        <w:rPr>
          <w:rFonts w:ascii="Arial" w:hAnsi="Arial" w:cs="Arial"/>
          <w:bCs/>
          <w:sz w:val="28"/>
          <w:szCs w:val="28"/>
        </w:rPr>
        <w:t>SCQF 11</w:t>
      </w:r>
    </w:p>
    <w:p w14:paraId="72D233FF" w14:textId="77777777" w:rsidR="00D51A97" w:rsidRPr="00D51A97" w:rsidRDefault="00D51A97" w:rsidP="00D51A97">
      <w:pPr>
        <w:jc w:val="center"/>
        <w:rPr>
          <w:rFonts w:ascii="Arial" w:hAnsi="Arial" w:cs="Arial"/>
          <w:b/>
          <w:sz w:val="28"/>
          <w:szCs w:val="28"/>
        </w:rPr>
      </w:pPr>
    </w:p>
    <w:p w14:paraId="69B57E92" w14:textId="6CA31CC5" w:rsidR="005D7F8B" w:rsidRPr="00434221" w:rsidRDefault="005D7F8B" w:rsidP="00AA4587">
      <w:pPr>
        <w:pStyle w:val="Title"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434221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Readiness to Practise</w:t>
      </w:r>
      <w:bookmarkStart w:id="1" w:name="_GoBack"/>
      <w:bookmarkEnd w:id="1"/>
    </w:p>
    <w:p w14:paraId="48939020" w14:textId="600CFE74" w:rsidR="00A14B70" w:rsidRPr="00434221" w:rsidRDefault="00A14B70" w:rsidP="00A14B70">
      <w:pPr>
        <w:rPr>
          <w:rFonts w:ascii="Arial" w:hAnsi="Arial" w:cs="Arial"/>
          <w:sz w:val="28"/>
          <w:szCs w:val="28"/>
          <w:u w:val="single"/>
        </w:rPr>
      </w:pPr>
    </w:p>
    <w:p w14:paraId="6D8A9861" w14:textId="3830103E" w:rsidR="00A14B70" w:rsidRPr="00434221" w:rsidRDefault="00A14B70" w:rsidP="00A14B7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34221">
        <w:rPr>
          <w:rFonts w:ascii="Arial" w:hAnsi="Arial" w:cs="Arial"/>
          <w:b/>
          <w:bCs/>
          <w:sz w:val="28"/>
          <w:szCs w:val="28"/>
          <w:u w:val="single"/>
        </w:rPr>
        <w:t>Guidance on Assessment</w:t>
      </w:r>
    </w:p>
    <w:p w14:paraId="570385B3" w14:textId="4A8C9204" w:rsidR="005D7F8B" w:rsidRPr="00986AA2" w:rsidRDefault="005D7F8B" w:rsidP="005D7F8B">
      <w:pPr>
        <w:rPr>
          <w:rFonts w:cstheme="minorHAnsi"/>
          <w:sz w:val="24"/>
          <w:szCs w:val="24"/>
        </w:rPr>
      </w:pPr>
    </w:p>
    <w:p w14:paraId="0DCA76B4" w14:textId="77777777" w:rsidR="00AA4587" w:rsidRPr="00986AA2" w:rsidRDefault="00AA4587" w:rsidP="005D7F8B">
      <w:pPr>
        <w:rPr>
          <w:rFonts w:cstheme="minorHAnsi"/>
          <w:sz w:val="24"/>
          <w:szCs w:val="24"/>
        </w:rPr>
      </w:pPr>
    </w:p>
    <w:p w14:paraId="17134BE9" w14:textId="77777777" w:rsidR="005125E4" w:rsidRPr="00A14B70" w:rsidRDefault="005D7F8B" w:rsidP="00A14B7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4B70">
        <w:rPr>
          <w:rFonts w:ascii="Arial" w:hAnsi="Arial" w:cs="Arial"/>
          <w:color w:val="000000" w:themeColor="text1"/>
          <w:sz w:val="24"/>
          <w:szCs w:val="24"/>
        </w:rPr>
        <w:t>Before commencing therapeutic work with children and young clients, as a professional requirement, all trainees must be assessed in respect of competency, safety and self-awareness. This assessment is based on Dave Mearns’ model and should involve a significant element of personal reflection, peer feedback, tutor guidance and evidence of competency</w:t>
      </w:r>
      <w:r w:rsidR="005125E4" w:rsidRPr="00A14B70">
        <w:rPr>
          <w:rFonts w:ascii="Arial" w:hAnsi="Arial" w:cs="Arial"/>
          <w:color w:val="000000" w:themeColor="text1"/>
          <w:sz w:val="24"/>
          <w:szCs w:val="24"/>
        </w:rPr>
        <w:t xml:space="preserve"> in relation to working with children and young people</w:t>
      </w:r>
      <w:r w:rsidRPr="00A14B7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29B0ECA" w14:textId="77777777" w:rsidR="005125E4" w:rsidRPr="00A14B70" w:rsidRDefault="005125E4" w:rsidP="00A14B7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2C58F43" w14:textId="675188FE" w:rsidR="005D7F8B" w:rsidRPr="00A14B70" w:rsidRDefault="00063D11" w:rsidP="00A14B7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4B70">
        <w:rPr>
          <w:rFonts w:ascii="Arial" w:hAnsi="Arial" w:cs="Arial"/>
          <w:color w:val="000000" w:themeColor="text1"/>
          <w:sz w:val="24"/>
          <w:szCs w:val="24"/>
        </w:rPr>
        <w:t>Trainees will</w:t>
      </w:r>
      <w:r w:rsidR="005D7F8B" w:rsidRPr="00A14B70">
        <w:rPr>
          <w:rFonts w:ascii="Arial" w:hAnsi="Arial" w:cs="Arial"/>
          <w:color w:val="000000" w:themeColor="text1"/>
          <w:sz w:val="24"/>
          <w:szCs w:val="24"/>
        </w:rPr>
        <w:t xml:space="preserve"> present a </w:t>
      </w:r>
      <w:r w:rsidR="005125E4" w:rsidRPr="00A14B70">
        <w:rPr>
          <w:rFonts w:ascii="Arial" w:hAnsi="Arial" w:cs="Arial"/>
          <w:color w:val="000000" w:themeColor="text1"/>
          <w:sz w:val="24"/>
          <w:szCs w:val="24"/>
        </w:rPr>
        <w:t>15</w:t>
      </w:r>
      <w:r w:rsidR="005D7F8B" w:rsidRPr="00A14B70">
        <w:rPr>
          <w:rFonts w:ascii="Arial" w:hAnsi="Arial" w:cs="Arial"/>
          <w:color w:val="000000" w:themeColor="text1"/>
          <w:sz w:val="24"/>
          <w:szCs w:val="24"/>
        </w:rPr>
        <w:t xml:space="preserve"> minute 'readiness to practise' declaration evaluating the following criteria followed by feedback from the group which will include a summary from the teaching team.  </w:t>
      </w:r>
    </w:p>
    <w:p w14:paraId="2015F095" w14:textId="77777777" w:rsidR="005D7F8B" w:rsidRPr="00A14B70" w:rsidRDefault="005D7F8B" w:rsidP="005D7F8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4BB45B2" w14:textId="77777777" w:rsidR="005D7F8B" w:rsidRPr="00A14B70" w:rsidRDefault="005D7F8B" w:rsidP="005D7F8B">
      <w:pPr>
        <w:rPr>
          <w:rFonts w:ascii="Arial" w:hAnsi="Arial" w:cs="Arial"/>
          <w:color w:val="000000" w:themeColor="text1"/>
          <w:sz w:val="24"/>
          <w:szCs w:val="24"/>
        </w:rPr>
      </w:pPr>
      <w:r w:rsidRPr="00A14B70">
        <w:rPr>
          <w:rFonts w:ascii="Arial" w:hAnsi="Arial" w:cs="Arial"/>
          <w:color w:val="000000" w:themeColor="text1"/>
          <w:sz w:val="24"/>
          <w:szCs w:val="24"/>
        </w:rPr>
        <w:t xml:space="preserve">The Readiness to Practise assessment includes the following aspects:  </w:t>
      </w:r>
    </w:p>
    <w:p w14:paraId="1F6D6EAB" w14:textId="77777777" w:rsidR="005D7F8B" w:rsidRPr="00A14B70" w:rsidRDefault="005D7F8B" w:rsidP="005D7F8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43B6805" w14:textId="011A2203" w:rsidR="005D7F8B" w:rsidRPr="00A14B70" w:rsidRDefault="00C53A14" w:rsidP="00A14B7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4B70">
        <w:rPr>
          <w:rFonts w:ascii="Arial" w:hAnsi="Arial" w:cs="Arial"/>
          <w:color w:val="000000" w:themeColor="text1"/>
          <w:sz w:val="24"/>
          <w:szCs w:val="24"/>
        </w:rPr>
        <w:t>Demonstrate s</w:t>
      </w:r>
      <w:r w:rsidR="005D7F8B" w:rsidRPr="00A14B70">
        <w:rPr>
          <w:rFonts w:ascii="Arial" w:hAnsi="Arial" w:cs="Arial"/>
          <w:color w:val="000000" w:themeColor="text1"/>
          <w:sz w:val="24"/>
          <w:szCs w:val="24"/>
        </w:rPr>
        <w:t>elf-awa</w:t>
      </w:r>
      <w:r w:rsidRPr="00A14B70">
        <w:rPr>
          <w:rFonts w:ascii="Arial" w:hAnsi="Arial" w:cs="Arial"/>
          <w:color w:val="000000" w:themeColor="text1"/>
          <w:sz w:val="24"/>
          <w:szCs w:val="24"/>
        </w:rPr>
        <w:t xml:space="preserve">reness, maturity and stability before engaging in therapeutic work with children and young clients </w:t>
      </w:r>
    </w:p>
    <w:p w14:paraId="36124FC0" w14:textId="77777777" w:rsidR="005D7F8B" w:rsidRPr="00A14B70" w:rsidRDefault="005D7F8B" w:rsidP="00A14B7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4B70">
        <w:rPr>
          <w:rFonts w:ascii="Arial" w:hAnsi="Arial" w:cs="Arial"/>
          <w:color w:val="000000" w:themeColor="text1"/>
          <w:sz w:val="24"/>
          <w:szCs w:val="24"/>
        </w:rPr>
        <w:t xml:space="preserve">Ability to make use of and reflect upon life experience  </w:t>
      </w:r>
    </w:p>
    <w:p w14:paraId="778A3A9C" w14:textId="77777777" w:rsidR="005D7F8B" w:rsidRPr="00A14B70" w:rsidRDefault="005D7F8B" w:rsidP="00A14B7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4B70">
        <w:rPr>
          <w:rFonts w:ascii="Arial" w:hAnsi="Arial" w:cs="Arial"/>
          <w:color w:val="000000" w:themeColor="text1"/>
          <w:sz w:val="24"/>
          <w:szCs w:val="24"/>
        </w:rPr>
        <w:t>Capacity to cope with the emotional demands of the course</w:t>
      </w:r>
    </w:p>
    <w:p w14:paraId="0CF765EA" w14:textId="77777777" w:rsidR="005D7F8B" w:rsidRPr="00A14B70" w:rsidRDefault="005D7F8B" w:rsidP="00A14B7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4B70">
        <w:rPr>
          <w:rFonts w:ascii="Arial" w:hAnsi="Arial" w:cs="Arial"/>
          <w:color w:val="000000" w:themeColor="text1"/>
          <w:sz w:val="24"/>
          <w:szCs w:val="24"/>
        </w:rPr>
        <w:t>Ability to cope with the intellectual and academic requirement</w:t>
      </w:r>
    </w:p>
    <w:p w14:paraId="7C200EF9" w14:textId="77777777" w:rsidR="00C53A14" w:rsidRPr="00A14B70" w:rsidRDefault="005D7F8B" w:rsidP="00A14B7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4B70">
        <w:rPr>
          <w:rFonts w:ascii="Arial" w:hAnsi="Arial" w:cs="Arial"/>
          <w:color w:val="000000" w:themeColor="text1"/>
          <w:sz w:val="24"/>
          <w:szCs w:val="24"/>
        </w:rPr>
        <w:t xml:space="preserve">Ability to form a helping relationship </w:t>
      </w:r>
      <w:r w:rsidR="005125E4" w:rsidRPr="00A14B70">
        <w:rPr>
          <w:rFonts w:ascii="Arial" w:hAnsi="Arial" w:cs="Arial"/>
          <w:color w:val="000000" w:themeColor="text1"/>
          <w:sz w:val="24"/>
          <w:szCs w:val="24"/>
        </w:rPr>
        <w:t>with children and young clients</w:t>
      </w:r>
    </w:p>
    <w:p w14:paraId="69950AF7" w14:textId="1C2A0510" w:rsidR="005125E4" w:rsidRPr="00A14B70" w:rsidRDefault="00C53A14" w:rsidP="00A14B7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4B70">
        <w:rPr>
          <w:rFonts w:ascii="Arial" w:hAnsi="Arial" w:cs="Arial"/>
          <w:color w:val="000000" w:themeColor="text1"/>
          <w:sz w:val="24"/>
          <w:szCs w:val="24"/>
        </w:rPr>
        <w:t>Capacity to end a therapeutic relationship with children and young clients</w:t>
      </w:r>
      <w:r w:rsidR="005D7F8B" w:rsidRPr="00A14B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447C2AC" w14:textId="2423403B" w:rsidR="005125E4" w:rsidRPr="00A14B70" w:rsidRDefault="005125E4" w:rsidP="00A14B7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4B70">
        <w:rPr>
          <w:rFonts w:ascii="Arial" w:hAnsi="Arial" w:cs="Arial"/>
          <w:color w:val="000000" w:themeColor="text1"/>
          <w:sz w:val="24"/>
          <w:szCs w:val="24"/>
        </w:rPr>
        <w:t xml:space="preserve">Ability to </w:t>
      </w:r>
      <w:r w:rsidR="005145AC" w:rsidRPr="00A14B70">
        <w:rPr>
          <w:rFonts w:ascii="Arial" w:hAnsi="Arial" w:cs="Arial"/>
          <w:color w:val="000000" w:themeColor="text1"/>
          <w:sz w:val="24"/>
          <w:szCs w:val="24"/>
        </w:rPr>
        <w:t>adapt and apply psychological theory in relation to working with children and young clients</w:t>
      </w:r>
    </w:p>
    <w:p w14:paraId="0A0D8393" w14:textId="092089FB" w:rsidR="005D7F8B" w:rsidRPr="00A14B70" w:rsidRDefault="005D7F8B" w:rsidP="00A14B7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4B70">
        <w:rPr>
          <w:rFonts w:ascii="Arial" w:hAnsi="Arial" w:cs="Arial"/>
          <w:color w:val="000000" w:themeColor="text1"/>
          <w:sz w:val="24"/>
          <w:szCs w:val="24"/>
        </w:rPr>
        <w:t>Ability to be self-critical and use both positive and negative feedback</w:t>
      </w:r>
    </w:p>
    <w:p w14:paraId="405A14E9" w14:textId="6436C2C0" w:rsidR="005125E4" w:rsidRPr="00A14B70" w:rsidRDefault="005125E4" w:rsidP="00A14B7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4B70">
        <w:rPr>
          <w:rFonts w:ascii="Arial" w:hAnsi="Arial" w:cs="Arial"/>
          <w:color w:val="000000" w:themeColor="text1"/>
          <w:sz w:val="24"/>
          <w:szCs w:val="24"/>
        </w:rPr>
        <w:t>Awareness of the significance of developmental stages when working with children and young clients</w:t>
      </w:r>
    </w:p>
    <w:p w14:paraId="437D4F68" w14:textId="77777777" w:rsidR="005D7F8B" w:rsidRPr="00A14B70" w:rsidRDefault="005D7F8B" w:rsidP="00A14B7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4B70">
        <w:rPr>
          <w:rFonts w:ascii="Arial" w:hAnsi="Arial" w:cs="Arial"/>
          <w:color w:val="000000" w:themeColor="text1"/>
          <w:sz w:val="24"/>
          <w:szCs w:val="24"/>
        </w:rPr>
        <w:t xml:space="preserve">Awareness of the nature of prejudice and oppression  </w:t>
      </w:r>
    </w:p>
    <w:p w14:paraId="4C1B4AEB" w14:textId="77777777" w:rsidR="005145AC" w:rsidRPr="00A14B70" w:rsidRDefault="005D7F8B" w:rsidP="00A14B7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4B70">
        <w:rPr>
          <w:rFonts w:ascii="Arial" w:hAnsi="Arial" w:cs="Arial"/>
          <w:color w:val="000000" w:themeColor="text1"/>
          <w:sz w:val="24"/>
          <w:szCs w:val="24"/>
        </w:rPr>
        <w:t xml:space="preserve">Awareness of issues of difference and equality </w:t>
      </w:r>
    </w:p>
    <w:p w14:paraId="7264570E" w14:textId="3D0CE44F" w:rsidR="00063D11" w:rsidRPr="00A14B70" w:rsidRDefault="005145AC" w:rsidP="00A14B7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4B70">
        <w:rPr>
          <w:rFonts w:ascii="Arial" w:hAnsi="Arial" w:cs="Arial"/>
          <w:color w:val="000000" w:themeColor="text1"/>
          <w:sz w:val="24"/>
          <w:szCs w:val="24"/>
        </w:rPr>
        <w:t xml:space="preserve">Awareness of </w:t>
      </w:r>
      <w:r w:rsidR="00AF348B" w:rsidRPr="00A14B70">
        <w:rPr>
          <w:rFonts w:ascii="Arial" w:hAnsi="Arial" w:cs="Arial"/>
          <w:color w:val="000000" w:themeColor="text1"/>
          <w:sz w:val="24"/>
          <w:szCs w:val="24"/>
        </w:rPr>
        <w:t>signs</w:t>
      </w:r>
      <w:r w:rsidRPr="00A14B70">
        <w:rPr>
          <w:rFonts w:ascii="Arial" w:hAnsi="Arial" w:cs="Arial"/>
          <w:color w:val="000000" w:themeColor="text1"/>
          <w:sz w:val="24"/>
          <w:szCs w:val="24"/>
        </w:rPr>
        <w:t xml:space="preserve"> of abuse or neglect</w:t>
      </w:r>
    </w:p>
    <w:p w14:paraId="395C1AAE" w14:textId="133ECFB1" w:rsidR="005D7F8B" w:rsidRPr="00A14B70" w:rsidRDefault="00063D11" w:rsidP="00A14B7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4B70">
        <w:rPr>
          <w:rFonts w:ascii="Arial" w:hAnsi="Arial" w:cs="Arial"/>
          <w:color w:val="000000" w:themeColor="text1"/>
          <w:sz w:val="24"/>
          <w:szCs w:val="24"/>
        </w:rPr>
        <w:t xml:space="preserve">Awareness of challenges in relation to pharmacology </w:t>
      </w:r>
      <w:r w:rsidR="00AF348B" w:rsidRPr="00A14B70">
        <w:rPr>
          <w:rFonts w:ascii="Arial" w:hAnsi="Arial" w:cs="Arial"/>
          <w:color w:val="000000" w:themeColor="text1"/>
          <w:sz w:val="24"/>
          <w:szCs w:val="24"/>
        </w:rPr>
        <w:t>when supporting</w:t>
      </w:r>
      <w:r w:rsidRPr="00A14B70">
        <w:rPr>
          <w:rFonts w:ascii="Arial" w:hAnsi="Arial" w:cs="Arial"/>
          <w:color w:val="000000" w:themeColor="text1"/>
          <w:sz w:val="24"/>
          <w:szCs w:val="24"/>
        </w:rPr>
        <w:t xml:space="preserve"> children and young clients</w:t>
      </w:r>
      <w:r w:rsidR="005D7F8B" w:rsidRPr="00A14B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D784D25" w14:textId="77777777" w:rsidR="005D7F8B" w:rsidRPr="00A14B70" w:rsidRDefault="005D7F8B" w:rsidP="00A14B7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4B70">
        <w:rPr>
          <w:rFonts w:ascii="Arial" w:hAnsi="Arial" w:cs="Arial"/>
          <w:color w:val="000000" w:themeColor="text1"/>
          <w:sz w:val="24"/>
          <w:szCs w:val="24"/>
        </w:rPr>
        <w:t xml:space="preserve">Ability to recognise the need for personal and professional support  </w:t>
      </w:r>
    </w:p>
    <w:p w14:paraId="66BBF9EB" w14:textId="5BDBB10C" w:rsidR="005D7F8B" w:rsidRPr="00A14B70" w:rsidRDefault="005D7F8B" w:rsidP="00A14B7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4B70">
        <w:rPr>
          <w:rFonts w:ascii="Arial" w:hAnsi="Arial" w:cs="Arial"/>
          <w:color w:val="000000" w:themeColor="text1"/>
          <w:sz w:val="24"/>
          <w:szCs w:val="24"/>
        </w:rPr>
        <w:t xml:space="preserve">Competence in, or the aptitude to develop </w:t>
      </w:r>
      <w:r w:rsidR="005125E4" w:rsidRPr="00A14B70">
        <w:rPr>
          <w:rFonts w:ascii="Arial" w:hAnsi="Arial" w:cs="Arial"/>
          <w:color w:val="000000" w:themeColor="text1"/>
          <w:sz w:val="24"/>
          <w:szCs w:val="24"/>
        </w:rPr>
        <w:t xml:space="preserve">counselling skill set to allow children and young clients to </w:t>
      </w:r>
      <w:r w:rsidR="00DD3B08" w:rsidRPr="00A14B70">
        <w:rPr>
          <w:rFonts w:ascii="Arial" w:hAnsi="Arial" w:cs="Arial"/>
          <w:color w:val="000000" w:themeColor="text1"/>
          <w:sz w:val="24"/>
          <w:szCs w:val="24"/>
        </w:rPr>
        <w:t xml:space="preserve">safely </w:t>
      </w:r>
      <w:r w:rsidR="005125E4" w:rsidRPr="00A14B70">
        <w:rPr>
          <w:rFonts w:ascii="Arial" w:hAnsi="Arial" w:cs="Arial"/>
          <w:color w:val="000000" w:themeColor="text1"/>
          <w:sz w:val="24"/>
          <w:szCs w:val="24"/>
        </w:rPr>
        <w:t>explore and express emotions</w:t>
      </w:r>
      <w:r w:rsidRPr="00A14B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403E654" w14:textId="30C9EB17" w:rsidR="005125E4" w:rsidRPr="00A14B70" w:rsidRDefault="005125E4" w:rsidP="00A14B7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4B70">
        <w:rPr>
          <w:rFonts w:ascii="Arial" w:hAnsi="Arial" w:cs="Arial"/>
          <w:color w:val="000000" w:themeColor="text1"/>
          <w:sz w:val="24"/>
          <w:szCs w:val="24"/>
        </w:rPr>
        <w:t xml:space="preserve">Competence in, or the aptitude to develop generic professional skills including:  </w:t>
      </w:r>
    </w:p>
    <w:p w14:paraId="44A7FC08" w14:textId="77777777" w:rsidR="005125E4" w:rsidRPr="00A14B70" w:rsidRDefault="005125E4" w:rsidP="00A14B7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4B7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literacy </w:t>
      </w:r>
    </w:p>
    <w:p w14:paraId="7B7C9EBC" w14:textId="77777777" w:rsidR="005125E4" w:rsidRPr="00A14B70" w:rsidRDefault="005125E4" w:rsidP="00A14B7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4B70">
        <w:rPr>
          <w:rFonts w:ascii="Arial" w:hAnsi="Arial" w:cs="Arial"/>
          <w:color w:val="000000" w:themeColor="text1"/>
          <w:sz w:val="24"/>
          <w:szCs w:val="24"/>
        </w:rPr>
        <w:t xml:space="preserve">numeracy </w:t>
      </w:r>
    </w:p>
    <w:p w14:paraId="76E29EB6" w14:textId="77777777" w:rsidR="005125E4" w:rsidRPr="00A14B70" w:rsidRDefault="005125E4" w:rsidP="00A14B7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4B70">
        <w:rPr>
          <w:rFonts w:ascii="Arial" w:hAnsi="Arial" w:cs="Arial"/>
          <w:color w:val="000000" w:themeColor="text1"/>
          <w:sz w:val="24"/>
          <w:szCs w:val="24"/>
        </w:rPr>
        <w:t xml:space="preserve">information technology </w:t>
      </w:r>
    </w:p>
    <w:p w14:paraId="6EEF953D" w14:textId="77777777" w:rsidR="005125E4" w:rsidRPr="00A14B70" w:rsidRDefault="005125E4" w:rsidP="00A14B7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4B70">
        <w:rPr>
          <w:rFonts w:ascii="Arial" w:hAnsi="Arial" w:cs="Arial"/>
          <w:color w:val="000000" w:themeColor="text1"/>
          <w:sz w:val="24"/>
          <w:szCs w:val="24"/>
        </w:rPr>
        <w:t xml:space="preserve">administrative skills </w:t>
      </w:r>
    </w:p>
    <w:p w14:paraId="783D3F5D" w14:textId="77777777" w:rsidR="005125E4" w:rsidRPr="00A14B70" w:rsidRDefault="005125E4" w:rsidP="00A14B7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4B70">
        <w:rPr>
          <w:rFonts w:ascii="Arial" w:hAnsi="Arial" w:cs="Arial"/>
          <w:color w:val="000000" w:themeColor="text1"/>
          <w:sz w:val="24"/>
          <w:szCs w:val="24"/>
        </w:rPr>
        <w:t xml:space="preserve">self-management skills </w:t>
      </w:r>
    </w:p>
    <w:p w14:paraId="6FEB0DCB" w14:textId="77777777" w:rsidR="005125E4" w:rsidRPr="00A14B70" w:rsidRDefault="005125E4" w:rsidP="00A14B7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4B70">
        <w:rPr>
          <w:rFonts w:ascii="Arial" w:hAnsi="Arial" w:cs="Arial"/>
          <w:color w:val="000000" w:themeColor="text1"/>
          <w:sz w:val="24"/>
          <w:szCs w:val="24"/>
        </w:rPr>
        <w:t xml:space="preserve">communication </w:t>
      </w:r>
    </w:p>
    <w:p w14:paraId="72976CEB" w14:textId="058E3074" w:rsidR="00063D11" w:rsidRPr="00A14B70" w:rsidRDefault="005125E4" w:rsidP="00A14B7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4B70">
        <w:rPr>
          <w:rFonts w:ascii="Arial" w:hAnsi="Arial" w:cs="Arial"/>
          <w:color w:val="000000" w:themeColor="text1"/>
          <w:sz w:val="24"/>
          <w:szCs w:val="24"/>
        </w:rPr>
        <w:t>interpersonal skills</w:t>
      </w:r>
    </w:p>
    <w:sectPr w:rsidR="00063D11" w:rsidRPr="00A14B70" w:rsidSect="00A14B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121FD"/>
    <w:multiLevelType w:val="hybridMultilevel"/>
    <w:tmpl w:val="23746C7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8B"/>
    <w:rsid w:val="00063D11"/>
    <w:rsid w:val="00434221"/>
    <w:rsid w:val="005125E4"/>
    <w:rsid w:val="005145AC"/>
    <w:rsid w:val="005D7F8B"/>
    <w:rsid w:val="0076344F"/>
    <w:rsid w:val="0091782E"/>
    <w:rsid w:val="00986AA2"/>
    <w:rsid w:val="00A14B70"/>
    <w:rsid w:val="00AA4587"/>
    <w:rsid w:val="00AF348B"/>
    <w:rsid w:val="00C53A14"/>
    <w:rsid w:val="00D51A97"/>
    <w:rsid w:val="00D645F4"/>
    <w:rsid w:val="00DD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62FC6"/>
  <w15:chartTrackingRefBased/>
  <w15:docId w15:val="{49A6F551-835D-4005-8F40-1E9459CA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D7F8B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7F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7F8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ListParagraph">
    <w:name w:val="List Paragraph"/>
    <w:basedOn w:val="Normal"/>
    <w:uiPriority w:val="34"/>
    <w:qFormat/>
    <w:rsid w:val="005D7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Smith</dc:creator>
  <cp:keywords/>
  <dc:description/>
  <cp:lastModifiedBy>Jamie Smith</cp:lastModifiedBy>
  <cp:revision>13</cp:revision>
  <dcterms:created xsi:type="dcterms:W3CDTF">2019-09-17T09:46:00Z</dcterms:created>
  <dcterms:modified xsi:type="dcterms:W3CDTF">2019-09-23T09:51:00Z</dcterms:modified>
</cp:coreProperties>
</file>