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87B6" w14:textId="7BE01CF5" w:rsidR="00D51A97" w:rsidRDefault="00D51A97" w:rsidP="00D51A97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  <w:bookmarkStart w:id="0" w:name="_Hlk20128277"/>
      <w:bookmarkEnd w:id="0"/>
      <w:r w:rsidRPr="00D52DEB">
        <w:rPr>
          <w:noProof/>
        </w:rPr>
        <w:drawing>
          <wp:inline distT="0" distB="0" distL="0" distR="0" wp14:anchorId="73C91F8C" wp14:editId="65317360">
            <wp:extent cx="1042812" cy="552450"/>
            <wp:effectExtent l="0" t="0" r="5080" b="0"/>
            <wp:docPr id="2" name="Picture 2" descr="/var/folders/ng/yl686d5s2n3_2mb5bhjb216c0000gp/T/com.microsoft.Word/Content.MSO/D08B4F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g/yl686d5s2n3_2mb5bhjb216c0000gp/T/com.microsoft.Word/Content.MSO/D08B4F3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29" cy="55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52DEB">
        <w:rPr>
          <w:noProof/>
        </w:rPr>
        <w:drawing>
          <wp:inline distT="0" distB="0" distL="0" distR="0" wp14:anchorId="47B3211A" wp14:editId="3E09C8CC">
            <wp:extent cx="2133600" cy="484843"/>
            <wp:effectExtent l="0" t="0" r="0" b="0"/>
            <wp:docPr id="4" name="Picture 4" descr="/var/folders/ng/yl686d5s2n3_2mb5bhjb216c0000gp/T/com.microsoft.Word/Content.MSO/EA5818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ng/yl686d5s2n3_2mb5bhjb216c0000gp/T/com.microsoft.Word/Content.MSO/EA5818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57" cy="5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</w:rPr>
        <w:tab/>
      </w:r>
    </w:p>
    <w:p w14:paraId="6B7B3106" w14:textId="77777777" w:rsidR="00D51A97" w:rsidRDefault="00D51A97" w:rsidP="00D51A97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</w:p>
    <w:p w14:paraId="7014A033" w14:textId="77777777" w:rsidR="00D51A97" w:rsidRDefault="00D51A97" w:rsidP="00D51A97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</w:p>
    <w:p w14:paraId="6252A974" w14:textId="77777777" w:rsidR="00D51A97" w:rsidRDefault="00D51A97" w:rsidP="00D51A97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</w:p>
    <w:p w14:paraId="183BBAC2" w14:textId="77777777" w:rsidR="00D51A97" w:rsidRPr="00434221" w:rsidRDefault="00D51A97" w:rsidP="00D51A97">
      <w:pPr>
        <w:jc w:val="center"/>
        <w:rPr>
          <w:rFonts w:ascii="Arial" w:hAnsi="Arial" w:cs="Arial"/>
          <w:bCs/>
          <w:sz w:val="28"/>
          <w:szCs w:val="28"/>
        </w:rPr>
      </w:pPr>
      <w:r w:rsidRPr="00434221">
        <w:rPr>
          <w:rFonts w:ascii="Arial" w:hAnsi="Arial" w:cs="Arial"/>
          <w:bCs/>
          <w:sz w:val="28"/>
          <w:szCs w:val="28"/>
        </w:rPr>
        <w:t xml:space="preserve">Counselling Children and Young People (10 to 18): </w:t>
      </w:r>
    </w:p>
    <w:p w14:paraId="4678625E" w14:textId="77777777" w:rsidR="00D51A97" w:rsidRPr="00434221" w:rsidRDefault="00D51A97" w:rsidP="00D51A97">
      <w:pPr>
        <w:jc w:val="center"/>
        <w:rPr>
          <w:rFonts w:ascii="Arial" w:hAnsi="Arial" w:cs="Arial"/>
          <w:bCs/>
          <w:sz w:val="28"/>
          <w:szCs w:val="28"/>
        </w:rPr>
      </w:pPr>
      <w:r w:rsidRPr="00434221">
        <w:rPr>
          <w:rFonts w:ascii="Arial" w:hAnsi="Arial" w:cs="Arial"/>
          <w:bCs/>
          <w:sz w:val="28"/>
          <w:szCs w:val="28"/>
        </w:rPr>
        <w:t>Safe and Competent Practice</w:t>
      </w:r>
    </w:p>
    <w:p w14:paraId="13628B57" w14:textId="77777777" w:rsidR="00D51A97" w:rsidRPr="00434221" w:rsidRDefault="00D51A97" w:rsidP="00D51A97">
      <w:pPr>
        <w:jc w:val="center"/>
        <w:rPr>
          <w:rFonts w:ascii="Arial" w:hAnsi="Arial" w:cs="Arial"/>
          <w:bCs/>
          <w:sz w:val="28"/>
          <w:szCs w:val="28"/>
        </w:rPr>
      </w:pPr>
    </w:p>
    <w:p w14:paraId="46883E41" w14:textId="1A2E0713" w:rsidR="00D51A97" w:rsidRPr="00434221" w:rsidRDefault="00D51A97" w:rsidP="00D51A97">
      <w:pPr>
        <w:jc w:val="center"/>
        <w:rPr>
          <w:rFonts w:ascii="Arial" w:hAnsi="Arial" w:cs="Arial"/>
          <w:bCs/>
          <w:sz w:val="28"/>
          <w:szCs w:val="28"/>
        </w:rPr>
      </w:pPr>
      <w:r w:rsidRPr="00434221">
        <w:rPr>
          <w:rFonts w:ascii="Arial" w:hAnsi="Arial" w:cs="Arial"/>
          <w:bCs/>
          <w:sz w:val="28"/>
          <w:szCs w:val="28"/>
        </w:rPr>
        <w:t>SCQF 11</w:t>
      </w:r>
    </w:p>
    <w:p w14:paraId="72D233FF" w14:textId="77777777" w:rsidR="00D51A97" w:rsidRPr="00D51A97" w:rsidRDefault="00D51A97" w:rsidP="00D51A97">
      <w:pPr>
        <w:jc w:val="center"/>
        <w:rPr>
          <w:rFonts w:ascii="Arial" w:hAnsi="Arial" w:cs="Arial"/>
          <w:b/>
          <w:sz w:val="28"/>
          <w:szCs w:val="28"/>
        </w:rPr>
      </w:pPr>
    </w:p>
    <w:p w14:paraId="69B57E92" w14:textId="6CA31CC5" w:rsidR="005D7F8B" w:rsidRPr="00434221" w:rsidRDefault="005D7F8B" w:rsidP="00AA4587">
      <w:pPr>
        <w:pStyle w:val="Title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34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Readiness to Practise</w:t>
      </w:r>
      <w:bookmarkStart w:id="1" w:name="_GoBack"/>
      <w:bookmarkEnd w:id="1"/>
    </w:p>
    <w:p w14:paraId="48939020" w14:textId="600CFE74" w:rsidR="00A14B70" w:rsidRPr="00434221" w:rsidRDefault="00A14B70" w:rsidP="00A14B70">
      <w:pPr>
        <w:rPr>
          <w:rFonts w:ascii="Arial" w:hAnsi="Arial" w:cs="Arial"/>
          <w:sz w:val="28"/>
          <w:szCs w:val="28"/>
          <w:u w:val="single"/>
        </w:rPr>
      </w:pPr>
    </w:p>
    <w:p w14:paraId="6D8A9861" w14:textId="3830103E" w:rsidR="00A14B70" w:rsidRPr="00434221" w:rsidRDefault="00A14B70" w:rsidP="00A14B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4221">
        <w:rPr>
          <w:rFonts w:ascii="Arial" w:hAnsi="Arial" w:cs="Arial"/>
          <w:b/>
          <w:bCs/>
          <w:sz w:val="28"/>
          <w:szCs w:val="28"/>
          <w:u w:val="single"/>
        </w:rPr>
        <w:t>Guidance on Assessment</w:t>
      </w:r>
    </w:p>
    <w:p w14:paraId="570385B3" w14:textId="4A8C9204" w:rsidR="005D7F8B" w:rsidRPr="00986AA2" w:rsidRDefault="005D7F8B" w:rsidP="005D7F8B">
      <w:pPr>
        <w:rPr>
          <w:rFonts w:cstheme="minorHAnsi"/>
          <w:sz w:val="24"/>
          <w:szCs w:val="24"/>
        </w:rPr>
      </w:pPr>
    </w:p>
    <w:p w14:paraId="0DCA76B4" w14:textId="77777777" w:rsidR="00AA4587" w:rsidRPr="00986AA2" w:rsidRDefault="00AA4587" w:rsidP="005D7F8B">
      <w:pPr>
        <w:rPr>
          <w:rFonts w:cstheme="minorHAnsi"/>
          <w:sz w:val="24"/>
          <w:szCs w:val="24"/>
        </w:rPr>
      </w:pPr>
    </w:p>
    <w:p w14:paraId="17134BE9" w14:textId="77777777" w:rsidR="005125E4" w:rsidRPr="00A14B70" w:rsidRDefault="005D7F8B" w:rsidP="00A14B7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Before commencing therapeutic work with children and young clients, as a professional requirement, all trainees must be assessed in respect of competency, safety and self-awareness. This assessment is based on Dave Mearns’ model and should involve a significant element of personal reflection, peer feedback, tutor guidance and evidence of competency</w:t>
      </w:r>
      <w:r w:rsidR="005125E4" w:rsidRPr="00A14B70">
        <w:rPr>
          <w:rFonts w:ascii="Arial" w:hAnsi="Arial" w:cs="Arial"/>
          <w:color w:val="000000" w:themeColor="text1"/>
          <w:sz w:val="24"/>
          <w:szCs w:val="24"/>
        </w:rPr>
        <w:t xml:space="preserve"> in relation to working with children and young people</w:t>
      </w: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29B0ECA" w14:textId="77777777" w:rsidR="005125E4" w:rsidRPr="00A14B70" w:rsidRDefault="005125E4" w:rsidP="00A14B7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C58F43" w14:textId="675188FE" w:rsidR="005D7F8B" w:rsidRPr="00A14B70" w:rsidRDefault="00063D11" w:rsidP="00A14B7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Trainees will</w:t>
      </w:r>
      <w:r w:rsidR="005D7F8B" w:rsidRPr="00A14B70">
        <w:rPr>
          <w:rFonts w:ascii="Arial" w:hAnsi="Arial" w:cs="Arial"/>
          <w:color w:val="000000" w:themeColor="text1"/>
          <w:sz w:val="24"/>
          <w:szCs w:val="24"/>
        </w:rPr>
        <w:t xml:space="preserve"> present a </w:t>
      </w:r>
      <w:r w:rsidR="005125E4" w:rsidRPr="00A14B70">
        <w:rPr>
          <w:rFonts w:ascii="Arial" w:hAnsi="Arial" w:cs="Arial"/>
          <w:color w:val="000000" w:themeColor="text1"/>
          <w:sz w:val="24"/>
          <w:szCs w:val="24"/>
        </w:rPr>
        <w:t>15</w:t>
      </w:r>
      <w:r w:rsidR="005D7F8B" w:rsidRPr="00A14B70">
        <w:rPr>
          <w:rFonts w:ascii="Arial" w:hAnsi="Arial" w:cs="Arial"/>
          <w:color w:val="000000" w:themeColor="text1"/>
          <w:sz w:val="24"/>
          <w:szCs w:val="24"/>
        </w:rPr>
        <w:t xml:space="preserve"> minute 'readiness to practise' declaration evaluating the following criteria followed by feedback from the group which will include a summary from the teaching team.  </w:t>
      </w:r>
    </w:p>
    <w:p w14:paraId="2015F095" w14:textId="77777777" w:rsidR="005D7F8B" w:rsidRPr="00A14B70" w:rsidRDefault="005D7F8B" w:rsidP="005D7F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BB45B2" w14:textId="77777777" w:rsidR="005D7F8B" w:rsidRPr="00A14B70" w:rsidRDefault="005D7F8B" w:rsidP="005D7F8B">
      <w:pPr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The Readiness to Practise assessment includes the following aspects:  </w:t>
      </w:r>
    </w:p>
    <w:p w14:paraId="1F6D6EAB" w14:textId="77777777" w:rsidR="005D7F8B" w:rsidRPr="00A14B70" w:rsidRDefault="005D7F8B" w:rsidP="005D7F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3B6805" w14:textId="011A2203" w:rsidR="005D7F8B" w:rsidRPr="00A14B70" w:rsidRDefault="00C53A14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Demonstrate s</w:t>
      </w:r>
      <w:r w:rsidR="005D7F8B" w:rsidRPr="00A14B70">
        <w:rPr>
          <w:rFonts w:ascii="Arial" w:hAnsi="Arial" w:cs="Arial"/>
          <w:color w:val="000000" w:themeColor="text1"/>
          <w:sz w:val="24"/>
          <w:szCs w:val="24"/>
        </w:rPr>
        <w:t>elf-awa</w:t>
      </w: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reness, maturity and stability before engaging in therapeutic work with children and young clients </w:t>
      </w:r>
    </w:p>
    <w:p w14:paraId="36124FC0" w14:textId="77777777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Ability to make use of and reflect upon life experience  </w:t>
      </w:r>
    </w:p>
    <w:p w14:paraId="778A3A9C" w14:textId="77777777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Capacity to cope with the emotional demands of the course</w:t>
      </w:r>
    </w:p>
    <w:p w14:paraId="0CF765EA" w14:textId="77777777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Ability to cope with the intellectual and academic requirement</w:t>
      </w:r>
    </w:p>
    <w:p w14:paraId="7C200EF9" w14:textId="77777777" w:rsidR="00C53A14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Ability to form a helping relationship </w:t>
      </w:r>
      <w:r w:rsidR="005125E4" w:rsidRPr="00A14B70">
        <w:rPr>
          <w:rFonts w:ascii="Arial" w:hAnsi="Arial" w:cs="Arial"/>
          <w:color w:val="000000" w:themeColor="text1"/>
          <w:sz w:val="24"/>
          <w:szCs w:val="24"/>
        </w:rPr>
        <w:t>with children and young clients</w:t>
      </w:r>
    </w:p>
    <w:p w14:paraId="69950AF7" w14:textId="1C2A0510" w:rsidR="005125E4" w:rsidRPr="00A14B70" w:rsidRDefault="00C53A14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Capacity to end a therapeutic relationship with children and young clients</w:t>
      </w:r>
      <w:r w:rsidR="005D7F8B" w:rsidRPr="00A14B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47C2AC" w14:textId="2423403B" w:rsidR="005125E4" w:rsidRPr="00A14B70" w:rsidRDefault="005125E4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Ability to </w:t>
      </w:r>
      <w:r w:rsidR="005145AC" w:rsidRPr="00A14B70">
        <w:rPr>
          <w:rFonts w:ascii="Arial" w:hAnsi="Arial" w:cs="Arial"/>
          <w:color w:val="000000" w:themeColor="text1"/>
          <w:sz w:val="24"/>
          <w:szCs w:val="24"/>
        </w:rPr>
        <w:t>adapt and apply psychological theory in relation to working with children and young clients</w:t>
      </w:r>
    </w:p>
    <w:p w14:paraId="0A0D8393" w14:textId="092089FB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Ability to be self-critical and use both positive and negative feedback</w:t>
      </w:r>
    </w:p>
    <w:p w14:paraId="405A14E9" w14:textId="6436C2C0" w:rsidR="005125E4" w:rsidRPr="00A14B70" w:rsidRDefault="005125E4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Awareness of the significance of developmental stages when working with children and young clients</w:t>
      </w:r>
    </w:p>
    <w:p w14:paraId="437D4F68" w14:textId="77777777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Awareness of the nature of prejudice and oppression  </w:t>
      </w:r>
    </w:p>
    <w:p w14:paraId="4C1B4AEB" w14:textId="77777777" w:rsidR="005145AC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Awareness of issues of difference and equality </w:t>
      </w:r>
    </w:p>
    <w:p w14:paraId="7264570E" w14:textId="3D0CE44F" w:rsidR="00063D11" w:rsidRPr="00A14B70" w:rsidRDefault="005145AC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Awareness of </w:t>
      </w:r>
      <w:r w:rsidR="00AF348B" w:rsidRPr="00A14B70">
        <w:rPr>
          <w:rFonts w:ascii="Arial" w:hAnsi="Arial" w:cs="Arial"/>
          <w:color w:val="000000" w:themeColor="text1"/>
          <w:sz w:val="24"/>
          <w:szCs w:val="24"/>
        </w:rPr>
        <w:t>signs</w:t>
      </w: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 of abuse or neglect</w:t>
      </w:r>
    </w:p>
    <w:p w14:paraId="395C1AAE" w14:textId="133ECFB1" w:rsidR="005D7F8B" w:rsidRPr="00A14B70" w:rsidRDefault="00063D11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Awareness of challenges in relation to pharmacology </w:t>
      </w:r>
      <w:r w:rsidR="00AF348B" w:rsidRPr="00A14B70">
        <w:rPr>
          <w:rFonts w:ascii="Arial" w:hAnsi="Arial" w:cs="Arial"/>
          <w:color w:val="000000" w:themeColor="text1"/>
          <w:sz w:val="24"/>
          <w:szCs w:val="24"/>
        </w:rPr>
        <w:t>when supporting</w:t>
      </w: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 children and young clients</w:t>
      </w:r>
      <w:r w:rsidR="005D7F8B" w:rsidRPr="00A14B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784D25" w14:textId="77777777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Ability to recognise the need for personal and professional support  </w:t>
      </w:r>
    </w:p>
    <w:p w14:paraId="66BBF9EB" w14:textId="5BDBB10C" w:rsidR="005D7F8B" w:rsidRPr="00A14B70" w:rsidRDefault="005D7F8B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Competence in, or the aptitude to develop </w:t>
      </w:r>
      <w:r w:rsidR="005125E4" w:rsidRPr="00A14B70">
        <w:rPr>
          <w:rFonts w:ascii="Arial" w:hAnsi="Arial" w:cs="Arial"/>
          <w:color w:val="000000" w:themeColor="text1"/>
          <w:sz w:val="24"/>
          <w:szCs w:val="24"/>
        </w:rPr>
        <w:t xml:space="preserve">counselling skill set to allow children and young clients to </w:t>
      </w:r>
      <w:r w:rsidR="00DD3B08" w:rsidRPr="00A14B70">
        <w:rPr>
          <w:rFonts w:ascii="Arial" w:hAnsi="Arial" w:cs="Arial"/>
          <w:color w:val="000000" w:themeColor="text1"/>
          <w:sz w:val="24"/>
          <w:szCs w:val="24"/>
        </w:rPr>
        <w:t xml:space="preserve">safely </w:t>
      </w:r>
      <w:r w:rsidR="005125E4" w:rsidRPr="00A14B70">
        <w:rPr>
          <w:rFonts w:ascii="Arial" w:hAnsi="Arial" w:cs="Arial"/>
          <w:color w:val="000000" w:themeColor="text1"/>
          <w:sz w:val="24"/>
          <w:szCs w:val="24"/>
        </w:rPr>
        <w:t>explore and express emotions</w:t>
      </w: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03E654" w14:textId="30C9EB17" w:rsidR="005125E4" w:rsidRPr="00A14B70" w:rsidRDefault="005125E4" w:rsidP="00A14B7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Competence in, or the aptitude to develop generic professional skills including:  </w:t>
      </w:r>
    </w:p>
    <w:p w14:paraId="44A7FC08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literacy </w:t>
      </w:r>
    </w:p>
    <w:p w14:paraId="7B7C9EBC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numeracy </w:t>
      </w:r>
    </w:p>
    <w:p w14:paraId="76E29EB6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information technology </w:t>
      </w:r>
    </w:p>
    <w:p w14:paraId="6EEF953D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administrative skills </w:t>
      </w:r>
    </w:p>
    <w:p w14:paraId="783D3F5D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self-management skills </w:t>
      </w:r>
    </w:p>
    <w:p w14:paraId="6FEB0DCB" w14:textId="77777777" w:rsidR="005125E4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 xml:space="preserve">communication </w:t>
      </w:r>
    </w:p>
    <w:p w14:paraId="72976CEB" w14:textId="058E3074" w:rsidR="00063D11" w:rsidRPr="00A14B70" w:rsidRDefault="005125E4" w:rsidP="00A14B7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4B70">
        <w:rPr>
          <w:rFonts w:ascii="Arial" w:hAnsi="Arial" w:cs="Arial"/>
          <w:color w:val="000000" w:themeColor="text1"/>
          <w:sz w:val="24"/>
          <w:szCs w:val="24"/>
        </w:rPr>
        <w:t>interpersonal skills</w:t>
      </w:r>
    </w:p>
    <w:sectPr w:rsidR="00063D11" w:rsidRPr="00A14B70" w:rsidSect="00A14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21FD"/>
    <w:multiLevelType w:val="hybridMultilevel"/>
    <w:tmpl w:val="23746C7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8B"/>
    <w:rsid w:val="00063D11"/>
    <w:rsid w:val="00434221"/>
    <w:rsid w:val="005125E4"/>
    <w:rsid w:val="005145AC"/>
    <w:rsid w:val="005D7F8B"/>
    <w:rsid w:val="0076344F"/>
    <w:rsid w:val="0091782E"/>
    <w:rsid w:val="00986AA2"/>
    <w:rsid w:val="00A14B70"/>
    <w:rsid w:val="00AA4587"/>
    <w:rsid w:val="00AF348B"/>
    <w:rsid w:val="00C53A14"/>
    <w:rsid w:val="00D51A97"/>
    <w:rsid w:val="00D645F4"/>
    <w:rsid w:val="00D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FC6"/>
  <w15:chartTrackingRefBased/>
  <w15:docId w15:val="{49A6F551-835D-4005-8F40-1E9459C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F8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F8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5D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13</cp:revision>
  <dcterms:created xsi:type="dcterms:W3CDTF">2019-09-17T09:46:00Z</dcterms:created>
  <dcterms:modified xsi:type="dcterms:W3CDTF">2019-09-23T09:51:00Z</dcterms:modified>
</cp:coreProperties>
</file>