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844394" w14:textId="6A2BDC49" w:rsidR="006C2423" w:rsidRPr="00EE0D02" w:rsidRDefault="006C2423" w:rsidP="00556BB6">
      <w:pPr>
        <w:pStyle w:val="Heading2"/>
      </w:pPr>
      <w:r w:rsidRPr="00EE0D02">
        <w:t xml:space="preserve">Support for Customer Service SVQ, NQ and HN </w:t>
      </w:r>
      <w:r w:rsidR="00B216A2">
        <w:t>U</w:t>
      </w:r>
      <w:r w:rsidRPr="00EE0D02">
        <w:t>nits</w:t>
      </w:r>
    </w:p>
    <w:p w14:paraId="47214F8B" w14:textId="77777777" w:rsidR="006C2423" w:rsidRPr="00EE0D02" w:rsidRDefault="006C2423" w:rsidP="00556BB6">
      <w:pPr>
        <w:pStyle w:val="Heading3"/>
      </w:pPr>
      <w:r w:rsidRPr="00EE0D02">
        <w:t xml:space="preserve">SVQ </w:t>
      </w:r>
      <w:r w:rsidR="00415C7B">
        <w:t>u</w:t>
      </w:r>
      <w:r w:rsidRPr="00EE0D02">
        <w:t>nits</w:t>
      </w:r>
    </w:p>
    <w:p w14:paraId="63F56BF9" w14:textId="77777777" w:rsidR="006C2423" w:rsidRPr="00EE0D02" w:rsidRDefault="006C2423" w:rsidP="006C2423">
      <w:r w:rsidRPr="00EE0D02">
        <w:t xml:space="preserve">Learner </w:t>
      </w:r>
      <w:r w:rsidR="00415C7B" w:rsidRPr="00EE0D02">
        <w:t xml:space="preserve">support packs </w:t>
      </w:r>
      <w:r w:rsidRPr="00EE0D02">
        <w:t>are available for the mandatory units of the SVQs in Customer Service at SCQF levels 4, 5 and 6. These packs cover the general knowledge and understanding requirements of the mandatory units.</w:t>
      </w:r>
    </w:p>
    <w:p w14:paraId="593C1F8C" w14:textId="77777777" w:rsidR="006C2423" w:rsidRPr="00EE0D02" w:rsidRDefault="006C2423" w:rsidP="006C2423"/>
    <w:p w14:paraId="729333DE" w14:textId="77777777" w:rsidR="006C2423" w:rsidRPr="00EE0D02" w:rsidRDefault="006C2423" w:rsidP="00415C7B">
      <w:pPr>
        <w:pStyle w:val="bullet"/>
      </w:pPr>
      <w:r w:rsidRPr="00EE0D02">
        <w:t xml:space="preserve">Communicate in a Customer Service Environment (H9YW 04)  </w:t>
      </w:r>
    </w:p>
    <w:p w14:paraId="1439CF13" w14:textId="77777777" w:rsidR="006C2423" w:rsidRPr="00EE0D02" w:rsidRDefault="006C2423" w:rsidP="00415C7B">
      <w:pPr>
        <w:pStyle w:val="bullet"/>
      </w:pPr>
      <w:r w:rsidRPr="00EE0D02">
        <w:t xml:space="preserve">Deliver Customer Service Within the Rules (H9YX 04) </w:t>
      </w:r>
    </w:p>
    <w:p w14:paraId="08C9D676" w14:textId="77777777" w:rsidR="006C2423" w:rsidRPr="00EE0D02" w:rsidRDefault="006C2423" w:rsidP="00415C7B">
      <w:pPr>
        <w:pStyle w:val="bullet"/>
      </w:pPr>
      <w:r w:rsidRPr="00EE0D02">
        <w:t>Show Understanding of Customer Service (H9YY 04)</w:t>
      </w:r>
    </w:p>
    <w:p w14:paraId="42351614" w14:textId="77777777" w:rsidR="006C2423" w:rsidRPr="00EE0D02" w:rsidRDefault="006C2423" w:rsidP="00415C7B">
      <w:pPr>
        <w:pStyle w:val="bullet"/>
      </w:pPr>
      <w:r w:rsidRPr="00EE0D02">
        <w:t>Show Understanding of the Rules that Impact on Improvements in Customer Service (HA00 04)</w:t>
      </w:r>
    </w:p>
    <w:p w14:paraId="099CD35D" w14:textId="77777777" w:rsidR="006C2423" w:rsidRPr="00EE0D02" w:rsidRDefault="006C2423" w:rsidP="006C2423">
      <w:r w:rsidRPr="00EE0D02">
        <w:t xml:space="preserve"> </w:t>
      </w:r>
    </w:p>
    <w:p w14:paraId="60653EF2" w14:textId="77777777" w:rsidR="006C2423" w:rsidRPr="00EE0D02" w:rsidRDefault="006C2423" w:rsidP="006C2423">
      <w:r w:rsidRPr="00EE0D02">
        <w:t xml:space="preserve">The packs can be downloaded from </w:t>
      </w:r>
      <w:hyperlink r:id="rId8" w:history="1">
        <w:r w:rsidRPr="00415C7B">
          <w:rPr>
            <w:rStyle w:val="Hyperlink"/>
          </w:rPr>
          <w:t>SQA’s secure SVQ Customer Service web</w:t>
        </w:r>
        <w:r w:rsidR="00415C7B" w:rsidRPr="00415C7B">
          <w:rPr>
            <w:rStyle w:val="Hyperlink"/>
          </w:rPr>
          <w:t xml:space="preserve"> page</w:t>
        </w:r>
      </w:hyperlink>
      <w:r w:rsidR="00415C7B">
        <w:t>.</w:t>
      </w:r>
    </w:p>
    <w:p w14:paraId="272CB18B" w14:textId="77777777" w:rsidR="006C2423" w:rsidRPr="00EE0D02" w:rsidRDefault="006C2423" w:rsidP="006C2423"/>
    <w:p w14:paraId="45E65208" w14:textId="7BD2F053" w:rsidR="006C2423" w:rsidRPr="00EE0D02" w:rsidRDefault="006C2423" w:rsidP="006C2423">
      <w:r w:rsidRPr="00EE0D02">
        <w:t xml:space="preserve">There are also </w:t>
      </w:r>
      <w:hyperlink r:id="rId9" w:history="1">
        <w:r w:rsidR="00347CB2">
          <w:rPr>
            <w:rStyle w:val="Hyperlink"/>
          </w:rPr>
          <w:t>SOLAR</w:t>
        </w:r>
      </w:hyperlink>
      <w:r w:rsidRPr="00EE0D02">
        <w:t xml:space="preserve"> assessments available for these units. (Please see Appendix 1 </w:t>
      </w:r>
      <w:r w:rsidR="00B216A2">
        <w:t xml:space="preserve">below </w:t>
      </w:r>
      <w:r w:rsidRPr="00EE0D02">
        <w:t xml:space="preserve">for guidance on the </w:t>
      </w:r>
      <w:r w:rsidR="00347CB2">
        <w:t>SOLAR</w:t>
      </w:r>
      <w:r w:rsidRPr="00EE0D02">
        <w:t xml:space="preserve"> assessments.)</w:t>
      </w:r>
    </w:p>
    <w:p w14:paraId="2FE5CB5C" w14:textId="77777777" w:rsidR="006C2423" w:rsidRPr="00EE0D02" w:rsidRDefault="006C2423" w:rsidP="006C2423"/>
    <w:p w14:paraId="1DB742B8" w14:textId="77777777" w:rsidR="006C2423" w:rsidRPr="00EE0D02" w:rsidRDefault="006C2423" w:rsidP="00556BB6">
      <w:pPr>
        <w:pStyle w:val="Heading3"/>
      </w:pPr>
      <w:r w:rsidRPr="00EE0D02">
        <w:t xml:space="preserve">NQ </w:t>
      </w:r>
      <w:r w:rsidR="00B216A2">
        <w:t>u</w:t>
      </w:r>
      <w:r w:rsidRPr="00EE0D02">
        <w:t>nits</w:t>
      </w:r>
    </w:p>
    <w:p w14:paraId="1A874C76" w14:textId="77777777" w:rsidR="006C2423" w:rsidRPr="00EE0D02" w:rsidRDefault="006C2423" w:rsidP="00556BB6">
      <w:pPr>
        <w:pStyle w:val="Heading5"/>
      </w:pPr>
      <w:r w:rsidRPr="00EE0D02">
        <w:t>F38W 10</w:t>
      </w:r>
      <w:r w:rsidRPr="00EE0D02">
        <w:tab/>
        <w:t>Skills for Customer Care</w:t>
      </w:r>
    </w:p>
    <w:p w14:paraId="538D0682" w14:textId="77777777" w:rsidR="006C2423" w:rsidRPr="00EE0D02" w:rsidRDefault="00D277EE" w:rsidP="006C2423">
      <w:r>
        <w:t>There are three</w:t>
      </w:r>
      <w:r w:rsidR="006C2423" w:rsidRPr="00EE0D02">
        <w:t xml:space="preserve"> </w:t>
      </w:r>
      <w:r>
        <w:t>assessment support packs</w:t>
      </w:r>
      <w:r w:rsidR="00983FF0">
        <w:t>:</w:t>
      </w:r>
    </w:p>
    <w:p w14:paraId="643F998B" w14:textId="77777777" w:rsidR="006C2423" w:rsidRPr="00EE0D02" w:rsidRDefault="006C2423" w:rsidP="006C2423"/>
    <w:p w14:paraId="76F24E0C" w14:textId="77777777" w:rsidR="006C2423" w:rsidRPr="00EE0D02" w:rsidRDefault="00D277EE" w:rsidP="00D277EE">
      <w:pPr>
        <w:pStyle w:val="bullet"/>
      </w:pPr>
      <w:r>
        <w:t xml:space="preserve">one for </w:t>
      </w:r>
      <w:hyperlink r:id="rId10" w:history="1">
        <w:r w:rsidR="006C2423" w:rsidRPr="00D277EE">
          <w:rPr>
            <w:rStyle w:val="Hyperlink"/>
          </w:rPr>
          <w:t>Business</w:t>
        </w:r>
      </w:hyperlink>
    </w:p>
    <w:p w14:paraId="48A9196C" w14:textId="77777777" w:rsidR="006C2423" w:rsidRDefault="00D277EE" w:rsidP="00D277EE">
      <w:pPr>
        <w:pStyle w:val="bullet"/>
      </w:pPr>
      <w:r>
        <w:t xml:space="preserve">one for </w:t>
      </w:r>
      <w:hyperlink r:id="rId11" w:history="1">
        <w:r w:rsidR="006C2423" w:rsidRPr="00D277EE">
          <w:rPr>
            <w:rStyle w:val="Hyperlink"/>
          </w:rPr>
          <w:t>Hospitality</w:t>
        </w:r>
      </w:hyperlink>
    </w:p>
    <w:p w14:paraId="1A410FD7" w14:textId="77777777" w:rsidR="006C2423" w:rsidRPr="00EE0D02" w:rsidRDefault="00D277EE" w:rsidP="006C2423">
      <w:pPr>
        <w:pStyle w:val="bullet"/>
      </w:pPr>
      <w:r>
        <w:t>one for both</w:t>
      </w:r>
      <w:r w:rsidR="006C2423" w:rsidRPr="00EE0D02">
        <w:t xml:space="preserve"> Business and Hospitality </w:t>
      </w:r>
      <w:r w:rsidR="002245AD">
        <w:t xml:space="preserve">— a </w:t>
      </w:r>
      <w:r w:rsidR="006C2423" w:rsidRPr="00EE0D02">
        <w:t>S</w:t>
      </w:r>
      <w:r w:rsidR="002245AD">
        <w:t xml:space="preserve">kills </w:t>
      </w:r>
      <w:r w:rsidR="006C2423" w:rsidRPr="00EE0D02">
        <w:t>D</w:t>
      </w:r>
      <w:r w:rsidR="002245AD">
        <w:t xml:space="preserve">evelopment </w:t>
      </w:r>
      <w:r w:rsidR="006C2423" w:rsidRPr="00EE0D02">
        <w:t>S</w:t>
      </w:r>
      <w:r w:rsidR="002245AD">
        <w:t>cotland</w:t>
      </w:r>
      <w:r w:rsidR="006C2423" w:rsidRPr="00EE0D02">
        <w:t xml:space="preserve"> Tutor Pack and Learner Pack for F38W 10 </w:t>
      </w:r>
      <w:r w:rsidR="002245AD">
        <w:t xml:space="preserve">are </w:t>
      </w:r>
      <w:r w:rsidR="006C2423" w:rsidRPr="00EE0D02">
        <w:t xml:space="preserve">available to download from the </w:t>
      </w:r>
      <w:hyperlink r:id="rId12" w:history="1">
        <w:r w:rsidR="00D10017">
          <w:rPr>
            <w:rStyle w:val="Hyperlink"/>
          </w:rPr>
          <w:t>Certificate in Work Readiness secure web page</w:t>
        </w:r>
      </w:hyperlink>
    </w:p>
    <w:p w14:paraId="4D096925" w14:textId="77777777" w:rsidR="00D277EE" w:rsidRDefault="00D277EE" w:rsidP="006C2423"/>
    <w:p w14:paraId="7D139990" w14:textId="77777777" w:rsidR="006C2423" w:rsidRPr="00EE0D02" w:rsidRDefault="006C2423" w:rsidP="00556BB6">
      <w:pPr>
        <w:pStyle w:val="Heading5"/>
      </w:pPr>
      <w:r w:rsidRPr="00EE0D02">
        <w:t>F38X 11</w:t>
      </w:r>
      <w:r w:rsidRPr="00EE0D02">
        <w:tab/>
        <w:t>Skills for Customer Care</w:t>
      </w:r>
    </w:p>
    <w:p w14:paraId="73F72371" w14:textId="77777777" w:rsidR="006C2423" w:rsidRPr="00EE0D02" w:rsidRDefault="00983FF0" w:rsidP="006C2423">
      <w:r>
        <w:t>There are two assessment support packs</w:t>
      </w:r>
      <w:r w:rsidR="006C2423" w:rsidRPr="00EE0D02">
        <w:t>:</w:t>
      </w:r>
    </w:p>
    <w:p w14:paraId="6B17A93F" w14:textId="77777777" w:rsidR="006C2423" w:rsidRPr="00EE0D02" w:rsidRDefault="006C2423" w:rsidP="006C2423"/>
    <w:p w14:paraId="05C4D831" w14:textId="4CC4E6F6" w:rsidR="00983FF0" w:rsidRDefault="006B1371" w:rsidP="00983FF0">
      <w:pPr>
        <w:pStyle w:val="bullet"/>
      </w:pPr>
      <w:hyperlink r:id="rId13" w:history="1">
        <w:r w:rsidR="006C2423" w:rsidRPr="00983FF0">
          <w:rPr>
            <w:rStyle w:val="Hyperlink"/>
          </w:rPr>
          <w:t>Travel and Tourism</w:t>
        </w:r>
      </w:hyperlink>
    </w:p>
    <w:p w14:paraId="6BA67E7B" w14:textId="77777777" w:rsidR="006C2423" w:rsidRPr="00EE0D02" w:rsidRDefault="006B1371" w:rsidP="00983FF0">
      <w:pPr>
        <w:pStyle w:val="bullet"/>
      </w:pPr>
      <w:hyperlink r:id="rId14" w:history="1">
        <w:r w:rsidR="006C2423" w:rsidRPr="00983FF0">
          <w:rPr>
            <w:rStyle w:val="Hyperlink"/>
          </w:rPr>
          <w:t>Business</w:t>
        </w:r>
      </w:hyperlink>
    </w:p>
    <w:p w14:paraId="6D4F14BD" w14:textId="77777777" w:rsidR="006C2423" w:rsidRPr="00EE0D02" w:rsidRDefault="006C2423" w:rsidP="006C2423"/>
    <w:p w14:paraId="0DDB91C5" w14:textId="77777777" w:rsidR="006C2423" w:rsidRPr="00EE0D02" w:rsidRDefault="006C2423" w:rsidP="00556BB6">
      <w:pPr>
        <w:pStyle w:val="Heading5"/>
      </w:pPr>
      <w:r w:rsidRPr="00EE0D02">
        <w:lastRenderedPageBreak/>
        <w:t>F38Y 12</w:t>
      </w:r>
      <w:r w:rsidRPr="00EE0D02">
        <w:tab/>
        <w:t>Skills for Customer Care</w:t>
      </w:r>
    </w:p>
    <w:p w14:paraId="3B73F6D4" w14:textId="77777777" w:rsidR="006C2423" w:rsidRPr="00EE0D02" w:rsidRDefault="00D10017" w:rsidP="006C2423">
      <w:r>
        <w:t>There is one assessment support pack</w:t>
      </w:r>
      <w:r w:rsidR="002E53DF">
        <w:t xml:space="preserve"> for</w:t>
      </w:r>
      <w:r w:rsidR="006C2423" w:rsidRPr="00EE0D02">
        <w:t>:</w:t>
      </w:r>
    </w:p>
    <w:p w14:paraId="6AD0E8B2" w14:textId="77777777" w:rsidR="006C2423" w:rsidRPr="00EE0D02" w:rsidRDefault="006C2423" w:rsidP="006C2423"/>
    <w:p w14:paraId="6B7BF204" w14:textId="77777777" w:rsidR="006C2423" w:rsidRPr="00EE0D02" w:rsidRDefault="006B1371" w:rsidP="00D10017">
      <w:pPr>
        <w:pStyle w:val="bullet"/>
      </w:pPr>
      <w:hyperlink r:id="rId15" w:history="1">
        <w:r w:rsidR="006C2423" w:rsidRPr="00D10017">
          <w:rPr>
            <w:rStyle w:val="Hyperlink"/>
          </w:rPr>
          <w:t>Travel and Tourism</w:t>
        </w:r>
      </w:hyperlink>
    </w:p>
    <w:p w14:paraId="0D007F50" w14:textId="77777777" w:rsidR="00D10017" w:rsidRDefault="00D10017" w:rsidP="006C2423"/>
    <w:p w14:paraId="6720DD47" w14:textId="77777777" w:rsidR="006C2423" w:rsidRPr="00EE0D02" w:rsidRDefault="006C2423" w:rsidP="00556BB6">
      <w:pPr>
        <w:pStyle w:val="Heading5"/>
      </w:pPr>
      <w:r w:rsidRPr="00EE0D02">
        <w:t xml:space="preserve">H315 11 </w:t>
      </w:r>
      <w:r w:rsidRPr="00EE0D02">
        <w:tab/>
        <w:t>Customer Service: Principles and Practice</w:t>
      </w:r>
    </w:p>
    <w:p w14:paraId="72D5D5FD" w14:textId="77777777" w:rsidR="006C2423" w:rsidRPr="00EE0D02" w:rsidRDefault="00D10017" w:rsidP="006C2423">
      <w:r>
        <w:t xml:space="preserve">There is one </w:t>
      </w:r>
      <w:hyperlink r:id="rId16" w:history="1">
        <w:r w:rsidRPr="00D10017">
          <w:rPr>
            <w:rStyle w:val="Hyperlink"/>
          </w:rPr>
          <w:t>assessment support pack</w:t>
        </w:r>
      </w:hyperlink>
      <w:r>
        <w:t xml:space="preserve"> and one </w:t>
      </w:r>
      <w:hyperlink r:id="rId17" w:history="1">
        <w:r w:rsidRPr="00D10017">
          <w:rPr>
            <w:rStyle w:val="Hyperlink"/>
          </w:rPr>
          <w:t>learner support pack</w:t>
        </w:r>
      </w:hyperlink>
      <w:r>
        <w:t>.</w:t>
      </w:r>
    </w:p>
    <w:p w14:paraId="7E93E7BA" w14:textId="19B447BE" w:rsidR="006C2423" w:rsidRPr="00EE0D02" w:rsidRDefault="006C2423" w:rsidP="006C2423"/>
    <w:p w14:paraId="0B2DC635" w14:textId="77777777" w:rsidR="006C2423" w:rsidRPr="00EE0D02" w:rsidRDefault="006C2423" w:rsidP="00556BB6">
      <w:pPr>
        <w:pStyle w:val="Heading5"/>
      </w:pPr>
      <w:r w:rsidRPr="00EE0D02">
        <w:t>FN93 10</w:t>
      </w:r>
      <w:r w:rsidRPr="00EE0D02">
        <w:tab/>
        <w:t>Basic Customer Service Skills</w:t>
      </w:r>
    </w:p>
    <w:p w14:paraId="761987A3" w14:textId="77777777" w:rsidR="006C2423" w:rsidRDefault="00D10017" w:rsidP="006C2423">
      <w:r>
        <w:t xml:space="preserve">There is one </w:t>
      </w:r>
      <w:r w:rsidRPr="00D10017">
        <w:t>assessment support pack</w:t>
      </w:r>
      <w:r>
        <w:t xml:space="preserve"> for:</w:t>
      </w:r>
    </w:p>
    <w:p w14:paraId="4C7574BF" w14:textId="77777777" w:rsidR="00D10017" w:rsidRDefault="00D10017" w:rsidP="006C2423"/>
    <w:p w14:paraId="510C9907" w14:textId="77777777" w:rsidR="00D10017" w:rsidRPr="00EE0D02" w:rsidRDefault="006B1371" w:rsidP="00D10017">
      <w:pPr>
        <w:pStyle w:val="bullet"/>
      </w:pPr>
      <w:hyperlink r:id="rId18" w:history="1">
        <w:r w:rsidR="00D10017" w:rsidRPr="00D10017">
          <w:rPr>
            <w:rStyle w:val="Hyperlink"/>
          </w:rPr>
          <w:t>Tourism</w:t>
        </w:r>
      </w:hyperlink>
    </w:p>
    <w:p w14:paraId="19AEA78A" w14:textId="573FCF5F" w:rsidR="006C2423" w:rsidRPr="00EE0D02" w:rsidRDefault="006C2423" w:rsidP="006C2423"/>
    <w:p w14:paraId="1FF6C442" w14:textId="508DA0F1" w:rsidR="006C2423" w:rsidRPr="00EE0D02" w:rsidRDefault="006C2423" w:rsidP="00556BB6">
      <w:pPr>
        <w:pStyle w:val="Heading5"/>
      </w:pPr>
      <w:r w:rsidRPr="00EE0D02">
        <w:t xml:space="preserve">D04H 11 </w:t>
      </w:r>
      <w:r w:rsidRPr="00EE0D02">
        <w:tab/>
        <w:t>Customer Service</w:t>
      </w:r>
    </w:p>
    <w:p w14:paraId="58D3E2D4" w14:textId="73B3D77C" w:rsidR="006C2423" w:rsidRPr="00EE0D02" w:rsidRDefault="00020CF9" w:rsidP="006C2423">
      <w:r>
        <w:t>Three</w:t>
      </w:r>
      <w:r w:rsidR="006C2423" w:rsidRPr="00EE0D02">
        <w:t xml:space="preserve"> NABs </w:t>
      </w:r>
      <w:r>
        <w:t xml:space="preserve">are </w:t>
      </w:r>
      <w:r w:rsidR="006C2423" w:rsidRPr="00EE0D02">
        <w:t>available for Hairdressing and Beauty:</w:t>
      </w:r>
    </w:p>
    <w:p w14:paraId="789F8F86" w14:textId="1A6CF248" w:rsidR="006C2423" w:rsidRDefault="006C2423" w:rsidP="006C2423"/>
    <w:p w14:paraId="60976CCD" w14:textId="43533FE3" w:rsidR="00020CF9" w:rsidRDefault="00020CF9" w:rsidP="006C2423">
      <w:hyperlink r:id="rId19" w:history="1">
        <w:r>
          <w:rPr>
            <w:rStyle w:val="Hyperlink"/>
          </w:rPr>
          <w:t>Salon Service Skills NAB 1</w:t>
        </w:r>
      </w:hyperlink>
    </w:p>
    <w:p w14:paraId="533D0120" w14:textId="0AE9F3D2" w:rsidR="00020CF9" w:rsidRDefault="006B1371" w:rsidP="006C2423">
      <w:hyperlink r:id="rId20" w:history="1">
        <w:r w:rsidR="00020CF9" w:rsidRPr="00020CF9">
          <w:rPr>
            <w:rStyle w:val="Hyperlink"/>
          </w:rPr>
          <w:t>Salon Service Skills NAB 2</w:t>
        </w:r>
      </w:hyperlink>
    </w:p>
    <w:p w14:paraId="4C3B7DB4" w14:textId="487B5536" w:rsidR="00020CF9" w:rsidRDefault="006B1371" w:rsidP="006C2423">
      <w:hyperlink r:id="rId21" w:history="1">
        <w:r w:rsidR="00020CF9" w:rsidRPr="00020CF9">
          <w:rPr>
            <w:rStyle w:val="Hyperlink"/>
          </w:rPr>
          <w:t>Salon Service Skills NAB 3</w:t>
        </w:r>
      </w:hyperlink>
    </w:p>
    <w:p w14:paraId="00B0918D" w14:textId="77777777" w:rsidR="00020CF9" w:rsidRPr="00EE0D02" w:rsidRDefault="00020CF9" w:rsidP="006C2423"/>
    <w:p w14:paraId="1C520A35" w14:textId="77777777" w:rsidR="006C2423" w:rsidRPr="00EE0D02" w:rsidRDefault="00D10017" w:rsidP="00556BB6">
      <w:pPr>
        <w:pStyle w:val="Heading3"/>
      </w:pPr>
      <w:r>
        <w:t>HN u</w:t>
      </w:r>
      <w:r w:rsidR="006C2423" w:rsidRPr="00EE0D02">
        <w:t>nits</w:t>
      </w:r>
    </w:p>
    <w:p w14:paraId="54007D15" w14:textId="678EF647" w:rsidR="006C2423" w:rsidRPr="00EE0D02" w:rsidRDefault="006C2423" w:rsidP="00556BB6">
      <w:pPr>
        <w:pStyle w:val="Heading5"/>
      </w:pPr>
      <w:r w:rsidRPr="00EE0D02">
        <w:t xml:space="preserve">H1F0 34 </w:t>
      </w:r>
      <w:r w:rsidRPr="00EE0D02">
        <w:tab/>
        <w:t>Creating a Culture of Customer Care</w:t>
      </w:r>
    </w:p>
    <w:p w14:paraId="31CB610D" w14:textId="327B4738" w:rsidR="006C2423" w:rsidRDefault="008974AD" w:rsidP="006C2423">
      <w:r>
        <w:t>There are three assessment support packs</w:t>
      </w:r>
      <w:r w:rsidR="006C2423" w:rsidRPr="00EE0D02">
        <w:t>:</w:t>
      </w:r>
    </w:p>
    <w:p w14:paraId="3E67EF09" w14:textId="33D42132" w:rsidR="00925953" w:rsidRDefault="00925953" w:rsidP="006C2423"/>
    <w:p w14:paraId="33296308" w14:textId="5FBE089E" w:rsidR="00925953" w:rsidRDefault="006B1371" w:rsidP="00925953">
      <w:pPr>
        <w:pStyle w:val="bullet"/>
      </w:pPr>
      <w:hyperlink r:id="rId22" w:history="1">
        <w:r w:rsidR="00925953" w:rsidRPr="00925953">
          <w:rPr>
            <w:rStyle w:val="Hyperlink"/>
          </w:rPr>
          <w:t>Business, Administration, Accounting and Finance</w:t>
        </w:r>
      </w:hyperlink>
    </w:p>
    <w:p w14:paraId="5116ED2C" w14:textId="77777777" w:rsidR="00925953" w:rsidRDefault="006B1371" w:rsidP="006C2423">
      <w:pPr>
        <w:pStyle w:val="bullet"/>
      </w:pPr>
      <w:hyperlink r:id="rId23" w:history="1">
        <w:r w:rsidR="00925953">
          <w:rPr>
            <w:rStyle w:val="Hyperlink"/>
          </w:rPr>
          <w:t>e-portfolio based on a customer care programme</w:t>
        </w:r>
      </w:hyperlink>
    </w:p>
    <w:p w14:paraId="5167EC5C" w14:textId="4720D1A1" w:rsidR="006C2423" w:rsidRPr="00EE0D02" w:rsidRDefault="006B1371" w:rsidP="006C2423">
      <w:pPr>
        <w:pStyle w:val="bullet"/>
      </w:pPr>
      <w:hyperlink r:id="rId24" w:history="1">
        <w:r w:rsidR="00925953" w:rsidRPr="00925953">
          <w:rPr>
            <w:rStyle w:val="Hyperlink"/>
          </w:rPr>
          <w:t xml:space="preserve">an </w:t>
        </w:r>
        <w:r w:rsidR="006C2423" w:rsidRPr="00925953">
          <w:rPr>
            <w:rStyle w:val="Hyperlink"/>
          </w:rPr>
          <w:t>ASP integrating H1F0 34 with H7TK 34 Communi</w:t>
        </w:r>
        <w:r w:rsidR="00925953" w:rsidRPr="00925953">
          <w:rPr>
            <w:rStyle w:val="Hyperlink"/>
          </w:rPr>
          <w:t>cation: Business Communication</w:t>
        </w:r>
      </w:hyperlink>
    </w:p>
    <w:p w14:paraId="21CCE7DD" w14:textId="77777777" w:rsidR="006C2423" w:rsidRPr="00EE0D02" w:rsidRDefault="006C2423" w:rsidP="006C2423"/>
    <w:p w14:paraId="4CE7D9E8" w14:textId="591C4CAE" w:rsidR="006C2423" w:rsidRPr="00EE0D02" w:rsidRDefault="00925953" w:rsidP="006C2423">
      <w:r>
        <w:t xml:space="preserve">and one </w:t>
      </w:r>
      <w:hyperlink r:id="rId25" w:history="1">
        <w:r w:rsidRPr="00925953">
          <w:rPr>
            <w:rStyle w:val="Hyperlink"/>
          </w:rPr>
          <w:t>Learner support pack</w:t>
        </w:r>
      </w:hyperlink>
      <w:r>
        <w:t>.</w:t>
      </w:r>
    </w:p>
    <w:p w14:paraId="1DDB2270" w14:textId="4A5F4208" w:rsidR="006C2423" w:rsidRPr="00EE0D02" w:rsidRDefault="006C2423" w:rsidP="006C2423"/>
    <w:p w14:paraId="7AC4E12D" w14:textId="77777777" w:rsidR="006C2423" w:rsidRPr="00EE0D02" w:rsidRDefault="006C2423" w:rsidP="006C2423"/>
    <w:p w14:paraId="6DFF67EB" w14:textId="77777777" w:rsidR="006C2423" w:rsidRPr="00EE0D02" w:rsidRDefault="006C2423" w:rsidP="00556BB6">
      <w:pPr>
        <w:pStyle w:val="Heading5"/>
      </w:pPr>
      <w:r w:rsidRPr="00EE0D02">
        <w:t>H49P 33</w:t>
      </w:r>
      <w:r w:rsidRPr="00EE0D02">
        <w:tab/>
        <w:t>Customer Care</w:t>
      </w:r>
    </w:p>
    <w:p w14:paraId="64C9282C" w14:textId="33F06108" w:rsidR="006C2423" w:rsidRPr="00EE0D02" w:rsidRDefault="00292021" w:rsidP="006C2423">
      <w:r>
        <w:t>There are two</w:t>
      </w:r>
      <w:r w:rsidR="006C2423" w:rsidRPr="00EE0D02">
        <w:t xml:space="preserve"> centre-devised ASPs:</w:t>
      </w:r>
    </w:p>
    <w:p w14:paraId="14170212" w14:textId="77777777" w:rsidR="006C2423" w:rsidRPr="00EE0D02" w:rsidRDefault="006C2423" w:rsidP="006C2423"/>
    <w:p w14:paraId="51B71719" w14:textId="43BC4048" w:rsidR="006C2423" w:rsidRPr="00EE0D02" w:rsidRDefault="006B1371" w:rsidP="00292021">
      <w:pPr>
        <w:pStyle w:val="bullet"/>
      </w:pPr>
      <w:hyperlink r:id="rId26" w:history="1">
        <w:r w:rsidR="00292021">
          <w:rPr>
            <w:rStyle w:val="Hyperlink"/>
          </w:rPr>
          <w:t>HN prior verified ASP for H49P 33 ID1</w:t>
        </w:r>
      </w:hyperlink>
    </w:p>
    <w:p w14:paraId="77FDFA83" w14:textId="20C4DD5A" w:rsidR="006C2423" w:rsidRPr="00EE0D02" w:rsidRDefault="006B1371" w:rsidP="00292021">
      <w:pPr>
        <w:pStyle w:val="bullet"/>
      </w:pPr>
      <w:hyperlink r:id="rId27" w:history="1">
        <w:r w:rsidR="00292021">
          <w:rPr>
            <w:rStyle w:val="Hyperlink"/>
          </w:rPr>
          <w:t>HN prior verified ASP for H49P 33 ID2</w:t>
        </w:r>
      </w:hyperlink>
    </w:p>
    <w:p w14:paraId="65806B06" w14:textId="01202AEF" w:rsidR="006C2423" w:rsidRDefault="006C2423" w:rsidP="006C2423"/>
    <w:p w14:paraId="4A1BC1CE" w14:textId="77777777" w:rsidR="00292021" w:rsidRPr="00EE0D02" w:rsidRDefault="00292021" w:rsidP="006C2423"/>
    <w:p w14:paraId="5278B0CB" w14:textId="6F3C78AD" w:rsidR="006C2423" w:rsidRPr="00292021" w:rsidRDefault="006C2423" w:rsidP="00556BB6">
      <w:pPr>
        <w:pStyle w:val="Heading5"/>
      </w:pPr>
      <w:r w:rsidRPr="00556BB6">
        <w:lastRenderedPageBreak/>
        <w:t xml:space="preserve">FE6V 35 </w:t>
      </w:r>
      <w:r w:rsidRPr="00556BB6">
        <w:tab/>
        <w:t xml:space="preserve">Promoting Excellent Customer Service within a Public Sector Organisation </w:t>
      </w:r>
    </w:p>
    <w:p w14:paraId="7B23429F" w14:textId="3D008042" w:rsidR="006C2423" w:rsidRDefault="00292021" w:rsidP="00556BB6">
      <w:r>
        <w:t>There is one</w:t>
      </w:r>
      <w:r w:rsidR="006C2423" w:rsidRPr="00EE0D02">
        <w:t xml:space="preserve"> ASP available:</w:t>
      </w:r>
    </w:p>
    <w:p w14:paraId="5745271C" w14:textId="77777777" w:rsidR="00292021" w:rsidRPr="00EE0D02" w:rsidRDefault="00292021" w:rsidP="006C2423"/>
    <w:p w14:paraId="12BFB6AA" w14:textId="6F8DA9FB" w:rsidR="006C2423" w:rsidRPr="00EE0D02" w:rsidRDefault="006B1371" w:rsidP="00292021">
      <w:pPr>
        <w:pStyle w:val="bullet"/>
      </w:pPr>
      <w:hyperlink r:id="rId28" w:history="1">
        <w:r w:rsidR="00556BB6">
          <w:rPr>
            <w:rStyle w:val="Hyperlink"/>
          </w:rPr>
          <w:t>Customer Service within a Public Sector Organisation</w:t>
        </w:r>
      </w:hyperlink>
    </w:p>
    <w:p w14:paraId="5FCF569F" w14:textId="15CB12E0" w:rsidR="006C2423" w:rsidRDefault="006C2423" w:rsidP="006C2423"/>
    <w:p w14:paraId="2A9FCE67" w14:textId="32E4101E" w:rsidR="00292021" w:rsidRDefault="00292021" w:rsidP="006C2423">
      <w:r>
        <w:br w:type="page"/>
      </w:r>
    </w:p>
    <w:p w14:paraId="61B4CA5D" w14:textId="362A178F" w:rsidR="006C2423" w:rsidRPr="00292021" w:rsidRDefault="00556BB6" w:rsidP="00556BB6">
      <w:pPr>
        <w:pStyle w:val="Heading5"/>
      </w:pPr>
      <w:r>
        <w:lastRenderedPageBreak/>
        <w:t>FE6X</w:t>
      </w:r>
      <w:r w:rsidR="00347CB2">
        <w:t xml:space="preserve"> 35</w:t>
      </w:r>
      <w:r w:rsidR="006C2423" w:rsidRPr="00556BB6">
        <w:tab/>
        <w:t xml:space="preserve">Implementing Best Practice in Customer Complaint Handling within a Public Sector Organisation </w:t>
      </w:r>
    </w:p>
    <w:p w14:paraId="5FDE9B71" w14:textId="22CA6B32" w:rsidR="00292021" w:rsidRDefault="00292021" w:rsidP="00292021">
      <w:r>
        <w:t>There is one</w:t>
      </w:r>
      <w:r w:rsidRPr="00EE0D02">
        <w:t xml:space="preserve"> ASP available:</w:t>
      </w:r>
    </w:p>
    <w:p w14:paraId="4A7F2B9D" w14:textId="77777777" w:rsidR="00556BB6" w:rsidRDefault="00556BB6" w:rsidP="00292021"/>
    <w:p w14:paraId="54D5BEC5" w14:textId="21690C6D" w:rsidR="006C2423" w:rsidRPr="00EE0D02" w:rsidRDefault="006B1371" w:rsidP="00556BB6">
      <w:pPr>
        <w:pStyle w:val="bullet"/>
      </w:pPr>
      <w:hyperlink r:id="rId29" w:history="1">
        <w:r w:rsidR="00292021">
          <w:rPr>
            <w:rStyle w:val="Hyperlink"/>
          </w:rPr>
          <w:t xml:space="preserve">Implementing Best Practice in Customer Complaint Handling within a Public Sector Organisation </w:t>
        </w:r>
      </w:hyperlink>
    </w:p>
    <w:p w14:paraId="27046568" w14:textId="77777777" w:rsidR="006C2423" w:rsidRPr="00EE0D02" w:rsidRDefault="006C2423" w:rsidP="006C2423"/>
    <w:p w14:paraId="67BDF387" w14:textId="03621C86" w:rsidR="006C2423" w:rsidRPr="00EE0D02" w:rsidRDefault="006C2423" w:rsidP="00556BB6">
      <w:pPr>
        <w:pStyle w:val="Heading5"/>
      </w:pPr>
      <w:r w:rsidRPr="00EE0D02">
        <w:t xml:space="preserve">FE6W 35 </w:t>
      </w:r>
      <w:r w:rsidRPr="00EE0D02">
        <w:tab/>
        <w:t xml:space="preserve">Applying the Principles of Customer Service within </w:t>
      </w:r>
      <w:r w:rsidR="00556BB6">
        <w:t>a</w:t>
      </w:r>
      <w:r w:rsidRPr="00EE0D02">
        <w:t xml:space="preserve"> Public Sector</w:t>
      </w:r>
      <w:r w:rsidR="00556BB6">
        <w:t xml:space="preserve"> Organisation</w:t>
      </w:r>
    </w:p>
    <w:p w14:paraId="59EEC2CC" w14:textId="1B86CD02" w:rsidR="00556BB6" w:rsidRDefault="00556BB6" w:rsidP="00556BB6">
      <w:r>
        <w:t>There is one</w:t>
      </w:r>
      <w:r w:rsidRPr="00EE0D02">
        <w:t xml:space="preserve"> ASP available:</w:t>
      </w:r>
    </w:p>
    <w:p w14:paraId="1D738FC2" w14:textId="77777777" w:rsidR="00556BB6" w:rsidRDefault="00556BB6" w:rsidP="00556BB6"/>
    <w:p w14:paraId="60BAD079" w14:textId="44E2666D" w:rsidR="006C2423" w:rsidRPr="00EE0D02" w:rsidRDefault="006B1371" w:rsidP="00556BB6">
      <w:pPr>
        <w:pStyle w:val="bullet"/>
      </w:pPr>
      <w:hyperlink r:id="rId30" w:history="1">
        <w:r w:rsidR="00556BB6">
          <w:rPr>
            <w:rStyle w:val="Hyperlink"/>
          </w:rPr>
          <w:t>Applying the Principles of Customer Service within a Public Sector Organisation</w:t>
        </w:r>
      </w:hyperlink>
    </w:p>
    <w:p w14:paraId="79DCA02C" w14:textId="77777777" w:rsidR="006C2423" w:rsidRPr="00EE0D02" w:rsidRDefault="006C2423" w:rsidP="006C2423"/>
    <w:p w14:paraId="1FF9BF9B" w14:textId="77777777" w:rsidR="006C2423" w:rsidRPr="00EE0D02" w:rsidRDefault="006C2423" w:rsidP="006C2423"/>
    <w:p w14:paraId="4EF24D7A" w14:textId="1CAB6493" w:rsidR="006C2423" w:rsidRPr="00EE0D02" w:rsidRDefault="00556BB6" w:rsidP="00556BB6">
      <w:pPr>
        <w:pStyle w:val="Heading3"/>
      </w:pPr>
      <w:r>
        <w:t>Support</w:t>
      </w:r>
      <w:r w:rsidR="006C2423" w:rsidRPr="00EE0D02">
        <w:t xml:space="preserve"> for Contact Centre NQ </w:t>
      </w:r>
      <w:r>
        <w:t>u</w:t>
      </w:r>
      <w:r w:rsidR="006C2423" w:rsidRPr="00EE0D02">
        <w:t>nits</w:t>
      </w:r>
    </w:p>
    <w:p w14:paraId="691AE7D2" w14:textId="035F1351" w:rsidR="006C2423" w:rsidRPr="00EE0D02" w:rsidRDefault="006C2423" w:rsidP="00556BB6">
      <w:pPr>
        <w:pStyle w:val="Heading5"/>
      </w:pPr>
      <w:r w:rsidRPr="00EE0D02">
        <w:t>DN8E 10</w:t>
      </w:r>
      <w:r w:rsidRPr="00EE0D02">
        <w:tab/>
        <w:t>Contact Centre Skills: Call Handling</w:t>
      </w:r>
    </w:p>
    <w:p w14:paraId="06030A4C" w14:textId="7032ED3A" w:rsidR="00556BB6" w:rsidRDefault="00556BB6" w:rsidP="00556BB6">
      <w:r>
        <w:t>There is one</w:t>
      </w:r>
      <w:r w:rsidRPr="00EE0D02">
        <w:t xml:space="preserve"> ASP available:</w:t>
      </w:r>
    </w:p>
    <w:p w14:paraId="6CC3ABE2" w14:textId="77777777" w:rsidR="00556BB6" w:rsidRDefault="00556BB6" w:rsidP="00556BB6"/>
    <w:p w14:paraId="4B9FDA09" w14:textId="14FD54E9" w:rsidR="006C2423" w:rsidRPr="00EE0D02" w:rsidRDefault="006B1371" w:rsidP="00556BB6">
      <w:pPr>
        <w:pStyle w:val="bullet"/>
      </w:pPr>
      <w:hyperlink r:id="rId31" w:history="1">
        <w:r w:rsidR="00556BB6">
          <w:rPr>
            <w:rStyle w:val="Hyperlink"/>
          </w:rPr>
          <w:t>Contact Centre Skills: Call Handling</w:t>
        </w:r>
      </w:hyperlink>
    </w:p>
    <w:p w14:paraId="4E7C790A" w14:textId="77777777" w:rsidR="006C2423" w:rsidRPr="00EE0D02" w:rsidRDefault="006C2423" w:rsidP="006C2423"/>
    <w:p w14:paraId="5D33A2C6" w14:textId="532F4903" w:rsidR="006C2423" w:rsidRPr="00EE0D02" w:rsidRDefault="006C2423" w:rsidP="00556BB6">
      <w:pPr>
        <w:pStyle w:val="Heading5"/>
      </w:pPr>
      <w:r w:rsidRPr="00EE0D02">
        <w:t>DN8F 10</w:t>
      </w:r>
      <w:r w:rsidRPr="00EE0D02">
        <w:tab/>
        <w:t>Contact Centre Skills: Customer Care</w:t>
      </w:r>
    </w:p>
    <w:p w14:paraId="7EFDF8F0" w14:textId="77777777" w:rsidR="00556BB6" w:rsidRDefault="00556BB6" w:rsidP="00556BB6">
      <w:r>
        <w:t>There is one</w:t>
      </w:r>
      <w:r w:rsidRPr="00EE0D02">
        <w:t xml:space="preserve"> ASP available:</w:t>
      </w:r>
    </w:p>
    <w:p w14:paraId="20F86B16" w14:textId="02C7E160" w:rsidR="006C2423" w:rsidRPr="00EE0D02" w:rsidRDefault="006C2423" w:rsidP="006C2423"/>
    <w:p w14:paraId="7530E6B5" w14:textId="20E63A2E" w:rsidR="006C2423" w:rsidRPr="00EE0D02" w:rsidRDefault="006B1371" w:rsidP="00556BB6">
      <w:pPr>
        <w:pStyle w:val="bullet"/>
      </w:pPr>
      <w:hyperlink r:id="rId32" w:history="1">
        <w:r w:rsidR="00556BB6">
          <w:rPr>
            <w:rStyle w:val="Hyperlink"/>
          </w:rPr>
          <w:t>Contact Centre Skills: Customer Care</w:t>
        </w:r>
      </w:hyperlink>
    </w:p>
    <w:p w14:paraId="700FA50A" w14:textId="77777777" w:rsidR="006C2423" w:rsidRPr="00EE0D02" w:rsidRDefault="006C2423" w:rsidP="006C2423">
      <w:r w:rsidRPr="00EE0D02">
        <w:br w:type="page"/>
      </w:r>
    </w:p>
    <w:p w14:paraId="233B5111" w14:textId="77777777" w:rsidR="006C2423" w:rsidRPr="00EE0D02" w:rsidRDefault="006C2423" w:rsidP="00556BB6">
      <w:pPr>
        <w:pStyle w:val="Heading3"/>
      </w:pPr>
      <w:r w:rsidRPr="00EE0D02">
        <w:t>Appendix 1</w:t>
      </w:r>
    </w:p>
    <w:p w14:paraId="0555F0BD" w14:textId="2CA49D3B" w:rsidR="00DC0F3E" w:rsidRPr="00FF36FB" w:rsidRDefault="00DC0F3E" w:rsidP="00DC0F3E">
      <w:pPr>
        <w:jc w:val="right"/>
        <w:rPr>
          <w:rFonts w:cs="Arial"/>
          <w:b/>
          <w:sz w:val="28"/>
          <w:szCs w:val="28"/>
        </w:rPr>
      </w:pPr>
    </w:p>
    <w:p w14:paraId="4D012487" w14:textId="77777777" w:rsidR="00DC0F3E" w:rsidRPr="00C13035" w:rsidRDefault="00DC0F3E" w:rsidP="00DC0F3E">
      <w:pPr>
        <w:rPr>
          <w:rFonts w:cs="Arial"/>
          <w:b/>
          <w:sz w:val="28"/>
          <w:szCs w:val="28"/>
        </w:rPr>
      </w:pPr>
      <w:r w:rsidRPr="00C13035">
        <w:rPr>
          <w:rFonts w:cs="Arial"/>
          <w:b/>
          <w:sz w:val="28"/>
          <w:szCs w:val="28"/>
        </w:rPr>
        <w:t xml:space="preserve">SVQ Customer Service – </w:t>
      </w:r>
      <w:r>
        <w:rPr>
          <w:rFonts w:cs="Arial"/>
          <w:b/>
          <w:sz w:val="28"/>
          <w:szCs w:val="28"/>
        </w:rPr>
        <w:t>Solar</w:t>
      </w:r>
      <w:r w:rsidRPr="00C13035">
        <w:rPr>
          <w:rFonts w:cs="Arial"/>
          <w:b/>
          <w:sz w:val="28"/>
          <w:szCs w:val="28"/>
        </w:rPr>
        <w:t xml:space="preserve"> Assessments</w:t>
      </w:r>
    </w:p>
    <w:p w14:paraId="3FE32CC7" w14:textId="77777777" w:rsidR="00DC0F3E" w:rsidRPr="00C13035" w:rsidRDefault="00DC0F3E" w:rsidP="00DC0F3E">
      <w:pPr>
        <w:spacing w:line="240" w:lineRule="auto"/>
        <w:rPr>
          <w:rFonts w:cs="Arial"/>
          <w:sz w:val="24"/>
          <w:szCs w:val="24"/>
        </w:rPr>
      </w:pPr>
    </w:p>
    <w:p w14:paraId="0939B10D" w14:textId="77777777" w:rsidR="00DC0F3E" w:rsidRPr="005B7619" w:rsidRDefault="00DC0F3E" w:rsidP="00DC0F3E">
      <w:pPr>
        <w:spacing w:line="240" w:lineRule="auto"/>
        <w:rPr>
          <w:rFonts w:cs="Arial"/>
          <w:sz w:val="23"/>
          <w:szCs w:val="23"/>
        </w:rPr>
      </w:pPr>
      <w:r w:rsidRPr="005B7619">
        <w:rPr>
          <w:rFonts w:cs="Arial"/>
          <w:sz w:val="23"/>
          <w:szCs w:val="23"/>
        </w:rPr>
        <w:t>Assessments for the following SVQ units are available for delivery through Solar:</w:t>
      </w:r>
    </w:p>
    <w:p w14:paraId="054A02A3" w14:textId="77777777" w:rsidR="00DC0F3E" w:rsidRPr="005B7619" w:rsidRDefault="00DC0F3E" w:rsidP="00DC0F3E">
      <w:pPr>
        <w:pStyle w:val="Default"/>
        <w:rPr>
          <w:color w:val="auto"/>
          <w:sz w:val="23"/>
          <w:szCs w:val="23"/>
        </w:rPr>
      </w:pPr>
    </w:p>
    <w:p w14:paraId="0353E290" w14:textId="77777777" w:rsidR="00DC0F3E" w:rsidRPr="005B7619" w:rsidRDefault="00DC0F3E" w:rsidP="00DC0F3E">
      <w:pPr>
        <w:pStyle w:val="ListParagraph"/>
        <w:numPr>
          <w:ilvl w:val="0"/>
          <w:numId w:val="47"/>
        </w:numPr>
        <w:tabs>
          <w:tab w:val="clear" w:pos="284"/>
          <w:tab w:val="clear" w:pos="567"/>
        </w:tabs>
        <w:spacing w:line="240" w:lineRule="auto"/>
        <w:ind w:left="426" w:hanging="426"/>
        <w:rPr>
          <w:rFonts w:cs="Arial"/>
          <w:i/>
          <w:sz w:val="23"/>
          <w:szCs w:val="23"/>
        </w:rPr>
      </w:pPr>
      <w:r w:rsidRPr="005B7619">
        <w:rPr>
          <w:rFonts w:cs="Arial"/>
          <w:i/>
          <w:sz w:val="23"/>
          <w:szCs w:val="23"/>
        </w:rPr>
        <w:t>Communicate in a Customer Service Environment (H9YW</w:t>
      </w:r>
      <w:r>
        <w:rPr>
          <w:rFonts w:cs="Arial"/>
          <w:i/>
          <w:sz w:val="23"/>
          <w:szCs w:val="23"/>
        </w:rPr>
        <w:t xml:space="preserve"> </w:t>
      </w:r>
      <w:r w:rsidRPr="005B7619">
        <w:rPr>
          <w:rFonts w:cs="Arial"/>
          <w:i/>
          <w:sz w:val="23"/>
          <w:szCs w:val="23"/>
        </w:rPr>
        <w:t xml:space="preserve">04)  </w:t>
      </w:r>
    </w:p>
    <w:p w14:paraId="44275C65" w14:textId="77777777" w:rsidR="00DC0F3E" w:rsidRPr="005B7619" w:rsidRDefault="00DC0F3E" w:rsidP="00DC0F3E">
      <w:pPr>
        <w:pStyle w:val="ListParagraph"/>
        <w:numPr>
          <w:ilvl w:val="0"/>
          <w:numId w:val="47"/>
        </w:numPr>
        <w:tabs>
          <w:tab w:val="clear" w:pos="284"/>
          <w:tab w:val="clear" w:pos="567"/>
        </w:tabs>
        <w:spacing w:line="240" w:lineRule="auto"/>
        <w:ind w:left="426" w:hanging="426"/>
        <w:rPr>
          <w:rFonts w:cs="Arial"/>
          <w:i/>
          <w:sz w:val="23"/>
          <w:szCs w:val="23"/>
        </w:rPr>
      </w:pPr>
      <w:r w:rsidRPr="005B7619">
        <w:rPr>
          <w:rFonts w:cs="Arial"/>
          <w:i/>
          <w:sz w:val="23"/>
          <w:szCs w:val="23"/>
        </w:rPr>
        <w:t>Deliver Customer Service Within the Rules (H9YX</w:t>
      </w:r>
      <w:r>
        <w:rPr>
          <w:rFonts w:cs="Arial"/>
          <w:i/>
          <w:sz w:val="23"/>
          <w:szCs w:val="23"/>
        </w:rPr>
        <w:t xml:space="preserve"> </w:t>
      </w:r>
      <w:r w:rsidRPr="005B7619">
        <w:rPr>
          <w:rFonts w:cs="Arial"/>
          <w:i/>
          <w:sz w:val="23"/>
          <w:szCs w:val="23"/>
        </w:rPr>
        <w:t xml:space="preserve">04) </w:t>
      </w:r>
    </w:p>
    <w:p w14:paraId="35105D5F" w14:textId="77777777" w:rsidR="00DC0F3E" w:rsidRPr="005B7619" w:rsidRDefault="00DC0F3E" w:rsidP="00DC0F3E">
      <w:pPr>
        <w:pStyle w:val="ListParagraph"/>
        <w:numPr>
          <w:ilvl w:val="0"/>
          <w:numId w:val="47"/>
        </w:numPr>
        <w:tabs>
          <w:tab w:val="clear" w:pos="284"/>
          <w:tab w:val="clear" w:pos="567"/>
        </w:tabs>
        <w:spacing w:line="240" w:lineRule="auto"/>
        <w:ind w:left="426" w:hanging="426"/>
        <w:rPr>
          <w:rFonts w:cs="Arial"/>
          <w:i/>
          <w:sz w:val="23"/>
          <w:szCs w:val="23"/>
        </w:rPr>
      </w:pPr>
      <w:r w:rsidRPr="005B7619">
        <w:rPr>
          <w:rFonts w:cs="Arial"/>
          <w:i/>
          <w:sz w:val="23"/>
          <w:szCs w:val="23"/>
        </w:rPr>
        <w:t>Show Understanding of Customer Service (H9YY</w:t>
      </w:r>
      <w:r>
        <w:rPr>
          <w:rFonts w:cs="Arial"/>
          <w:i/>
          <w:sz w:val="23"/>
          <w:szCs w:val="23"/>
        </w:rPr>
        <w:t xml:space="preserve"> </w:t>
      </w:r>
      <w:r w:rsidRPr="005B7619">
        <w:rPr>
          <w:rFonts w:cs="Arial"/>
          <w:i/>
          <w:sz w:val="23"/>
          <w:szCs w:val="23"/>
        </w:rPr>
        <w:t>04)</w:t>
      </w:r>
    </w:p>
    <w:p w14:paraId="4FDAC55A" w14:textId="77777777" w:rsidR="00DC0F3E" w:rsidRPr="005B7619" w:rsidRDefault="00DC0F3E" w:rsidP="00DC0F3E">
      <w:pPr>
        <w:pStyle w:val="ListParagraph"/>
        <w:numPr>
          <w:ilvl w:val="0"/>
          <w:numId w:val="47"/>
        </w:numPr>
        <w:tabs>
          <w:tab w:val="clear" w:pos="284"/>
          <w:tab w:val="clear" w:pos="567"/>
        </w:tabs>
        <w:spacing w:line="240" w:lineRule="auto"/>
        <w:ind w:left="426" w:hanging="426"/>
        <w:rPr>
          <w:rFonts w:cs="Arial"/>
          <w:i/>
          <w:sz w:val="23"/>
          <w:szCs w:val="23"/>
        </w:rPr>
      </w:pPr>
      <w:r w:rsidRPr="005B7619">
        <w:rPr>
          <w:rFonts w:cs="Arial"/>
          <w:i/>
          <w:sz w:val="23"/>
          <w:szCs w:val="23"/>
        </w:rPr>
        <w:t>Show Understanding of the Rules that Impact on Improvements in Customer Service (HA00</w:t>
      </w:r>
      <w:r>
        <w:rPr>
          <w:rFonts w:cs="Arial"/>
          <w:i/>
          <w:sz w:val="23"/>
          <w:szCs w:val="23"/>
        </w:rPr>
        <w:t xml:space="preserve"> </w:t>
      </w:r>
      <w:r w:rsidRPr="005B7619">
        <w:rPr>
          <w:rFonts w:cs="Arial"/>
          <w:i/>
          <w:sz w:val="23"/>
          <w:szCs w:val="23"/>
        </w:rPr>
        <w:t>04)</w:t>
      </w:r>
    </w:p>
    <w:p w14:paraId="16D1DE3F" w14:textId="77777777" w:rsidR="00DC0F3E" w:rsidRPr="005B7619" w:rsidRDefault="00DC0F3E" w:rsidP="00DC0F3E">
      <w:pPr>
        <w:spacing w:line="240" w:lineRule="auto"/>
        <w:rPr>
          <w:rFonts w:cs="Arial"/>
          <w:i/>
          <w:sz w:val="23"/>
          <w:szCs w:val="23"/>
        </w:rPr>
      </w:pPr>
    </w:p>
    <w:p w14:paraId="0C47D47B" w14:textId="77777777" w:rsidR="00DC0F3E" w:rsidRPr="005B7619" w:rsidRDefault="00DC0F3E" w:rsidP="00DC0F3E">
      <w:pPr>
        <w:pStyle w:val="Default"/>
        <w:rPr>
          <w:i/>
          <w:color w:val="auto"/>
          <w:sz w:val="23"/>
          <w:szCs w:val="23"/>
        </w:rPr>
      </w:pPr>
      <w:r w:rsidRPr="005B7619">
        <w:rPr>
          <w:color w:val="auto"/>
          <w:sz w:val="23"/>
          <w:szCs w:val="23"/>
        </w:rPr>
        <w:t xml:space="preserve">The first two units are mandatory units of </w:t>
      </w:r>
      <w:r w:rsidRPr="005B7619">
        <w:rPr>
          <w:i/>
          <w:color w:val="auto"/>
          <w:sz w:val="23"/>
          <w:szCs w:val="23"/>
        </w:rPr>
        <w:t xml:space="preserve">SVQ in Customer Service at SCQF level 4 (GL0E 21) </w:t>
      </w:r>
      <w:r w:rsidRPr="005B7619">
        <w:rPr>
          <w:color w:val="auto"/>
          <w:sz w:val="23"/>
          <w:szCs w:val="23"/>
        </w:rPr>
        <w:t>and</w:t>
      </w:r>
      <w:r w:rsidRPr="005B7619">
        <w:rPr>
          <w:i/>
          <w:color w:val="auto"/>
          <w:sz w:val="23"/>
          <w:szCs w:val="23"/>
        </w:rPr>
        <w:t xml:space="preserve"> SCQF level 5 (GL0F 22) </w:t>
      </w:r>
      <w:r w:rsidRPr="005B7619">
        <w:rPr>
          <w:color w:val="auto"/>
          <w:sz w:val="23"/>
          <w:szCs w:val="23"/>
        </w:rPr>
        <w:t xml:space="preserve">and the second two mandatory in the </w:t>
      </w:r>
      <w:r w:rsidRPr="005B7619">
        <w:rPr>
          <w:i/>
          <w:color w:val="auto"/>
          <w:sz w:val="23"/>
          <w:szCs w:val="23"/>
        </w:rPr>
        <w:t>SVQ Customer Service at SCQF level 6 (GL0D 23).</w:t>
      </w:r>
    </w:p>
    <w:p w14:paraId="3AAF3200" w14:textId="77777777" w:rsidR="00DC0F3E" w:rsidRPr="005B7619" w:rsidRDefault="00DC0F3E" w:rsidP="00DC0F3E">
      <w:pPr>
        <w:pStyle w:val="Default"/>
        <w:rPr>
          <w:color w:val="auto"/>
          <w:sz w:val="23"/>
          <w:szCs w:val="23"/>
        </w:rPr>
      </w:pPr>
    </w:p>
    <w:p w14:paraId="6E1DF021" w14:textId="77777777" w:rsidR="00DC0F3E" w:rsidRPr="005B7619" w:rsidRDefault="00DC0F3E" w:rsidP="00DC0F3E">
      <w:pPr>
        <w:pStyle w:val="Default"/>
        <w:rPr>
          <w:color w:val="auto"/>
          <w:sz w:val="23"/>
          <w:szCs w:val="23"/>
        </w:rPr>
      </w:pPr>
      <w:r w:rsidRPr="005B7619">
        <w:rPr>
          <w:color w:val="auto"/>
          <w:sz w:val="23"/>
          <w:szCs w:val="23"/>
        </w:rPr>
        <w:t>Each of the four units are assessed by a generic online multiple choice test. The on-screen e-assessment is available to SQA approved centres via Solar.</w:t>
      </w:r>
    </w:p>
    <w:p w14:paraId="0D9222CB" w14:textId="77777777" w:rsidR="00DC0F3E" w:rsidRPr="005B7619" w:rsidRDefault="00DC0F3E" w:rsidP="00DC0F3E">
      <w:pPr>
        <w:tabs>
          <w:tab w:val="left" w:pos="851"/>
        </w:tabs>
        <w:spacing w:line="240" w:lineRule="auto"/>
        <w:rPr>
          <w:rFonts w:cs="Arial"/>
          <w:sz w:val="23"/>
          <w:szCs w:val="23"/>
        </w:rPr>
      </w:pPr>
    </w:p>
    <w:p w14:paraId="3A4D8283" w14:textId="5DAC7AB7" w:rsidR="00DC0F3E" w:rsidRPr="005B7619" w:rsidRDefault="00DC0F3E" w:rsidP="00DC0F3E">
      <w:pPr>
        <w:tabs>
          <w:tab w:val="left" w:pos="851"/>
        </w:tabs>
        <w:spacing w:line="240" w:lineRule="auto"/>
        <w:rPr>
          <w:rFonts w:cs="Arial"/>
          <w:sz w:val="23"/>
          <w:szCs w:val="23"/>
        </w:rPr>
      </w:pPr>
      <w:r w:rsidRPr="005B7619">
        <w:rPr>
          <w:rFonts w:cs="Arial"/>
          <w:sz w:val="23"/>
          <w:szCs w:val="23"/>
        </w:rPr>
        <w:t xml:space="preserve">Each test </w:t>
      </w:r>
      <w:r w:rsidR="006B1371">
        <w:rPr>
          <w:rFonts w:cs="Arial"/>
          <w:sz w:val="23"/>
          <w:szCs w:val="23"/>
        </w:rPr>
        <w:t>consists</w:t>
      </w:r>
      <w:bookmarkStart w:id="0" w:name="_GoBack"/>
      <w:bookmarkEnd w:id="0"/>
      <w:r w:rsidRPr="005B7619">
        <w:rPr>
          <w:rFonts w:cs="Arial"/>
          <w:sz w:val="23"/>
          <w:szCs w:val="23"/>
        </w:rPr>
        <w:t xml:space="preserve"> of a set number of generic questions for each of the four units. It provides a broad assessment of the key princ</w:t>
      </w:r>
      <w:r>
        <w:rPr>
          <w:rFonts w:cs="Arial"/>
          <w:sz w:val="23"/>
          <w:szCs w:val="23"/>
        </w:rPr>
        <w:t>iples and typical circumstances</w:t>
      </w:r>
      <w:r w:rsidRPr="005B7619">
        <w:rPr>
          <w:rFonts w:cs="Arial"/>
          <w:sz w:val="23"/>
          <w:szCs w:val="23"/>
        </w:rPr>
        <w:t>/ situations which may face those involved in providing excellent customer service. To successfully pass the test, the learner must achieve 70% of the marks available.</w:t>
      </w:r>
    </w:p>
    <w:p w14:paraId="4A94C158" w14:textId="77777777" w:rsidR="00DC0F3E" w:rsidRPr="005B7619" w:rsidRDefault="00DC0F3E" w:rsidP="00DC0F3E">
      <w:pPr>
        <w:spacing w:line="240" w:lineRule="auto"/>
        <w:rPr>
          <w:rFonts w:cs="Arial"/>
          <w:b/>
          <w:sz w:val="23"/>
          <w:szCs w:val="23"/>
        </w:rPr>
      </w:pPr>
    </w:p>
    <w:p w14:paraId="47CA1A12" w14:textId="77777777" w:rsidR="00DC0F3E" w:rsidRPr="005B7619" w:rsidRDefault="00DC0F3E" w:rsidP="00DC0F3E">
      <w:pPr>
        <w:spacing w:line="240" w:lineRule="auto"/>
        <w:rPr>
          <w:rFonts w:cs="Arial"/>
          <w:b/>
          <w:sz w:val="23"/>
          <w:szCs w:val="23"/>
        </w:rPr>
      </w:pPr>
      <w:r w:rsidRPr="005B7619">
        <w:rPr>
          <w:rFonts w:cs="Arial"/>
          <w:b/>
          <w:sz w:val="23"/>
          <w:szCs w:val="23"/>
        </w:rPr>
        <w:t>What is Solar?</w:t>
      </w:r>
    </w:p>
    <w:p w14:paraId="2F56FADC" w14:textId="77777777" w:rsidR="00DC0F3E" w:rsidRPr="005B7619" w:rsidRDefault="00DC0F3E" w:rsidP="00DC0F3E">
      <w:pPr>
        <w:spacing w:line="240" w:lineRule="auto"/>
        <w:rPr>
          <w:rFonts w:cs="Arial"/>
          <w:sz w:val="23"/>
          <w:szCs w:val="23"/>
          <w:lang w:val="en" w:eastAsia="en-GB"/>
        </w:rPr>
      </w:pPr>
    </w:p>
    <w:p w14:paraId="36E286FD" w14:textId="77777777" w:rsidR="00DC0F3E" w:rsidRPr="005B7619" w:rsidRDefault="00DC0F3E" w:rsidP="00DC0F3E">
      <w:pPr>
        <w:spacing w:line="240" w:lineRule="auto"/>
        <w:rPr>
          <w:rFonts w:cs="Arial"/>
          <w:sz w:val="23"/>
          <w:szCs w:val="23"/>
          <w:lang w:val="en" w:eastAsia="en-GB"/>
        </w:rPr>
      </w:pPr>
      <w:r w:rsidRPr="005B7619">
        <w:rPr>
          <w:rFonts w:cs="Arial"/>
          <w:sz w:val="23"/>
          <w:szCs w:val="23"/>
          <w:lang w:val="en" w:eastAsia="en-GB"/>
        </w:rPr>
        <w:t>Solar is SQA’s secure quality assured e-assessment system that can be delivered across various devices (PC/Tablet via App). It is an online assessment tool that provides both summative and formative assessments. These e-assessments cover a wide range of subject areas from SCQF levels 2-9. Solar offers two different types of e-assessments:</w:t>
      </w:r>
    </w:p>
    <w:p w14:paraId="2B61732D" w14:textId="77777777" w:rsidR="00DC0F3E" w:rsidRPr="005B7619" w:rsidRDefault="00DC0F3E" w:rsidP="00DC0F3E">
      <w:pPr>
        <w:spacing w:line="240" w:lineRule="auto"/>
        <w:rPr>
          <w:rFonts w:cs="Arial"/>
          <w:sz w:val="23"/>
          <w:szCs w:val="23"/>
          <w:lang w:val="en" w:eastAsia="en-GB"/>
        </w:rPr>
      </w:pPr>
    </w:p>
    <w:p w14:paraId="548C41F7" w14:textId="77777777" w:rsidR="00DC0F3E" w:rsidRPr="005B7619" w:rsidRDefault="00DC0F3E" w:rsidP="00DC0F3E">
      <w:pPr>
        <w:pStyle w:val="ListParagraph"/>
        <w:numPr>
          <w:ilvl w:val="0"/>
          <w:numId w:val="46"/>
        </w:numPr>
        <w:tabs>
          <w:tab w:val="clear" w:pos="284"/>
          <w:tab w:val="clear" w:pos="567"/>
        </w:tabs>
        <w:spacing w:line="240" w:lineRule="auto"/>
        <w:ind w:left="426" w:hanging="426"/>
        <w:rPr>
          <w:rFonts w:cs="Arial"/>
          <w:sz w:val="23"/>
          <w:szCs w:val="23"/>
          <w:lang w:val="en" w:eastAsia="en-GB"/>
        </w:rPr>
      </w:pPr>
      <w:r w:rsidRPr="005B7619">
        <w:rPr>
          <w:rFonts w:cs="Arial"/>
          <w:sz w:val="23"/>
          <w:szCs w:val="23"/>
          <w:lang w:val="en" w:eastAsia="en-GB"/>
        </w:rPr>
        <w:t>Computer Based Tests – These are based on banks of quality assured question items which can either be set as dynamically generated or fixed version assessments. These can be fully automatically marked, online human marked or a combination of both.</w:t>
      </w:r>
    </w:p>
    <w:p w14:paraId="23CB788C" w14:textId="77777777" w:rsidR="00DC0F3E" w:rsidRPr="005B7619" w:rsidRDefault="00DC0F3E" w:rsidP="00DC0F3E">
      <w:pPr>
        <w:pStyle w:val="ListParagraph"/>
        <w:numPr>
          <w:ilvl w:val="0"/>
          <w:numId w:val="46"/>
        </w:numPr>
        <w:tabs>
          <w:tab w:val="clear" w:pos="284"/>
          <w:tab w:val="clear" w:pos="567"/>
        </w:tabs>
        <w:spacing w:line="240" w:lineRule="auto"/>
        <w:ind w:left="426" w:hanging="426"/>
        <w:rPr>
          <w:rFonts w:cs="Arial"/>
          <w:sz w:val="23"/>
          <w:szCs w:val="23"/>
          <w:lang w:val="en" w:eastAsia="en-GB"/>
        </w:rPr>
      </w:pPr>
      <w:r w:rsidRPr="005B7619">
        <w:rPr>
          <w:rFonts w:cs="Arial"/>
          <w:sz w:val="23"/>
          <w:szCs w:val="23"/>
          <w:lang w:val="en" w:eastAsia="en-GB"/>
        </w:rPr>
        <w:t>Computer Based Projects – Open ended assessments which support digitally submitted evidence and which are tutor-marked online within Solar.</w:t>
      </w:r>
    </w:p>
    <w:p w14:paraId="4FDC6834" w14:textId="77777777" w:rsidR="00DC0F3E" w:rsidRPr="005B7619" w:rsidRDefault="00DC0F3E" w:rsidP="00DC0F3E">
      <w:pPr>
        <w:spacing w:line="240" w:lineRule="auto"/>
        <w:rPr>
          <w:rFonts w:cs="Arial"/>
          <w:b/>
          <w:sz w:val="23"/>
          <w:szCs w:val="23"/>
          <w:lang w:val="en" w:eastAsia="en-GB"/>
        </w:rPr>
      </w:pPr>
    </w:p>
    <w:p w14:paraId="55966875" w14:textId="77777777" w:rsidR="00DC0F3E" w:rsidRPr="005B7619" w:rsidRDefault="00DC0F3E" w:rsidP="00DC0F3E">
      <w:pPr>
        <w:spacing w:line="240" w:lineRule="auto"/>
        <w:rPr>
          <w:rFonts w:cs="Arial"/>
          <w:b/>
          <w:sz w:val="23"/>
          <w:szCs w:val="23"/>
          <w:lang w:val="en" w:eastAsia="en-GB"/>
        </w:rPr>
      </w:pPr>
      <w:r w:rsidRPr="005B7619">
        <w:rPr>
          <w:rFonts w:cs="Arial"/>
          <w:b/>
          <w:sz w:val="23"/>
          <w:szCs w:val="23"/>
          <w:lang w:val="en" w:eastAsia="en-GB"/>
        </w:rPr>
        <w:t>Why use Solar?</w:t>
      </w:r>
    </w:p>
    <w:p w14:paraId="06323AFB" w14:textId="77777777" w:rsidR="00DC0F3E" w:rsidRPr="005B7619" w:rsidRDefault="00DC0F3E" w:rsidP="00DC0F3E">
      <w:pPr>
        <w:spacing w:line="240" w:lineRule="auto"/>
        <w:rPr>
          <w:rFonts w:cs="Arial"/>
          <w:b/>
          <w:sz w:val="23"/>
          <w:szCs w:val="23"/>
          <w:lang w:val="en" w:eastAsia="en-GB"/>
        </w:rPr>
      </w:pPr>
    </w:p>
    <w:p w14:paraId="500D66EE" w14:textId="77777777" w:rsidR="00DC0F3E" w:rsidRPr="005B7619" w:rsidRDefault="00DC0F3E" w:rsidP="00DC0F3E">
      <w:pPr>
        <w:numPr>
          <w:ilvl w:val="0"/>
          <w:numId w:val="48"/>
        </w:numPr>
        <w:tabs>
          <w:tab w:val="clear" w:pos="284"/>
          <w:tab w:val="clear" w:pos="360"/>
          <w:tab w:val="clear" w:pos="567"/>
          <w:tab w:val="num" w:pos="426"/>
        </w:tabs>
        <w:spacing w:line="240" w:lineRule="auto"/>
        <w:ind w:left="426" w:hanging="426"/>
        <w:rPr>
          <w:rFonts w:cs="Arial"/>
          <w:sz w:val="23"/>
          <w:szCs w:val="23"/>
          <w:lang w:val="en" w:eastAsia="en-GB"/>
        </w:rPr>
      </w:pPr>
      <w:r w:rsidRPr="005B7619">
        <w:rPr>
          <w:rFonts w:cs="Arial"/>
          <w:sz w:val="23"/>
          <w:szCs w:val="23"/>
          <w:lang w:val="en" w:eastAsia="en-GB"/>
        </w:rPr>
        <w:t>System is free to all SQA approved centres</w:t>
      </w:r>
    </w:p>
    <w:p w14:paraId="2D3297B2" w14:textId="77777777" w:rsidR="00DC0F3E" w:rsidRPr="005B7619" w:rsidRDefault="00DC0F3E" w:rsidP="00DC0F3E">
      <w:pPr>
        <w:numPr>
          <w:ilvl w:val="0"/>
          <w:numId w:val="48"/>
        </w:numPr>
        <w:tabs>
          <w:tab w:val="clear" w:pos="284"/>
          <w:tab w:val="clear" w:pos="360"/>
          <w:tab w:val="clear" w:pos="567"/>
          <w:tab w:val="num" w:pos="426"/>
        </w:tabs>
        <w:spacing w:line="240" w:lineRule="auto"/>
        <w:ind w:left="426" w:hanging="426"/>
        <w:rPr>
          <w:rFonts w:cs="Arial"/>
          <w:sz w:val="23"/>
          <w:szCs w:val="23"/>
          <w:lang w:val="en" w:eastAsia="en-GB"/>
        </w:rPr>
      </w:pPr>
      <w:r w:rsidRPr="005B7619">
        <w:rPr>
          <w:rFonts w:cs="Arial"/>
          <w:sz w:val="23"/>
          <w:szCs w:val="23"/>
          <w:lang w:val="en" w:eastAsia="en-GB"/>
        </w:rPr>
        <w:t>Browser based software allows access anywhere to manage assessment delivery</w:t>
      </w:r>
    </w:p>
    <w:p w14:paraId="08F25C56" w14:textId="77777777" w:rsidR="00DC0F3E" w:rsidRPr="005B7619" w:rsidRDefault="00DC0F3E" w:rsidP="00DC0F3E">
      <w:pPr>
        <w:numPr>
          <w:ilvl w:val="0"/>
          <w:numId w:val="48"/>
        </w:numPr>
        <w:tabs>
          <w:tab w:val="clear" w:pos="284"/>
          <w:tab w:val="clear" w:pos="360"/>
          <w:tab w:val="clear" w:pos="567"/>
          <w:tab w:val="num" w:pos="426"/>
        </w:tabs>
        <w:spacing w:line="240" w:lineRule="auto"/>
        <w:ind w:left="426" w:hanging="426"/>
        <w:rPr>
          <w:rFonts w:cs="Arial"/>
          <w:sz w:val="23"/>
          <w:szCs w:val="23"/>
          <w:lang w:val="en" w:eastAsia="en-GB"/>
        </w:rPr>
      </w:pPr>
      <w:r w:rsidRPr="005B7619">
        <w:rPr>
          <w:rFonts w:cs="Arial"/>
          <w:sz w:val="23"/>
          <w:szCs w:val="23"/>
          <w:lang w:val="en" w:eastAsia="en-GB"/>
        </w:rPr>
        <w:t>A range of secure delivery options (including offline delivery if required)</w:t>
      </w:r>
    </w:p>
    <w:p w14:paraId="54CD0C75" w14:textId="77777777" w:rsidR="00DC0F3E" w:rsidRPr="005B7619" w:rsidRDefault="00DC0F3E" w:rsidP="00DC0F3E">
      <w:pPr>
        <w:numPr>
          <w:ilvl w:val="0"/>
          <w:numId w:val="48"/>
        </w:numPr>
        <w:tabs>
          <w:tab w:val="clear" w:pos="284"/>
          <w:tab w:val="clear" w:pos="360"/>
          <w:tab w:val="clear" w:pos="567"/>
          <w:tab w:val="num" w:pos="426"/>
        </w:tabs>
        <w:spacing w:line="240" w:lineRule="auto"/>
        <w:ind w:left="426" w:hanging="426"/>
        <w:rPr>
          <w:rFonts w:cs="Arial"/>
          <w:sz w:val="23"/>
          <w:szCs w:val="23"/>
          <w:lang w:val="en" w:eastAsia="en-GB"/>
        </w:rPr>
      </w:pPr>
      <w:r w:rsidRPr="005B7619">
        <w:rPr>
          <w:rFonts w:cs="Arial"/>
          <w:sz w:val="23"/>
          <w:szCs w:val="23"/>
          <w:lang w:val="en" w:eastAsia="en-GB"/>
        </w:rPr>
        <w:t xml:space="preserve">Prior-verified, quality assured content </w:t>
      </w:r>
    </w:p>
    <w:p w14:paraId="5963CDB4" w14:textId="77777777" w:rsidR="00DC0F3E" w:rsidRPr="005B7619" w:rsidRDefault="00DC0F3E" w:rsidP="00DC0F3E">
      <w:pPr>
        <w:numPr>
          <w:ilvl w:val="0"/>
          <w:numId w:val="48"/>
        </w:numPr>
        <w:tabs>
          <w:tab w:val="clear" w:pos="284"/>
          <w:tab w:val="clear" w:pos="360"/>
          <w:tab w:val="clear" w:pos="567"/>
          <w:tab w:val="num" w:pos="426"/>
        </w:tabs>
        <w:spacing w:line="240" w:lineRule="auto"/>
        <w:ind w:left="426" w:hanging="426"/>
        <w:rPr>
          <w:rFonts w:cs="Arial"/>
          <w:sz w:val="23"/>
          <w:szCs w:val="23"/>
          <w:lang w:val="en" w:eastAsia="en-GB"/>
        </w:rPr>
      </w:pPr>
      <w:r w:rsidRPr="005B7619">
        <w:rPr>
          <w:rFonts w:cs="Arial"/>
          <w:sz w:val="23"/>
          <w:szCs w:val="23"/>
          <w:lang w:val="en" w:eastAsia="en-GB"/>
        </w:rPr>
        <w:t>Offers a variety of question types</w:t>
      </w:r>
    </w:p>
    <w:p w14:paraId="64D74D20" w14:textId="77777777" w:rsidR="00DC0F3E" w:rsidRPr="005B7619" w:rsidRDefault="00DC0F3E" w:rsidP="00DC0F3E">
      <w:pPr>
        <w:numPr>
          <w:ilvl w:val="0"/>
          <w:numId w:val="48"/>
        </w:numPr>
        <w:tabs>
          <w:tab w:val="clear" w:pos="284"/>
          <w:tab w:val="clear" w:pos="360"/>
          <w:tab w:val="clear" w:pos="567"/>
          <w:tab w:val="num" w:pos="426"/>
        </w:tabs>
        <w:spacing w:line="240" w:lineRule="auto"/>
        <w:ind w:left="426" w:hanging="426"/>
        <w:rPr>
          <w:rFonts w:cs="Arial"/>
          <w:sz w:val="23"/>
          <w:szCs w:val="23"/>
          <w:lang w:val="en" w:eastAsia="en-GB"/>
        </w:rPr>
      </w:pPr>
      <w:r w:rsidRPr="005B7619">
        <w:rPr>
          <w:rFonts w:cs="Arial"/>
          <w:sz w:val="23"/>
          <w:szCs w:val="23"/>
          <w:lang w:val="en" w:eastAsia="en-GB"/>
        </w:rPr>
        <w:t>Automatic marking and results available on completion (depending on assessment type)</w:t>
      </w:r>
    </w:p>
    <w:p w14:paraId="32B6C38E" w14:textId="77777777" w:rsidR="00DC0F3E" w:rsidRPr="005B7619" w:rsidRDefault="00DC0F3E" w:rsidP="00DC0F3E">
      <w:pPr>
        <w:numPr>
          <w:ilvl w:val="0"/>
          <w:numId w:val="48"/>
        </w:numPr>
        <w:tabs>
          <w:tab w:val="clear" w:pos="284"/>
          <w:tab w:val="clear" w:pos="360"/>
          <w:tab w:val="clear" w:pos="567"/>
          <w:tab w:val="num" w:pos="426"/>
        </w:tabs>
        <w:spacing w:line="240" w:lineRule="auto"/>
        <w:ind w:left="426" w:hanging="426"/>
        <w:rPr>
          <w:rFonts w:cs="Arial"/>
          <w:sz w:val="23"/>
          <w:szCs w:val="23"/>
          <w:lang w:val="en" w:eastAsia="en-GB"/>
        </w:rPr>
      </w:pPr>
      <w:r w:rsidRPr="005B7619">
        <w:rPr>
          <w:rFonts w:cs="Arial"/>
          <w:sz w:val="23"/>
          <w:szCs w:val="23"/>
          <w:lang w:val="en" w:eastAsia="en-GB"/>
        </w:rPr>
        <w:t>Comprehensive reporting and analysis</w:t>
      </w:r>
    </w:p>
    <w:p w14:paraId="2878ECE3" w14:textId="77777777" w:rsidR="00DC0F3E" w:rsidRPr="005B7619" w:rsidRDefault="00DC0F3E" w:rsidP="00DC0F3E">
      <w:pPr>
        <w:numPr>
          <w:ilvl w:val="0"/>
          <w:numId w:val="48"/>
        </w:numPr>
        <w:tabs>
          <w:tab w:val="clear" w:pos="284"/>
          <w:tab w:val="clear" w:pos="360"/>
          <w:tab w:val="clear" w:pos="567"/>
          <w:tab w:val="num" w:pos="426"/>
        </w:tabs>
        <w:spacing w:line="240" w:lineRule="auto"/>
        <w:ind w:left="426" w:hanging="426"/>
        <w:rPr>
          <w:rFonts w:cs="Arial"/>
          <w:sz w:val="23"/>
          <w:szCs w:val="23"/>
          <w:lang w:val="en" w:eastAsia="en-GB"/>
        </w:rPr>
      </w:pPr>
      <w:r w:rsidRPr="005B7619">
        <w:rPr>
          <w:rFonts w:cs="Arial"/>
          <w:sz w:val="23"/>
          <w:szCs w:val="23"/>
          <w:lang w:val="en" w:eastAsia="en-GB"/>
        </w:rPr>
        <w:t xml:space="preserve">Formative content </w:t>
      </w:r>
      <w:r>
        <w:rPr>
          <w:rFonts w:cs="Arial"/>
          <w:sz w:val="23"/>
          <w:szCs w:val="23"/>
          <w:lang w:val="en" w:eastAsia="en-GB"/>
        </w:rPr>
        <w:t xml:space="preserve">for selected subjects </w:t>
      </w:r>
      <w:r w:rsidRPr="005B7619">
        <w:rPr>
          <w:rFonts w:cs="Arial"/>
          <w:sz w:val="23"/>
          <w:szCs w:val="23"/>
          <w:lang w:val="en" w:eastAsia="en-GB"/>
        </w:rPr>
        <w:t xml:space="preserve">available 24/7 from our </w:t>
      </w:r>
      <w:hyperlink r:id="rId33" w:history="1">
        <w:r w:rsidRPr="005B7619">
          <w:rPr>
            <w:rStyle w:val="Hyperlink"/>
            <w:sz w:val="23"/>
            <w:szCs w:val="23"/>
            <w:lang w:val="en"/>
          </w:rPr>
          <w:t>OpenAssess</w:t>
        </w:r>
      </w:hyperlink>
      <w:r w:rsidRPr="005B7619">
        <w:rPr>
          <w:rFonts w:cs="Arial"/>
          <w:color w:val="333333"/>
          <w:sz w:val="23"/>
          <w:szCs w:val="23"/>
          <w:lang w:val="en" w:eastAsia="en-GB"/>
        </w:rPr>
        <w:t xml:space="preserve"> </w:t>
      </w:r>
      <w:r w:rsidRPr="005B7619">
        <w:rPr>
          <w:rFonts w:cs="Arial"/>
          <w:sz w:val="23"/>
          <w:szCs w:val="23"/>
          <w:lang w:val="en" w:eastAsia="en-GB"/>
        </w:rPr>
        <w:t>software</w:t>
      </w:r>
    </w:p>
    <w:p w14:paraId="42249330" w14:textId="77777777" w:rsidR="00DC0F3E" w:rsidRPr="005B7619" w:rsidRDefault="00DC0F3E" w:rsidP="00DC0F3E">
      <w:pPr>
        <w:numPr>
          <w:ilvl w:val="0"/>
          <w:numId w:val="48"/>
        </w:numPr>
        <w:tabs>
          <w:tab w:val="clear" w:pos="284"/>
          <w:tab w:val="clear" w:pos="360"/>
          <w:tab w:val="clear" w:pos="567"/>
          <w:tab w:val="num" w:pos="426"/>
        </w:tabs>
        <w:spacing w:line="240" w:lineRule="auto"/>
        <w:ind w:left="426" w:hanging="426"/>
        <w:rPr>
          <w:rFonts w:cs="Arial"/>
          <w:sz w:val="23"/>
          <w:szCs w:val="23"/>
          <w:lang w:val="en" w:eastAsia="en-GB"/>
        </w:rPr>
      </w:pPr>
      <w:r w:rsidRPr="005B7619">
        <w:rPr>
          <w:rFonts w:cs="Arial"/>
          <w:sz w:val="23"/>
          <w:szCs w:val="23"/>
          <w:lang w:val="en" w:eastAsia="en-GB"/>
        </w:rPr>
        <w:t>Instant feedback to learners on result and review of completed assessments (depending on assessment type)</w:t>
      </w:r>
    </w:p>
    <w:p w14:paraId="102F604C" w14:textId="77777777" w:rsidR="00DC0F3E" w:rsidRPr="005B7619" w:rsidRDefault="00DC0F3E" w:rsidP="00DC0F3E">
      <w:pPr>
        <w:numPr>
          <w:ilvl w:val="0"/>
          <w:numId w:val="48"/>
        </w:numPr>
        <w:tabs>
          <w:tab w:val="clear" w:pos="284"/>
          <w:tab w:val="clear" w:pos="360"/>
          <w:tab w:val="clear" w:pos="567"/>
          <w:tab w:val="num" w:pos="426"/>
        </w:tabs>
        <w:spacing w:line="240" w:lineRule="auto"/>
        <w:ind w:left="426" w:hanging="426"/>
        <w:rPr>
          <w:rFonts w:cs="Arial"/>
          <w:sz w:val="23"/>
          <w:szCs w:val="23"/>
          <w:lang w:val="en" w:eastAsia="en-GB"/>
        </w:rPr>
      </w:pPr>
      <w:r w:rsidRPr="005B7619">
        <w:rPr>
          <w:rFonts w:cs="Arial"/>
          <w:sz w:val="23"/>
          <w:szCs w:val="23"/>
          <w:lang w:val="en" w:eastAsia="en-GB"/>
        </w:rPr>
        <w:t xml:space="preserve">Tablet delivery </w:t>
      </w:r>
      <w:r>
        <w:rPr>
          <w:rFonts w:cs="Arial"/>
          <w:sz w:val="23"/>
          <w:szCs w:val="23"/>
          <w:lang w:val="en" w:eastAsia="en-GB"/>
        </w:rPr>
        <w:t xml:space="preserve">for selected subjects </w:t>
      </w:r>
      <w:r w:rsidRPr="005B7619">
        <w:rPr>
          <w:rFonts w:cs="Arial"/>
          <w:sz w:val="23"/>
          <w:szCs w:val="23"/>
          <w:lang w:val="en" w:eastAsia="en-GB"/>
        </w:rPr>
        <w:t>available through SurPass app (available from all online App stores)</w:t>
      </w:r>
    </w:p>
    <w:p w14:paraId="048DFE82" w14:textId="77777777" w:rsidR="00DC0F3E" w:rsidRDefault="00DC0F3E" w:rsidP="00DC0F3E">
      <w:pPr>
        <w:spacing w:line="240" w:lineRule="auto"/>
        <w:rPr>
          <w:rFonts w:cs="Arial"/>
          <w:b/>
          <w:sz w:val="23"/>
          <w:szCs w:val="23"/>
          <w:lang w:val="en" w:eastAsia="en-GB"/>
        </w:rPr>
      </w:pPr>
    </w:p>
    <w:p w14:paraId="56696BDC" w14:textId="77777777" w:rsidR="00DC0F3E" w:rsidRPr="005B7619" w:rsidRDefault="00DC0F3E" w:rsidP="00DC0F3E">
      <w:pPr>
        <w:spacing w:line="240" w:lineRule="auto"/>
        <w:rPr>
          <w:rFonts w:cs="Arial"/>
          <w:b/>
          <w:sz w:val="23"/>
          <w:szCs w:val="23"/>
          <w:lang w:val="en" w:eastAsia="en-GB"/>
        </w:rPr>
      </w:pPr>
    </w:p>
    <w:p w14:paraId="255BBE53" w14:textId="77777777" w:rsidR="00DC0F3E" w:rsidRPr="005B7619" w:rsidRDefault="00DC0F3E" w:rsidP="00DC0F3E">
      <w:pPr>
        <w:spacing w:line="240" w:lineRule="auto"/>
        <w:rPr>
          <w:rFonts w:cs="Arial"/>
          <w:b/>
          <w:sz w:val="23"/>
          <w:szCs w:val="23"/>
          <w:lang w:val="en" w:eastAsia="en-GB"/>
        </w:rPr>
      </w:pPr>
      <w:r w:rsidRPr="005B7619">
        <w:rPr>
          <w:rFonts w:cs="Arial"/>
          <w:b/>
          <w:sz w:val="23"/>
          <w:szCs w:val="23"/>
          <w:lang w:val="en" w:eastAsia="en-GB"/>
        </w:rPr>
        <w:t>What is available?</w:t>
      </w:r>
    </w:p>
    <w:p w14:paraId="4BA1431A" w14:textId="77777777" w:rsidR="00DC0F3E" w:rsidRPr="005B7619" w:rsidRDefault="00DC0F3E" w:rsidP="00DC0F3E">
      <w:pPr>
        <w:spacing w:line="240" w:lineRule="auto"/>
        <w:rPr>
          <w:rFonts w:cs="Arial"/>
          <w:sz w:val="23"/>
          <w:szCs w:val="23"/>
          <w:lang w:val="en" w:eastAsia="en-GB"/>
        </w:rPr>
      </w:pPr>
    </w:p>
    <w:p w14:paraId="04982B31" w14:textId="77777777" w:rsidR="00DC0F3E" w:rsidRPr="005B7619" w:rsidRDefault="00DC0F3E" w:rsidP="00DC0F3E">
      <w:pPr>
        <w:spacing w:line="240" w:lineRule="auto"/>
        <w:rPr>
          <w:rFonts w:cs="Arial"/>
          <w:color w:val="333333"/>
          <w:sz w:val="23"/>
          <w:szCs w:val="23"/>
          <w:lang w:val="en" w:eastAsia="en-GB"/>
        </w:rPr>
      </w:pPr>
      <w:r w:rsidRPr="005B7619">
        <w:rPr>
          <w:rFonts w:cs="Arial"/>
          <w:sz w:val="23"/>
          <w:szCs w:val="23"/>
          <w:lang w:val="en" w:eastAsia="en-GB"/>
        </w:rPr>
        <w:t xml:space="preserve">Assessments are constantly being updated. A list of available assessments can be viewed on the Solar homepage </w:t>
      </w:r>
      <w:hyperlink r:id="rId34" w:history="1">
        <w:r w:rsidRPr="005B7619">
          <w:rPr>
            <w:rStyle w:val="Hyperlink"/>
            <w:sz w:val="23"/>
            <w:szCs w:val="23"/>
            <w:lang w:val="en"/>
          </w:rPr>
          <w:t>here</w:t>
        </w:r>
      </w:hyperlink>
      <w:r w:rsidRPr="005B7619">
        <w:rPr>
          <w:rStyle w:val="Hyperlink"/>
          <w:sz w:val="23"/>
          <w:szCs w:val="23"/>
          <w:lang w:val="en"/>
        </w:rPr>
        <w:t>.</w:t>
      </w:r>
    </w:p>
    <w:p w14:paraId="5CBDBC1C" w14:textId="77777777" w:rsidR="00DC0F3E" w:rsidRPr="005B7619" w:rsidRDefault="00DC0F3E" w:rsidP="00DC0F3E">
      <w:pPr>
        <w:spacing w:line="240" w:lineRule="auto"/>
        <w:rPr>
          <w:rFonts w:cs="Arial"/>
          <w:b/>
          <w:color w:val="333333"/>
          <w:sz w:val="23"/>
          <w:szCs w:val="23"/>
          <w:lang w:val="en" w:eastAsia="en-GB"/>
        </w:rPr>
      </w:pPr>
    </w:p>
    <w:p w14:paraId="75E658AF" w14:textId="77777777" w:rsidR="00DC0F3E" w:rsidRPr="005B7619" w:rsidRDefault="00DC0F3E" w:rsidP="00DC0F3E">
      <w:pPr>
        <w:spacing w:line="240" w:lineRule="auto"/>
        <w:rPr>
          <w:rFonts w:cs="Arial"/>
          <w:b/>
          <w:sz w:val="23"/>
          <w:szCs w:val="23"/>
          <w:lang w:val="en" w:eastAsia="en-GB"/>
        </w:rPr>
      </w:pPr>
      <w:r w:rsidRPr="005B7619">
        <w:rPr>
          <w:rFonts w:cs="Arial"/>
          <w:b/>
          <w:sz w:val="23"/>
          <w:szCs w:val="23"/>
          <w:lang w:val="en" w:eastAsia="en-GB"/>
        </w:rPr>
        <w:t>How do I get access?</w:t>
      </w:r>
    </w:p>
    <w:p w14:paraId="20E51B9A" w14:textId="77777777" w:rsidR="00DC0F3E" w:rsidRPr="005B7619" w:rsidRDefault="00DC0F3E" w:rsidP="00DC0F3E">
      <w:pPr>
        <w:spacing w:line="240" w:lineRule="auto"/>
        <w:rPr>
          <w:rFonts w:cs="Arial"/>
          <w:b/>
          <w:sz w:val="23"/>
          <w:szCs w:val="23"/>
          <w:lang w:val="en" w:eastAsia="en-GB"/>
        </w:rPr>
      </w:pPr>
    </w:p>
    <w:p w14:paraId="10609753" w14:textId="77777777" w:rsidR="00DC0F3E" w:rsidRPr="005B7619" w:rsidRDefault="00DC0F3E" w:rsidP="00DC0F3E">
      <w:pPr>
        <w:spacing w:line="240" w:lineRule="auto"/>
        <w:rPr>
          <w:rFonts w:cs="Arial"/>
          <w:color w:val="333333"/>
          <w:sz w:val="23"/>
          <w:szCs w:val="23"/>
          <w:lang w:val="en" w:eastAsia="en-GB"/>
        </w:rPr>
      </w:pPr>
      <w:r w:rsidRPr="005B7619">
        <w:rPr>
          <w:rFonts w:cs="Arial"/>
          <w:sz w:val="23"/>
          <w:szCs w:val="23"/>
          <w:lang w:val="en" w:eastAsia="en-GB"/>
        </w:rPr>
        <w:t xml:space="preserve">SQA approved centres can obtain access to the subject they are delivering. If you are not a current Solar centre or if you wish to check if you have already have existing Solar users within your centre (who can create your account and request new subject access), you can access this information </w:t>
      </w:r>
      <w:hyperlink r:id="rId35" w:history="1">
        <w:r w:rsidRPr="005B7619">
          <w:rPr>
            <w:rStyle w:val="Hyperlink"/>
            <w:sz w:val="23"/>
            <w:szCs w:val="23"/>
            <w:lang w:val="en"/>
          </w:rPr>
          <w:t>here</w:t>
        </w:r>
      </w:hyperlink>
      <w:r w:rsidRPr="005B7619">
        <w:rPr>
          <w:rFonts w:cs="Arial"/>
          <w:color w:val="333333"/>
          <w:sz w:val="23"/>
          <w:szCs w:val="23"/>
          <w:lang w:val="en" w:eastAsia="en-GB"/>
        </w:rPr>
        <w:t>.</w:t>
      </w:r>
    </w:p>
    <w:p w14:paraId="6499FD5A" w14:textId="77777777" w:rsidR="00DC0F3E" w:rsidRPr="005B7619" w:rsidRDefault="00DC0F3E" w:rsidP="00DC0F3E">
      <w:pPr>
        <w:spacing w:line="240" w:lineRule="auto"/>
        <w:rPr>
          <w:rFonts w:cs="Arial"/>
          <w:color w:val="333333"/>
          <w:sz w:val="23"/>
          <w:szCs w:val="23"/>
          <w:lang w:val="en" w:eastAsia="en-GB"/>
        </w:rPr>
      </w:pPr>
    </w:p>
    <w:p w14:paraId="02995A5D" w14:textId="77777777" w:rsidR="00DC0F3E" w:rsidRPr="005B7619" w:rsidRDefault="00DC0F3E" w:rsidP="00DC0F3E">
      <w:pPr>
        <w:spacing w:line="240" w:lineRule="auto"/>
        <w:rPr>
          <w:rFonts w:cs="Arial"/>
          <w:color w:val="333333"/>
          <w:sz w:val="23"/>
          <w:szCs w:val="23"/>
          <w:lang w:val="en" w:eastAsia="en-GB"/>
        </w:rPr>
      </w:pPr>
      <w:r w:rsidRPr="005B7619">
        <w:rPr>
          <w:rFonts w:cs="Arial"/>
          <w:sz w:val="23"/>
          <w:szCs w:val="23"/>
          <w:lang w:val="en" w:eastAsia="en-GB"/>
        </w:rPr>
        <w:t>New users/ centres must view the training materials before requesting access. These materials are interactive ‘how to’ videos which last approximately 2 minutes and give an overview on all aspects of the system. For those who have used Solar previously and wish to re</w:t>
      </w:r>
      <w:r>
        <w:rPr>
          <w:rFonts w:cs="Arial"/>
          <w:sz w:val="23"/>
          <w:szCs w:val="23"/>
          <w:lang w:val="en" w:eastAsia="en-GB"/>
        </w:rPr>
        <w:t xml:space="preserve">fer to the training materials, </w:t>
      </w:r>
      <w:r w:rsidRPr="005B7619">
        <w:rPr>
          <w:rFonts w:cs="Arial"/>
          <w:sz w:val="23"/>
          <w:szCs w:val="23"/>
          <w:lang w:val="en" w:eastAsia="en-GB"/>
        </w:rPr>
        <w:t>these can be accessed</w:t>
      </w:r>
      <w:r w:rsidRPr="005B7619">
        <w:rPr>
          <w:rFonts w:cs="Arial"/>
          <w:color w:val="333333"/>
          <w:sz w:val="23"/>
          <w:szCs w:val="23"/>
          <w:lang w:val="en" w:eastAsia="en-GB"/>
        </w:rPr>
        <w:t xml:space="preserve"> </w:t>
      </w:r>
      <w:hyperlink r:id="rId36" w:history="1">
        <w:r w:rsidRPr="005B7619">
          <w:rPr>
            <w:rStyle w:val="Hyperlink"/>
            <w:sz w:val="23"/>
            <w:szCs w:val="23"/>
            <w:lang w:val="en"/>
          </w:rPr>
          <w:t>here</w:t>
        </w:r>
      </w:hyperlink>
      <w:r w:rsidRPr="005B7619">
        <w:rPr>
          <w:rFonts w:cs="Arial"/>
          <w:color w:val="333333"/>
          <w:sz w:val="23"/>
          <w:szCs w:val="23"/>
          <w:lang w:val="en" w:eastAsia="en-GB"/>
        </w:rPr>
        <w:t>.</w:t>
      </w:r>
    </w:p>
    <w:p w14:paraId="502C4E24" w14:textId="77777777" w:rsidR="00DC0F3E" w:rsidRPr="005B7619" w:rsidRDefault="00DC0F3E" w:rsidP="00DC0F3E">
      <w:pPr>
        <w:spacing w:line="240" w:lineRule="auto"/>
        <w:rPr>
          <w:rFonts w:cs="Arial"/>
          <w:sz w:val="23"/>
          <w:szCs w:val="23"/>
          <w:lang w:val="en" w:eastAsia="en-GB"/>
        </w:rPr>
      </w:pPr>
    </w:p>
    <w:p w14:paraId="4EBEA94D" w14:textId="77777777" w:rsidR="00DC0F3E" w:rsidRPr="005B7619" w:rsidRDefault="00DC0F3E" w:rsidP="00DC0F3E">
      <w:pPr>
        <w:spacing w:line="240" w:lineRule="auto"/>
        <w:rPr>
          <w:rFonts w:cs="Arial"/>
          <w:sz w:val="23"/>
          <w:szCs w:val="23"/>
          <w:lang w:val="en" w:eastAsia="en-GB"/>
        </w:rPr>
      </w:pPr>
      <w:r w:rsidRPr="005B7619">
        <w:rPr>
          <w:rFonts w:cs="Arial"/>
          <w:sz w:val="23"/>
          <w:szCs w:val="23"/>
          <w:lang w:val="en" w:eastAsia="en-GB"/>
        </w:rPr>
        <w:t>Solar is not linked to the SQA registration and cert</w:t>
      </w:r>
      <w:r>
        <w:rPr>
          <w:rFonts w:cs="Arial"/>
          <w:sz w:val="23"/>
          <w:szCs w:val="23"/>
          <w:lang w:val="en" w:eastAsia="en-GB"/>
        </w:rPr>
        <w:t>ification systems so learner progress must</w:t>
      </w:r>
      <w:r w:rsidRPr="005B7619">
        <w:rPr>
          <w:rFonts w:cs="Arial"/>
          <w:sz w:val="23"/>
          <w:szCs w:val="23"/>
          <w:lang w:val="en" w:eastAsia="en-GB"/>
        </w:rPr>
        <w:t xml:space="preserve"> be uploaded to the Solar system as well as submitted to SQA </w:t>
      </w:r>
      <w:r>
        <w:rPr>
          <w:rFonts w:cs="Arial"/>
          <w:sz w:val="23"/>
          <w:szCs w:val="23"/>
          <w:lang w:val="en" w:eastAsia="en-GB"/>
        </w:rPr>
        <w:t>through official</w:t>
      </w:r>
      <w:r w:rsidRPr="005B7619">
        <w:rPr>
          <w:rFonts w:cs="Arial"/>
          <w:sz w:val="23"/>
          <w:szCs w:val="23"/>
          <w:lang w:val="en" w:eastAsia="en-GB"/>
        </w:rPr>
        <w:t xml:space="preserve"> channels for registration and certification purposes.</w:t>
      </w:r>
    </w:p>
    <w:p w14:paraId="2A4B0D77" w14:textId="60570489" w:rsidR="006C2423" w:rsidRPr="004A2308" w:rsidRDefault="006C2423" w:rsidP="00DC0F3E">
      <w:pPr>
        <w:pStyle w:val="Heading5"/>
      </w:pPr>
    </w:p>
    <w:sectPr w:rsidR="006C2423" w:rsidRPr="004A2308" w:rsidSect="00BD2568">
      <w:headerReference w:type="even" r:id="rId37"/>
      <w:headerReference w:type="default" r:id="rId38"/>
      <w:footerReference w:type="even" r:id="rId39"/>
      <w:footerReference w:type="default" r:id="rId40"/>
      <w:headerReference w:type="first" r:id="rId41"/>
      <w:footerReference w:type="first" r:id="rId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97FF25" w14:textId="77777777" w:rsidR="006C2423" w:rsidRDefault="006C2423">
      <w:r>
        <w:separator/>
      </w:r>
    </w:p>
  </w:endnote>
  <w:endnote w:type="continuationSeparator" w:id="0">
    <w:p w14:paraId="6AD7EC6F" w14:textId="77777777" w:rsidR="006C2423" w:rsidRDefault="006C2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17456A" w14:textId="77777777" w:rsidR="00522363" w:rsidRDefault="00DF0EB2" w:rsidP="00420C3C">
    <w:pPr>
      <w:pStyle w:val="Footer"/>
      <w:framePr w:wrap="around" w:vAnchor="text" w:hAnchor="margin" w:xAlign="center" w:y="1"/>
      <w:rPr>
        <w:rStyle w:val="PageNumber"/>
      </w:rPr>
    </w:pPr>
    <w:r>
      <w:rPr>
        <w:rStyle w:val="PageNumber"/>
      </w:rPr>
      <w:fldChar w:fldCharType="begin"/>
    </w:r>
    <w:r w:rsidR="00522363">
      <w:rPr>
        <w:rStyle w:val="PageNumber"/>
      </w:rPr>
      <w:instrText xml:space="preserve">PAGE  </w:instrText>
    </w:r>
    <w:r>
      <w:rPr>
        <w:rStyle w:val="PageNumber"/>
      </w:rPr>
      <w:fldChar w:fldCharType="end"/>
    </w:r>
  </w:p>
  <w:p w14:paraId="29CEBF90" w14:textId="77777777" w:rsidR="00522363" w:rsidRDefault="005223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960E0" w14:textId="64B245DF" w:rsidR="00522363" w:rsidRPr="00690FCF" w:rsidRDefault="00DF0EB2" w:rsidP="00420C3C">
    <w:pPr>
      <w:pStyle w:val="Footer"/>
      <w:framePr w:wrap="around" w:vAnchor="text" w:hAnchor="margin" w:xAlign="center" w:y="1"/>
      <w:rPr>
        <w:rStyle w:val="PageNumber"/>
      </w:rPr>
    </w:pPr>
    <w:r w:rsidRPr="00690FCF">
      <w:rPr>
        <w:rStyle w:val="PageNumber"/>
      </w:rPr>
      <w:fldChar w:fldCharType="begin"/>
    </w:r>
    <w:r w:rsidR="00522363" w:rsidRPr="00690FCF">
      <w:rPr>
        <w:rStyle w:val="PageNumber"/>
      </w:rPr>
      <w:instrText xml:space="preserve">PAGE  </w:instrText>
    </w:r>
    <w:r w:rsidRPr="00690FCF">
      <w:rPr>
        <w:rStyle w:val="PageNumber"/>
      </w:rPr>
      <w:fldChar w:fldCharType="separate"/>
    </w:r>
    <w:r w:rsidR="006B1371">
      <w:rPr>
        <w:rStyle w:val="PageNumber"/>
        <w:noProof/>
      </w:rPr>
      <w:t>4</w:t>
    </w:r>
    <w:r w:rsidRPr="00690FCF">
      <w:rPr>
        <w:rStyle w:val="PageNumber"/>
      </w:rPr>
      <w:fldChar w:fldCharType="end"/>
    </w:r>
  </w:p>
  <w:p w14:paraId="4526211B" w14:textId="77777777" w:rsidR="00522363" w:rsidRDefault="005223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09F68" w14:textId="77777777" w:rsidR="006F68CC" w:rsidRDefault="006F68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F9F466" w14:textId="77777777" w:rsidR="006C2423" w:rsidRDefault="006C2423">
      <w:r>
        <w:separator/>
      </w:r>
    </w:p>
  </w:footnote>
  <w:footnote w:type="continuationSeparator" w:id="0">
    <w:p w14:paraId="5EE5C22D" w14:textId="77777777" w:rsidR="006C2423" w:rsidRDefault="006C24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322F8" w14:textId="77777777" w:rsidR="006F68CC" w:rsidRDefault="006F68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0B917" w14:textId="77777777" w:rsidR="006F68CC" w:rsidRDefault="006F68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7CF9C" w14:textId="77777777" w:rsidR="006F68CC" w:rsidRDefault="006F68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94C531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7BD061F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B36E2EB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FFCE4BD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4F98E21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7E0E6F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6B0C7B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EA50F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03CF9F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ECA991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27649AA"/>
    <w:lvl w:ilvl="0">
      <w:numFmt w:val="bullet"/>
      <w:lvlText w:val="*"/>
      <w:lvlJc w:val="left"/>
    </w:lvl>
  </w:abstractNum>
  <w:abstractNum w:abstractNumId="11" w15:restartNumberingAfterBreak="0">
    <w:nsid w:val="03377564"/>
    <w:multiLevelType w:val="hybridMultilevel"/>
    <w:tmpl w:val="BD54D646"/>
    <w:lvl w:ilvl="0" w:tplc="E62CC36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5605DA3"/>
    <w:multiLevelType w:val="hybridMultilevel"/>
    <w:tmpl w:val="F80EC4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60F148F"/>
    <w:multiLevelType w:val="multilevel"/>
    <w:tmpl w:val="E0FCC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8DA44B6"/>
    <w:multiLevelType w:val="multilevel"/>
    <w:tmpl w:val="82EC1E1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5" w15:restartNumberingAfterBreak="0">
    <w:nsid w:val="09EB35D6"/>
    <w:multiLevelType w:val="hybridMultilevel"/>
    <w:tmpl w:val="36DAC8F4"/>
    <w:lvl w:ilvl="0" w:tplc="5874C61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22C5DBE"/>
    <w:multiLevelType w:val="hybridMultilevel"/>
    <w:tmpl w:val="22687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419298E"/>
    <w:multiLevelType w:val="hybridMultilevel"/>
    <w:tmpl w:val="BF8844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9EE7995"/>
    <w:multiLevelType w:val="hybridMultilevel"/>
    <w:tmpl w:val="3514B79A"/>
    <w:lvl w:ilvl="0" w:tplc="E62CC36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DAA4581"/>
    <w:multiLevelType w:val="multilevel"/>
    <w:tmpl w:val="3626A266"/>
    <w:lvl w:ilvl="0">
      <w:start w:val="1"/>
      <w:numFmt w:val="bullet"/>
      <w:lvlText w:val=""/>
      <w:lvlJc w:val="left"/>
      <w:pPr>
        <w:tabs>
          <w:tab w:val="num" w:pos="360"/>
        </w:tabs>
        <w:ind w:left="360" w:hanging="360"/>
      </w:pPr>
      <w:rPr>
        <w:rFonts w:ascii="Wingdings" w:hAnsi="Wingding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4B310F7"/>
    <w:multiLevelType w:val="hybridMultilevel"/>
    <w:tmpl w:val="EBACBD90"/>
    <w:lvl w:ilvl="0" w:tplc="5874C61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5252373"/>
    <w:multiLevelType w:val="multilevel"/>
    <w:tmpl w:val="70DAC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8580486"/>
    <w:multiLevelType w:val="hybridMultilevel"/>
    <w:tmpl w:val="4D0E9A86"/>
    <w:lvl w:ilvl="0" w:tplc="5874C61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8CE0EFA"/>
    <w:multiLevelType w:val="singleLevel"/>
    <w:tmpl w:val="A4B64AFE"/>
    <w:lvl w:ilvl="0">
      <w:start w:val="1"/>
      <w:numFmt w:val="bullet"/>
      <w:pStyle w:val="scqftablebullet"/>
      <w:lvlText w:val=""/>
      <w:lvlJc w:val="left"/>
      <w:pPr>
        <w:tabs>
          <w:tab w:val="num" w:pos="567"/>
        </w:tabs>
        <w:ind w:left="567" w:hanging="567"/>
      </w:pPr>
      <w:rPr>
        <w:rFonts w:ascii="Symbol" w:hAnsi="Symbol" w:hint="default"/>
      </w:rPr>
    </w:lvl>
  </w:abstractNum>
  <w:abstractNum w:abstractNumId="24" w15:restartNumberingAfterBreak="0">
    <w:nsid w:val="2C0D23FA"/>
    <w:multiLevelType w:val="singleLevel"/>
    <w:tmpl w:val="5E4CFFE4"/>
    <w:lvl w:ilvl="0">
      <w:start w:val="1"/>
      <w:numFmt w:val="bullet"/>
      <w:pStyle w:val="Secondorderbullet"/>
      <w:lvlText w:val="—"/>
      <w:lvlJc w:val="left"/>
      <w:pPr>
        <w:ind w:left="360" w:hanging="360"/>
      </w:pPr>
      <w:rPr>
        <w:rFonts w:ascii="Arial" w:hAnsi="Arial" w:hint="default"/>
        <w:color w:val="auto"/>
      </w:rPr>
    </w:lvl>
  </w:abstractNum>
  <w:abstractNum w:abstractNumId="25" w15:restartNumberingAfterBreak="0">
    <w:nsid w:val="2D8B6E28"/>
    <w:multiLevelType w:val="hybridMultilevel"/>
    <w:tmpl w:val="6694DB38"/>
    <w:lvl w:ilvl="0" w:tplc="E62CC36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EB50D61"/>
    <w:multiLevelType w:val="hybridMultilevel"/>
    <w:tmpl w:val="EA22C4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47F2744"/>
    <w:multiLevelType w:val="multilevel"/>
    <w:tmpl w:val="4D24A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C386533"/>
    <w:multiLevelType w:val="multilevel"/>
    <w:tmpl w:val="55E0F05C"/>
    <w:lvl w:ilvl="0">
      <w:start w:val="1"/>
      <w:numFmt w:val="decimal"/>
      <w:lvlText w:val="%1."/>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9" w15:restartNumberingAfterBreak="0">
    <w:nsid w:val="410514EA"/>
    <w:multiLevelType w:val="hybridMultilevel"/>
    <w:tmpl w:val="32CAC2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90B0162"/>
    <w:multiLevelType w:val="hybridMultilevel"/>
    <w:tmpl w:val="5AC82C62"/>
    <w:lvl w:ilvl="0" w:tplc="E62CC36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AEB56B0"/>
    <w:multiLevelType w:val="hybridMultilevel"/>
    <w:tmpl w:val="CB647458"/>
    <w:lvl w:ilvl="0" w:tplc="E62CC36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B455FB1"/>
    <w:multiLevelType w:val="multilevel"/>
    <w:tmpl w:val="997EDD1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3" w15:restartNumberingAfterBreak="0">
    <w:nsid w:val="4E8B6362"/>
    <w:multiLevelType w:val="singleLevel"/>
    <w:tmpl w:val="65A038EC"/>
    <w:lvl w:ilvl="0">
      <w:start w:val="1"/>
      <w:numFmt w:val="bullet"/>
      <w:pStyle w:val="bullet"/>
      <w:lvlText w:val=""/>
      <w:lvlJc w:val="left"/>
      <w:pPr>
        <w:tabs>
          <w:tab w:val="num" w:pos="360"/>
        </w:tabs>
        <w:ind w:left="360" w:hanging="360"/>
      </w:pPr>
      <w:rPr>
        <w:rFonts w:ascii="Symbol" w:hAnsi="Symbol" w:hint="default"/>
      </w:rPr>
    </w:lvl>
  </w:abstractNum>
  <w:abstractNum w:abstractNumId="34" w15:restartNumberingAfterBreak="0">
    <w:nsid w:val="4FF36453"/>
    <w:multiLevelType w:val="hybridMultilevel"/>
    <w:tmpl w:val="40682324"/>
    <w:lvl w:ilvl="0" w:tplc="78E6AEC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FF1373"/>
    <w:multiLevelType w:val="hybridMultilevel"/>
    <w:tmpl w:val="A8007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3E95EC5"/>
    <w:multiLevelType w:val="hybridMultilevel"/>
    <w:tmpl w:val="D9C632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E466656"/>
    <w:multiLevelType w:val="hybridMultilevel"/>
    <w:tmpl w:val="5E4AD9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1345194"/>
    <w:multiLevelType w:val="hybridMultilevel"/>
    <w:tmpl w:val="DF649D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66B652D"/>
    <w:multiLevelType w:val="hybridMultilevel"/>
    <w:tmpl w:val="880219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CC20CE0"/>
    <w:multiLevelType w:val="multilevel"/>
    <w:tmpl w:val="48CAD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E2D0D88"/>
    <w:multiLevelType w:val="hybridMultilevel"/>
    <w:tmpl w:val="A5E49D1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0694D35"/>
    <w:multiLevelType w:val="hybridMultilevel"/>
    <w:tmpl w:val="6AB63C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0930E28"/>
    <w:multiLevelType w:val="hybridMultilevel"/>
    <w:tmpl w:val="7BD048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3654250"/>
    <w:multiLevelType w:val="hybridMultilevel"/>
    <w:tmpl w:val="8034C6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47F7AC0"/>
    <w:multiLevelType w:val="hybridMultilevel"/>
    <w:tmpl w:val="BAB439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96E3D7D"/>
    <w:multiLevelType w:val="hybridMultilevel"/>
    <w:tmpl w:val="7034F2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DB60E50"/>
    <w:multiLevelType w:val="hybridMultilevel"/>
    <w:tmpl w:val="A3F0B1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8"/>
  </w:num>
  <w:num w:numId="2">
    <w:abstractNumId w:val="37"/>
  </w:num>
  <w:num w:numId="3">
    <w:abstractNumId w:val="17"/>
  </w:num>
  <w:num w:numId="4">
    <w:abstractNumId w:val="36"/>
  </w:num>
  <w:num w:numId="5">
    <w:abstractNumId w:val="44"/>
  </w:num>
  <w:num w:numId="6">
    <w:abstractNumId w:val="12"/>
  </w:num>
  <w:num w:numId="7">
    <w:abstractNumId w:val="29"/>
  </w:num>
  <w:num w:numId="8">
    <w:abstractNumId w:val="46"/>
  </w:num>
  <w:num w:numId="9">
    <w:abstractNumId w:val="47"/>
  </w:num>
  <w:num w:numId="10">
    <w:abstractNumId w:val="31"/>
  </w:num>
  <w:num w:numId="11">
    <w:abstractNumId w:val="26"/>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32"/>
  </w:num>
  <w:num w:numId="23">
    <w:abstractNumId w:val="27"/>
  </w:num>
  <w:num w:numId="24">
    <w:abstractNumId w:val="45"/>
  </w:num>
  <w:num w:numId="25">
    <w:abstractNumId w:val="43"/>
  </w:num>
  <w:num w:numId="26">
    <w:abstractNumId w:val="42"/>
  </w:num>
  <w:num w:numId="27">
    <w:abstractNumId w:val="16"/>
  </w:num>
  <w:num w:numId="28">
    <w:abstractNumId w:val="18"/>
  </w:num>
  <w:num w:numId="29">
    <w:abstractNumId w:val="30"/>
  </w:num>
  <w:num w:numId="30">
    <w:abstractNumId w:val="25"/>
  </w:num>
  <w:num w:numId="31">
    <w:abstractNumId w:val="11"/>
  </w:num>
  <w:num w:numId="32">
    <w:abstractNumId w:val="33"/>
  </w:num>
  <w:num w:numId="33">
    <w:abstractNumId w:val="23"/>
  </w:num>
  <w:num w:numId="34">
    <w:abstractNumId w:val="24"/>
  </w:num>
  <w:num w:numId="35">
    <w:abstractNumId w:val="13"/>
  </w:num>
  <w:num w:numId="36">
    <w:abstractNumId w:val="10"/>
    <w:lvlOverride w:ilvl="0">
      <w:lvl w:ilvl="0">
        <w:numFmt w:val="bullet"/>
        <w:lvlText w:val=""/>
        <w:legacy w:legacy="1" w:legacySpace="0" w:legacyIndent="0"/>
        <w:lvlJc w:val="left"/>
        <w:rPr>
          <w:rFonts w:ascii="Symbol" w:hAnsi="Symbol" w:hint="default"/>
          <w:sz w:val="22"/>
        </w:rPr>
      </w:lvl>
    </w:lvlOverride>
  </w:num>
  <w:num w:numId="37">
    <w:abstractNumId w:val="41"/>
  </w:num>
  <w:num w:numId="38">
    <w:abstractNumId w:val="22"/>
  </w:num>
  <w:num w:numId="39">
    <w:abstractNumId w:val="21"/>
  </w:num>
  <w:num w:numId="40">
    <w:abstractNumId w:val="40"/>
  </w:num>
  <w:num w:numId="41">
    <w:abstractNumId w:val="35"/>
  </w:num>
  <w:num w:numId="42">
    <w:abstractNumId w:val="15"/>
  </w:num>
  <w:num w:numId="43">
    <w:abstractNumId w:val="20"/>
  </w:num>
  <w:num w:numId="44">
    <w:abstractNumId w:val="14"/>
  </w:num>
  <w:num w:numId="45">
    <w:abstractNumId w:val="28"/>
  </w:num>
  <w:num w:numId="46">
    <w:abstractNumId w:val="39"/>
  </w:num>
  <w:num w:numId="47">
    <w:abstractNumId w:val="34"/>
  </w:num>
  <w:num w:numId="4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423"/>
    <w:rsid w:val="0000570F"/>
    <w:rsid w:val="0000779B"/>
    <w:rsid w:val="00015980"/>
    <w:rsid w:val="00020CF9"/>
    <w:rsid w:val="00040105"/>
    <w:rsid w:val="00076922"/>
    <w:rsid w:val="00081920"/>
    <w:rsid w:val="00081B4C"/>
    <w:rsid w:val="000A7B44"/>
    <w:rsid w:val="000B1EC6"/>
    <w:rsid w:val="000B6804"/>
    <w:rsid w:val="00100588"/>
    <w:rsid w:val="001018FF"/>
    <w:rsid w:val="00121597"/>
    <w:rsid w:val="001553EB"/>
    <w:rsid w:val="00174B17"/>
    <w:rsid w:val="00177E65"/>
    <w:rsid w:val="00187E26"/>
    <w:rsid w:val="001C48E3"/>
    <w:rsid w:val="002158DC"/>
    <w:rsid w:val="002245AD"/>
    <w:rsid w:val="00232794"/>
    <w:rsid w:val="00245354"/>
    <w:rsid w:val="002508E1"/>
    <w:rsid w:val="00266396"/>
    <w:rsid w:val="00277970"/>
    <w:rsid w:val="00292021"/>
    <w:rsid w:val="002E3C69"/>
    <w:rsid w:val="002E53DF"/>
    <w:rsid w:val="00302B53"/>
    <w:rsid w:val="00315BFA"/>
    <w:rsid w:val="00347CB2"/>
    <w:rsid w:val="00361299"/>
    <w:rsid w:val="00365FE5"/>
    <w:rsid w:val="00371800"/>
    <w:rsid w:val="00380624"/>
    <w:rsid w:val="00386B85"/>
    <w:rsid w:val="003B0505"/>
    <w:rsid w:val="003C38EB"/>
    <w:rsid w:val="0040064A"/>
    <w:rsid w:val="00401C00"/>
    <w:rsid w:val="00415C7B"/>
    <w:rsid w:val="00420C3C"/>
    <w:rsid w:val="004277FA"/>
    <w:rsid w:val="00427969"/>
    <w:rsid w:val="00481F6D"/>
    <w:rsid w:val="004956B1"/>
    <w:rsid w:val="004A2308"/>
    <w:rsid w:val="004A31F3"/>
    <w:rsid w:val="004A6E61"/>
    <w:rsid w:val="004C18E8"/>
    <w:rsid w:val="00522363"/>
    <w:rsid w:val="00522EEF"/>
    <w:rsid w:val="00537C30"/>
    <w:rsid w:val="005520F0"/>
    <w:rsid w:val="0055635B"/>
    <w:rsid w:val="00556BB6"/>
    <w:rsid w:val="0056261D"/>
    <w:rsid w:val="005807C0"/>
    <w:rsid w:val="005859B1"/>
    <w:rsid w:val="00596361"/>
    <w:rsid w:val="005D3C57"/>
    <w:rsid w:val="005E4630"/>
    <w:rsid w:val="00615253"/>
    <w:rsid w:val="00652D9B"/>
    <w:rsid w:val="006565FB"/>
    <w:rsid w:val="0066380C"/>
    <w:rsid w:val="00690FCF"/>
    <w:rsid w:val="00691083"/>
    <w:rsid w:val="006A6978"/>
    <w:rsid w:val="006B0DAD"/>
    <w:rsid w:val="006B1371"/>
    <w:rsid w:val="006B5E61"/>
    <w:rsid w:val="006C1108"/>
    <w:rsid w:val="006C2423"/>
    <w:rsid w:val="006D1C95"/>
    <w:rsid w:val="006E5D5C"/>
    <w:rsid w:val="006F68CC"/>
    <w:rsid w:val="00722A7F"/>
    <w:rsid w:val="007302B8"/>
    <w:rsid w:val="00730656"/>
    <w:rsid w:val="007B2DE6"/>
    <w:rsid w:val="007B652C"/>
    <w:rsid w:val="007C4FA9"/>
    <w:rsid w:val="00804C37"/>
    <w:rsid w:val="00813346"/>
    <w:rsid w:val="00840907"/>
    <w:rsid w:val="00851A16"/>
    <w:rsid w:val="008608FD"/>
    <w:rsid w:val="00866C49"/>
    <w:rsid w:val="0088437A"/>
    <w:rsid w:val="00890518"/>
    <w:rsid w:val="008974AD"/>
    <w:rsid w:val="008B70B0"/>
    <w:rsid w:val="008C05BA"/>
    <w:rsid w:val="008C37F3"/>
    <w:rsid w:val="008D335F"/>
    <w:rsid w:val="00925953"/>
    <w:rsid w:val="009439D6"/>
    <w:rsid w:val="00952573"/>
    <w:rsid w:val="00962FBB"/>
    <w:rsid w:val="00982126"/>
    <w:rsid w:val="00983FF0"/>
    <w:rsid w:val="009873C5"/>
    <w:rsid w:val="009B23A6"/>
    <w:rsid w:val="009C2D88"/>
    <w:rsid w:val="009C55C6"/>
    <w:rsid w:val="009E2A0A"/>
    <w:rsid w:val="009F40CC"/>
    <w:rsid w:val="009F7672"/>
    <w:rsid w:val="00A11BD8"/>
    <w:rsid w:val="00A21745"/>
    <w:rsid w:val="00A35807"/>
    <w:rsid w:val="00A83EAA"/>
    <w:rsid w:val="00A8489F"/>
    <w:rsid w:val="00A9755C"/>
    <w:rsid w:val="00AA6E7C"/>
    <w:rsid w:val="00AC0921"/>
    <w:rsid w:val="00B000F0"/>
    <w:rsid w:val="00B157ED"/>
    <w:rsid w:val="00B216A2"/>
    <w:rsid w:val="00B52E4C"/>
    <w:rsid w:val="00B67193"/>
    <w:rsid w:val="00B85D18"/>
    <w:rsid w:val="00BA6C5B"/>
    <w:rsid w:val="00BD2568"/>
    <w:rsid w:val="00BF7097"/>
    <w:rsid w:val="00C12EB2"/>
    <w:rsid w:val="00C35B45"/>
    <w:rsid w:val="00C42B6D"/>
    <w:rsid w:val="00C7693F"/>
    <w:rsid w:val="00C84FF6"/>
    <w:rsid w:val="00C91403"/>
    <w:rsid w:val="00C91E74"/>
    <w:rsid w:val="00CA3B33"/>
    <w:rsid w:val="00CA53A8"/>
    <w:rsid w:val="00CC5B48"/>
    <w:rsid w:val="00CE141F"/>
    <w:rsid w:val="00D060DA"/>
    <w:rsid w:val="00D10017"/>
    <w:rsid w:val="00D10432"/>
    <w:rsid w:val="00D277EE"/>
    <w:rsid w:val="00D33FEF"/>
    <w:rsid w:val="00DA0D38"/>
    <w:rsid w:val="00DA38B3"/>
    <w:rsid w:val="00DB3137"/>
    <w:rsid w:val="00DC0F3E"/>
    <w:rsid w:val="00DF0EB2"/>
    <w:rsid w:val="00E14054"/>
    <w:rsid w:val="00E17CF2"/>
    <w:rsid w:val="00E478EF"/>
    <w:rsid w:val="00E6098C"/>
    <w:rsid w:val="00E61FBE"/>
    <w:rsid w:val="00E70A46"/>
    <w:rsid w:val="00E7638D"/>
    <w:rsid w:val="00E83FFF"/>
    <w:rsid w:val="00E902C6"/>
    <w:rsid w:val="00F02C74"/>
    <w:rsid w:val="00F14605"/>
    <w:rsid w:val="00F210BF"/>
    <w:rsid w:val="00F214EB"/>
    <w:rsid w:val="00F24E8A"/>
    <w:rsid w:val="00F42D56"/>
    <w:rsid w:val="00F510C3"/>
    <w:rsid w:val="00F72ECA"/>
    <w:rsid w:val="00F81D4E"/>
    <w:rsid w:val="00F943C4"/>
    <w:rsid w:val="00FA24B2"/>
    <w:rsid w:val="00FC4219"/>
    <w:rsid w:val="00FE6B5E"/>
    <w:rsid w:val="00FF3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A220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2363"/>
    <w:pPr>
      <w:tabs>
        <w:tab w:val="left" w:pos="284"/>
        <w:tab w:val="left" w:pos="567"/>
      </w:tabs>
      <w:spacing w:line="280" w:lineRule="exact"/>
    </w:pPr>
    <w:rPr>
      <w:rFonts w:ascii="Arial" w:eastAsia="Times New Roman" w:hAnsi="Arial"/>
      <w:szCs w:val="20"/>
      <w:lang w:val="en-GB"/>
    </w:rPr>
  </w:style>
  <w:style w:type="paragraph" w:styleId="Heading1">
    <w:name w:val="heading 1"/>
    <w:basedOn w:val="Normal"/>
    <w:next w:val="Normal"/>
    <w:link w:val="Heading1Char"/>
    <w:autoRedefine/>
    <w:qFormat/>
    <w:rsid w:val="00522363"/>
    <w:pPr>
      <w:keepNext/>
      <w:spacing w:after="240" w:line="240" w:lineRule="auto"/>
      <w:outlineLvl w:val="0"/>
    </w:pPr>
    <w:rPr>
      <w:b/>
      <w:kern w:val="28"/>
      <w:sz w:val="48"/>
    </w:rPr>
  </w:style>
  <w:style w:type="paragraph" w:styleId="Heading2">
    <w:name w:val="heading 2"/>
    <w:basedOn w:val="Heading1"/>
    <w:next w:val="Normal"/>
    <w:link w:val="Heading2Char"/>
    <w:autoRedefine/>
    <w:qFormat/>
    <w:rsid w:val="00522363"/>
    <w:pPr>
      <w:spacing w:before="240" w:after="60"/>
      <w:outlineLvl w:val="1"/>
    </w:pPr>
    <w:rPr>
      <w:rFonts w:cs="Arial"/>
      <w:sz w:val="36"/>
      <w:szCs w:val="22"/>
      <w:lang w:eastAsia="en-GB"/>
    </w:rPr>
  </w:style>
  <w:style w:type="paragraph" w:styleId="Heading3">
    <w:name w:val="heading 3"/>
    <w:basedOn w:val="Heading2"/>
    <w:next w:val="Normal"/>
    <w:link w:val="Heading3Char"/>
    <w:qFormat/>
    <w:rsid w:val="00522363"/>
    <w:pPr>
      <w:outlineLvl w:val="2"/>
    </w:pPr>
    <w:rPr>
      <w:sz w:val="28"/>
    </w:rPr>
  </w:style>
  <w:style w:type="paragraph" w:styleId="Heading4">
    <w:name w:val="heading 4"/>
    <w:basedOn w:val="Heading3"/>
    <w:next w:val="Normal"/>
    <w:link w:val="Heading4Char"/>
    <w:autoRedefine/>
    <w:qFormat/>
    <w:locked/>
    <w:rsid w:val="00522363"/>
    <w:pPr>
      <w:spacing w:before="120"/>
      <w:outlineLvl w:val="3"/>
    </w:pPr>
    <w:rPr>
      <w:sz w:val="24"/>
    </w:rPr>
  </w:style>
  <w:style w:type="paragraph" w:styleId="Heading5">
    <w:name w:val="heading 5"/>
    <w:basedOn w:val="Normal"/>
    <w:next w:val="Normal"/>
    <w:link w:val="Heading5Char"/>
    <w:qFormat/>
    <w:locked/>
    <w:rsid w:val="00556BB6"/>
    <w:pPr>
      <w:keepNext/>
      <w:tabs>
        <w:tab w:val="left" w:pos="1134"/>
      </w:tabs>
      <w:spacing w:before="120" w:after="60"/>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E70A46"/>
    <w:rPr>
      <w:rFonts w:ascii="Arial" w:eastAsia="Times New Roman" w:hAnsi="Arial"/>
      <w:b/>
      <w:kern w:val="28"/>
      <w:sz w:val="48"/>
      <w:szCs w:val="20"/>
      <w:lang w:val="en-GB"/>
    </w:rPr>
  </w:style>
  <w:style w:type="character" w:customStyle="1" w:styleId="Heading2Char">
    <w:name w:val="Heading 2 Char"/>
    <w:basedOn w:val="DefaultParagraphFont"/>
    <w:link w:val="Heading2"/>
    <w:locked/>
    <w:rsid w:val="00522363"/>
    <w:rPr>
      <w:rFonts w:ascii="Arial" w:eastAsia="Times New Roman" w:hAnsi="Arial" w:cs="Arial"/>
      <w:b/>
      <w:kern w:val="28"/>
      <w:sz w:val="36"/>
      <w:lang w:val="en-GB" w:eastAsia="en-GB"/>
    </w:rPr>
  </w:style>
  <w:style w:type="character" w:customStyle="1" w:styleId="Heading3Char">
    <w:name w:val="Heading 3 Char"/>
    <w:basedOn w:val="DefaultParagraphFont"/>
    <w:link w:val="Heading3"/>
    <w:locked/>
    <w:rsid w:val="00B67193"/>
    <w:rPr>
      <w:rFonts w:ascii="Arial" w:eastAsia="Times New Roman" w:hAnsi="Arial"/>
      <w:b/>
      <w:kern w:val="28"/>
      <w:sz w:val="28"/>
      <w:szCs w:val="20"/>
      <w:lang w:val="en-GB" w:eastAsia="en-GB"/>
    </w:rPr>
  </w:style>
  <w:style w:type="paragraph" w:styleId="ListParagraph">
    <w:name w:val="List Paragraph"/>
    <w:basedOn w:val="Normal"/>
    <w:uiPriority w:val="34"/>
    <w:qFormat/>
    <w:rsid w:val="00E70A46"/>
    <w:pPr>
      <w:ind w:left="720"/>
      <w:contextualSpacing/>
    </w:pPr>
  </w:style>
  <w:style w:type="character" w:styleId="Hyperlink">
    <w:name w:val="Hyperlink"/>
    <w:basedOn w:val="DefaultParagraphFont"/>
    <w:uiPriority w:val="99"/>
    <w:rsid w:val="00C7693F"/>
    <w:rPr>
      <w:rFonts w:cs="Times New Roman"/>
      <w:color w:val="0000FF"/>
      <w:u w:val="single"/>
    </w:rPr>
  </w:style>
  <w:style w:type="character" w:styleId="Strong">
    <w:name w:val="Strong"/>
    <w:basedOn w:val="DefaultParagraphFont"/>
    <w:uiPriority w:val="99"/>
    <w:qFormat/>
    <w:locked/>
    <w:rsid w:val="00C7693F"/>
    <w:rPr>
      <w:rFonts w:cs="Times New Roman"/>
      <w:b/>
      <w:bCs/>
    </w:rPr>
  </w:style>
  <w:style w:type="paragraph" w:styleId="NormalWeb">
    <w:name w:val="Normal (Web)"/>
    <w:basedOn w:val="Normal"/>
    <w:uiPriority w:val="99"/>
    <w:rsid w:val="00C7693F"/>
    <w:pPr>
      <w:spacing w:before="100" w:beforeAutospacing="1" w:after="100" w:afterAutospacing="1" w:line="240" w:lineRule="auto"/>
    </w:pPr>
    <w:rPr>
      <w:rFonts w:ascii="Times New Roman" w:hAnsi="Times New Roman"/>
      <w:sz w:val="24"/>
      <w:szCs w:val="24"/>
      <w:lang w:val="en-US"/>
    </w:rPr>
  </w:style>
  <w:style w:type="character" w:styleId="CommentReference">
    <w:name w:val="annotation reference"/>
    <w:basedOn w:val="DefaultParagraphFont"/>
    <w:uiPriority w:val="99"/>
    <w:semiHidden/>
    <w:rsid w:val="00A35807"/>
    <w:rPr>
      <w:rFonts w:cs="Times New Roman"/>
      <w:sz w:val="16"/>
      <w:szCs w:val="16"/>
    </w:rPr>
  </w:style>
  <w:style w:type="paragraph" w:styleId="CommentText">
    <w:name w:val="annotation text"/>
    <w:basedOn w:val="Normal"/>
    <w:link w:val="CommentTextChar"/>
    <w:semiHidden/>
    <w:rsid w:val="00522363"/>
    <w:pPr>
      <w:tabs>
        <w:tab w:val="clear" w:pos="567"/>
      </w:tabs>
    </w:pPr>
    <w:rPr>
      <w:noProof/>
      <w:sz w:val="20"/>
    </w:rPr>
  </w:style>
  <w:style w:type="character" w:customStyle="1" w:styleId="CommentTextChar">
    <w:name w:val="Comment Text Char"/>
    <w:basedOn w:val="DefaultParagraphFont"/>
    <w:link w:val="CommentText"/>
    <w:semiHidden/>
    <w:locked/>
    <w:rsid w:val="002158DC"/>
    <w:rPr>
      <w:rFonts w:ascii="Arial" w:eastAsia="Times New Roman" w:hAnsi="Arial"/>
      <w:noProof/>
      <w:sz w:val="20"/>
      <w:szCs w:val="20"/>
      <w:lang w:val="en-GB"/>
    </w:rPr>
  </w:style>
  <w:style w:type="paragraph" w:styleId="CommentSubject">
    <w:name w:val="annotation subject"/>
    <w:basedOn w:val="CommentText"/>
    <w:next w:val="CommentText"/>
    <w:link w:val="CommentSubjectChar"/>
    <w:uiPriority w:val="99"/>
    <w:semiHidden/>
    <w:rsid w:val="00A35807"/>
    <w:rPr>
      <w:b/>
      <w:bCs/>
    </w:rPr>
  </w:style>
  <w:style w:type="character" w:customStyle="1" w:styleId="CommentSubjectChar">
    <w:name w:val="Comment Subject Char"/>
    <w:basedOn w:val="CommentTextChar"/>
    <w:link w:val="CommentSubject"/>
    <w:uiPriority w:val="99"/>
    <w:semiHidden/>
    <w:locked/>
    <w:rsid w:val="002158DC"/>
    <w:rPr>
      <w:rFonts w:ascii="Arial" w:eastAsia="Times New Roman" w:hAnsi="Arial" w:cs="Times New Roman"/>
      <w:b/>
      <w:bCs/>
      <w:noProof/>
      <w:sz w:val="20"/>
      <w:szCs w:val="20"/>
      <w:lang w:val="en-GB"/>
    </w:rPr>
  </w:style>
  <w:style w:type="paragraph" w:styleId="BalloonText">
    <w:name w:val="Balloon Text"/>
    <w:basedOn w:val="Normal"/>
    <w:link w:val="BalloonTextChar"/>
    <w:uiPriority w:val="99"/>
    <w:semiHidden/>
    <w:unhideWhenUsed/>
    <w:rsid w:val="0052236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158DC"/>
    <w:rPr>
      <w:rFonts w:ascii="Tahoma" w:eastAsia="Times New Roman" w:hAnsi="Tahoma" w:cs="Tahoma"/>
      <w:sz w:val="16"/>
      <w:szCs w:val="16"/>
      <w:lang w:val="en-GB"/>
    </w:rPr>
  </w:style>
  <w:style w:type="character" w:styleId="FollowedHyperlink">
    <w:name w:val="FollowedHyperlink"/>
    <w:basedOn w:val="DefaultParagraphFont"/>
    <w:uiPriority w:val="99"/>
    <w:rsid w:val="00CA3B33"/>
    <w:rPr>
      <w:rFonts w:cs="Times New Roman"/>
      <w:color w:val="800080"/>
      <w:u w:val="single"/>
    </w:rPr>
  </w:style>
  <w:style w:type="paragraph" w:styleId="BodyText">
    <w:name w:val="Body Text"/>
    <w:basedOn w:val="Normal"/>
    <w:link w:val="BodyTextChar"/>
    <w:uiPriority w:val="99"/>
    <w:rsid w:val="00C91E74"/>
    <w:pPr>
      <w:spacing w:after="120"/>
    </w:pPr>
  </w:style>
  <w:style w:type="character" w:customStyle="1" w:styleId="BodyTextChar">
    <w:name w:val="Body Text Char"/>
    <w:basedOn w:val="DefaultParagraphFont"/>
    <w:link w:val="BodyText"/>
    <w:uiPriority w:val="99"/>
    <w:semiHidden/>
    <w:locked/>
    <w:rsid w:val="00174B17"/>
    <w:rPr>
      <w:rFonts w:cs="Times New Roman"/>
      <w:lang w:val="en-GB"/>
    </w:rPr>
  </w:style>
  <w:style w:type="paragraph" w:styleId="Footer">
    <w:name w:val="footer"/>
    <w:link w:val="FooterChar"/>
    <w:autoRedefine/>
    <w:rsid w:val="00522363"/>
    <w:pPr>
      <w:tabs>
        <w:tab w:val="center" w:pos="4153"/>
        <w:tab w:val="right" w:pos="7938"/>
        <w:tab w:val="right" w:pos="8306"/>
      </w:tabs>
    </w:pPr>
    <w:rPr>
      <w:rFonts w:ascii="Arial" w:eastAsia="Times New Roman" w:hAnsi="Arial" w:cs="Arial"/>
      <w:b/>
      <w:bCs/>
      <w:iCs/>
      <w:sz w:val="18"/>
      <w:szCs w:val="18"/>
      <w:lang w:val="en-GB"/>
    </w:rPr>
  </w:style>
  <w:style w:type="character" w:customStyle="1" w:styleId="FooterChar">
    <w:name w:val="Footer Char"/>
    <w:basedOn w:val="DefaultParagraphFont"/>
    <w:link w:val="Footer"/>
    <w:locked/>
    <w:rsid w:val="00AA6E7C"/>
    <w:rPr>
      <w:rFonts w:ascii="Arial" w:eastAsia="Times New Roman" w:hAnsi="Arial" w:cs="Arial"/>
      <w:b/>
      <w:bCs/>
      <w:iCs/>
      <w:sz w:val="18"/>
      <w:szCs w:val="18"/>
      <w:lang w:val="en-GB"/>
    </w:rPr>
  </w:style>
  <w:style w:type="character" w:styleId="PageNumber">
    <w:name w:val="page number"/>
    <w:basedOn w:val="DefaultParagraphFont"/>
    <w:rsid w:val="00522363"/>
    <w:rPr>
      <w:rFonts w:ascii="Arial" w:hAnsi="Arial"/>
      <w:sz w:val="22"/>
      <w:bdr w:val="none" w:sz="0" w:space="0" w:color="auto"/>
    </w:rPr>
  </w:style>
  <w:style w:type="paragraph" w:styleId="Header">
    <w:name w:val="header"/>
    <w:basedOn w:val="Normal"/>
    <w:link w:val="HeaderChar"/>
    <w:rsid w:val="00522363"/>
    <w:pPr>
      <w:tabs>
        <w:tab w:val="clear" w:pos="284"/>
        <w:tab w:val="clear" w:pos="567"/>
        <w:tab w:val="center" w:pos="4153"/>
        <w:tab w:val="right" w:pos="8306"/>
      </w:tabs>
    </w:pPr>
    <w:rPr>
      <w:b/>
      <w:i/>
    </w:rPr>
  </w:style>
  <w:style w:type="character" w:customStyle="1" w:styleId="HeaderChar">
    <w:name w:val="Header Char"/>
    <w:basedOn w:val="DefaultParagraphFont"/>
    <w:link w:val="Header"/>
    <w:locked/>
    <w:rsid w:val="00AA6E7C"/>
    <w:rPr>
      <w:rFonts w:ascii="Arial" w:eastAsia="Times New Roman" w:hAnsi="Arial"/>
      <w:b/>
      <w:i/>
      <w:szCs w:val="20"/>
      <w:lang w:val="en-GB"/>
    </w:rPr>
  </w:style>
  <w:style w:type="paragraph" w:customStyle="1" w:styleId="ADHeading1">
    <w:name w:val="ADHeading1"/>
    <w:uiPriority w:val="99"/>
    <w:rsid w:val="005859B1"/>
    <w:pPr>
      <w:tabs>
        <w:tab w:val="left" w:pos="851"/>
      </w:tabs>
    </w:pPr>
    <w:rPr>
      <w:rFonts w:ascii="Arial" w:hAnsi="Arial"/>
      <w:b/>
      <w:sz w:val="28"/>
      <w:szCs w:val="20"/>
      <w:lang w:eastAsia="en-GB"/>
    </w:rPr>
  </w:style>
  <w:style w:type="paragraph" w:customStyle="1" w:styleId="bullet">
    <w:name w:val="bullet"/>
    <w:basedOn w:val="Normal"/>
    <w:rsid w:val="00522363"/>
    <w:pPr>
      <w:numPr>
        <w:numId w:val="32"/>
      </w:numPr>
      <w:tabs>
        <w:tab w:val="clear" w:pos="284"/>
      </w:tabs>
      <w:spacing w:after="60"/>
    </w:pPr>
  </w:style>
  <w:style w:type="character" w:customStyle="1" w:styleId="Heading4Char">
    <w:name w:val="Heading 4 Char"/>
    <w:basedOn w:val="DefaultParagraphFont"/>
    <w:link w:val="Heading4"/>
    <w:rsid w:val="00522363"/>
    <w:rPr>
      <w:rFonts w:ascii="Arial" w:eastAsia="Times New Roman" w:hAnsi="Arial"/>
      <w:b/>
      <w:kern w:val="28"/>
      <w:sz w:val="24"/>
      <w:szCs w:val="20"/>
      <w:lang w:val="en-GB" w:eastAsia="en-GB"/>
    </w:rPr>
  </w:style>
  <w:style w:type="character" w:customStyle="1" w:styleId="Heading5Char">
    <w:name w:val="Heading 5 Char"/>
    <w:basedOn w:val="DefaultParagraphFont"/>
    <w:link w:val="Heading5"/>
    <w:rsid w:val="00556BB6"/>
    <w:rPr>
      <w:rFonts w:ascii="Arial" w:eastAsia="Times New Roman" w:hAnsi="Arial"/>
      <w:b/>
      <w:szCs w:val="20"/>
      <w:lang w:val="en-GB"/>
    </w:rPr>
  </w:style>
  <w:style w:type="paragraph" w:customStyle="1" w:styleId="keypoint">
    <w:name w:val="key point"/>
    <w:basedOn w:val="Normal"/>
    <w:rsid w:val="00522363"/>
    <w:pPr>
      <w:pBdr>
        <w:top w:val="single" w:sz="4" w:space="4" w:color="auto"/>
        <w:left w:val="single" w:sz="4" w:space="4" w:color="auto"/>
        <w:bottom w:val="single" w:sz="4" w:space="4" w:color="auto"/>
        <w:right w:val="single" w:sz="4" w:space="4" w:color="auto"/>
      </w:pBdr>
      <w:shd w:val="pct12" w:color="auto" w:fill="FFFFFF"/>
    </w:pPr>
    <w:rPr>
      <w:b/>
      <w:i/>
      <w:sz w:val="20"/>
    </w:rPr>
  </w:style>
  <w:style w:type="paragraph" w:customStyle="1" w:styleId="NormalIndent1">
    <w:name w:val="Normal Indent1"/>
    <w:basedOn w:val="Normal"/>
    <w:rsid w:val="00522363"/>
    <w:pPr>
      <w:ind w:left="567" w:right="567"/>
    </w:pPr>
  </w:style>
  <w:style w:type="paragraph" w:customStyle="1" w:styleId="normaloutdent">
    <w:name w:val="normal outdent"/>
    <w:basedOn w:val="Normal"/>
    <w:rsid w:val="00522363"/>
    <w:pPr>
      <w:ind w:hanging="1134"/>
    </w:pPr>
  </w:style>
  <w:style w:type="paragraph" w:customStyle="1" w:styleId="scqftablebullet">
    <w:name w:val="scqftablebullet"/>
    <w:basedOn w:val="Normal"/>
    <w:rsid w:val="00522363"/>
    <w:pPr>
      <w:numPr>
        <w:numId w:val="33"/>
      </w:numPr>
      <w:tabs>
        <w:tab w:val="clear" w:pos="284"/>
      </w:tabs>
    </w:pPr>
    <w:rPr>
      <w:sz w:val="18"/>
    </w:rPr>
  </w:style>
  <w:style w:type="paragraph" w:customStyle="1" w:styleId="Secondorderbullet">
    <w:name w:val="Second order bullet"/>
    <w:basedOn w:val="bullet"/>
    <w:next w:val="Normal"/>
    <w:rsid w:val="00522363"/>
    <w:pPr>
      <w:numPr>
        <w:numId w:val="34"/>
      </w:numPr>
      <w:tabs>
        <w:tab w:val="clear" w:pos="567"/>
      </w:tabs>
    </w:pPr>
  </w:style>
  <w:style w:type="paragraph" w:customStyle="1" w:styleId="tabletext">
    <w:name w:val="table text"/>
    <w:basedOn w:val="Normal"/>
    <w:rsid w:val="00522363"/>
    <w:rPr>
      <w:sz w:val="20"/>
    </w:rPr>
  </w:style>
  <w:style w:type="paragraph" w:customStyle="1" w:styleId="titlepage1">
    <w:name w:val="title page 1"/>
    <w:basedOn w:val="Heading1"/>
    <w:rsid w:val="00522363"/>
  </w:style>
  <w:style w:type="paragraph" w:customStyle="1" w:styleId="titlepage2">
    <w:name w:val="title page 2"/>
    <w:basedOn w:val="Heading2"/>
    <w:rsid w:val="00522363"/>
    <w:pPr>
      <w:spacing w:before="0" w:after="0"/>
    </w:pPr>
  </w:style>
  <w:style w:type="paragraph" w:styleId="TOC1">
    <w:name w:val="toc 1"/>
    <w:basedOn w:val="Normal"/>
    <w:next w:val="Normal"/>
    <w:autoRedefine/>
    <w:locked/>
    <w:rsid w:val="00522363"/>
    <w:pPr>
      <w:tabs>
        <w:tab w:val="clear" w:pos="567"/>
        <w:tab w:val="right" w:pos="7938"/>
      </w:tabs>
    </w:pPr>
    <w:rPr>
      <w:b/>
      <w:sz w:val="20"/>
    </w:rPr>
  </w:style>
  <w:style w:type="paragraph" w:styleId="TOC2">
    <w:name w:val="toc 2"/>
    <w:basedOn w:val="TOC1"/>
    <w:next w:val="Normal"/>
    <w:locked/>
    <w:rsid w:val="00522363"/>
    <w:pPr>
      <w:ind w:left="1701" w:hanging="1701"/>
    </w:pPr>
    <w:rPr>
      <w:b w:val="0"/>
    </w:rPr>
  </w:style>
  <w:style w:type="paragraph" w:styleId="TOC3">
    <w:name w:val="toc 3"/>
    <w:basedOn w:val="TOC2"/>
    <w:next w:val="Normal"/>
    <w:locked/>
    <w:rsid w:val="00522363"/>
  </w:style>
  <w:style w:type="paragraph" w:styleId="TOC4">
    <w:name w:val="toc 4"/>
    <w:basedOn w:val="TOC2"/>
    <w:next w:val="Normal"/>
    <w:autoRedefine/>
    <w:locked/>
    <w:rsid w:val="00522363"/>
    <w:pPr>
      <w:ind w:left="851"/>
    </w:pPr>
  </w:style>
  <w:style w:type="table" w:styleId="TableGrid">
    <w:name w:val="Table Grid"/>
    <w:basedOn w:val="TableNormal"/>
    <w:uiPriority w:val="59"/>
    <w:locked/>
    <w:rsid w:val="008608F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C0F3E"/>
    <w:pPr>
      <w:autoSpaceDE w:val="0"/>
      <w:autoSpaceDN w:val="0"/>
      <w:adjustRightInd w:val="0"/>
    </w:pPr>
    <w:rPr>
      <w:rFonts w:ascii="Arial" w:eastAsiaTheme="minorHAnsi"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19312">
      <w:bodyDiv w:val="1"/>
      <w:marLeft w:val="0"/>
      <w:marRight w:val="0"/>
      <w:marTop w:val="0"/>
      <w:marBottom w:val="0"/>
      <w:divBdr>
        <w:top w:val="none" w:sz="0" w:space="0" w:color="auto"/>
        <w:left w:val="none" w:sz="0" w:space="0" w:color="auto"/>
        <w:bottom w:val="none" w:sz="0" w:space="0" w:color="auto"/>
        <w:right w:val="none" w:sz="0" w:space="0" w:color="auto"/>
      </w:divBdr>
    </w:div>
    <w:div w:id="183859945">
      <w:bodyDiv w:val="1"/>
      <w:marLeft w:val="0"/>
      <w:marRight w:val="0"/>
      <w:marTop w:val="0"/>
      <w:marBottom w:val="0"/>
      <w:divBdr>
        <w:top w:val="none" w:sz="0" w:space="0" w:color="auto"/>
        <w:left w:val="none" w:sz="0" w:space="0" w:color="auto"/>
        <w:bottom w:val="none" w:sz="0" w:space="0" w:color="auto"/>
        <w:right w:val="none" w:sz="0" w:space="0" w:color="auto"/>
      </w:divBdr>
      <w:divsChild>
        <w:div w:id="914239608">
          <w:marLeft w:val="0"/>
          <w:marRight w:val="0"/>
          <w:marTop w:val="0"/>
          <w:marBottom w:val="0"/>
          <w:divBdr>
            <w:top w:val="none" w:sz="0" w:space="0" w:color="auto"/>
            <w:left w:val="none" w:sz="0" w:space="0" w:color="auto"/>
            <w:bottom w:val="none" w:sz="0" w:space="0" w:color="auto"/>
            <w:right w:val="none" w:sz="0" w:space="0" w:color="auto"/>
          </w:divBdr>
          <w:divsChild>
            <w:div w:id="93732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737121">
      <w:bodyDiv w:val="1"/>
      <w:marLeft w:val="0"/>
      <w:marRight w:val="0"/>
      <w:marTop w:val="0"/>
      <w:marBottom w:val="0"/>
      <w:divBdr>
        <w:top w:val="none" w:sz="0" w:space="0" w:color="auto"/>
        <w:left w:val="none" w:sz="0" w:space="0" w:color="auto"/>
        <w:bottom w:val="none" w:sz="0" w:space="0" w:color="auto"/>
        <w:right w:val="none" w:sz="0" w:space="0" w:color="auto"/>
      </w:divBdr>
      <w:divsChild>
        <w:div w:id="1096442664">
          <w:marLeft w:val="0"/>
          <w:marRight w:val="0"/>
          <w:marTop w:val="0"/>
          <w:marBottom w:val="0"/>
          <w:divBdr>
            <w:top w:val="none" w:sz="0" w:space="0" w:color="auto"/>
            <w:left w:val="none" w:sz="0" w:space="0" w:color="auto"/>
            <w:bottom w:val="none" w:sz="0" w:space="0" w:color="auto"/>
            <w:right w:val="none" w:sz="0" w:space="0" w:color="auto"/>
          </w:divBdr>
          <w:divsChild>
            <w:div w:id="206046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731048">
      <w:bodyDiv w:val="1"/>
      <w:marLeft w:val="0"/>
      <w:marRight w:val="0"/>
      <w:marTop w:val="0"/>
      <w:marBottom w:val="0"/>
      <w:divBdr>
        <w:top w:val="none" w:sz="0" w:space="0" w:color="auto"/>
        <w:left w:val="none" w:sz="0" w:space="0" w:color="auto"/>
        <w:bottom w:val="none" w:sz="0" w:space="0" w:color="auto"/>
        <w:right w:val="none" w:sz="0" w:space="0" w:color="auto"/>
      </w:divBdr>
      <w:divsChild>
        <w:div w:id="133917157">
          <w:marLeft w:val="0"/>
          <w:marRight w:val="0"/>
          <w:marTop w:val="0"/>
          <w:marBottom w:val="0"/>
          <w:divBdr>
            <w:top w:val="none" w:sz="0" w:space="0" w:color="auto"/>
            <w:left w:val="none" w:sz="0" w:space="0" w:color="auto"/>
            <w:bottom w:val="none" w:sz="0" w:space="0" w:color="auto"/>
            <w:right w:val="none" w:sz="0" w:space="0" w:color="auto"/>
          </w:divBdr>
          <w:divsChild>
            <w:div w:id="110631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003592">
      <w:bodyDiv w:val="1"/>
      <w:marLeft w:val="0"/>
      <w:marRight w:val="0"/>
      <w:marTop w:val="0"/>
      <w:marBottom w:val="0"/>
      <w:divBdr>
        <w:top w:val="none" w:sz="0" w:space="0" w:color="auto"/>
        <w:left w:val="none" w:sz="0" w:space="0" w:color="auto"/>
        <w:bottom w:val="none" w:sz="0" w:space="0" w:color="auto"/>
        <w:right w:val="none" w:sz="0" w:space="0" w:color="auto"/>
      </w:divBdr>
      <w:divsChild>
        <w:div w:id="1548444757">
          <w:marLeft w:val="0"/>
          <w:marRight w:val="0"/>
          <w:marTop w:val="0"/>
          <w:marBottom w:val="0"/>
          <w:divBdr>
            <w:top w:val="none" w:sz="0" w:space="0" w:color="auto"/>
            <w:left w:val="none" w:sz="0" w:space="0" w:color="auto"/>
            <w:bottom w:val="none" w:sz="0" w:space="0" w:color="auto"/>
            <w:right w:val="none" w:sz="0" w:space="0" w:color="auto"/>
          </w:divBdr>
          <w:divsChild>
            <w:div w:id="201754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615689">
      <w:marLeft w:val="0"/>
      <w:marRight w:val="0"/>
      <w:marTop w:val="0"/>
      <w:marBottom w:val="0"/>
      <w:divBdr>
        <w:top w:val="none" w:sz="0" w:space="0" w:color="auto"/>
        <w:left w:val="none" w:sz="0" w:space="0" w:color="auto"/>
        <w:bottom w:val="none" w:sz="0" w:space="0" w:color="auto"/>
        <w:right w:val="none" w:sz="0" w:space="0" w:color="auto"/>
      </w:divBdr>
    </w:div>
    <w:div w:id="1105615690">
      <w:marLeft w:val="0"/>
      <w:marRight w:val="0"/>
      <w:marTop w:val="0"/>
      <w:marBottom w:val="0"/>
      <w:divBdr>
        <w:top w:val="none" w:sz="0" w:space="0" w:color="auto"/>
        <w:left w:val="none" w:sz="0" w:space="0" w:color="auto"/>
        <w:bottom w:val="none" w:sz="0" w:space="0" w:color="auto"/>
        <w:right w:val="none" w:sz="0" w:space="0" w:color="auto"/>
      </w:divBdr>
    </w:div>
    <w:div w:id="1105615691">
      <w:marLeft w:val="0"/>
      <w:marRight w:val="0"/>
      <w:marTop w:val="0"/>
      <w:marBottom w:val="0"/>
      <w:divBdr>
        <w:top w:val="none" w:sz="0" w:space="0" w:color="auto"/>
        <w:left w:val="none" w:sz="0" w:space="0" w:color="auto"/>
        <w:bottom w:val="none" w:sz="0" w:space="0" w:color="auto"/>
        <w:right w:val="none" w:sz="0" w:space="0" w:color="auto"/>
      </w:divBdr>
    </w:div>
    <w:div w:id="1105615692">
      <w:marLeft w:val="0"/>
      <w:marRight w:val="0"/>
      <w:marTop w:val="0"/>
      <w:marBottom w:val="0"/>
      <w:divBdr>
        <w:top w:val="none" w:sz="0" w:space="0" w:color="auto"/>
        <w:left w:val="none" w:sz="0" w:space="0" w:color="auto"/>
        <w:bottom w:val="none" w:sz="0" w:space="0" w:color="auto"/>
        <w:right w:val="none" w:sz="0" w:space="0" w:color="auto"/>
      </w:divBdr>
    </w:div>
    <w:div w:id="1105615693">
      <w:marLeft w:val="0"/>
      <w:marRight w:val="0"/>
      <w:marTop w:val="0"/>
      <w:marBottom w:val="0"/>
      <w:divBdr>
        <w:top w:val="none" w:sz="0" w:space="0" w:color="auto"/>
        <w:left w:val="none" w:sz="0" w:space="0" w:color="auto"/>
        <w:bottom w:val="none" w:sz="0" w:space="0" w:color="auto"/>
        <w:right w:val="none" w:sz="0" w:space="0" w:color="auto"/>
      </w:divBdr>
    </w:div>
    <w:div w:id="1105615697">
      <w:marLeft w:val="0"/>
      <w:marRight w:val="0"/>
      <w:marTop w:val="0"/>
      <w:marBottom w:val="0"/>
      <w:divBdr>
        <w:top w:val="none" w:sz="0" w:space="0" w:color="auto"/>
        <w:left w:val="none" w:sz="0" w:space="0" w:color="auto"/>
        <w:bottom w:val="none" w:sz="0" w:space="0" w:color="auto"/>
        <w:right w:val="none" w:sz="0" w:space="0" w:color="auto"/>
      </w:divBdr>
      <w:divsChild>
        <w:div w:id="1105615694">
          <w:marLeft w:val="0"/>
          <w:marRight w:val="0"/>
          <w:marTop w:val="0"/>
          <w:marBottom w:val="0"/>
          <w:divBdr>
            <w:top w:val="none" w:sz="0" w:space="0" w:color="auto"/>
            <w:left w:val="none" w:sz="0" w:space="0" w:color="auto"/>
            <w:bottom w:val="none" w:sz="0" w:space="0" w:color="auto"/>
            <w:right w:val="none" w:sz="0" w:space="0" w:color="auto"/>
          </w:divBdr>
          <w:divsChild>
            <w:div w:id="1105615700">
              <w:marLeft w:val="0"/>
              <w:marRight w:val="0"/>
              <w:marTop w:val="0"/>
              <w:marBottom w:val="0"/>
              <w:divBdr>
                <w:top w:val="none" w:sz="0" w:space="0" w:color="auto"/>
                <w:left w:val="none" w:sz="0" w:space="0" w:color="auto"/>
                <w:bottom w:val="none" w:sz="0" w:space="0" w:color="auto"/>
                <w:right w:val="none" w:sz="0" w:space="0" w:color="auto"/>
              </w:divBdr>
              <w:divsChild>
                <w:div w:id="1105615696">
                  <w:marLeft w:val="0"/>
                  <w:marRight w:val="0"/>
                  <w:marTop w:val="0"/>
                  <w:marBottom w:val="0"/>
                  <w:divBdr>
                    <w:top w:val="none" w:sz="0" w:space="0" w:color="auto"/>
                    <w:left w:val="none" w:sz="0" w:space="0" w:color="auto"/>
                    <w:bottom w:val="none" w:sz="0" w:space="0" w:color="auto"/>
                    <w:right w:val="none" w:sz="0" w:space="0" w:color="auto"/>
                  </w:divBdr>
                </w:div>
                <w:div w:id="1105615701">
                  <w:marLeft w:val="0"/>
                  <w:marRight w:val="0"/>
                  <w:marTop w:val="0"/>
                  <w:marBottom w:val="0"/>
                  <w:divBdr>
                    <w:top w:val="none" w:sz="0" w:space="0" w:color="auto"/>
                    <w:left w:val="none" w:sz="0" w:space="0" w:color="auto"/>
                    <w:bottom w:val="none" w:sz="0" w:space="0" w:color="auto"/>
                    <w:right w:val="none" w:sz="0" w:space="0" w:color="auto"/>
                  </w:divBdr>
                  <w:divsChild>
                    <w:div w:id="1105615695">
                      <w:marLeft w:val="0"/>
                      <w:marRight w:val="0"/>
                      <w:marTop w:val="0"/>
                      <w:marBottom w:val="0"/>
                      <w:divBdr>
                        <w:top w:val="none" w:sz="0" w:space="0" w:color="auto"/>
                        <w:left w:val="none" w:sz="0" w:space="0" w:color="auto"/>
                        <w:bottom w:val="none" w:sz="0" w:space="0" w:color="auto"/>
                        <w:right w:val="none" w:sz="0" w:space="0" w:color="auto"/>
                      </w:divBdr>
                      <w:divsChild>
                        <w:div w:id="1105615698">
                          <w:marLeft w:val="0"/>
                          <w:marRight w:val="0"/>
                          <w:marTop w:val="0"/>
                          <w:marBottom w:val="0"/>
                          <w:divBdr>
                            <w:top w:val="none" w:sz="0" w:space="0" w:color="auto"/>
                            <w:left w:val="none" w:sz="0" w:space="0" w:color="auto"/>
                            <w:bottom w:val="none" w:sz="0" w:space="0" w:color="auto"/>
                            <w:right w:val="none" w:sz="0" w:space="0" w:color="auto"/>
                          </w:divBdr>
                        </w:div>
                        <w:div w:id="110561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5615704">
      <w:marLeft w:val="0"/>
      <w:marRight w:val="0"/>
      <w:marTop w:val="0"/>
      <w:marBottom w:val="0"/>
      <w:divBdr>
        <w:top w:val="none" w:sz="0" w:space="0" w:color="auto"/>
        <w:left w:val="none" w:sz="0" w:space="0" w:color="auto"/>
        <w:bottom w:val="none" w:sz="0" w:space="0" w:color="auto"/>
        <w:right w:val="none" w:sz="0" w:space="0" w:color="auto"/>
      </w:divBdr>
      <w:divsChild>
        <w:div w:id="1105615706">
          <w:marLeft w:val="0"/>
          <w:marRight w:val="0"/>
          <w:marTop w:val="0"/>
          <w:marBottom w:val="0"/>
          <w:divBdr>
            <w:top w:val="none" w:sz="0" w:space="0" w:color="auto"/>
            <w:left w:val="none" w:sz="0" w:space="0" w:color="auto"/>
            <w:bottom w:val="none" w:sz="0" w:space="0" w:color="auto"/>
            <w:right w:val="none" w:sz="0" w:space="0" w:color="auto"/>
          </w:divBdr>
          <w:divsChild>
            <w:div w:id="1105615703">
              <w:marLeft w:val="0"/>
              <w:marRight w:val="0"/>
              <w:marTop w:val="0"/>
              <w:marBottom w:val="0"/>
              <w:divBdr>
                <w:top w:val="none" w:sz="0" w:space="0" w:color="auto"/>
                <w:left w:val="none" w:sz="0" w:space="0" w:color="auto"/>
                <w:bottom w:val="none" w:sz="0" w:space="0" w:color="auto"/>
                <w:right w:val="none" w:sz="0" w:space="0" w:color="auto"/>
              </w:divBdr>
              <w:divsChild>
                <w:div w:id="110561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615708">
      <w:marLeft w:val="0"/>
      <w:marRight w:val="0"/>
      <w:marTop w:val="0"/>
      <w:marBottom w:val="0"/>
      <w:divBdr>
        <w:top w:val="none" w:sz="0" w:space="0" w:color="auto"/>
        <w:left w:val="none" w:sz="0" w:space="0" w:color="auto"/>
        <w:bottom w:val="none" w:sz="0" w:space="0" w:color="auto"/>
        <w:right w:val="none" w:sz="0" w:space="0" w:color="auto"/>
      </w:divBdr>
      <w:divsChild>
        <w:div w:id="1105615705">
          <w:marLeft w:val="0"/>
          <w:marRight w:val="0"/>
          <w:marTop w:val="0"/>
          <w:marBottom w:val="0"/>
          <w:divBdr>
            <w:top w:val="none" w:sz="0" w:space="0" w:color="auto"/>
            <w:left w:val="none" w:sz="0" w:space="0" w:color="auto"/>
            <w:bottom w:val="none" w:sz="0" w:space="0" w:color="auto"/>
            <w:right w:val="none" w:sz="0" w:space="0" w:color="auto"/>
          </w:divBdr>
          <w:divsChild>
            <w:div w:id="1105615709">
              <w:marLeft w:val="0"/>
              <w:marRight w:val="0"/>
              <w:marTop w:val="0"/>
              <w:marBottom w:val="0"/>
              <w:divBdr>
                <w:top w:val="none" w:sz="0" w:space="0" w:color="auto"/>
                <w:left w:val="none" w:sz="0" w:space="0" w:color="auto"/>
                <w:bottom w:val="none" w:sz="0" w:space="0" w:color="auto"/>
                <w:right w:val="none" w:sz="0" w:space="0" w:color="auto"/>
              </w:divBdr>
              <w:divsChild>
                <w:div w:id="110561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615711">
      <w:marLeft w:val="0"/>
      <w:marRight w:val="0"/>
      <w:marTop w:val="0"/>
      <w:marBottom w:val="0"/>
      <w:divBdr>
        <w:top w:val="none" w:sz="0" w:space="0" w:color="auto"/>
        <w:left w:val="none" w:sz="0" w:space="0" w:color="auto"/>
        <w:bottom w:val="none" w:sz="0" w:space="0" w:color="auto"/>
        <w:right w:val="none" w:sz="0" w:space="0" w:color="auto"/>
      </w:divBdr>
      <w:divsChild>
        <w:div w:id="1105615715">
          <w:marLeft w:val="0"/>
          <w:marRight w:val="0"/>
          <w:marTop w:val="0"/>
          <w:marBottom w:val="0"/>
          <w:divBdr>
            <w:top w:val="none" w:sz="0" w:space="0" w:color="auto"/>
            <w:left w:val="none" w:sz="0" w:space="0" w:color="auto"/>
            <w:bottom w:val="none" w:sz="0" w:space="0" w:color="auto"/>
            <w:right w:val="none" w:sz="0" w:space="0" w:color="auto"/>
          </w:divBdr>
          <w:divsChild>
            <w:div w:id="1105615712">
              <w:marLeft w:val="0"/>
              <w:marRight w:val="0"/>
              <w:marTop w:val="0"/>
              <w:marBottom w:val="0"/>
              <w:divBdr>
                <w:top w:val="none" w:sz="0" w:space="0" w:color="auto"/>
                <w:left w:val="none" w:sz="0" w:space="0" w:color="auto"/>
                <w:bottom w:val="none" w:sz="0" w:space="0" w:color="auto"/>
                <w:right w:val="none" w:sz="0" w:space="0" w:color="auto"/>
              </w:divBdr>
              <w:divsChild>
                <w:div w:id="1105615713">
                  <w:marLeft w:val="0"/>
                  <w:marRight w:val="0"/>
                  <w:marTop w:val="0"/>
                  <w:marBottom w:val="0"/>
                  <w:divBdr>
                    <w:top w:val="none" w:sz="0" w:space="0" w:color="auto"/>
                    <w:left w:val="none" w:sz="0" w:space="0" w:color="auto"/>
                    <w:bottom w:val="none" w:sz="0" w:space="0" w:color="auto"/>
                    <w:right w:val="none" w:sz="0" w:space="0" w:color="auto"/>
                  </w:divBdr>
                  <w:divsChild>
                    <w:div w:id="110561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615714">
      <w:marLeft w:val="0"/>
      <w:marRight w:val="0"/>
      <w:marTop w:val="0"/>
      <w:marBottom w:val="0"/>
      <w:divBdr>
        <w:top w:val="none" w:sz="0" w:space="0" w:color="auto"/>
        <w:left w:val="none" w:sz="0" w:space="0" w:color="auto"/>
        <w:bottom w:val="none" w:sz="0" w:space="0" w:color="auto"/>
        <w:right w:val="none" w:sz="0" w:space="0" w:color="auto"/>
      </w:divBdr>
      <w:divsChild>
        <w:div w:id="1105615717">
          <w:marLeft w:val="0"/>
          <w:marRight w:val="0"/>
          <w:marTop w:val="0"/>
          <w:marBottom w:val="0"/>
          <w:divBdr>
            <w:top w:val="none" w:sz="0" w:space="0" w:color="auto"/>
            <w:left w:val="none" w:sz="0" w:space="0" w:color="auto"/>
            <w:bottom w:val="none" w:sz="0" w:space="0" w:color="auto"/>
            <w:right w:val="none" w:sz="0" w:space="0" w:color="auto"/>
          </w:divBdr>
          <w:divsChild>
            <w:div w:id="110561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526297">
      <w:bodyDiv w:val="1"/>
      <w:marLeft w:val="0"/>
      <w:marRight w:val="0"/>
      <w:marTop w:val="0"/>
      <w:marBottom w:val="0"/>
      <w:divBdr>
        <w:top w:val="none" w:sz="0" w:space="0" w:color="auto"/>
        <w:left w:val="none" w:sz="0" w:space="0" w:color="auto"/>
        <w:bottom w:val="none" w:sz="0" w:space="0" w:color="auto"/>
        <w:right w:val="none" w:sz="0" w:space="0" w:color="auto"/>
      </w:divBdr>
      <w:divsChild>
        <w:div w:id="33317423">
          <w:marLeft w:val="0"/>
          <w:marRight w:val="0"/>
          <w:marTop w:val="0"/>
          <w:marBottom w:val="0"/>
          <w:divBdr>
            <w:top w:val="none" w:sz="0" w:space="0" w:color="auto"/>
            <w:left w:val="none" w:sz="0" w:space="0" w:color="auto"/>
            <w:bottom w:val="none" w:sz="0" w:space="0" w:color="auto"/>
            <w:right w:val="none" w:sz="0" w:space="0" w:color="auto"/>
          </w:divBdr>
          <w:divsChild>
            <w:div w:id="208883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910416">
      <w:bodyDiv w:val="1"/>
      <w:marLeft w:val="0"/>
      <w:marRight w:val="0"/>
      <w:marTop w:val="0"/>
      <w:marBottom w:val="0"/>
      <w:divBdr>
        <w:top w:val="none" w:sz="0" w:space="0" w:color="auto"/>
        <w:left w:val="none" w:sz="0" w:space="0" w:color="auto"/>
        <w:bottom w:val="none" w:sz="0" w:space="0" w:color="auto"/>
        <w:right w:val="none" w:sz="0" w:space="0" w:color="auto"/>
      </w:divBdr>
      <w:divsChild>
        <w:div w:id="185219979">
          <w:marLeft w:val="0"/>
          <w:marRight w:val="0"/>
          <w:marTop w:val="0"/>
          <w:marBottom w:val="0"/>
          <w:divBdr>
            <w:top w:val="none" w:sz="0" w:space="0" w:color="auto"/>
            <w:left w:val="none" w:sz="0" w:space="0" w:color="auto"/>
            <w:bottom w:val="none" w:sz="0" w:space="0" w:color="auto"/>
            <w:right w:val="none" w:sz="0" w:space="0" w:color="auto"/>
          </w:divBdr>
          <w:divsChild>
            <w:div w:id="20664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ecure.sqa.org.uk/secure/SVQ/SVQ_Subjects/Customer_Service" TargetMode="External"/><Relationship Id="rId13" Type="http://schemas.openxmlformats.org/officeDocument/2006/relationships/hyperlink" Target="https://secure.sqa.org.uk/files/etp/F38X_11_ASP001.pdf" TargetMode="External"/><Relationship Id="rId18" Type="http://schemas.openxmlformats.org/officeDocument/2006/relationships/hyperlink" Target="https://secure.sqa.org.uk/files/snabs/FN93_10_ASP001.pdf" TargetMode="External"/><Relationship Id="rId26" Type="http://schemas.openxmlformats.org/officeDocument/2006/relationships/hyperlink" Target="https://secure.sqa.org.uk/files/snabs/HN_Prior_Verified/H49P_33_ID1_PVIA.pdf"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secure.sqa.org.uk/files/snabs/D04H_11_NAB003.pdf" TargetMode="External"/><Relationship Id="rId34" Type="http://schemas.openxmlformats.org/officeDocument/2006/relationships/hyperlink" Target="http://www.sqa.org.uk/mini/33147.1598.1601.html" TargetMode="External"/><Relationship Id="rId42"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secure.sqa.org.uk/secure/Awards/Certificate_of_Work_Readiness" TargetMode="External"/><Relationship Id="rId17" Type="http://schemas.openxmlformats.org/officeDocument/2006/relationships/hyperlink" Target="https://secure.sqa.org.uk/files/etp/Learner_Support_Pack_H315_11__final_.pdf" TargetMode="External"/><Relationship Id="rId25" Type="http://schemas.openxmlformats.org/officeDocument/2006/relationships/hyperlink" Target="https://secure.sqa.org.uk/files/snabs/DP_Candidate_Support_Pack-H1F0_34_Creating_a_Culture_of_Customer_Care.pdf" TargetMode="External"/><Relationship Id="rId33" Type="http://schemas.openxmlformats.org/officeDocument/2006/relationships/hyperlink" Target="http://www.sqa.org.uk/mini/33142.1578.1580.html"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secure.sqa.org.uk/files/etp/H315_11_ASP001.pdf" TargetMode="External"/><Relationship Id="rId20" Type="http://schemas.openxmlformats.org/officeDocument/2006/relationships/hyperlink" Target="https://secure.sqa.org.uk/files/snabs/D04H_11_NAB002.pdf" TargetMode="External"/><Relationship Id="rId29" Type="http://schemas.openxmlformats.org/officeDocument/2006/relationships/hyperlink" Target="https://secure.sqa.org.uk/files/snabs/HN_ASPs/PDA_Customer_Service_within_a_Public_Sector_Organisation/FE6X_35_AEX001.pdf"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cure.sqa.org.uk/files/etp/F38W_10_ASP002.pdf" TargetMode="External"/><Relationship Id="rId24" Type="http://schemas.openxmlformats.org/officeDocument/2006/relationships/hyperlink" Target="https://secure.sqa.org.uk/files/snabs/HN_ASPs/Business_Administration_Accounting_and_Finance/H7TK_34_and_H1F0_34_ASP001.pdf" TargetMode="External"/><Relationship Id="rId32" Type="http://schemas.openxmlformats.org/officeDocument/2006/relationships/hyperlink" Target="https://secure.sqa.org.uk/files/etp/DN8F_10_ASP001.pdf"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secure.sqa.org.uk/files/etp/F38Y_12_ASP001.pdf" TargetMode="External"/><Relationship Id="rId23" Type="http://schemas.openxmlformats.org/officeDocument/2006/relationships/hyperlink" Target="https://secure.sqa.org.uk/files/snabs/HN_ASPs/Management/H1F0_34_AEX001eportfolio.pdf" TargetMode="External"/><Relationship Id="rId28" Type="http://schemas.openxmlformats.org/officeDocument/2006/relationships/hyperlink" Target="https://secure.sqa.org.uk/files/snabs/HN_ASPs/PDA_Customer_Service_within_a_Public_Sector_Organisation/FE6V_35_AEX001.pdf" TargetMode="External"/><Relationship Id="rId36" Type="http://schemas.openxmlformats.org/officeDocument/2006/relationships/hyperlink" Target="http://www.sqasolar.org.uk/mini/33534.html" TargetMode="External"/><Relationship Id="rId10" Type="http://schemas.openxmlformats.org/officeDocument/2006/relationships/hyperlink" Target="https://secure.sqa.org.uk/files/etp/F38W_10_ASP001_Bus.pdf" TargetMode="External"/><Relationship Id="rId19" Type="http://schemas.openxmlformats.org/officeDocument/2006/relationships/hyperlink" Target="https://secure.sqa.org.uk/files/snabs/D04H_11_NAB001.pdf" TargetMode="External"/><Relationship Id="rId31" Type="http://schemas.openxmlformats.org/officeDocument/2006/relationships/hyperlink" Target="https://secure.sqa.org.uk/files/etp/DN8E_10_ASP001.pdf"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qa.org.uk/mini/33493.html" TargetMode="External"/><Relationship Id="rId14" Type="http://schemas.openxmlformats.org/officeDocument/2006/relationships/hyperlink" Target="https://secure.sqa.org.uk/files/etp/F38X_11_ASP001_Bus.pdf" TargetMode="External"/><Relationship Id="rId22" Type="http://schemas.openxmlformats.org/officeDocument/2006/relationships/hyperlink" Target="https://secure.sqa.org.uk/files/snabs/HN_ASPs/Business_Administration_Accounting_and_Finance/H1F0_34_AEX001.pdf" TargetMode="External"/><Relationship Id="rId27" Type="http://schemas.openxmlformats.org/officeDocument/2006/relationships/hyperlink" Target="https://secure.sqa.org.uk/files/snabs/HN_Prior_Verified/H49P_33_ID2_PVIA.pdf" TargetMode="External"/><Relationship Id="rId30" Type="http://schemas.openxmlformats.org/officeDocument/2006/relationships/hyperlink" Target="https://secure.sqa.org.uk/files/snabs/HN_ASPs/PDA_Customer_Service_within_a_Public_Sector_Organisation/FE6W_35_AEX001.pdf" TargetMode="External"/><Relationship Id="rId35" Type="http://schemas.openxmlformats.org/officeDocument/2006/relationships/hyperlink" Target="http://www.sqasolar.org.uk/mini/33151.1598.1600.html"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0A2FA-1151-4B3A-A120-3E687CC07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1343</Words>
  <Characters>7659</Characters>
  <Application>Microsoft Office Word</Application>
  <DocSecurity>0</DocSecurity>
  <Lines>63</Lines>
  <Paragraphs>17</Paragraphs>
  <ScaleCrop>false</ScaleCrop>
  <Company/>
  <LinksUpToDate>false</LinksUpToDate>
  <CharactersWithSpaces>8985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2018-02-13T17:08:00Z</dcterms:created>
  <dcterms:modified xsi:type="dcterms:W3CDTF">2018-02-14T16:48:00Z</dcterms:modified>
</cp:coreProperties>
</file>