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B3F80" w14:textId="77777777" w:rsidR="00E1417B" w:rsidRDefault="00E1417B" w:rsidP="00E1417B">
      <w:pPr>
        <w:spacing w:line="240" w:lineRule="auto"/>
        <w:jc w:val="right"/>
        <w:rPr>
          <w:noProof/>
        </w:rPr>
      </w:pPr>
      <w:r w:rsidRPr="00FC4E2C">
        <w:rPr>
          <w:noProof/>
        </w:rPr>
        <w:drawing>
          <wp:inline distT="0" distB="0" distL="0" distR="0" wp14:anchorId="010636F8" wp14:editId="66778409">
            <wp:extent cx="2038350" cy="1085215"/>
            <wp:effectExtent l="0" t="0" r="0" b="635"/>
            <wp:docPr id="3" name="Picture 0" descr="S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SQ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1085215"/>
                    </a:xfrm>
                    <a:prstGeom prst="rect">
                      <a:avLst/>
                    </a:prstGeom>
                    <a:noFill/>
                  </pic:spPr>
                </pic:pic>
              </a:graphicData>
            </a:graphic>
          </wp:inline>
        </w:drawing>
      </w:r>
    </w:p>
    <w:p w14:paraId="19FA6198" w14:textId="7D6E9B4C" w:rsidR="00E1417B" w:rsidRDefault="0022527A" w:rsidP="00E1417B">
      <w:pPr>
        <w:pStyle w:val="Heading3"/>
      </w:pPr>
      <w:r>
        <w:t xml:space="preserve">Appointee </w:t>
      </w:r>
      <w:r w:rsidR="00594263">
        <w:t>Expenses</w:t>
      </w:r>
      <w:r>
        <w:t xml:space="preserve"> Policy</w:t>
      </w:r>
    </w:p>
    <w:p w14:paraId="0E94F736" w14:textId="77777777" w:rsidR="00F2355D" w:rsidRPr="00F2355D" w:rsidRDefault="00F2355D" w:rsidP="00F2355D">
      <w:pPr>
        <w:rPr>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812"/>
      </w:tblGrid>
      <w:tr w:rsidR="00E1417B" w14:paraId="534684C9" w14:textId="77777777" w:rsidTr="00FE142A">
        <w:trPr>
          <w:cantSplit/>
          <w:trHeight w:val="907"/>
        </w:trPr>
        <w:tc>
          <w:tcPr>
            <w:tcW w:w="3114" w:type="dxa"/>
          </w:tcPr>
          <w:p w14:paraId="675233EE" w14:textId="77777777" w:rsidR="00F2355D" w:rsidRDefault="00F2355D" w:rsidP="00E1417B">
            <w:pPr>
              <w:keepNext/>
              <w:tabs>
                <w:tab w:val="left" w:pos="3544"/>
              </w:tabs>
              <w:outlineLvl w:val="0"/>
              <w:rPr>
                <w:rFonts w:eastAsia="Times New Roman" w:cs="Arial"/>
                <w:b/>
                <w:kern w:val="28"/>
              </w:rPr>
            </w:pPr>
          </w:p>
          <w:p w14:paraId="1283B18E" w14:textId="1C1B888C" w:rsidR="00E1417B" w:rsidRPr="002E380E" w:rsidRDefault="00E1417B" w:rsidP="00E1417B">
            <w:pPr>
              <w:keepNext/>
              <w:tabs>
                <w:tab w:val="left" w:pos="3544"/>
              </w:tabs>
              <w:outlineLvl w:val="0"/>
              <w:rPr>
                <w:rFonts w:eastAsia="Times New Roman" w:cs="Arial"/>
                <w:b/>
                <w:kern w:val="28"/>
              </w:rPr>
            </w:pPr>
            <w:r>
              <w:rPr>
                <w:rFonts w:eastAsia="Times New Roman" w:cs="Arial"/>
                <w:b/>
                <w:kern w:val="28"/>
              </w:rPr>
              <w:t>Version number</w:t>
            </w:r>
          </w:p>
        </w:tc>
        <w:tc>
          <w:tcPr>
            <w:tcW w:w="5812" w:type="dxa"/>
          </w:tcPr>
          <w:p w14:paraId="02CD1E41" w14:textId="77777777" w:rsidR="0022527A" w:rsidRDefault="0022527A" w:rsidP="00E1417B">
            <w:pPr>
              <w:keepNext/>
              <w:tabs>
                <w:tab w:val="left" w:pos="3544"/>
              </w:tabs>
              <w:outlineLvl w:val="0"/>
              <w:rPr>
                <w:rFonts w:eastAsia="Times New Roman" w:cs="Arial"/>
                <w:kern w:val="28"/>
              </w:rPr>
            </w:pPr>
          </w:p>
          <w:p w14:paraId="65E9386F" w14:textId="4B9A80EB" w:rsidR="00E1417B" w:rsidRDefault="0022527A" w:rsidP="00E1417B">
            <w:pPr>
              <w:keepNext/>
              <w:tabs>
                <w:tab w:val="left" w:pos="3544"/>
              </w:tabs>
              <w:outlineLvl w:val="0"/>
              <w:rPr>
                <w:rFonts w:eastAsia="Times New Roman" w:cs="Arial"/>
                <w:kern w:val="28"/>
              </w:rPr>
            </w:pPr>
            <w:r>
              <w:rPr>
                <w:rFonts w:eastAsia="Times New Roman" w:cs="Arial"/>
                <w:kern w:val="28"/>
              </w:rPr>
              <w:t>V</w:t>
            </w:r>
            <w:r w:rsidR="00C41E80">
              <w:rPr>
                <w:rFonts w:eastAsia="Times New Roman" w:cs="Arial"/>
                <w:kern w:val="28"/>
              </w:rPr>
              <w:t>3</w:t>
            </w:r>
            <w:r>
              <w:rPr>
                <w:rFonts w:eastAsia="Times New Roman" w:cs="Arial"/>
                <w:kern w:val="28"/>
              </w:rPr>
              <w:t>.</w:t>
            </w:r>
            <w:r w:rsidR="006E7C9A">
              <w:rPr>
                <w:rFonts w:eastAsia="Times New Roman" w:cs="Arial"/>
                <w:kern w:val="28"/>
              </w:rPr>
              <w:t>3</w:t>
            </w:r>
          </w:p>
          <w:p w14:paraId="613F44FD" w14:textId="6846243D" w:rsidR="00E1417B" w:rsidRPr="00953838" w:rsidRDefault="00E1417B" w:rsidP="00E1417B">
            <w:pPr>
              <w:keepNext/>
              <w:tabs>
                <w:tab w:val="left" w:pos="3544"/>
              </w:tabs>
              <w:outlineLvl w:val="0"/>
              <w:rPr>
                <w:rFonts w:eastAsia="Times New Roman" w:cs="Arial"/>
                <w:kern w:val="28"/>
              </w:rPr>
            </w:pPr>
          </w:p>
        </w:tc>
      </w:tr>
      <w:tr w:rsidR="00E1417B" w14:paraId="753A15A1" w14:textId="77777777" w:rsidTr="00FE142A">
        <w:trPr>
          <w:cantSplit/>
          <w:trHeight w:val="647"/>
        </w:trPr>
        <w:tc>
          <w:tcPr>
            <w:tcW w:w="3114" w:type="dxa"/>
          </w:tcPr>
          <w:p w14:paraId="5360FBEB" w14:textId="77777777" w:rsidR="00E1417B" w:rsidRPr="002E380E" w:rsidRDefault="00E1417B" w:rsidP="00E1417B">
            <w:pPr>
              <w:keepNext/>
              <w:tabs>
                <w:tab w:val="left" w:pos="3544"/>
              </w:tabs>
              <w:outlineLvl w:val="0"/>
              <w:rPr>
                <w:rFonts w:eastAsia="Times New Roman" w:cs="Arial"/>
                <w:b/>
                <w:kern w:val="28"/>
              </w:rPr>
            </w:pPr>
            <w:r>
              <w:rPr>
                <w:rFonts w:eastAsia="Times New Roman" w:cs="Arial"/>
                <w:b/>
                <w:kern w:val="28"/>
              </w:rPr>
              <w:t>Policy author</w:t>
            </w:r>
          </w:p>
        </w:tc>
        <w:tc>
          <w:tcPr>
            <w:tcW w:w="5812" w:type="dxa"/>
          </w:tcPr>
          <w:p w14:paraId="40F794C9" w14:textId="1B114005" w:rsidR="00E1417B" w:rsidRDefault="0022527A" w:rsidP="00E1417B">
            <w:pPr>
              <w:keepNext/>
              <w:tabs>
                <w:tab w:val="left" w:pos="3544"/>
              </w:tabs>
              <w:outlineLvl w:val="0"/>
              <w:rPr>
                <w:rFonts w:eastAsia="Times New Roman" w:cs="Arial"/>
                <w:kern w:val="28"/>
              </w:rPr>
            </w:pPr>
            <w:r>
              <w:rPr>
                <w:rFonts w:eastAsia="Times New Roman" w:cs="Arial"/>
                <w:kern w:val="28"/>
              </w:rPr>
              <w:t>Robert Shiell</w:t>
            </w:r>
          </w:p>
          <w:p w14:paraId="4AAD4B99" w14:textId="0D062CF6" w:rsidR="00E1417B" w:rsidRPr="00953838" w:rsidRDefault="00E1417B" w:rsidP="00E1417B">
            <w:pPr>
              <w:keepNext/>
              <w:tabs>
                <w:tab w:val="left" w:pos="3544"/>
              </w:tabs>
              <w:outlineLvl w:val="0"/>
              <w:rPr>
                <w:rFonts w:eastAsia="Times New Roman" w:cs="Arial"/>
                <w:kern w:val="28"/>
              </w:rPr>
            </w:pPr>
          </w:p>
        </w:tc>
      </w:tr>
      <w:tr w:rsidR="00E1417B" w14:paraId="6DDE34BD" w14:textId="77777777" w:rsidTr="00FE142A">
        <w:trPr>
          <w:cantSplit/>
          <w:trHeight w:val="658"/>
        </w:trPr>
        <w:tc>
          <w:tcPr>
            <w:tcW w:w="3114" w:type="dxa"/>
          </w:tcPr>
          <w:p w14:paraId="505CB4A7" w14:textId="77777777" w:rsidR="00E1417B" w:rsidRPr="002E380E" w:rsidRDefault="00E1417B" w:rsidP="00E1417B">
            <w:pPr>
              <w:keepNext/>
              <w:tabs>
                <w:tab w:val="left" w:pos="3544"/>
              </w:tabs>
              <w:outlineLvl w:val="0"/>
              <w:rPr>
                <w:rFonts w:eastAsia="Times New Roman" w:cs="Arial"/>
                <w:b/>
                <w:kern w:val="28"/>
              </w:rPr>
            </w:pPr>
            <w:r>
              <w:rPr>
                <w:rFonts w:eastAsia="Times New Roman" w:cs="Arial"/>
                <w:b/>
                <w:kern w:val="28"/>
              </w:rPr>
              <w:t>Policy owner</w:t>
            </w:r>
          </w:p>
        </w:tc>
        <w:tc>
          <w:tcPr>
            <w:tcW w:w="5812" w:type="dxa"/>
          </w:tcPr>
          <w:p w14:paraId="79B608E4" w14:textId="3CF96F4D" w:rsidR="00E1417B" w:rsidRDefault="0022527A" w:rsidP="00E1417B">
            <w:pPr>
              <w:keepNext/>
              <w:tabs>
                <w:tab w:val="left" w:pos="3544"/>
              </w:tabs>
              <w:outlineLvl w:val="0"/>
              <w:rPr>
                <w:rFonts w:eastAsia="Times New Roman" w:cs="Arial"/>
                <w:kern w:val="28"/>
              </w:rPr>
            </w:pPr>
            <w:r>
              <w:rPr>
                <w:rFonts w:eastAsia="Times New Roman" w:cs="Arial"/>
                <w:kern w:val="28"/>
              </w:rPr>
              <w:t>Jacqui Fauld</w:t>
            </w:r>
            <w:r w:rsidR="004F4593">
              <w:rPr>
                <w:rFonts w:eastAsia="Times New Roman" w:cs="Arial"/>
                <w:kern w:val="28"/>
              </w:rPr>
              <w:t>s</w:t>
            </w:r>
            <w:r>
              <w:rPr>
                <w:rFonts w:eastAsia="Times New Roman" w:cs="Arial"/>
                <w:kern w:val="28"/>
              </w:rPr>
              <w:t xml:space="preserve"> – Head of Service</w:t>
            </w:r>
          </w:p>
          <w:p w14:paraId="0F8B4B8E" w14:textId="7E00A48F" w:rsidR="00E1417B" w:rsidRPr="00953838" w:rsidRDefault="00E1417B" w:rsidP="00E1417B">
            <w:pPr>
              <w:keepNext/>
              <w:tabs>
                <w:tab w:val="left" w:pos="3544"/>
              </w:tabs>
              <w:outlineLvl w:val="0"/>
              <w:rPr>
                <w:rFonts w:eastAsia="Times New Roman" w:cs="Arial"/>
                <w:kern w:val="28"/>
              </w:rPr>
            </w:pPr>
          </w:p>
        </w:tc>
      </w:tr>
      <w:tr w:rsidR="00E1417B" w14:paraId="49E97F63" w14:textId="77777777" w:rsidTr="00FE142A">
        <w:trPr>
          <w:cantSplit/>
          <w:trHeight w:val="657"/>
        </w:trPr>
        <w:tc>
          <w:tcPr>
            <w:tcW w:w="3114" w:type="dxa"/>
          </w:tcPr>
          <w:p w14:paraId="009A32AC" w14:textId="77777777" w:rsidR="00E1417B" w:rsidRPr="002E380E" w:rsidRDefault="00E1417B" w:rsidP="00E1417B">
            <w:pPr>
              <w:keepNext/>
              <w:tabs>
                <w:tab w:val="left" w:pos="3544"/>
              </w:tabs>
              <w:outlineLvl w:val="0"/>
              <w:rPr>
                <w:rFonts w:eastAsia="Times New Roman" w:cs="Arial"/>
                <w:b/>
                <w:kern w:val="28"/>
              </w:rPr>
            </w:pPr>
            <w:r>
              <w:rPr>
                <w:rFonts w:eastAsia="Times New Roman" w:cs="Arial"/>
                <w:b/>
                <w:kern w:val="28"/>
              </w:rPr>
              <w:t>Business Area</w:t>
            </w:r>
          </w:p>
        </w:tc>
        <w:tc>
          <w:tcPr>
            <w:tcW w:w="5812" w:type="dxa"/>
          </w:tcPr>
          <w:p w14:paraId="36969546" w14:textId="63444D01" w:rsidR="00E1417B" w:rsidRPr="00953838" w:rsidRDefault="0022527A" w:rsidP="0022527A">
            <w:pPr>
              <w:keepNext/>
              <w:tabs>
                <w:tab w:val="left" w:pos="3544"/>
              </w:tabs>
              <w:outlineLvl w:val="0"/>
              <w:rPr>
                <w:rFonts w:eastAsia="Times New Roman" w:cs="Arial"/>
                <w:kern w:val="28"/>
              </w:rPr>
            </w:pPr>
            <w:r>
              <w:rPr>
                <w:rFonts w:eastAsia="Times New Roman" w:cs="Arial"/>
                <w:kern w:val="28"/>
              </w:rPr>
              <w:t>Appointee Management</w:t>
            </w:r>
          </w:p>
        </w:tc>
      </w:tr>
      <w:tr w:rsidR="00E1417B" w14:paraId="2BF8897C" w14:textId="77777777" w:rsidTr="00FE142A">
        <w:trPr>
          <w:cantSplit/>
          <w:trHeight w:val="654"/>
        </w:trPr>
        <w:tc>
          <w:tcPr>
            <w:tcW w:w="3114" w:type="dxa"/>
          </w:tcPr>
          <w:p w14:paraId="1DC8DFEB" w14:textId="77777777" w:rsidR="00E1417B" w:rsidRPr="002E380E" w:rsidRDefault="00E1417B" w:rsidP="00E1417B">
            <w:pPr>
              <w:keepNext/>
              <w:tabs>
                <w:tab w:val="left" w:pos="3544"/>
              </w:tabs>
              <w:outlineLvl w:val="0"/>
              <w:rPr>
                <w:rFonts w:eastAsia="Times New Roman" w:cs="Arial"/>
                <w:b/>
                <w:kern w:val="28"/>
              </w:rPr>
            </w:pPr>
            <w:r>
              <w:rPr>
                <w:rFonts w:eastAsia="Times New Roman" w:cs="Arial"/>
                <w:b/>
                <w:kern w:val="28"/>
              </w:rPr>
              <w:t>Policy effective from</w:t>
            </w:r>
          </w:p>
        </w:tc>
        <w:tc>
          <w:tcPr>
            <w:tcW w:w="5812" w:type="dxa"/>
          </w:tcPr>
          <w:p w14:paraId="442E011D" w14:textId="2210A708" w:rsidR="00E1417B" w:rsidRDefault="00594263" w:rsidP="00E1417B">
            <w:pPr>
              <w:keepNext/>
              <w:tabs>
                <w:tab w:val="left" w:pos="3544"/>
              </w:tabs>
              <w:outlineLvl w:val="0"/>
              <w:rPr>
                <w:rFonts w:eastAsia="Times New Roman" w:cs="Arial"/>
              </w:rPr>
            </w:pPr>
            <w:r>
              <w:rPr>
                <w:rFonts w:eastAsia="Times New Roman" w:cs="Arial"/>
                <w:kern w:val="28"/>
              </w:rPr>
              <w:t>1/4</w:t>
            </w:r>
            <w:r w:rsidR="0022527A">
              <w:rPr>
                <w:rFonts w:eastAsia="Times New Roman" w:cs="Arial"/>
                <w:kern w:val="28"/>
              </w:rPr>
              <w:t>/202</w:t>
            </w:r>
            <w:r w:rsidR="006E7C9A">
              <w:rPr>
                <w:rFonts w:eastAsia="Times New Roman" w:cs="Arial"/>
                <w:kern w:val="28"/>
              </w:rPr>
              <w:t>5</w:t>
            </w:r>
          </w:p>
          <w:p w14:paraId="3E4303E0" w14:textId="6EA17C64" w:rsidR="00E1417B" w:rsidRPr="00953838" w:rsidRDefault="00E1417B" w:rsidP="00E1417B">
            <w:pPr>
              <w:keepNext/>
              <w:tabs>
                <w:tab w:val="left" w:pos="3544"/>
              </w:tabs>
              <w:outlineLvl w:val="0"/>
              <w:rPr>
                <w:rFonts w:eastAsia="Times New Roman" w:cs="Arial"/>
                <w:kern w:val="28"/>
              </w:rPr>
            </w:pPr>
          </w:p>
        </w:tc>
      </w:tr>
      <w:tr w:rsidR="00E1417B" w14:paraId="0FF21923" w14:textId="77777777" w:rsidTr="00FE142A">
        <w:trPr>
          <w:cantSplit/>
          <w:trHeight w:val="907"/>
        </w:trPr>
        <w:tc>
          <w:tcPr>
            <w:tcW w:w="3114" w:type="dxa"/>
          </w:tcPr>
          <w:p w14:paraId="78BF1D1B" w14:textId="77777777" w:rsidR="00E1417B" w:rsidRPr="002E380E" w:rsidRDefault="00E1417B" w:rsidP="00E1417B">
            <w:pPr>
              <w:keepNext/>
              <w:tabs>
                <w:tab w:val="left" w:pos="3544"/>
              </w:tabs>
              <w:outlineLvl w:val="0"/>
              <w:rPr>
                <w:rFonts w:eastAsia="Times New Roman" w:cs="Arial"/>
                <w:b/>
                <w:kern w:val="28"/>
              </w:rPr>
            </w:pPr>
            <w:r>
              <w:rPr>
                <w:rFonts w:eastAsia="Times New Roman" w:cs="Arial"/>
                <w:b/>
                <w:kern w:val="28"/>
              </w:rPr>
              <w:t>Policy review date</w:t>
            </w:r>
          </w:p>
        </w:tc>
        <w:tc>
          <w:tcPr>
            <w:tcW w:w="5812" w:type="dxa"/>
          </w:tcPr>
          <w:p w14:paraId="7F02227D" w14:textId="7B3D7AF0" w:rsidR="00E1417B" w:rsidRPr="00E45879" w:rsidRDefault="00B2462F" w:rsidP="0022527A">
            <w:pPr>
              <w:keepNext/>
              <w:tabs>
                <w:tab w:val="left" w:pos="3544"/>
              </w:tabs>
              <w:outlineLvl w:val="0"/>
              <w:rPr>
                <w:rFonts w:eastAsia="Times New Roman" w:cs="Arial"/>
                <w:i/>
                <w:iCs/>
                <w:kern w:val="28"/>
              </w:rPr>
            </w:pPr>
            <w:r>
              <w:rPr>
                <w:rFonts w:eastAsia="Times New Roman" w:cs="Arial"/>
                <w:kern w:val="28"/>
              </w:rPr>
              <w:t>9</w:t>
            </w:r>
            <w:r w:rsidR="00594263">
              <w:rPr>
                <w:rFonts w:eastAsia="Times New Roman" w:cs="Arial"/>
                <w:kern w:val="28"/>
              </w:rPr>
              <w:t>/2</w:t>
            </w:r>
            <w:r w:rsidR="0022527A">
              <w:rPr>
                <w:rFonts w:eastAsia="Times New Roman" w:cs="Arial"/>
                <w:kern w:val="28"/>
              </w:rPr>
              <w:t>02</w:t>
            </w:r>
            <w:r>
              <w:rPr>
                <w:rFonts w:eastAsia="Times New Roman" w:cs="Arial"/>
                <w:kern w:val="28"/>
              </w:rPr>
              <w:t>5</w:t>
            </w:r>
            <w:r w:rsidR="00E1417B" w:rsidRPr="00953838">
              <w:rPr>
                <w:rFonts w:eastAsia="Times New Roman" w:cs="Arial"/>
                <w:kern w:val="28"/>
              </w:rPr>
              <w:t xml:space="preserve"> </w:t>
            </w:r>
          </w:p>
        </w:tc>
      </w:tr>
      <w:tr w:rsidR="00E1417B" w14:paraId="6AC0DCFA" w14:textId="77777777" w:rsidTr="00FE142A">
        <w:trPr>
          <w:cantSplit/>
          <w:trHeight w:val="907"/>
        </w:trPr>
        <w:tc>
          <w:tcPr>
            <w:tcW w:w="3114" w:type="dxa"/>
          </w:tcPr>
          <w:p w14:paraId="55BB13C7" w14:textId="77777777" w:rsidR="00E1417B" w:rsidRPr="002E380E" w:rsidRDefault="00E1417B" w:rsidP="00E1417B">
            <w:pPr>
              <w:keepNext/>
              <w:tabs>
                <w:tab w:val="left" w:pos="3544"/>
              </w:tabs>
              <w:outlineLvl w:val="0"/>
              <w:rPr>
                <w:rFonts w:eastAsia="Times New Roman" w:cs="Arial"/>
                <w:b/>
                <w:kern w:val="28"/>
              </w:rPr>
            </w:pPr>
            <w:r>
              <w:rPr>
                <w:rFonts w:eastAsia="Times New Roman" w:cs="Arial"/>
                <w:b/>
                <w:kern w:val="28"/>
              </w:rPr>
              <w:t>Policy approved by</w:t>
            </w:r>
          </w:p>
        </w:tc>
        <w:tc>
          <w:tcPr>
            <w:tcW w:w="5812" w:type="dxa"/>
          </w:tcPr>
          <w:p w14:paraId="04F29EC0" w14:textId="0084D213" w:rsidR="00E1417B" w:rsidRPr="00953838" w:rsidRDefault="00B2462F" w:rsidP="0022527A">
            <w:pPr>
              <w:keepNext/>
              <w:tabs>
                <w:tab w:val="left" w:pos="3544"/>
              </w:tabs>
              <w:outlineLvl w:val="0"/>
              <w:rPr>
                <w:rFonts w:eastAsia="Times New Roman" w:cs="Arial"/>
                <w:kern w:val="28"/>
              </w:rPr>
            </w:pPr>
            <w:r>
              <w:rPr>
                <w:rFonts w:eastAsia="Times New Roman" w:cs="Arial"/>
                <w:kern w:val="28"/>
              </w:rPr>
              <w:t>People and Culture Group</w:t>
            </w:r>
          </w:p>
        </w:tc>
      </w:tr>
      <w:tr w:rsidR="00E1417B" w14:paraId="6C3381A6" w14:textId="77777777" w:rsidTr="00FE142A">
        <w:trPr>
          <w:cantSplit/>
          <w:trHeight w:val="611"/>
        </w:trPr>
        <w:tc>
          <w:tcPr>
            <w:tcW w:w="3114" w:type="dxa"/>
          </w:tcPr>
          <w:p w14:paraId="03EA49A0" w14:textId="77777777" w:rsidR="00E1417B" w:rsidRPr="002E380E" w:rsidRDefault="00E1417B" w:rsidP="00E1417B">
            <w:pPr>
              <w:keepNext/>
              <w:tabs>
                <w:tab w:val="left" w:pos="3544"/>
              </w:tabs>
              <w:outlineLvl w:val="0"/>
              <w:rPr>
                <w:rFonts w:eastAsia="Times New Roman" w:cs="Arial"/>
                <w:b/>
                <w:kern w:val="28"/>
              </w:rPr>
            </w:pPr>
            <w:r>
              <w:rPr>
                <w:rFonts w:eastAsia="Times New Roman" w:cs="Arial"/>
                <w:b/>
                <w:kern w:val="28"/>
              </w:rPr>
              <w:t>Policy approval date</w:t>
            </w:r>
          </w:p>
        </w:tc>
        <w:tc>
          <w:tcPr>
            <w:tcW w:w="5812" w:type="dxa"/>
          </w:tcPr>
          <w:p w14:paraId="6D1073C2" w14:textId="6599A4DD" w:rsidR="00E1417B" w:rsidRDefault="00B2462F" w:rsidP="00E1417B">
            <w:pPr>
              <w:keepNext/>
              <w:tabs>
                <w:tab w:val="left" w:pos="3544"/>
              </w:tabs>
              <w:outlineLvl w:val="0"/>
              <w:rPr>
                <w:rFonts w:eastAsia="Times New Roman" w:cs="Arial"/>
                <w:kern w:val="28"/>
              </w:rPr>
            </w:pPr>
            <w:r>
              <w:rPr>
                <w:rFonts w:eastAsia="Times New Roman" w:cs="Arial"/>
                <w:kern w:val="28"/>
              </w:rPr>
              <w:t>3</w:t>
            </w:r>
            <w:r w:rsidR="0022527A">
              <w:rPr>
                <w:rFonts w:eastAsia="Times New Roman" w:cs="Arial"/>
                <w:kern w:val="28"/>
              </w:rPr>
              <w:t>/20</w:t>
            </w:r>
            <w:r w:rsidR="004F4593">
              <w:rPr>
                <w:rFonts w:eastAsia="Times New Roman" w:cs="Arial"/>
                <w:kern w:val="28"/>
              </w:rPr>
              <w:t>2</w:t>
            </w:r>
            <w:r w:rsidR="006E7C9A">
              <w:rPr>
                <w:rFonts w:eastAsia="Times New Roman" w:cs="Arial"/>
                <w:kern w:val="28"/>
              </w:rPr>
              <w:t>5</w:t>
            </w:r>
          </w:p>
          <w:p w14:paraId="4E173AB1" w14:textId="4AE5CDAE" w:rsidR="00E1417B" w:rsidRPr="00425A8F" w:rsidRDefault="00E1417B" w:rsidP="00E1417B">
            <w:pPr>
              <w:keepNext/>
              <w:tabs>
                <w:tab w:val="left" w:pos="3544"/>
              </w:tabs>
              <w:outlineLvl w:val="0"/>
              <w:rPr>
                <w:rFonts w:eastAsia="Times New Roman" w:cs="Arial"/>
                <w:kern w:val="28"/>
              </w:rPr>
            </w:pPr>
          </w:p>
        </w:tc>
      </w:tr>
      <w:tr w:rsidR="00E1417B" w14:paraId="12BE5026" w14:textId="77777777" w:rsidTr="00FE142A">
        <w:trPr>
          <w:cantSplit/>
          <w:trHeight w:val="694"/>
        </w:trPr>
        <w:tc>
          <w:tcPr>
            <w:tcW w:w="3114" w:type="dxa"/>
          </w:tcPr>
          <w:p w14:paraId="0F01A5FC" w14:textId="6F06AD37" w:rsidR="00E1417B" w:rsidRDefault="00E1417B" w:rsidP="00E1417B">
            <w:pPr>
              <w:keepNext/>
              <w:tabs>
                <w:tab w:val="left" w:pos="3544"/>
              </w:tabs>
              <w:outlineLvl w:val="0"/>
              <w:rPr>
                <w:rFonts w:eastAsia="Times New Roman" w:cs="Arial"/>
                <w:b/>
                <w:kern w:val="28"/>
              </w:rPr>
            </w:pPr>
            <w:r>
              <w:rPr>
                <w:rFonts w:eastAsia="Times New Roman" w:cs="Arial"/>
                <w:b/>
                <w:kern w:val="28"/>
              </w:rPr>
              <w:t>Equality impact assessment (</w:t>
            </w:r>
            <w:proofErr w:type="spellStart"/>
            <w:r>
              <w:rPr>
                <w:rFonts w:eastAsia="Times New Roman" w:cs="Arial"/>
                <w:b/>
                <w:kern w:val="28"/>
              </w:rPr>
              <w:t>EqIA</w:t>
            </w:r>
            <w:proofErr w:type="spellEnd"/>
            <w:r>
              <w:rPr>
                <w:rFonts w:eastAsia="Times New Roman" w:cs="Arial"/>
                <w:b/>
                <w:kern w:val="28"/>
              </w:rPr>
              <w:t xml:space="preserve">) </w:t>
            </w:r>
            <w:r w:rsidR="006202C1">
              <w:rPr>
                <w:rFonts w:eastAsia="Times New Roman" w:cs="Arial"/>
                <w:b/>
                <w:kern w:val="28"/>
              </w:rPr>
              <w:t xml:space="preserve">approval </w:t>
            </w:r>
            <w:r>
              <w:rPr>
                <w:rFonts w:eastAsia="Times New Roman" w:cs="Arial"/>
                <w:b/>
                <w:kern w:val="28"/>
              </w:rPr>
              <w:t>date</w:t>
            </w:r>
          </w:p>
        </w:tc>
        <w:tc>
          <w:tcPr>
            <w:tcW w:w="5812" w:type="dxa"/>
          </w:tcPr>
          <w:p w14:paraId="4D495E95" w14:textId="179D7A91" w:rsidR="00E1417B" w:rsidRPr="00104BA2" w:rsidRDefault="00594263" w:rsidP="0022527A">
            <w:pPr>
              <w:tabs>
                <w:tab w:val="left" w:pos="284"/>
                <w:tab w:val="left" w:pos="567"/>
              </w:tabs>
              <w:rPr>
                <w:rFonts w:eastAsia="Times New Roman" w:cs="Times New Roman"/>
              </w:rPr>
            </w:pPr>
            <w:r>
              <w:rPr>
                <w:rFonts w:eastAsia="Times New Roman" w:cs="Times New Roman"/>
              </w:rPr>
              <w:t>5</w:t>
            </w:r>
            <w:r w:rsidR="0022527A">
              <w:rPr>
                <w:rFonts w:eastAsia="Times New Roman" w:cs="Times New Roman"/>
              </w:rPr>
              <w:t>/20</w:t>
            </w:r>
            <w:r>
              <w:rPr>
                <w:rFonts w:eastAsia="Times New Roman" w:cs="Times New Roman"/>
              </w:rPr>
              <w:t>19</w:t>
            </w:r>
            <w:r w:rsidR="0022527A">
              <w:rPr>
                <w:rFonts w:eastAsia="Times New Roman" w:cs="Times New Roman"/>
              </w:rPr>
              <w:t xml:space="preserve"> </w:t>
            </w:r>
          </w:p>
        </w:tc>
      </w:tr>
    </w:tbl>
    <w:p w14:paraId="17437A2C" w14:textId="44CE5DDC" w:rsidR="00E1417B" w:rsidRDefault="00E1417B">
      <w:pPr>
        <w:spacing w:line="240" w:lineRule="auto"/>
        <w:rPr>
          <w:rFonts w:cs="Arial"/>
          <w:b/>
        </w:rPr>
      </w:pPr>
      <w:r>
        <w:rPr>
          <w:rFonts w:cs="Arial"/>
          <w:b/>
        </w:rPr>
        <w:br w:type="page"/>
      </w:r>
    </w:p>
    <w:p w14:paraId="12B2A51B" w14:textId="700D5164" w:rsidR="00E1417B" w:rsidRPr="0042306C" w:rsidRDefault="00E1417B" w:rsidP="00220031">
      <w:pPr>
        <w:pStyle w:val="Heading4"/>
        <w:rPr>
          <w:i/>
          <w:iCs/>
        </w:rPr>
      </w:pPr>
      <w:r w:rsidRPr="0042306C">
        <w:lastRenderedPageBreak/>
        <w:t>Why do we need the policy?</w:t>
      </w:r>
    </w:p>
    <w:p w14:paraId="57E78CE5" w14:textId="77777777" w:rsidR="00594263" w:rsidRPr="006B45DE" w:rsidRDefault="00594263" w:rsidP="00594263">
      <w:pPr>
        <w:widowControl w:val="0"/>
        <w:autoSpaceDE w:val="0"/>
        <w:autoSpaceDN w:val="0"/>
        <w:rPr>
          <w:rFonts w:eastAsia="Times New Roman" w:cs="Arial"/>
          <w:kern w:val="28"/>
        </w:rPr>
      </w:pPr>
      <w:r>
        <w:rPr>
          <w:rFonts w:eastAsia="Times New Roman" w:cs="Arial"/>
          <w:kern w:val="28"/>
        </w:rPr>
        <w:t>This policy aims to ensure that all appointees have a clear understanding of their entitlements and requirements when travelling on SQA business and/or incurring expenditure on SQA’s behalf.</w:t>
      </w:r>
    </w:p>
    <w:p w14:paraId="22484A36" w14:textId="4A53CECF" w:rsidR="00886BF6" w:rsidRDefault="00886BF6" w:rsidP="00E1417B"/>
    <w:p w14:paraId="5F587396" w14:textId="77777777" w:rsidR="00E1417B" w:rsidRPr="00C41E80" w:rsidRDefault="00E1417B" w:rsidP="00220031">
      <w:pPr>
        <w:pStyle w:val="Heading4"/>
        <w:rPr>
          <w:i/>
          <w:iCs/>
        </w:rPr>
      </w:pPr>
      <w:r w:rsidRPr="00C41E80">
        <w:t>Who is it for?</w:t>
      </w:r>
    </w:p>
    <w:p w14:paraId="64BA1D8B" w14:textId="77777777" w:rsidR="00594263" w:rsidRPr="007C0A99" w:rsidRDefault="00594263" w:rsidP="00594263">
      <w:pPr>
        <w:pStyle w:val="BodyText"/>
        <w:rPr>
          <w:kern w:val="28"/>
        </w:rPr>
      </w:pPr>
      <w:r>
        <w:t>SQA Appointees (excluding invigilation appointees) and Qualifications Development Specialists (QDS)</w:t>
      </w:r>
    </w:p>
    <w:p w14:paraId="2D4D0BB5" w14:textId="77777777" w:rsidR="00E1417B" w:rsidRPr="0042306C" w:rsidRDefault="00E1417B" w:rsidP="00E1417B">
      <w:pPr>
        <w:rPr>
          <w:rFonts w:cs="Arial"/>
        </w:rPr>
      </w:pPr>
    </w:p>
    <w:p w14:paraId="7FC6D885" w14:textId="69F17B1F" w:rsidR="00E1417B" w:rsidRPr="0042306C" w:rsidRDefault="00E1417B" w:rsidP="00220031">
      <w:pPr>
        <w:pStyle w:val="Heading4"/>
        <w:rPr>
          <w:i/>
          <w:iCs/>
        </w:rPr>
      </w:pPr>
      <w:r w:rsidRPr="0042306C">
        <w:t>What support is available?</w:t>
      </w:r>
    </w:p>
    <w:p w14:paraId="4AD8A3BF" w14:textId="77777777" w:rsidR="00594263" w:rsidRDefault="00594263" w:rsidP="00594263">
      <w:pPr>
        <w:keepNext/>
        <w:tabs>
          <w:tab w:val="left" w:pos="3544"/>
        </w:tabs>
        <w:outlineLvl w:val="0"/>
        <w:rPr>
          <w:rFonts w:eastAsia="Times New Roman" w:cs="Arial"/>
          <w:kern w:val="28"/>
        </w:rPr>
      </w:pPr>
      <w:r>
        <w:rPr>
          <w:rFonts w:eastAsia="Times New Roman" w:cs="Arial"/>
          <w:kern w:val="28"/>
        </w:rPr>
        <w:t xml:space="preserve">Support and advice </w:t>
      </w:r>
      <w:proofErr w:type="gramStart"/>
      <w:r>
        <w:rPr>
          <w:rFonts w:eastAsia="Times New Roman" w:cs="Arial"/>
          <w:kern w:val="28"/>
        </w:rPr>
        <w:t>is</w:t>
      </w:r>
      <w:proofErr w:type="gramEnd"/>
      <w:r>
        <w:rPr>
          <w:rFonts w:eastAsia="Times New Roman" w:cs="Arial"/>
          <w:kern w:val="28"/>
        </w:rPr>
        <w:t xml:space="preserve"> available from the teams detailed at the relevant sections within the policy.</w:t>
      </w:r>
    </w:p>
    <w:p w14:paraId="740EC474" w14:textId="77777777" w:rsidR="00594263" w:rsidRDefault="00594263" w:rsidP="00594263">
      <w:pPr>
        <w:keepNext/>
        <w:tabs>
          <w:tab w:val="left" w:pos="3544"/>
        </w:tabs>
        <w:outlineLvl w:val="0"/>
        <w:rPr>
          <w:rFonts w:eastAsia="Times New Roman" w:cs="Arial"/>
          <w:kern w:val="28"/>
        </w:rPr>
      </w:pPr>
    </w:p>
    <w:p w14:paraId="75938FD2" w14:textId="77777777" w:rsidR="00594263" w:rsidRDefault="00594263" w:rsidP="00594263">
      <w:pPr>
        <w:keepNext/>
        <w:tabs>
          <w:tab w:val="left" w:pos="3544"/>
        </w:tabs>
        <w:outlineLvl w:val="0"/>
        <w:rPr>
          <w:rFonts w:eastAsia="Times New Roman" w:cs="Arial"/>
          <w:kern w:val="28"/>
        </w:rPr>
      </w:pPr>
      <w:r>
        <w:rPr>
          <w:rFonts w:eastAsia="Times New Roman" w:cs="Arial"/>
          <w:kern w:val="28"/>
        </w:rPr>
        <w:t xml:space="preserve">General enquiries should be emailed to </w:t>
      </w:r>
      <w:hyperlink r:id="rId12" w:history="1">
        <w:r w:rsidRPr="00CA12F1">
          <w:rPr>
            <w:rStyle w:val="Hyperlink"/>
            <w:rFonts w:eastAsia="Times New Roman" w:cs="Arial"/>
            <w:kern w:val="28"/>
          </w:rPr>
          <w:t>appointees@sqa.org.uk</w:t>
        </w:r>
      </w:hyperlink>
    </w:p>
    <w:p w14:paraId="3F82CC09" w14:textId="77777777" w:rsidR="00594263" w:rsidRDefault="00594263" w:rsidP="00E1417B">
      <w:pPr>
        <w:spacing w:after="160" w:line="259" w:lineRule="auto"/>
      </w:pPr>
    </w:p>
    <w:p w14:paraId="05121DB6" w14:textId="05D7B68C" w:rsidR="00242902" w:rsidRDefault="00242902" w:rsidP="00E1417B">
      <w:pPr>
        <w:spacing w:after="160" w:line="259" w:lineRule="auto"/>
      </w:pPr>
      <w:r>
        <w:t>Linked Policies/Related Documents:</w:t>
      </w:r>
    </w:p>
    <w:p w14:paraId="6706FE74" w14:textId="432B4273" w:rsidR="00242902" w:rsidRDefault="00242902" w:rsidP="00E1417B">
      <w:pPr>
        <w:spacing w:after="160" w:line="259" w:lineRule="auto"/>
      </w:pPr>
      <w:r>
        <w:t xml:space="preserve">Appointee Terms and Conditions of Appointment </w:t>
      </w:r>
    </w:p>
    <w:p w14:paraId="2244EB2A" w14:textId="2F28BF01" w:rsidR="00E1417B" w:rsidRDefault="00E1417B" w:rsidP="00E1417B">
      <w:pPr>
        <w:spacing w:after="160" w:line="259" w:lineRule="auto"/>
        <w:rPr>
          <w:rFonts w:eastAsia="Times New Roman" w:cs="Arial"/>
          <w:b/>
          <w:kern w:val="28"/>
          <w:sz w:val="24"/>
          <w:szCs w:val="24"/>
        </w:rPr>
      </w:pPr>
      <w:r>
        <w:rPr>
          <w:rFonts w:eastAsia="Times New Roman" w:cs="Arial"/>
          <w:b/>
          <w:kern w:val="28"/>
          <w:sz w:val="24"/>
          <w:szCs w:val="24"/>
        </w:rPr>
        <w:br w:type="page"/>
      </w:r>
    </w:p>
    <w:p w14:paraId="48FE7F87" w14:textId="4F72B34E" w:rsidR="00E1417B" w:rsidRPr="00D01B51" w:rsidRDefault="00D40C05" w:rsidP="00D40C05">
      <w:pPr>
        <w:pStyle w:val="Heading3"/>
      </w:pPr>
      <w:r>
        <w:lastRenderedPageBreak/>
        <w:t>1</w:t>
      </w:r>
      <w:r>
        <w:tab/>
      </w:r>
      <w:r w:rsidR="00E1417B" w:rsidRPr="00D01B51">
        <w:t xml:space="preserve">Introduction </w:t>
      </w:r>
    </w:p>
    <w:p w14:paraId="666F2CA4" w14:textId="77777777" w:rsidR="00E1417B" w:rsidRDefault="00E1417B" w:rsidP="00E1417B">
      <w:pPr>
        <w:rPr>
          <w:rFonts w:cs="Arial"/>
        </w:rPr>
      </w:pPr>
    </w:p>
    <w:p w14:paraId="4C6DE11D" w14:textId="77777777" w:rsidR="00594263" w:rsidRDefault="00594263" w:rsidP="00594263">
      <w:pPr>
        <w:widowControl w:val="0"/>
        <w:autoSpaceDE w:val="0"/>
        <w:autoSpaceDN w:val="0"/>
        <w:spacing w:before="121" w:line="240" w:lineRule="auto"/>
        <w:ind w:left="720"/>
        <w:rPr>
          <w:rFonts w:eastAsia="Arial" w:cs="Arial"/>
          <w:lang w:val="en-US"/>
        </w:rPr>
      </w:pPr>
      <w:r>
        <w:rPr>
          <w:rFonts w:eastAsia="Arial" w:cs="Arial"/>
          <w:lang w:val="en-US"/>
        </w:rPr>
        <w:t>As a public body, SQA has a responsibility to ensure that expenditure incurred in carrying out SQA’s business is reasonable and justifiable. SQA must also balance the needs of individuals who are required to travel with our commitment to sustainability.</w:t>
      </w:r>
    </w:p>
    <w:p w14:paraId="2E61FD9D" w14:textId="77777777" w:rsidR="00594263" w:rsidRDefault="00594263" w:rsidP="00594263">
      <w:pPr>
        <w:widowControl w:val="0"/>
        <w:autoSpaceDE w:val="0"/>
        <w:autoSpaceDN w:val="0"/>
        <w:spacing w:before="121" w:line="240" w:lineRule="auto"/>
        <w:ind w:left="426" w:firstLine="294"/>
        <w:rPr>
          <w:rFonts w:eastAsia="Arial" w:cs="Arial"/>
          <w:lang w:val="en-US"/>
        </w:rPr>
      </w:pPr>
      <w:r>
        <w:rPr>
          <w:rFonts w:eastAsia="Arial" w:cs="Arial"/>
          <w:lang w:val="en-US"/>
        </w:rPr>
        <w:t>This policy aims to ensure that SQA:</w:t>
      </w:r>
    </w:p>
    <w:p w14:paraId="004B2EFB" w14:textId="77777777" w:rsidR="00594263" w:rsidRDefault="00594263">
      <w:pPr>
        <w:pStyle w:val="ListParagraph"/>
        <w:widowControl w:val="0"/>
        <w:numPr>
          <w:ilvl w:val="0"/>
          <w:numId w:val="4"/>
        </w:numPr>
        <w:autoSpaceDE w:val="0"/>
        <w:autoSpaceDN w:val="0"/>
        <w:spacing w:before="121" w:after="200" w:line="240" w:lineRule="auto"/>
        <w:rPr>
          <w:rFonts w:eastAsia="Arial" w:cs="Arial"/>
          <w:lang w:val="en-US"/>
        </w:rPr>
      </w:pPr>
      <w:r>
        <w:rPr>
          <w:rFonts w:eastAsia="Arial" w:cs="Arial"/>
          <w:lang w:val="en-US"/>
        </w:rPr>
        <w:t>safeguards the wellbeing, comfort, safety and security of appointees</w:t>
      </w:r>
    </w:p>
    <w:p w14:paraId="5F55F679" w14:textId="77777777" w:rsidR="00594263" w:rsidRDefault="00594263">
      <w:pPr>
        <w:pStyle w:val="ListParagraph"/>
        <w:widowControl w:val="0"/>
        <w:numPr>
          <w:ilvl w:val="0"/>
          <w:numId w:val="4"/>
        </w:numPr>
        <w:autoSpaceDE w:val="0"/>
        <w:autoSpaceDN w:val="0"/>
        <w:spacing w:before="121" w:after="200" w:line="240" w:lineRule="auto"/>
        <w:rPr>
          <w:rFonts w:eastAsia="Arial" w:cs="Arial"/>
          <w:lang w:val="en-US"/>
        </w:rPr>
      </w:pPr>
      <w:r>
        <w:rPr>
          <w:rFonts w:eastAsia="Arial" w:cs="Arial"/>
          <w:lang w:val="en-US"/>
        </w:rPr>
        <w:t>communicates our commitment to sustainability issues</w:t>
      </w:r>
    </w:p>
    <w:p w14:paraId="7FDD6F00" w14:textId="77777777" w:rsidR="00594263" w:rsidRDefault="00594263">
      <w:pPr>
        <w:pStyle w:val="ListParagraph"/>
        <w:widowControl w:val="0"/>
        <w:numPr>
          <w:ilvl w:val="0"/>
          <w:numId w:val="4"/>
        </w:numPr>
        <w:autoSpaceDE w:val="0"/>
        <w:autoSpaceDN w:val="0"/>
        <w:spacing w:before="121" w:after="200" w:line="240" w:lineRule="auto"/>
        <w:rPr>
          <w:rFonts w:eastAsia="Arial" w:cs="Arial"/>
          <w:lang w:val="en-US"/>
        </w:rPr>
      </w:pPr>
      <w:r>
        <w:rPr>
          <w:rFonts w:eastAsia="Arial" w:cs="Arial"/>
          <w:lang w:val="en-US"/>
        </w:rPr>
        <w:t>secures enhanced supplier service levels at the lowest possible cost</w:t>
      </w:r>
    </w:p>
    <w:p w14:paraId="6CF84291" w14:textId="77777777" w:rsidR="00594263" w:rsidRDefault="00594263">
      <w:pPr>
        <w:pStyle w:val="ListParagraph"/>
        <w:widowControl w:val="0"/>
        <w:numPr>
          <w:ilvl w:val="0"/>
          <w:numId w:val="4"/>
        </w:numPr>
        <w:autoSpaceDE w:val="0"/>
        <w:autoSpaceDN w:val="0"/>
        <w:spacing w:before="121" w:after="200" w:line="240" w:lineRule="auto"/>
        <w:rPr>
          <w:rFonts w:eastAsia="Arial" w:cs="Arial"/>
          <w:lang w:val="en-US"/>
        </w:rPr>
      </w:pPr>
      <w:r>
        <w:rPr>
          <w:rFonts w:eastAsia="Arial" w:cs="Arial"/>
          <w:lang w:val="en-US"/>
        </w:rPr>
        <w:t>consolidates expenditure to obtain discounted rates</w:t>
      </w:r>
    </w:p>
    <w:p w14:paraId="0B1EA05A" w14:textId="77777777" w:rsidR="00594263" w:rsidRPr="00FE53AB" w:rsidRDefault="00594263">
      <w:pPr>
        <w:pStyle w:val="ListParagraph"/>
        <w:widowControl w:val="0"/>
        <w:numPr>
          <w:ilvl w:val="0"/>
          <w:numId w:val="4"/>
        </w:numPr>
        <w:autoSpaceDE w:val="0"/>
        <w:autoSpaceDN w:val="0"/>
        <w:spacing w:before="121" w:after="200" w:line="240" w:lineRule="auto"/>
        <w:rPr>
          <w:rFonts w:eastAsia="Arial" w:cs="Arial"/>
          <w:lang w:val="en-US"/>
        </w:rPr>
      </w:pPr>
      <w:r>
        <w:rPr>
          <w:rFonts w:eastAsia="Arial" w:cs="Arial"/>
          <w:lang w:val="en-US"/>
        </w:rPr>
        <w:t>provides a fair and consistent approach to expenses payable to appointees</w:t>
      </w:r>
    </w:p>
    <w:p w14:paraId="5A3037C1" w14:textId="3D176E0D" w:rsidR="00E12BC3" w:rsidRDefault="001E717C" w:rsidP="00D40C05">
      <w:pPr>
        <w:ind w:left="720"/>
      </w:pPr>
      <w:r>
        <w:t>SQA is committed to equality of opportunity and to a culture that respects difference. We believe that, as an awarding and public body, we can play a leading part in promoting equality, diversity and inclusion by making them an integral part of our decision making. This policy has an Equality Impact Assessment completed on it at the development stage to assess how this policy may impact on equality groups and the findings from this are reflected in this policy.</w:t>
      </w:r>
    </w:p>
    <w:p w14:paraId="2965985F" w14:textId="23654D9A" w:rsidR="00E1417B" w:rsidRPr="00D01B51" w:rsidRDefault="00D40C05" w:rsidP="00D40C05">
      <w:pPr>
        <w:pStyle w:val="Heading3"/>
      </w:pPr>
      <w:r>
        <w:t>2</w:t>
      </w:r>
      <w:r>
        <w:tab/>
      </w:r>
      <w:r w:rsidR="00E1417B" w:rsidRPr="00D01B51">
        <w:t>Responsibilities</w:t>
      </w:r>
    </w:p>
    <w:p w14:paraId="1B31B73F" w14:textId="77777777" w:rsidR="00594263" w:rsidRDefault="00594263" w:rsidP="00594263">
      <w:pPr>
        <w:widowControl w:val="0"/>
        <w:autoSpaceDE w:val="0"/>
        <w:autoSpaceDN w:val="0"/>
        <w:spacing w:before="121" w:line="240" w:lineRule="auto"/>
        <w:ind w:left="720"/>
        <w:rPr>
          <w:rFonts w:eastAsia="Arial" w:cs="Arial"/>
          <w:lang w:val="en-US"/>
        </w:rPr>
      </w:pPr>
      <w:r w:rsidRPr="00FA71E5">
        <w:rPr>
          <w:rFonts w:eastAsia="Arial" w:cs="Arial"/>
          <w:lang w:val="en-US"/>
        </w:rPr>
        <w:t xml:space="preserve">SQA is responsible for managing </w:t>
      </w:r>
      <w:r>
        <w:rPr>
          <w:rFonts w:eastAsia="Arial" w:cs="Arial"/>
          <w:lang w:val="en-US"/>
        </w:rPr>
        <w:t xml:space="preserve">the checking, </w:t>
      </w:r>
      <w:proofErr w:type="spellStart"/>
      <w:r>
        <w:rPr>
          <w:rFonts w:eastAsia="Arial" w:cs="Arial"/>
          <w:lang w:val="en-US"/>
        </w:rPr>
        <w:t>authorising</w:t>
      </w:r>
      <w:proofErr w:type="spellEnd"/>
      <w:r>
        <w:rPr>
          <w:rFonts w:eastAsia="Arial" w:cs="Arial"/>
          <w:lang w:val="en-US"/>
        </w:rPr>
        <w:t xml:space="preserve"> and processing of expenses claimed by appointees in line with this policy.</w:t>
      </w:r>
    </w:p>
    <w:p w14:paraId="5D4FB2E1" w14:textId="77777777" w:rsidR="00594263" w:rsidRPr="00FA71E5" w:rsidRDefault="00594263" w:rsidP="00594263">
      <w:pPr>
        <w:widowControl w:val="0"/>
        <w:autoSpaceDE w:val="0"/>
        <w:autoSpaceDN w:val="0"/>
        <w:spacing w:before="121" w:line="240" w:lineRule="auto"/>
        <w:ind w:left="720"/>
        <w:rPr>
          <w:rFonts w:eastAsia="Arial" w:cs="Arial"/>
          <w:lang w:val="en-US"/>
        </w:rPr>
      </w:pPr>
      <w:r w:rsidRPr="00FA71E5">
        <w:rPr>
          <w:rFonts w:eastAsia="Arial" w:cs="Arial"/>
          <w:lang w:val="en-US"/>
        </w:rPr>
        <w:t xml:space="preserve">Appointees </w:t>
      </w:r>
      <w:r>
        <w:rPr>
          <w:rFonts w:eastAsia="Arial" w:cs="Arial"/>
          <w:lang w:val="en-US"/>
        </w:rPr>
        <w:t>are responsible for ensuring they are familiar with this policy and for maintaining compliance.</w:t>
      </w:r>
    </w:p>
    <w:p w14:paraId="139B2795" w14:textId="76AD9C1D" w:rsidR="00E1417B" w:rsidRPr="00D40C05" w:rsidRDefault="00D40C05" w:rsidP="00D40C05">
      <w:pPr>
        <w:pStyle w:val="Heading3"/>
      </w:pPr>
      <w:bookmarkStart w:id="0" w:name="_Hlk163472323"/>
      <w:r>
        <w:t>3</w:t>
      </w:r>
      <w:r>
        <w:tab/>
      </w:r>
      <w:r w:rsidR="00242902">
        <w:t>Who does the policy apply to?</w:t>
      </w:r>
    </w:p>
    <w:bookmarkEnd w:id="0"/>
    <w:p w14:paraId="069E44FB" w14:textId="77777777" w:rsidR="00594263" w:rsidRDefault="00594263" w:rsidP="00594263">
      <w:pPr>
        <w:widowControl w:val="0"/>
        <w:autoSpaceDE w:val="0"/>
        <w:autoSpaceDN w:val="0"/>
        <w:spacing w:before="121" w:line="240" w:lineRule="auto"/>
        <w:ind w:left="720"/>
        <w:rPr>
          <w:rFonts w:eastAsia="Arial" w:cs="Arial"/>
          <w:lang w:val="en-US"/>
        </w:rPr>
      </w:pPr>
      <w:r w:rsidRPr="00FA71E5">
        <w:rPr>
          <w:rFonts w:eastAsia="Arial" w:cs="Arial"/>
          <w:lang w:val="en-US"/>
        </w:rPr>
        <w:t xml:space="preserve">This policy </w:t>
      </w:r>
      <w:r>
        <w:rPr>
          <w:rFonts w:eastAsia="Arial" w:cs="Arial"/>
          <w:lang w:val="en-US"/>
        </w:rPr>
        <w:t>applies to all SQA appointees (excluding Invigilation appointees) and Qualifications Development Specialists.</w:t>
      </w:r>
    </w:p>
    <w:p w14:paraId="01891BB3" w14:textId="7CE6A8C6" w:rsidR="00127565" w:rsidRPr="00220031" w:rsidRDefault="00466287" w:rsidP="00127565">
      <w:pPr>
        <w:pStyle w:val="Heading3"/>
      </w:pPr>
      <w:r>
        <w:t>4</w:t>
      </w:r>
      <w:r>
        <w:tab/>
      </w:r>
      <w:r w:rsidR="00127565" w:rsidRPr="00F80BFB">
        <w:t>General points about travel and accommodation requirements</w:t>
      </w:r>
    </w:p>
    <w:p w14:paraId="694863C9" w14:textId="77777777" w:rsidR="00127565" w:rsidRDefault="00127565" w:rsidP="00220031">
      <w:pPr>
        <w:widowControl w:val="0"/>
        <w:autoSpaceDE w:val="0"/>
        <w:autoSpaceDN w:val="0"/>
        <w:spacing w:before="122" w:line="240" w:lineRule="auto"/>
        <w:ind w:left="720"/>
        <w:rPr>
          <w:rFonts w:eastAsia="Arial" w:cs="Arial"/>
          <w:lang w:val="en-US"/>
        </w:rPr>
      </w:pPr>
      <w:r w:rsidRPr="00AE022A">
        <w:rPr>
          <w:rFonts w:eastAsia="Arial" w:cs="Arial"/>
          <w:lang w:val="en-US"/>
        </w:rPr>
        <w:t xml:space="preserve">All travel </w:t>
      </w:r>
      <w:r>
        <w:rPr>
          <w:rFonts w:eastAsia="Arial" w:cs="Arial"/>
          <w:lang w:val="en-US"/>
        </w:rPr>
        <w:t>expenses</w:t>
      </w:r>
      <w:r w:rsidRPr="00AE022A">
        <w:rPr>
          <w:rFonts w:eastAsia="Arial" w:cs="Arial"/>
          <w:lang w:val="en-US"/>
        </w:rPr>
        <w:t xml:space="preserve"> must have been actually and necessarily incurred</w:t>
      </w:r>
      <w:r>
        <w:rPr>
          <w:rFonts w:eastAsia="Arial" w:cs="Arial"/>
          <w:lang w:val="en-US"/>
        </w:rPr>
        <w:t xml:space="preserve"> </w:t>
      </w:r>
      <w:r w:rsidRPr="00AE022A">
        <w:rPr>
          <w:rFonts w:eastAsia="Arial" w:cs="Arial"/>
          <w:lang w:val="en-US"/>
        </w:rPr>
        <w:t>by you when undertaking SQA business. Any claims received that do not</w:t>
      </w:r>
      <w:r>
        <w:rPr>
          <w:rFonts w:eastAsia="Arial" w:cs="Arial"/>
          <w:lang w:val="en-US"/>
        </w:rPr>
        <w:t xml:space="preserve"> </w:t>
      </w:r>
      <w:r w:rsidRPr="00AE022A">
        <w:rPr>
          <w:rFonts w:eastAsia="Arial" w:cs="Arial"/>
          <w:lang w:val="en-US"/>
        </w:rPr>
        <w:t xml:space="preserve">conform to </w:t>
      </w:r>
      <w:r>
        <w:rPr>
          <w:rFonts w:eastAsia="Arial" w:cs="Arial"/>
          <w:lang w:val="en-US"/>
        </w:rPr>
        <w:t>this policy</w:t>
      </w:r>
      <w:r w:rsidRPr="00AE022A">
        <w:rPr>
          <w:rFonts w:eastAsia="Arial" w:cs="Arial"/>
          <w:lang w:val="en-US"/>
        </w:rPr>
        <w:t xml:space="preserve"> will be amended.</w:t>
      </w:r>
    </w:p>
    <w:p w14:paraId="1928F67D" w14:textId="77777777" w:rsidR="00127565" w:rsidRDefault="00127565" w:rsidP="00127565">
      <w:pPr>
        <w:widowControl w:val="0"/>
        <w:autoSpaceDE w:val="0"/>
        <w:autoSpaceDN w:val="0"/>
        <w:spacing w:line="240" w:lineRule="auto"/>
        <w:ind w:left="426"/>
        <w:rPr>
          <w:rFonts w:eastAsia="Arial" w:cs="Arial"/>
          <w:lang w:val="en-US"/>
        </w:rPr>
      </w:pPr>
    </w:p>
    <w:p w14:paraId="5384D32E" w14:textId="77777777" w:rsidR="00127565" w:rsidRDefault="00127565" w:rsidP="00127565">
      <w:pPr>
        <w:widowControl w:val="0"/>
        <w:autoSpaceDE w:val="0"/>
        <w:autoSpaceDN w:val="0"/>
        <w:spacing w:line="240" w:lineRule="auto"/>
        <w:ind w:left="426" w:firstLine="294"/>
        <w:rPr>
          <w:rFonts w:eastAsia="Arial" w:cs="Arial"/>
          <w:lang w:val="en-US"/>
        </w:rPr>
      </w:pPr>
      <w:r w:rsidRPr="00FA7029">
        <w:rPr>
          <w:rFonts w:eastAsia="Arial" w:cs="Arial"/>
          <w:lang w:val="en-US"/>
        </w:rPr>
        <w:t xml:space="preserve">You should </w:t>
      </w:r>
      <w:r>
        <w:rPr>
          <w:rFonts w:eastAsia="Arial" w:cs="Arial"/>
          <w:lang w:val="en-US"/>
        </w:rPr>
        <w:t>ensure</w:t>
      </w:r>
      <w:r w:rsidRPr="00FA7029">
        <w:rPr>
          <w:rFonts w:eastAsia="Arial" w:cs="Arial"/>
          <w:lang w:val="en-US"/>
        </w:rPr>
        <w:t xml:space="preserve"> that </w:t>
      </w:r>
      <w:r>
        <w:rPr>
          <w:rFonts w:eastAsia="Arial" w:cs="Arial"/>
          <w:lang w:val="en-US"/>
        </w:rPr>
        <w:t xml:space="preserve">your travel </w:t>
      </w:r>
      <w:r w:rsidRPr="00FA7029">
        <w:rPr>
          <w:rFonts w:eastAsia="Arial" w:cs="Arial"/>
          <w:lang w:val="en-US"/>
        </w:rPr>
        <w:t>arrangements:</w:t>
      </w:r>
    </w:p>
    <w:p w14:paraId="29A66746" w14:textId="77777777" w:rsidR="00127565" w:rsidRPr="00FA7029" w:rsidRDefault="00127565" w:rsidP="00127565">
      <w:pPr>
        <w:widowControl w:val="0"/>
        <w:autoSpaceDE w:val="0"/>
        <w:autoSpaceDN w:val="0"/>
        <w:spacing w:line="240" w:lineRule="auto"/>
        <w:ind w:left="426"/>
        <w:rPr>
          <w:rFonts w:eastAsia="Arial" w:cs="Arial"/>
          <w:lang w:val="en-US"/>
        </w:rPr>
      </w:pPr>
    </w:p>
    <w:p w14:paraId="6FD4C0EB" w14:textId="77777777" w:rsidR="00127565" w:rsidRPr="00F80BFB" w:rsidRDefault="00127565" w:rsidP="00127565">
      <w:pPr>
        <w:pStyle w:val="ListParagraph"/>
        <w:widowControl w:val="0"/>
        <w:numPr>
          <w:ilvl w:val="0"/>
          <w:numId w:val="9"/>
        </w:numPr>
        <w:autoSpaceDE w:val="0"/>
        <w:autoSpaceDN w:val="0"/>
        <w:spacing w:line="240" w:lineRule="auto"/>
        <w:ind w:left="1701"/>
        <w:rPr>
          <w:rFonts w:eastAsia="Arial" w:cs="Arial"/>
          <w:lang w:val="en-US"/>
        </w:rPr>
      </w:pPr>
      <w:r w:rsidRPr="00F80BFB">
        <w:rPr>
          <w:rFonts w:eastAsia="Arial" w:cs="Arial"/>
          <w:lang w:val="en-US"/>
        </w:rPr>
        <w:t>make use of public transport wherever this is available</w:t>
      </w:r>
    </w:p>
    <w:p w14:paraId="4FF9E511" w14:textId="77777777" w:rsidR="00127565" w:rsidRPr="00F80BFB" w:rsidRDefault="00127565" w:rsidP="00127565">
      <w:pPr>
        <w:pStyle w:val="ListParagraph"/>
        <w:widowControl w:val="0"/>
        <w:numPr>
          <w:ilvl w:val="0"/>
          <w:numId w:val="9"/>
        </w:numPr>
        <w:autoSpaceDE w:val="0"/>
        <w:autoSpaceDN w:val="0"/>
        <w:spacing w:line="240" w:lineRule="auto"/>
        <w:ind w:left="1701"/>
        <w:rPr>
          <w:rFonts w:eastAsia="Arial" w:cs="Arial"/>
          <w:lang w:val="en-US"/>
        </w:rPr>
      </w:pPr>
      <w:r w:rsidRPr="00F80BFB">
        <w:rPr>
          <w:rFonts w:eastAsia="Arial" w:cs="Arial"/>
          <w:lang w:val="en-US"/>
        </w:rPr>
        <w:t xml:space="preserve">support Government initiatives to reduce the environmental impact of travel </w:t>
      </w:r>
    </w:p>
    <w:p w14:paraId="40D59405" w14:textId="77777777" w:rsidR="00127565" w:rsidRPr="00F80BFB" w:rsidRDefault="00127565" w:rsidP="00127565">
      <w:pPr>
        <w:pStyle w:val="ListParagraph"/>
        <w:widowControl w:val="0"/>
        <w:numPr>
          <w:ilvl w:val="0"/>
          <w:numId w:val="9"/>
        </w:numPr>
        <w:autoSpaceDE w:val="0"/>
        <w:autoSpaceDN w:val="0"/>
        <w:spacing w:line="240" w:lineRule="auto"/>
        <w:ind w:left="1701"/>
        <w:rPr>
          <w:rFonts w:eastAsia="Arial" w:cs="Arial"/>
          <w:lang w:val="en-US"/>
        </w:rPr>
      </w:pPr>
      <w:r w:rsidRPr="00F80BFB">
        <w:rPr>
          <w:rFonts w:eastAsia="Arial" w:cs="Arial"/>
          <w:lang w:val="en-US"/>
        </w:rPr>
        <w:t>are efficient and cost effective to SQA</w:t>
      </w:r>
    </w:p>
    <w:p w14:paraId="5C9C4B4C" w14:textId="77777777" w:rsidR="00127565" w:rsidRDefault="00127565" w:rsidP="00127565">
      <w:pPr>
        <w:widowControl w:val="0"/>
        <w:autoSpaceDE w:val="0"/>
        <w:autoSpaceDN w:val="0"/>
        <w:spacing w:before="121" w:line="240" w:lineRule="auto"/>
        <w:ind w:left="426"/>
        <w:rPr>
          <w:rFonts w:eastAsia="Arial" w:cs="Arial"/>
          <w:b/>
          <w:lang w:val="en-US"/>
        </w:rPr>
      </w:pPr>
    </w:p>
    <w:p w14:paraId="73018763" w14:textId="77777777" w:rsidR="00127565" w:rsidRDefault="00127565" w:rsidP="00127565">
      <w:pPr>
        <w:widowControl w:val="0"/>
        <w:autoSpaceDE w:val="0"/>
        <w:autoSpaceDN w:val="0"/>
        <w:spacing w:before="121" w:line="240" w:lineRule="auto"/>
        <w:ind w:left="426" w:firstLine="294"/>
        <w:rPr>
          <w:rFonts w:eastAsia="Arial" w:cs="Arial"/>
          <w:b/>
          <w:sz w:val="24"/>
          <w:szCs w:val="24"/>
          <w:lang w:val="en-US"/>
        </w:rPr>
      </w:pPr>
      <w:r w:rsidRPr="00E71900">
        <w:rPr>
          <w:rFonts w:eastAsia="Arial" w:cs="Arial"/>
          <w:b/>
          <w:sz w:val="24"/>
          <w:szCs w:val="24"/>
          <w:lang w:val="en-US"/>
        </w:rPr>
        <w:t>What must be booked by SQA</w:t>
      </w:r>
    </w:p>
    <w:p w14:paraId="6DDDF7A3" w14:textId="77777777" w:rsidR="00220031" w:rsidRPr="00E71900" w:rsidRDefault="00220031" w:rsidP="00127565">
      <w:pPr>
        <w:widowControl w:val="0"/>
        <w:autoSpaceDE w:val="0"/>
        <w:autoSpaceDN w:val="0"/>
        <w:spacing w:before="121" w:line="240" w:lineRule="auto"/>
        <w:ind w:left="426" w:firstLine="294"/>
        <w:rPr>
          <w:rFonts w:eastAsia="Arial" w:cs="Arial"/>
          <w:b/>
          <w:sz w:val="24"/>
          <w:szCs w:val="24"/>
          <w:lang w:val="en-US"/>
        </w:rPr>
      </w:pPr>
    </w:p>
    <w:p w14:paraId="1CB3C692" w14:textId="77777777" w:rsidR="00127565" w:rsidRPr="00E71900" w:rsidRDefault="00127565" w:rsidP="00220031">
      <w:pPr>
        <w:pStyle w:val="Heading4"/>
        <w:ind w:firstLine="720"/>
      </w:pPr>
      <w:r w:rsidRPr="00E71900">
        <w:t>Rail and ferry travel</w:t>
      </w:r>
    </w:p>
    <w:p w14:paraId="37D58E34" w14:textId="77777777" w:rsidR="00127565" w:rsidRPr="00CC4958" w:rsidRDefault="00127565" w:rsidP="00127565">
      <w:pPr>
        <w:ind w:firstLine="720"/>
        <w:rPr>
          <w:rFonts w:cs="Arial"/>
        </w:rPr>
      </w:pPr>
      <w:r w:rsidRPr="00CC4958">
        <w:rPr>
          <w:rFonts w:cs="Arial"/>
        </w:rPr>
        <w:t xml:space="preserve">Rail or ferry travel costing £50.00 (return) or more. </w:t>
      </w:r>
    </w:p>
    <w:p w14:paraId="16BD3F74" w14:textId="77777777" w:rsidR="00127565" w:rsidRPr="00CC4958" w:rsidRDefault="00127565" w:rsidP="00220031">
      <w:pPr>
        <w:pStyle w:val="Heading4"/>
        <w:ind w:firstLine="709"/>
      </w:pPr>
      <w:r w:rsidRPr="00CC4958">
        <w:lastRenderedPageBreak/>
        <w:t>Fast ticket machines</w:t>
      </w:r>
    </w:p>
    <w:p w14:paraId="75380174" w14:textId="77777777" w:rsidR="00127565" w:rsidRDefault="00127565" w:rsidP="00220031">
      <w:pPr>
        <w:spacing w:line="240" w:lineRule="auto"/>
        <w:ind w:left="720" w:hanging="11"/>
        <w:rPr>
          <w:rFonts w:cs="Arial"/>
        </w:rPr>
      </w:pPr>
      <w:r w:rsidRPr="00CC4958">
        <w:rPr>
          <w:rFonts w:cs="Arial"/>
        </w:rPr>
        <w:t>All rail tickets booked by SQA will be e-tickets unless there is no Fast Ticket Machine available at the departure station. You will be required to insert your personal credit or debit card to retrieve your ticket. Your card will not be charged as this is for identification purposes only.</w:t>
      </w:r>
    </w:p>
    <w:p w14:paraId="009CC7D0" w14:textId="5AADC18E" w:rsidR="00127565" w:rsidRDefault="00127565" w:rsidP="00220031">
      <w:pPr>
        <w:pStyle w:val="Heading4"/>
        <w:ind w:firstLine="709"/>
      </w:pPr>
      <w:r w:rsidRPr="00CC4958">
        <w:t>Air travel and car hire</w:t>
      </w:r>
    </w:p>
    <w:p w14:paraId="19AA3608" w14:textId="77777777" w:rsidR="00127565" w:rsidRDefault="00127565" w:rsidP="00220031">
      <w:pPr>
        <w:spacing w:line="240" w:lineRule="auto"/>
        <w:ind w:left="720" w:right="-45"/>
        <w:rPr>
          <w:rFonts w:cs="Arial"/>
        </w:rPr>
      </w:pPr>
      <w:r w:rsidRPr="00CC4958">
        <w:rPr>
          <w:rFonts w:cs="Arial"/>
        </w:rPr>
        <w:t>All air travel an</w:t>
      </w:r>
      <w:r>
        <w:rPr>
          <w:rFonts w:cs="Arial"/>
        </w:rPr>
        <w:t xml:space="preserve">d car hire must be booked by SQA. </w:t>
      </w:r>
      <w:r w:rsidRPr="00CC4958">
        <w:rPr>
          <w:rFonts w:cs="Arial"/>
        </w:rPr>
        <w:t>We have a procurement arrangement in place which is designed to achieve cost efficiencies through negotiated Scottish Government rates.</w:t>
      </w:r>
    </w:p>
    <w:p w14:paraId="5D967E37" w14:textId="77777777" w:rsidR="00220031" w:rsidRDefault="00220031" w:rsidP="00127565">
      <w:pPr>
        <w:spacing w:line="240" w:lineRule="auto"/>
        <w:ind w:left="720"/>
        <w:rPr>
          <w:rFonts w:cs="Arial"/>
        </w:rPr>
      </w:pPr>
    </w:p>
    <w:p w14:paraId="31E77E9D" w14:textId="7C9E3CFC" w:rsidR="00127565" w:rsidRDefault="00127565" w:rsidP="00127565">
      <w:pPr>
        <w:spacing w:line="240" w:lineRule="auto"/>
        <w:ind w:left="720"/>
        <w:rPr>
          <w:rFonts w:cs="Arial"/>
        </w:rPr>
      </w:pPr>
      <w:r w:rsidRPr="00157DFC">
        <w:rPr>
          <w:rFonts w:cs="Arial"/>
        </w:rPr>
        <w:t>Excess baggage charges will only be reimbursed when this is due to the traveller carrying SQA equipment/materials.</w:t>
      </w:r>
    </w:p>
    <w:p w14:paraId="18F12ABC" w14:textId="77777777" w:rsidR="00127565" w:rsidRDefault="00127565" w:rsidP="00127565">
      <w:pPr>
        <w:spacing w:line="240" w:lineRule="auto"/>
        <w:ind w:left="426"/>
        <w:rPr>
          <w:rFonts w:cs="Arial"/>
        </w:rPr>
      </w:pPr>
    </w:p>
    <w:p w14:paraId="77013A62" w14:textId="77777777" w:rsidR="00127565" w:rsidRDefault="00127565" w:rsidP="00127565">
      <w:pPr>
        <w:spacing w:line="240" w:lineRule="auto"/>
        <w:ind w:left="426" w:firstLine="294"/>
        <w:rPr>
          <w:rFonts w:cs="Arial"/>
        </w:rPr>
      </w:pPr>
      <w:r>
        <w:rPr>
          <w:rFonts w:cs="Arial"/>
        </w:rPr>
        <w:t>Car hire may be requested when:</w:t>
      </w:r>
    </w:p>
    <w:p w14:paraId="0529C01F" w14:textId="77777777" w:rsidR="00127565" w:rsidRDefault="00127565" w:rsidP="00127565">
      <w:pPr>
        <w:pStyle w:val="ListParagraph"/>
        <w:numPr>
          <w:ilvl w:val="0"/>
          <w:numId w:val="6"/>
        </w:numPr>
        <w:spacing w:after="200" w:line="240" w:lineRule="auto"/>
        <w:rPr>
          <w:rFonts w:cs="Arial"/>
        </w:rPr>
      </w:pPr>
      <w:r>
        <w:rPr>
          <w:rFonts w:cs="Arial"/>
        </w:rPr>
        <w:t xml:space="preserve">this is more cost-effective than other travel options </w:t>
      </w:r>
    </w:p>
    <w:p w14:paraId="2DBC2088" w14:textId="77777777" w:rsidR="00127565" w:rsidRDefault="00127565" w:rsidP="00127565">
      <w:pPr>
        <w:pStyle w:val="ListParagraph"/>
        <w:numPr>
          <w:ilvl w:val="0"/>
          <w:numId w:val="6"/>
        </w:numPr>
        <w:spacing w:after="200" w:line="240" w:lineRule="auto"/>
        <w:rPr>
          <w:rFonts w:cs="Arial"/>
        </w:rPr>
      </w:pPr>
      <w:r>
        <w:rPr>
          <w:rFonts w:cs="Arial"/>
        </w:rPr>
        <w:t>the distance to the destination is more than 120 miles round trip</w:t>
      </w:r>
    </w:p>
    <w:p w14:paraId="2538CEE2" w14:textId="77777777" w:rsidR="00127565" w:rsidRDefault="00127565" w:rsidP="00127565">
      <w:pPr>
        <w:pStyle w:val="ListParagraph"/>
        <w:numPr>
          <w:ilvl w:val="0"/>
          <w:numId w:val="6"/>
        </w:numPr>
        <w:spacing w:after="200" w:line="240" w:lineRule="auto"/>
        <w:rPr>
          <w:rFonts w:cs="Arial"/>
        </w:rPr>
      </w:pPr>
      <w:r>
        <w:rPr>
          <w:rFonts w:cs="Arial"/>
        </w:rPr>
        <w:t>the destination is not on a public transport route</w:t>
      </w:r>
    </w:p>
    <w:p w14:paraId="0F6586E7" w14:textId="77777777" w:rsidR="00127565" w:rsidRDefault="00127565" w:rsidP="00127565">
      <w:pPr>
        <w:pStyle w:val="ListParagraph"/>
        <w:numPr>
          <w:ilvl w:val="0"/>
          <w:numId w:val="6"/>
        </w:numPr>
        <w:spacing w:after="200" w:line="240" w:lineRule="auto"/>
        <w:rPr>
          <w:rFonts w:cs="Arial"/>
        </w:rPr>
      </w:pPr>
      <w:r>
        <w:rPr>
          <w:rFonts w:cs="Arial"/>
        </w:rPr>
        <w:t xml:space="preserve">you are transporting large or bulky materials </w:t>
      </w:r>
    </w:p>
    <w:p w14:paraId="44F4F461" w14:textId="77777777" w:rsidR="00127565" w:rsidRPr="004E5E94" w:rsidRDefault="00127565" w:rsidP="00127565">
      <w:pPr>
        <w:spacing w:line="240" w:lineRule="auto"/>
        <w:ind w:left="720"/>
        <w:rPr>
          <w:rFonts w:cs="Arial"/>
        </w:rPr>
      </w:pPr>
      <w:r>
        <w:rPr>
          <w:rFonts w:cs="Arial"/>
        </w:rPr>
        <w:t xml:space="preserve">A small or medium car will be provided, class A, B or C. If you require a car </w:t>
      </w:r>
      <w:proofErr w:type="spellStart"/>
      <w:r>
        <w:rPr>
          <w:rFonts w:cs="Arial"/>
        </w:rPr>
        <w:t>outwith</w:t>
      </w:r>
      <w:proofErr w:type="spellEnd"/>
      <w:r>
        <w:rPr>
          <w:rFonts w:cs="Arial"/>
        </w:rPr>
        <w:t xml:space="preserve"> these classes, you must provide justification at the time of request. Please follow the car hire company’s instructions for refuelling the vehicle. The cost of the fuel can be claimed back through expenses.</w:t>
      </w:r>
    </w:p>
    <w:p w14:paraId="0DAAD640" w14:textId="77777777" w:rsidR="00127565" w:rsidRDefault="00127565" w:rsidP="00220031">
      <w:pPr>
        <w:pStyle w:val="Heading4"/>
        <w:ind w:firstLine="720"/>
      </w:pPr>
      <w:r w:rsidRPr="00CC4958">
        <w:t>Overnight accommodation</w:t>
      </w:r>
    </w:p>
    <w:p w14:paraId="6F8433BA" w14:textId="48728771" w:rsidR="006E7C9A" w:rsidRDefault="00127565" w:rsidP="00127565">
      <w:pPr>
        <w:spacing w:line="240" w:lineRule="auto"/>
        <w:ind w:left="720"/>
        <w:rPr>
          <w:rFonts w:cs="Arial"/>
        </w:rPr>
      </w:pPr>
      <w:r w:rsidRPr="00CC4958">
        <w:rPr>
          <w:rFonts w:cs="Arial"/>
        </w:rPr>
        <w:t>All overnight acc</w:t>
      </w:r>
      <w:r>
        <w:rPr>
          <w:rFonts w:cs="Arial"/>
        </w:rPr>
        <w:t>ommodation must be booked by SQA.</w:t>
      </w:r>
      <w:r w:rsidRPr="00CC4958">
        <w:rPr>
          <w:rFonts w:cs="Arial"/>
        </w:rPr>
        <w:t xml:space="preserve"> We have a procurement arrangement in place which is designed to achieve cost efficiencies through negotiated Scottish Government rates. </w:t>
      </w:r>
      <w:r w:rsidR="006E7C9A">
        <w:rPr>
          <w:rFonts w:cs="Arial"/>
        </w:rPr>
        <w:t>Rates are detailed below for your information.</w:t>
      </w:r>
    </w:p>
    <w:p w14:paraId="08C36974" w14:textId="77777777" w:rsidR="006E7C9A" w:rsidRDefault="006E7C9A" w:rsidP="00127565">
      <w:pPr>
        <w:spacing w:line="240" w:lineRule="auto"/>
        <w:ind w:left="720"/>
        <w:rPr>
          <w:rFonts w:cs="Arial"/>
        </w:rPr>
      </w:pPr>
    </w:p>
    <w:p w14:paraId="6DEA12C3" w14:textId="3DC1643A" w:rsidR="00127565" w:rsidRDefault="00127565" w:rsidP="00127565">
      <w:pPr>
        <w:spacing w:line="240" w:lineRule="auto"/>
        <w:ind w:left="720"/>
        <w:rPr>
          <w:rFonts w:cs="Arial"/>
        </w:rPr>
      </w:pPr>
      <w:r w:rsidRPr="00CC4958">
        <w:rPr>
          <w:rFonts w:cs="Arial"/>
        </w:rPr>
        <w:t xml:space="preserve">Please note it may not be possible to book all appointees attending meetings into the same accommodation. </w:t>
      </w:r>
    </w:p>
    <w:p w14:paraId="0686D8FB" w14:textId="77777777" w:rsidR="006E7C9A" w:rsidRDefault="006E7C9A" w:rsidP="00127565">
      <w:pPr>
        <w:spacing w:line="240" w:lineRule="auto"/>
        <w:ind w:left="720"/>
        <w:rPr>
          <w:rFonts w:cs="Arial"/>
        </w:rPr>
      </w:pPr>
    </w:p>
    <w:p w14:paraId="029A3305" w14:textId="77777777" w:rsidR="00220031" w:rsidRDefault="00220031" w:rsidP="00127565">
      <w:pPr>
        <w:spacing w:line="240" w:lineRule="auto"/>
        <w:ind w:left="720"/>
        <w:rPr>
          <w:rFonts w:cs="Arial"/>
        </w:rPr>
      </w:pPr>
    </w:p>
    <w:p w14:paraId="47DEC7EA" w14:textId="56E74DA2" w:rsidR="00127565" w:rsidRDefault="00127565" w:rsidP="00127565">
      <w:pPr>
        <w:spacing w:line="240" w:lineRule="auto"/>
        <w:ind w:left="720"/>
        <w:rPr>
          <w:rFonts w:cs="Arial"/>
        </w:rPr>
      </w:pPr>
      <w:r>
        <w:rPr>
          <w:rFonts w:cs="Arial"/>
        </w:rPr>
        <w:t>Accommodation is booked with a £20 allowance for evening meal included. Where evening meal is not taken in the hotel, this allowance may be used to eat elsewhere.</w:t>
      </w:r>
    </w:p>
    <w:p w14:paraId="48A82643" w14:textId="77777777" w:rsidR="00127565" w:rsidRPr="00CC4958" w:rsidRDefault="00127565" w:rsidP="00127565">
      <w:pPr>
        <w:spacing w:line="240" w:lineRule="auto"/>
        <w:ind w:left="426" w:firstLine="294"/>
        <w:rPr>
          <w:rFonts w:cs="Arial"/>
        </w:rPr>
      </w:pPr>
      <w:r w:rsidRPr="00CC4958">
        <w:rPr>
          <w:rFonts w:cs="Arial"/>
        </w:rPr>
        <w:t>Claims for costs of accommodation not booked by SQA will not be reimbursed.</w:t>
      </w:r>
    </w:p>
    <w:p w14:paraId="6258FFFE" w14:textId="77777777" w:rsidR="00127565" w:rsidRDefault="00127565" w:rsidP="00220031">
      <w:pPr>
        <w:pStyle w:val="Heading4"/>
        <w:ind w:firstLine="720"/>
      </w:pPr>
      <w:r w:rsidRPr="00CC4958" w:rsidDel="00330CFC">
        <w:t>One day event</w:t>
      </w:r>
      <w:r w:rsidRPr="00CC4958">
        <w:t xml:space="preserve"> accommodation requests </w:t>
      </w:r>
    </w:p>
    <w:p w14:paraId="2AE85239" w14:textId="2DA70CAE" w:rsidR="00220031" w:rsidRDefault="00127565" w:rsidP="00127565">
      <w:pPr>
        <w:spacing w:line="240" w:lineRule="auto"/>
        <w:ind w:left="720"/>
        <w:rPr>
          <w:rFonts w:cs="Arial"/>
        </w:rPr>
      </w:pPr>
      <w:r w:rsidRPr="00CC4958">
        <w:rPr>
          <w:rFonts w:cs="Arial"/>
        </w:rPr>
        <w:t xml:space="preserve">Overnight accommodation will only be permitted the night prior to an event if your journey would exceed two hours in each direction. </w:t>
      </w:r>
    </w:p>
    <w:p w14:paraId="39544994" w14:textId="77777777" w:rsidR="00220031" w:rsidRPr="00CC4958" w:rsidRDefault="00220031" w:rsidP="00127565">
      <w:pPr>
        <w:spacing w:line="240" w:lineRule="auto"/>
        <w:ind w:left="720"/>
        <w:rPr>
          <w:rFonts w:cs="Arial"/>
        </w:rPr>
      </w:pPr>
    </w:p>
    <w:p w14:paraId="764F383F" w14:textId="5ED134E4" w:rsidR="00127565" w:rsidRDefault="00220031" w:rsidP="00220031">
      <w:pPr>
        <w:pStyle w:val="Heading4"/>
        <w:spacing w:after="0"/>
      </w:pPr>
      <w:r>
        <w:tab/>
      </w:r>
      <w:r w:rsidR="00127565" w:rsidRPr="00CC4958" w:rsidDel="00330CFC">
        <w:t>Multiple day events</w:t>
      </w:r>
      <w:r w:rsidR="00127565" w:rsidRPr="00CC4958">
        <w:t xml:space="preserve"> accommodation requests for consecutive nights</w:t>
      </w:r>
    </w:p>
    <w:p w14:paraId="582DCA83" w14:textId="77777777" w:rsidR="00127565" w:rsidRPr="00CC4958" w:rsidRDefault="00127565" w:rsidP="00127565">
      <w:pPr>
        <w:spacing w:line="240" w:lineRule="auto"/>
        <w:ind w:left="720"/>
        <w:rPr>
          <w:rFonts w:cs="Arial"/>
        </w:rPr>
      </w:pPr>
      <w:r w:rsidRPr="00CC4958">
        <w:rPr>
          <w:rFonts w:cs="Arial"/>
        </w:rPr>
        <w:t xml:space="preserve">If you are to attend an event lasting more than one day, please provide as much detail as possible when requesting overnight accommodation. Each request will be assessed on a case-by-case basis. </w:t>
      </w:r>
    </w:p>
    <w:p w14:paraId="09A6069A" w14:textId="77777777" w:rsidR="00127565" w:rsidRDefault="00127565" w:rsidP="00220031">
      <w:pPr>
        <w:pStyle w:val="Heading4"/>
        <w:ind w:firstLine="720"/>
      </w:pPr>
      <w:r w:rsidRPr="00CC4958">
        <w:t>Special requirements</w:t>
      </w:r>
    </w:p>
    <w:p w14:paraId="4157E8D5" w14:textId="77777777" w:rsidR="00127565" w:rsidRDefault="00127565" w:rsidP="00127565">
      <w:pPr>
        <w:spacing w:line="240" w:lineRule="auto"/>
        <w:ind w:left="720"/>
        <w:rPr>
          <w:rFonts w:cs="Arial"/>
          <w:kern w:val="28"/>
          <w:lang w:eastAsia="en-GB"/>
        </w:rPr>
      </w:pPr>
      <w:r w:rsidRPr="00CC4958">
        <w:rPr>
          <w:rFonts w:cs="Arial"/>
        </w:rPr>
        <w:t xml:space="preserve">If special arrangements are required for your travel, overnight stays and/or dietary requirements, please provide </w:t>
      </w:r>
      <w:r w:rsidRPr="00CC4958">
        <w:rPr>
          <w:rFonts w:cs="Arial"/>
          <w:kern w:val="28"/>
          <w:lang w:eastAsia="en-GB"/>
        </w:rPr>
        <w:t xml:space="preserve">detailed information </w:t>
      </w:r>
      <w:r w:rsidRPr="00060A13">
        <w:rPr>
          <w:rFonts w:cs="Arial"/>
          <w:kern w:val="28"/>
          <w:lang w:eastAsia="en-GB"/>
        </w:rPr>
        <w:t xml:space="preserve">on your </w:t>
      </w:r>
      <w:r w:rsidRPr="00060A13">
        <w:rPr>
          <w:rFonts w:cs="Arial"/>
        </w:rPr>
        <w:t>Travel and Accommodation Request (</w:t>
      </w:r>
      <w:r w:rsidRPr="00060A13">
        <w:rPr>
          <w:rFonts w:cs="Arial"/>
          <w:kern w:val="28"/>
          <w:lang w:eastAsia="en-GB"/>
        </w:rPr>
        <w:t>TARE) form.</w:t>
      </w:r>
      <w:r>
        <w:rPr>
          <w:rFonts w:cs="Arial"/>
          <w:kern w:val="28"/>
          <w:lang w:eastAsia="en-GB"/>
        </w:rPr>
        <w:t xml:space="preserve"> Alternatively, please speak with your SQA contact.</w:t>
      </w:r>
    </w:p>
    <w:p w14:paraId="0290C4A6" w14:textId="77777777" w:rsidR="00127565" w:rsidRDefault="00127565" w:rsidP="00127565">
      <w:pPr>
        <w:ind w:left="425" w:firstLine="295"/>
        <w:rPr>
          <w:rFonts w:cs="Arial"/>
          <w:b/>
          <w:kern w:val="28"/>
          <w:lang w:eastAsia="en-GB"/>
        </w:rPr>
      </w:pPr>
    </w:p>
    <w:p w14:paraId="06D4C9E2" w14:textId="77777777" w:rsidR="00127565" w:rsidRDefault="00127565" w:rsidP="00127565">
      <w:pPr>
        <w:ind w:left="425" w:firstLine="295"/>
        <w:rPr>
          <w:rFonts w:cs="Arial"/>
          <w:b/>
          <w:kern w:val="28"/>
          <w:lang w:eastAsia="en-GB"/>
        </w:rPr>
      </w:pPr>
      <w:r>
        <w:rPr>
          <w:rFonts w:cs="Arial"/>
          <w:b/>
          <w:kern w:val="28"/>
          <w:lang w:eastAsia="en-GB"/>
        </w:rPr>
        <w:t>What you should book</w:t>
      </w:r>
    </w:p>
    <w:p w14:paraId="2C5191B6" w14:textId="77777777" w:rsidR="00127565" w:rsidRPr="00CC4958" w:rsidRDefault="00127565" w:rsidP="00127565">
      <w:pPr>
        <w:spacing w:line="240" w:lineRule="auto"/>
        <w:ind w:left="720"/>
        <w:rPr>
          <w:rFonts w:cs="Arial"/>
        </w:rPr>
      </w:pPr>
      <w:r w:rsidRPr="00CC4958">
        <w:rPr>
          <w:rFonts w:cs="Arial"/>
        </w:rPr>
        <w:lastRenderedPageBreak/>
        <w:t xml:space="preserve">Rail, bus and ferry tickets with a value of less than £50.00 (return) must be purchased locally and claimed back using the expenses claim form. Please use reduced rate travel where available. </w:t>
      </w:r>
    </w:p>
    <w:p w14:paraId="504FBCD6" w14:textId="77777777" w:rsidR="00127565" w:rsidRDefault="00127565" w:rsidP="00220031">
      <w:pPr>
        <w:pStyle w:val="Heading4"/>
        <w:ind w:firstLine="720"/>
      </w:pPr>
      <w:r w:rsidRPr="007D79EF">
        <w:t xml:space="preserve">Taxis </w:t>
      </w:r>
    </w:p>
    <w:p w14:paraId="1E0C4482" w14:textId="77777777" w:rsidR="00127565" w:rsidRPr="004A4D3E" w:rsidRDefault="00127565" w:rsidP="00127565">
      <w:pPr>
        <w:spacing w:line="240" w:lineRule="auto"/>
        <w:ind w:left="426" w:firstLine="294"/>
        <w:rPr>
          <w:rFonts w:cs="Arial"/>
        </w:rPr>
      </w:pPr>
      <w:r w:rsidRPr="004A4D3E">
        <w:rPr>
          <w:rFonts w:cs="Arial"/>
        </w:rPr>
        <w:t>Taxis should only be used if there is no suitable public or private transport available.</w:t>
      </w:r>
    </w:p>
    <w:p w14:paraId="57ACFA74" w14:textId="77777777" w:rsidR="00127565" w:rsidRPr="004A4D3E" w:rsidRDefault="00127565" w:rsidP="00127565">
      <w:pPr>
        <w:spacing w:line="240" w:lineRule="auto"/>
        <w:ind w:left="720"/>
        <w:rPr>
          <w:rFonts w:cs="Arial"/>
        </w:rPr>
      </w:pPr>
      <w:r w:rsidRPr="004A4D3E">
        <w:rPr>
          <w:rFonts w:cs="Arial"/>
        </w:rPr>
        <w:t xml:space="preserve">Where </w:t>
      </w:r>
      <w:r>
        <w:rPr>
          <w:rFonts w:cs="Arial"/>
        </w:rPr>
        <w:t xml:space="preserve">a </w:t>
      </w:r>
      <w:r w:rsidRPr="004A4D3E">
        <w:rPr>
          <w:rFonts w:cs="Arial"/>
        </w:rPr>
        <w:t xml:space="preserve">taxi </w:t>
      </w:r>
      <w:r>
        <w:rPr>
          <w:rFonts w:cs="Arial"/>
        </w:rPr>
        <w:t>is</w:t>
      </w:r>
      <w:r w:rsidRPr="004A4D3E">
        <w:rPr>
          <w:rFonts w:cs="Arial"/>
        </w:rPr>
        <w:t xml:space="preserve"> required, </w:t>
      </w:r>
      <w:proofErr w:type="spellStart"/>
      <w:r w:rsidRPr="004A4D3E">
        <w:rPr>
          <w:rFonts w:cs="Arial"/>
        </w:rPr>
        <w:t>eg</w:t>
      </w:r>
      <w:proofErr w:type="spellEnd"/>
      <w:r w:rsidRPr="004A4D3E">
        <w:rPr>
          <w:rFonts w:cs="Arial"/>
        </w:rPr>
        <w:t xml:space="preserve"> to reach a remote venue or when carrying heavy goods, prior authorisation should be obtained.</w:t>
      </w:r>
    </w:p>
    <w:p w14:paraId="258622B5" w14:textId="77777777" w:rsidR="00220031" w:rsidRDefault="00220031" w:rsidP="00127565">
      <w:pPr>
        <w:spacing w:line="240" w:lineRule="auto"/>
        <w:ind w:left="720"/>
        <w:rPr>
          <w:rFonts w:cs="Arial"/>
        </w:rPr>
      </w:pPr>
    </w:p>
    <w:p w14:paraId="22111C11" w14:textId="0DD45323" w:rsidR="00127565" w:rsidRDefault="00127565" w:rsidP="00127565">
      <w:pPr>
        <w:spacing w:line="240" w:lineRule="auto"/>
        <w:ind w:left="720"/>
        <w:rPr>
          <w:rFonts w:cs="Arial"/>
        </w:rPr>
      </w:pPr>
      <w:r w:rsidRPr="004A4D3E">
        <w:rPr>
          <w:rFonts w:cs="Arial"/>
        </w:rPr>
        <w:t xml:space="preserve">In exceptional circumstances only, </w:t>
      </w:r>
      <w:proofErr w:type="spellStart"/>
      <w:r w:rsidRPr="004A4D3E">
        <w:rPr>
          <w:rFonts w:cs="Arial"/>
        </w:rPr>
        <w:t>eg</w:t>
      </w:r>
      <w:proofErr w:type="spellEnd"/>
      <w:r w:rsidRPr="004A4D3E">
        <w:rPr>
          <w:rFonts w:cs="Arial"/>
        </w:rPr>
        <w:t xml:space="preserve"> travel delays, adverse weather conditions or to ensure personal safety, taxis may be used without prior authorisation. In the unlikely event that any of these situations arise, there is an expectation that the cost of the taxi will not exceed £50 (each way).</w:t>
      </w:r>
      <w:r>
        <w:rPr>
          <w:rFonts w:cs="Arial"/>
        </w:rPr>
        <w:t xml:space="preserve"> </w:t>
      </w:r>
      <w:r w:rsidRPr="004A4D3E">
        <w:rPr>
          <w:rFonts w:cs="Arial"/>
        </w:rPr>
        <w:t>You should provide details by e-mail as soon as possible after the expense is incurred, to support your claim.</w:t>
      </w:r>
      <w:r>
        <w:rPr>
          <w:rFonts w:cs="Arial"/>
        </w:rPr>
        <w:t xml:space="preserve"> </w:t>
      </w:r>
    </w:p>
    <w:p w14:paraId="42350976" w14:textId="77777777" w:rsidR="00220031" w:rsidRDefault="00220031" w:rsidP="00127565">
      <w:pPr>
        <w:spacing w:line="240" w:lineRule="auto"/>
        <w:ind w:left="720"/>
        <w:rPr>
          <w:rFonts w:cs="Arial"/>
        </w:rPr>
      </w:pPr>
    </w:p>
    <w:p w14:paraId="056E8F8C" w14:textId="25EE4E0D" w:rsidR="00127565" w:rsidRPr="004A4D3E" w:rsidRDefault="00127565" w:rsidP="00127565">
      <w:pPr>
        <w:spacing w:line="240" w:lineRule="auto"/>
        <w:ind w:left="720"/>
        <w:rPr>
          <w:rFonts w:cs="Arial"/>
        </w:rPr>
      </w:pPr>
      <w:r w:rsidRPr="004A4D3E">
        <w:rPr>
          <w:rFonts w:cs="Arial"/>
        </w:rPr>
        <w:t>An explanation, including authoriser’s name, where applicable, should be recorded in the notes of your expenses claim form when a taxi is used.</w:t>
      </w:r>
    </w:p>
    <w:p w14:paraId="7D859964" w14:textId="77777777" w:rsidR="00127565" w:rsidRDefault="00127565" w:rsidP="00220031">
      <w:pPr>
        <w:pStyle w:val="Heading4"/>
        <w:ind w:firstLine="720"/>
      </w:pPr>
      <w:r>
        <w:t>Airport car parking</w:t>
      </w:r>
    </w:p>
    <w:p w14:paraId="095A7FA0" w14:textId="77777777" w:rsidR="00127565" w:rsidRDefault="00127565" w:rsidP="00127565">
      <w:pPr>
        <w:spacing w:line="240" w:lineRule="auto"/>
        <w:ind w:left="720"/>
        <w:rPr>
          <w:rFonts w:cs="Arial"/>
        </w:rPr>
      </w:pPr>
      <w:r>
        <w:rPr>
          <w:rFonts w:cs="Arial"/>
        </w:rPr>
        <w:t xml:space="preserve">If you need to park at the airport, you should pre-book the long-stay car park as this can result in significant savings. </w:t>
      </w:r>
    </w:p>
    <w:p w14:paraId="6FDEDEFC" w14:textId="77777777" w:rsidR="00127565" w:rsidRDefault="00127565" w:rsidP="00127565">
      <w:pPr>
        <w:spacing w:line="240" w:lineRule="auto"/>
        <w:ind w:left="720"/>
        <w:rPr>
          <w:rFonts w:cs="Arial"/>
        </w:rPr>
      </w:pPr>
    </w:p>
    <w:p w14:paraId="057D72F3" w14:textId="77777777" w:rsidR="00127565" w:rsidRDefault="00127565" w:rsidP="00127565">
      <w:pPr>
        <w:ind w:firstLine="720"/>
        <w:rPr>
          <w:rFonts w:cs="Arial"/>
          <w:b/>
        </w:rPr>
      </w:pPr>
      <w:r>
        <w:rPr>
          <w:rFonts w:cs="Arial"/>
          <w:b/>
        </w:rPr>
        <w:t>Travel to SQA’s Lowden office</w:t>
      </w:r>
    </w:p>
    <w:p w14:paraId="38AF8548" w14:textId="77777777" w:rsidR="00127565" w:rsidRPr="00695F7D" w:rsidRDefault="00127565" w:rsidP="00127565">
      <w:pPr>
        <w:spacing w:line="240" w:lineRule="auto"/>
        <w:ind w:left="720"/>
        <w:rPr>
          <w:rFonts w:cs="Arial"/>
        </w:rPr>
      </w:pPr>
      <w:r w:rsidRPr="00695F7D">
        <w:rPr>
          <w:rFonts w:cs="Arial"/>
        </w:rPr>
        <w:t xml:space="preserve">A shuttle pick-up service operates between Waverley station and Lowden. Pick-up times are 08.45 and 09.30 Monday to Friday. Please call Lowden reception on 0345 213 6885 to book a seat or cancel a reservation. All bookings must be made by 15.00 </w:t>
      </w:r>
      <w:r>
        <w:rPr>
          <w:rFonts w:cs="Arial"/>
        </w:rPr>
        <w:t xml:space="preserve">hours </w:t>
      </w:r>
      <w:r w:rsidRPr="00695F7D">
        <w:rPr>
          <w:rFonts w:cs="Arial"/>
        </w:rPr>
        <w:t>on the day before pick-up.</w:t>
      </w:r>
    </w:p>
    <w:p w14:paraId="6CEDB796" w14:textId="77777777" w:rsidR="00220031" w:rsidRDefault="00220031" w:rsidP="00127565">
      <w:pPr>
        <w:spacing w:line="240" w:lineRule="auto"/>
        <w:ind w:left="720"/>
        <w:rPr>
          <w:rFonts w:cs="Arial"/>
        </w:rPr>
      </w:pPr>
    </w:p>
    <w:p w14:paraId="4098ED0E" w14:textId="777209C5" w:rsidR="00127565" w:rsidRPr="00695F7D" w:rsidRDefault="00127565" w:rsidP="00127565">
      <w:pPr>
        <w:spacing w:line="240" w:lineRule="auto"/>
        <w:ind w:left="720"/>
        <w:rPr>
          <w:rFonts w:cs="Arial"/>
        </w:rPr>
      </w:pPr>
      <w:r w:rsidRPr="00695F7D">
        <w:rPr>
          <w:rFonts w:cs="Arial"/>
        </w:rPr>
        <w:t>Transport from Lowden to Waverley station leaves daily at 15.00, 16.00 and 17.00 hours, subject to demand, and must be pre-booked at least one hour prior to departure. Transport can also be provided, subject to demand, at 18.00 and 20.00 hours, and must be pre-booked with the receptionist at Lowden</w:t>
      </w:r>
      <w:r>
        <w:rPr>
          <w:rFonts w:cs="Arial"/>
        </w:rPr>
        <w:t xml:space="preserve"> before 16.30 hours</w:t>
      </w:r>
      <w:r w:rsidRPr="00695F7D">
        <w:rPr>
          <w:rFonts w:cs="Arial"/>
        </w:rPr>
        <w:t>.</w:t>
      </w:r>
    </w:p>
    <w:p w14:paraId="16E653AE" w14:textId="77777777" w:rsidR="00127565" w:rsidRDefault="00127565" w:rsidP="00220031">
      <w:pPr>
        <w:pStyle w:val="Heading4"/>
        <w:ind w:firstLine="720"/>
      </w:pPr>
      <w:r w:rsidRPr="00695F7D">
        <w:t>Taking the train to SQA Lowden</w:t>
      </w:r>
    </w:p>
    <w:p w14:paraId="1D250717" w14:textId="4AF401CD" w:rsidR="00127565" w:rsidRDefault="00127565" w:rsidP="00127565">
      <w:pPr>
        <w:spacing w:line="240" w:lineRule="auto"/>
        <w:ind w:left="720"/>
        <w:rPr>
          <w:rStyle w:val="Hyperlink"/>
          <w:rFonts w:cs="Arial"/>
        </w:rPr>
      </w:pPr>
      <w:r w:rsidRPr="00695F7D">
        <w:rPr>
          <w:rFonts w:cs="Arial"/>
        </w:rPr>
        <w:t xml:space="preserve">You can now travel to Lowden via </w:t>
      </w:r>
      <w:proofErr w:type="spellStart"/>
      <w:r w:rsidRPr="00695F7D">
        <w:rPr>
          <w:rFonts w:cs="Arial"/>
        </w:rPr>
        <w:t>Shawfair</w:t>
      </w:r>
      <w:proofErr w:type="spellEnd"/>
      <w:r w:rsidRPr="00695F7D">
        <w:rPr>
          <w:rFonts w:cs="Arial"/>
        </w:rPr>
        <w:t xml:space="preserve"> station. Further information on this service can be found at </w:t>
      </w:r>
      <w:hyperlink r:id="rId13" w:history="1">
        <w:r w:rsidR="002109D6">
          <w:rPr>
            <w:rStyle w:val="Hyperlink"/>
            <w:rFonts w:cs="Arial"/>
          </w:rPr>
          <w:t>https://ww</w:t>
        </w:r>
        <w:r w:rsidR="002109D6">
          <w:rPr>
            <w:rStyle w:val="Hyperlink"/>
            <w:rFonts w:cs="Arial"/>
          </w:rPr>
          <w:t>w</w:t>
        </w:r>
        <w:r w:rsidR="002109D6">
          <w:rPr>
            <w:rStyle w:val="Hyperlink"/>
            <w:rFonts w:cs="Arial"/>
          </w:rPr>
          <w:t>.sqa.org.uk/sqa/94217.html</w:t>
        </w:r>
      </w:hyperlink>
      <w:r w:rsidRPr="00695F7D">
        <w:rPr>
          <w:rStyle w:val="Hyperlink"/>
          <w:rFonts w:cs="Arial"/>
        </w:rPr>
        <w:t>.</w:t>
      </w:r>
    </w:p>
    <w:p w14:paraId="308DBEC5" w14:textId="77777777" w:rsidR="00127565" w:rsidRPr="00695F7D" w:rsidRDefault="00127565" w:rsidP="00127565">
      <w:pPr>
        <w:spacing w:line="240" w:lineRule="auto"/>
        <w:ind w:left="720"/>
        <w:rPr>
          <w:rStyle w:val="Hyperlink"/>
          <w:rFonts w:cs="Arial"/>
        </w:rPr>
      </w:pPr>
    </w:p>
    <w:p w14:paraId="48DC54FF" w14:textId="77777777" w:rsidR="00127565" w:rsidRPr="007D79EF" w:rsidRDefault="00127565" w:rsidP="00127565">
      <w:pPr>
        <w:ind w:firstLine="720"/>
        <w:rPr>
          <w:rFonts w:cs="Arial"/>
          <w:b/>
        </w:rPr>
      </w:pPr>
      <w:r w:rsidRPr="007D79EF">
        <w:rPr>
          <w:rFonts w:cs="Arial"/>
          <w:b/>
        </w:rPr>
        <w:t>How to make a travel and accommodation booking request</w:t>
      </w:r>
    </w:p>
    <w:p w14:paraId="47B594C6" w14:textId="77777777" w:rsidR="00127565" w:rsidRDefault="00127565" w:rsidP="00127565">
      <w:pPr>
        <w:spacing w:line="240" w:lineRule="auto"/>
        <w:ind w:left="720"/>
        <w:rPr>
          <w:rStyle w:val="Hyperlink"/>
          <w:rFonts w:cs="Arial"/>
        </w:rPr>
      </w:pPr>
      <w:r w:rsidRPr="00060A13">
        <w:rPr>
          <w:rFonts w:cs="Arial"/>
        </w:rPr>
        <w:t xml:space="preserve">Requests for travel and accommodation to be booked by SQA must be made using a TARE form, which is available on our website at </w:t>
      </w:r>
      <w:hyperlink r:id="rId14" w:history="1">
        <w:r w:rsidRPr="00A404BE">
          <w:rPr>
            <w:rStyle w:val="Hyperlink"/>
            <w:rFonts w:cs="Arial"/>
          </w:rPr>
          <w:t>https://www.sqa.org.uk/sqa/34559.</w:t>
        </w:r>
        <w:r w:rsidRPr="00A404BE">
          <w:rPr>
            <w:rStyle w:val="Hyperlink"/>
            <w:rFonts w:cs="Arial"/>
          </w:rPr>
          <w:t>2</w:t>
        </w:r>
        <w:r w:rsidRPr="00A404BE">
          <w:rPr>
            <w:rStyle w:val="Hyperlink"/>
            <w:rFonts w:cs="Arial"/>
          </w:rPr>
          <w:t>295.html</w:t>
        </w:r>
      </w:hyperlink>
      <w:r>
        <w:rPr>
          <w:rStyle w:val="Hyperlink"/>
          <w:rFonts w:cs="Arial"/>
        </w:rPr>
        <w:t xml:space="preserve">  </w:t>
      </w:r>
    </w:p>
    <w:p w14:paraId="1C195D7A" w14:textId="77777777" w:rsidR="00127565" w:rsidRDefault="00127565" w:rsidP="00127565">
      <w:pPr>
        <w:spacing w:line="240" w:lineRule="auto"/>
        <w:ind w:left="720"/>
        <w:rPr>
          <w:rStyle w:val="Hyperlink"/>
          <w:rFonts w:cs="Arial"/>
        </w:rPr>
      </w:pPr>
    </w:p>
    <w:p w14:paraId="1423DA3B" w14:textId="77777777" w:rsidR="00127565" w:rsidRPr="007D79EF" w:rsidRDefault="00127565" w:rsidP="00127565">
      <w:pPr>
        <w:spacing w:line="240" w:lineRule="auto"/>
        <w:ind w:left="720"/>
        <w:rPr>
          <w:rFonts w:cs="Arial"/>
          <w:b/>
        </w:rPr>
      </w:pPr>
      <w:r w:rsidRPr="00060A13">
        <w:rPr>
          <w:rFonts w:cs="Arial"/>
        </w:rPr>
        <w:t>Please</w:t>
      </w:r>
      <w:r w:rsidRPr="007D79EF">
        <w:rPr>
          <w:rFonts w:cs="Arial"/>
        </w:rPr>
        <w:t xml:space="preserve"> refer to the instructions </w:t>
      </w:r>
      <w:r>
        <w:rPr>
          <w:rFonts w:cs="Arial"/>
        </w:rPr>
        <w:t>at the bottom of</w:t>
      </w:r>
      <w:r w:rsidRPr="007D79EF">
        <w:rPr>
          <w:rFonts w:cs="Arial"/>
        </w:rPr>
        <w:t xml:space="preserve"> the form on how to submit your request.</w:t>
      </w:r>
    </w:p>
    <w:p w14:paraId="3E77B2CB" w14:textId="77777777" w:rsidR="00127565" w:rsidRPr="007D79EF" w:rsidRDefault="00127565" w:rsidP="00220031">
      <w:pPr>
        <w:pStyle w:val="Heading4"/>
        <w:ind w:firstLine="720"/>
      </w:pPr>
      <w:r w:rsidRPr="007D79EF">
        <w:t>Booking timescales</w:t>
      </w:r>
    </w:p>
    <w:p w14:paraId="1112F9C7" w14:textId="77777777" w:rsidR="00127565" w:rsidRDefault="00127565" w:rsidP="00127565">
      <w:pPr>
        <w:ind w:left="720"/>
        <w:rPr>
          <w:rFonts w:cs="Arial"/>
        </w:rPr>
      </w:pPr>
      <w:r w:rsidRPr="003558B7">
        <w:rPr>
          <w:rFonts w:cs="Arial"/>
        </w:rPr>
        <w:t>All TARE requests should be submitted</w:t>
      </w:r>
      <w:r>
        <w:rPr>
          <w:rFonts w:cs="Arial"/>
        </w:rPr>
        <w:t xml:space="preserve"> at least 21</w:t>
      </w:r>
      <w:r w:rsidRPr="007D79EF">
        <w:rPr>
          <w:rFonts w:cs="Arial"/>
        </w:rPr>
        <w:t xml:space="preserve"> workin</w:t>
      </w:r>
      <w:r>
        <w:rPr>
          <w:rFonts w:cs="Arial"/>
        </w:rPr>
        <w:t>g days prior to the event date.</w:t>
      </w:r>
    </w:p>
    <w:p w14:paraId="424A3AB2" w14:textId="2C27DE90" w:rsidR="00E1417B" w:rsidRDefault="00127565" w:rsidP="00127565">
      <w:pPr>
        <w:pStyle w:val="Heading3"/>
      </w:pPr>
      <w:bookmarkStart w:id="1" w:name="_Hlk163473346"/>
      <w:r>
        <w:t>5</w:t>
      </w:r>
      <w:r>
        <w:tab/>
      </w:r>
      <w:r w:rsidRPr="00F80BFB">
        <w:rPr>
          <w:rFonts w:eastAsia="Arial"/>
          <w:szCs w:val="28"/>
          <w:lang w:val="en-US"/>
        </w:rPr>
        <w:t>Expenses</w:t>
      </w:r>
    </w:p>
    <w:bookmarkEnd w:id="1"/>
    <w:p w14:paraId="2CAB8BB1" w14:textId="77777777" w:rsidR="00F80BFB" w:rsidRDefault="00F80BFB" w:rsidP="00F80BFB">
      <w:pPr>
        <w:widowControl w:val="0"/>
        <w:autoSpaceDE w:val="0"/>
        <w:autoSpaceDN w:val="0"/>
        <w:spacing w:before="121" w:line="240" w:lineRule="auto"/>
        <w:ind w:left="720"/>
        <w:rPr>
          <w:rFonts w:eastAsia="Arial" w:cs="Arial"/>
          <w:lang w:val="en-US"/>
        </w:rPr>
      </w:pPr>
      <w:r>
        <w:rPr>
          <w:rFonts w:eastAsia="Arial" w:cs="Arial"/>
          <w:lang w:val="en-US"/>
        </w:rPr>
        <w:t>This section contains important information regarding claiming expenses and the rates you can claim as an SQA appointee.</w:t>
      </w:r>
    </w:p>
    <w:p w14:paraId="4C1AC7E9" w14:textId="77777777" w:rsidR="00F80BFB" w:rsidRDefault="00F80BFB" w:rsidP="00F80BFB">
      <w:pPr>
        <w:widowControl w:val="0"/>
        <w:autoSpaceDE w:val="0"/>
        <w:autoSpaceDN w:val="0"/>
        <w:spacing w:before="121" w:line="240" w:lineRule="auto"/>
        <w:ind w:left="720"/>
        <w:rPr>
          <w:rFonts w:eastAsia="Arial" w:cs="Arial"/>
          <w:lang w:val="en-US"/>
        </w:rPr>
      </w:pPr>
      <w:r>
        <w:rPr>
          <w:rFonts w:eastAsia="Arial" w:cs="Arial"/>
          <w:lang w:val="en-US"/>
        </w:rPr>
        <w:t xml:space="preserve">SQA will reimburse you for all reasonable and necessary expenses incurred while travelling on </w:t>
      </w:r>
      <w:proofErr w:type="spellStart"/>
      <w:r>
        <w:rPr>
          <w:rFonts w:eastAsia="Arial" w:cs="Arial"/>
          <w:lang w:val="en-US"/>
        </w:rPr>
        <w:t>authorised</w:t>
      </w:r>
      <w:proofErr w:type="spellEnd"/>
      <w:r>
        <w:rPr>
          <w:rFonts w:eastAsia="Arial" w:cs="Arial"/>
          <w:lang w:val="en-US"/>
        </w:rPr>
        <w:t xml:space="preserve"> SQA activities in accordance with this policy.</w:t>
      </w:r>
    </w:p>
    <w:p w14:paraId="3A7421D7" w14:textId="6E4260DC" w:rsidR="00F80BFB" w:rsidRDefault="00F80BFB" w:rsidP="00F80BFB">
      <w:pPr>
        <w:widowControl w:val="0"/>
        <w:autoSpaceDE w:val="0"/>
        <w:autoSpaceDN w:val="0"/>
        <w:spacing w:before="121" w:line="240" w:lineRule="auto"/>
        <w:ind w:left="426" w:firstLine="294"/>
        <w:rPr>
          <w:rFonts w:eastAsia="Arial" w:cs="Arial"/>
          <w:lang w:val="en-US"/>
        </w:rPr>
      </w:pPr>
      <w:r>
        <w:rPr>
          <w:rFonts w:eastAsia="Arial" w:cs="Arial"/>
          <w:lang w:val="en-US"/>
        </w:rPr>
        <w:lastRenderedPageBreak/>
        <w:t>Any claims received that do not conform to this policy will be amended.</w:t>
      </w:r>
    </w:p>
    <w:p w14:paraId="3318E0BF" w14:textId="77777777" w:rsidR="00127565" w:rsidRDefault="00127565" w:rsidP="00F80BFB">
      <w:pPr>
        <w:widowControl w:val="0"/>
        <w:autoSpaceDE w:val="0"/>
        <w:autoSpaceDN w:val="0"/>
        <w:spacing w:line="240" w:lineRule="auto"/>
        <w:ind w:left="425" w:firstLine="295"/>
        <w:rPr>
          <w:rFonts w:eastAsia="Arial" w:cs="Arial"/>
          <w:b/>
          <w:lang w:val="en-US"/>
        </w:rPr>
      </w:pPr>
    </w:p>
    <w:p w14:paraId="5A4AC9B9" w14:textId="40255197" w:rsidR="00A614BC" w:rsidRDefault="00A614BC" w:rsidP="00220031">
      <w:pPr>
        <w:pStyle w:val="Heading4"/>
        <w:ind w:firstLine="720"/>
      </w:pPr>
      <w:r>
        <w:t>How to claim</w:t>
      </w:r>
    </w:p>
    <w:p w14:paraId="6D4A9871" w14:textId="77777777" w:rsidR="00F80BFB" w:rsidRDefault="00F80BFB" w:rsidP="00F80BFB">
      <w:pPr>
        <w:widowControl w:val="0"/>
        <w:autoSpaceDE w:val="0"/>
        <w:autoSpaceDN w:val="0"/>
        <w:spacing w:before="121" w:line="240" w:lineRule="auto"/>
        <w:ind w:left="720"/>
        <w:rPr>
          <w:rFonts w:eastAsia="Arial" w:cs="Arial"/>
          <w:lang w:val="en-US"/>
        </w:rPr>
      </w:pPr>
      <w:r>
        <w:rPr>
          <w:rFonts w:eastAsia="Arial" w:cs="Arial"/>
          <w:lang w:val="en-US"/>
        </w:rPr>
        <w:t xml:space="preserve">You will be provided with the appropriate forms to allow you to claim expenses. You should submit all claims for expenses within four weeks of incurring the expense. Claims received after the end of the tax year, for work conducted during the previous tax year, may not be reimbursed if they are received </w:t>
      </w:r>
      <w:proofErr w:type="gramStart"/>
      <w:r>
        <w:rPr>
          <w:rFonts w:eastAsia="Arial" w:cs="Arial"/>
          <w:lang w:val="en-US"/>
        </w:rPr>
        <w:t>out with</w:t>
      </w:r>
      <w:proofErr w:type="gramEnd"/>
      <w:r>
        <w:rPr>
          <w:rFonts w:eastAsia="Arial" w:cs="Arial"/>
          <w:lang w:val="en-US"/>
        </w:rPr>
        <w:t xml:space="preserve"> </w:t>
      </w:r>
      <w:proofErr w:type="gramStart"/>
      <w:r>
        <w:rPr>
          <w:rFonts w:eastAsia="Arial" w:cs="Arial"/>
          <w:lang w:val="en-US"/>
        </w:rPr>
        <w:t>the</w:t>
      </w:r>
      <w:proofErr w:type="gramEnd"/>
      <w:r>
        <w:rPr>
          <w:rFonts w:eastAsia="Arial" w:cs="Arial"/>
          <w:lang w:val="en-US"/>
        </w:rPr>
        <w:t xml:space="preserve"> </w:t>
      </w:r>
      <w:proofErr w:type="gramStart"/>
      <w:r>
        <w:rPr>
          <w:rFonts w:eastAsia="Arial" w:cs="Arial"/>
          <w:lang w:val="en-US"/>
        </w:rPr>
        <w:t>four week</w:t>
      </w:r>
      <w:proofErr w:type="gramEnd"/>
      <w:r>
        <w:rPr>
          <w:rFonts w:eastAsia="Arial" w:cs="Arial"/>
          <w:lang w:val="en-US"/>
        </w:rPr>
        <w:t xml:space="preserve"> period. </w:t>
      </w:r>
    </w:p>
    <w:p w14:paraId="61C72AB3" w14:textId="056B8664" w:rsidR="00F80BFB" w:rsidRDefault="00F80BFB" w:rsidP="00F80BFB">
      <w:pPr>
        <w:widowControl w:val="0"/>
        <w:autoSpaceDE w:val="0"/>
        <w:autoSpaceDN w:val="0"/>
        <w:spacing w:before="121" w:line="240" w:lineRule="auto"/>
        <w:ind w:left="720"/>
        <w:rPr>
          <w:rFonts w:eastAsia="Arial" w:cs="Arial"/>
          <w:lang w:val="en-US"/>
        </w:rPr>
      </w:pPr>
      <w:r>
        <w:rPr>
          <w:rFonts w:eastAsia="Arial" w:cs="Arial"/>
          <w:lang w:val="en-US"/>
        </w:rPr>
        <w:t xml:space="preserve">We will pay expenses directly into your bank or building society account by means of Bank Automated Clearing Services (BACS). Claims completed, </w:t>
      </w:r>
      <w:proofErr w:type="spellStart"/>
      <w:r>
        <w:rPr>
          <w:rFonts w:eastAsia="Arial" w:cs="Arial"/>
          <w:lang w:val="en-US"/>
        </w:rPr>
        <w:t>authorised</w:t>
      </w:r>
      <w:proofErr w:type="spellEnd"/>
      <w:r>
        <w:rPr>
          <w:rFonts w:eastAsia="Arial" w:cs="Arial"/>
          <w:lang w:val="en-US"/>
        </w:rPr>
        <w:t xml:space="preserve"> and approved by the 15</w:t>
      </w:r>
      <w:r w:rsidRPr="000477D1">
        <w:rPr>
          <w:rFonts w:eastAsia="Arial" w:cs="Arial"/>
          <w:vertAlign w:val="superscript"/>
          <w:lang w:val="en-US"/>
        </w:rPr>
        <w:t>th</w:t>
      </w:r>
      <w:r>
        <w:rPr>
          <w:rFonts w:eastAsia="Arial" w:cs="Arial"/>
          <w:lang w:val="en-US"/>
        </w:rPr>
        <w:t xml:space="preserve"> of the month will be guaranteed payment on the 15</w:t>
      </w:r>
      <w:r w:rsidRPr="000477D1">
        <w:rPr>
          <w:rFonts w:eastAsia="Arial" w:cs="Arial"/>
          <w:vertAlign w:val="superscript"/>
          <w:lang w:val="en-US"/>
        </w:rPr>
        <w:t>th</w:t>
      </w:r>
      <w:r>
        <w:rPr>
          <w:rFonts w:eastAsia="Arial" w:cs="Arial"/>
          <w:lang w:val="en-US"/>
        </w:rPr>
        <w:t xml:space="preserve"> of the following month.</w:t>
      </w:r>
    </w:p>
    <w:p w14:paraId="57587D9D" w14:textId="34B706A5" w:rsidR="00A614BC" w:rsidRDefault="00A614BC" w:rsidP="00220031">
      <w:pPr>
        <w:pStyle w:val="Heading4"/>
        <w:ind w:left="720"/>
        <w:rPr>
          <w:rFonts w:eastAsia="Arial"/>
          <w:lang w:val="en-US"/>
        </w:rPr>
      </w:pPr>
      <w:r>
        <w:t>Receipts</w:t>
      </w:r>
    </w:p>
    <w:p w14:paraId="025642C1" w14:textId="77777777" w:rsidR="00F80BFB" w:rsidRDefault="00F80BFB" w:rsidP="00F80BFB">
      <w:pPr>
        <w:widowControl w:val="0"/>
        <w:autoSpaceDE w:val="0"/>
        <w:autoSpaceDN w:val="0"/>
        <w:spacing w:before="121" w:line="240" w:lineRule="auto"/>
        <w:ind w:left="720"/>
        <w:rPr>
          <w:rFonts w:eastAsia="Arial" w:cs="Arial"/>
          <w:lang w:val="en-US"/>
        </w:rPr>
      </w:pPr>
      <w:proofErr w:type="gramStart"/>
      <w:r>
        <w:rPr>
          <w:rFonts w:eastAsia="Arial" w:cs="Arial"/>
          <w:lang w:val="en-US"/>
        </w:rPr>
        <w:t>With the exception of</w:t>
      </w:r>
      <w:proofErr w:type="gramEnd"/>
      <w:r>
        <w:rPr>
          <w:rFonts w:eastAsia="Arial" w:cs="Arial"/>
          <w:lang w:val="en-US"/>
        </w:rPr>
        <w:t xml:space="preserve"> mileage claims, you must provide </w:t>
      </w:r>
      <w:proofErr w:type="spellStart"/>
      <w:r>
        <w:rPr>
          <w:rFonts w:eastAsia="Arial" w:cs="Arial"/>
          <w:lang w:val="en-US"/>
        </w:rPr>
        <w:t>itemised</w:t>
      </w:r>
      <w:proofErr w:type="spellEnd"/>
      <w:r>
        <w:rPr>
          <w:rFonts w:eastAsia="Arial" w:cs="Arial"/>
          <w:lang w:val="en-US"/>
        </w:rPr>
        <w:t xml:space="preserve"> receipts to support all claims. It is your responsibility to ensure that all expenditure has been actually incurred and supported with </w:t>
      </w:r>
      <w:proofErr w:type="spellStart"/>
      <w:r>
        <w:rPr>
          <w:rFonts w:eastAsia="Arial" w:cs="Arial"/>
          <w:lang w:val="en-US"/>
        </w:rPr>
        <w:t>itemised</w:t>
      </w:r>
      <w:proofErr w:type="spellEnd"/>
      <w:r>
        <w:rPr>
          <w:rFonts w:eastAsia="Arial" w:cs="Arial"/>
          <w:lang w:val="en-US"/>
        </w:rPr>
        <w:t xml:space="preserve"> receipts (not credit card slips). If you use cash, a card less transaction or Apple Pay, please request a receipt.</w:t>
      </w:r>
    </w:p>
    <w:p w14:paraId="424B9B16" w14:textId="70A718DA" w:rsidR="00F80BFB" w:rsidRDefault="00A614BC" w:rsidP="00220031">
      <w:pPr>
        <w:pStyle w:val="Heading4"/>
        <w:ind w:firstLine="720"/>
        <w:rPr>
          <w:rFonts w:eastAsia="Arial"/>
          <w:lang w:val="en-US"/>
        </w:rPr>
      </w:pPr>
      <w:r>
        <w:t>Mileage rates</w:t>
      </w:r>
    </w:p>
    <w:p w14:paraId="698984F1" w14:textId="77777777" w:rsidR="00F80BFB" w:rsidRDefault="00F80BFB" w:rsidP="00F80BFB">
      <w:pPr>
        <w:spacing w:line="240" w:lineRule="auto"/>
        <w:ind w:left="720"/>
        <w:rPr>
          <w:rFonts w:cs="Arial"/>
        </w:rPr>
      </w:pPr>
      <w:r>
        <w:rPr>
          <w:rFonts w:cs="Arial"/>
        </w:rPr>
        <w:t>You may only use your own private car to attend SQA meetings/events/visits when p</w:t>
      </w:r>
      <w:r w:rsidRPr="004678ED">
        <w:rPr>
          <w:rFonts w:cs="Arial"/>
        </w:rPr>
        <w:t xml:space="preserve">ublic transport </w:t>
      </w:r>
      <w:r>
        <w:rPr>
          <w:rFonts w:cs="Arial"/>
        </w:rPr>
        <w:t>is not available, is unreliable, or is significantly more expensive.</w:t>
      </w:r>
    </w:p>
    <w:p w14:paraId="5BBDFC3F" w14:textId="2BF37D62" w:rsidR="00F80BFB" w:rsidRDefault="00F80BFB" w:rsidP="00F80BFB">
      <w:pPr>
        <w:spacing w:line="240" w:lineRule="auto"/>
        <w:ind w:firstLine="720"/>
        <w:rPr>
          <w:rFonts w:cs="Arial"/>
        </w:rPr>
      </w:pPr>
      <w:r>
        <w:rPr>
          <w:rFonts w:cs="Arial"/>
        </w:rPr>
        <w:t>The following mileage allowance rates apply</w:t>
      </w:r>
      <w:r w:rsidRPr="00A23FBB">
        <w:rPr>
          <w:rFonts w:cs="Arial"/>
        </w:rPr>
        <w:t>:</w:t>
      </w:r>
    </w:p>
    <w:p w14:paraId="371DD9B7" w14:textId="77777777" w:rsidR="00F80BFB" w:rsidRPr="00A23FBB" w:rsidRDefault="00F80BFB" w:rsidP="00F80BFB">
      <w:pPr>
        <w:spacing w:line="240" w:lineRule="auto"/>
        <w:ind w:firstLine="720"/>
        <w:rPr>
          <w:rFonts w:cs="Arial"/>
        </w:rPr>
      </w:pPr>
    </w:p>
    <w:tbl>
      <w:tblPr>
        <w:tblW w:w="7962" w:type="dxa"/>
        <w:tblInd w:w="709" w:type="dxa"/>
        <w:tblLayout w:type="fixed"/>
        <w:tblLook w:val="0000" w:firstRow="0" w:lastRow="0" w:firstColumn="0" w:lastColumn="0" w:noHBand="0" w:noVBand="0"/>
      </w:tblPr>
      <w:tblGrid>
        <w:gridCol w:w="6062"/>
        <w:gridCol w:w="1900"/>
      </w:tblGrid>
      <w:tr w:rsidR="00F80BFB" w:rsidRPr="00A23FBB" w14:paraId="1A47722E" w14:textId="77777777" w:rsidTr="00F80BFB">
        <w:tc>
          <w:tcPr>
            <w:tcW w:w="6062" w:type="dxa"/>
          </w:tcPr>
          <w:p w14:paraId="2282EFE7" w14:textId="77777777" w:rsidR="00F80BFB" w:rsidRPr="00D66BD7" w:rsidRDefault="00F80BFB" w:rsidP="00D66BD7">
            <w:pPr>
              <w:pStyle w:val="ListParagraph"/>
              <w:numPr>
                <w:ilvl w:val="0"/>
                <w:numId w:val="10"/>
              </w:numPr>
              <w:spacing w:line="240" w:lineRule="auto"/>
              <w:rPr>
                <w:rFonts w:cs="Arial"/>
              </w:rPr>
            </w:pPr>
            <w:r w:rsidRPr="00D66BD7">
              <w:rPr>
                <w:rFonts w:cs="Arial"/>
                <w:b/>
              </w:rPr>
              <w:t xml:space="preserve">Private motor car </w:t>
            </w:r>
            <w:r w:rsidRPr="00D66BD7">
              <w:rPr>
                <w:rFonts w:cs="Arial"/>
              </w:rPr>
              <w:t>(regardless of engine size):</w:t>
            </w:r>
          </w:p>
        </w:tc>
        <w:tc>
          <w:tcPr>
            <w:tcW w:w="1900" w:type="dxa"/>
          </w:tcPr>
          <w:p w14:paraId="143A43CB" w14:textId="77777777" w:rsidR="00F80BFB" w:rsidRPr="00A23FBB" w:rsidRDefault="00F80BFB" w:rsidP="00FC3C49">
            <w:pPr>
              <w:spacing w:line="240" w:lineRule="auto"/>
              <w:rPr>
                <w:rFonts w:cs="Arial"/>
              </w:rPr>
            </w:pPr>
            <w:r w:rsidRPr="00A23FBB">
              <w:rPr>
                <w:rFonts w:cs="Arial"/>
              </w:rPr>
              <w:t>3</w:t>
            </w:r>
            <w:r>
              <w:rPr>
                <w:rFonts w:cs="Arial"/>
              </w:rPr>
              <w:t>7</w:t>
            </w:r>
            <w:r w:rsidRPr="00A23FBB">
              <w:rPr>
                <w:rFonts w:cs="Arial"/>
              </w:rPr>
              <w:t>p</w:t>
            </w:r>
            <w:r>
              <w:rPr>
                <w:rFonts w:cs="Arial"/>
              </w:rPr>
              <w:t xml:space="preserve"> per mile</w:t>
            </w:r>
          </w:p>
        </w:tc>
      </w:tr>
      <w:tr w:rsidR="00F80BFB" w:rsidRPr="00A23FBB" w14:paraId="18D127C4" w14:textId="77777777" w:rsidTr="00F80BFB">
        <w:tc>
          <w:tcPr>
            <w:tcW w:w="6062" w:type="dxa"/>
          </w:tcPr>
          <w:p w14:paraId="41F4015D" w14:textId="77777777" w:rsidR="00F80BFB" w:rsidRPr="00D66BD7" w:rsidRDefault="00F80BFB" w:rsidP="00D66BD7">
            <w:pPr>
              <w:pStyle w:val="ListParagraph"/>
              <w:numPr>
                <w:ilvl w:val="0"/>
                <w:numId w:val="10"/>
              </w:numPr>
              <w:spacing w:line="240" w:lineRule="auto"/>
              <w:rPr>
                <w:rFonts w:cs="Arial"/>
              </w:rPr>
            </w:pPr>
            <w:r w:rsidRPr="00D66BD7">
              <w:rPr>
                <w:rFonts w:cs="Arial"/>
                <w:b/>
              </w:rPr>
              <w:t xml:space="preserve">Private motorcycle </w:t>
            </w:r>
            <w:r w:rsidRPr="00D66BD7">
              <w:rPr>
                <w:rFonts w:cs="Arial"/>
              </w:rPr>
              <w:t>(regardless of engine capacity):</w:t>
            </w:r>
          </w:p>
        </w:tc>
        <w:tc>
          <w:tcPr>
            <w:tcW w:w="1900" w:type="dxa"/>
          </w:tcPr>
          <w:p w14:paraId="48E51E88" w14:textId="77777777" w:rsidR="00F80BFB" w:rsidRPr="00A23FBB" w:rsidRDefault="00F80BFB" w:rsidP="00FC3C49">
            <w:pPr>
              <w:spacing w:line="240" w:lineRule="auto"/>
              <w:rPr>
                <w:rFonts w:cs="Arial"/>
              </w:rPr>
            </w:pPr>
            <w:r w:rsidRPr="00A23FBB">
              <w:rPr>
                <w:rFonts w:cs="Arial"/>
              </w:rPr>
              <w:t>16p</w:t>
            </w:r>
            <w:r>
              <w:rPr>
                <w:rFonts w:cs="Arial"/>
              </w:rPr>
              <w:t xml:space="preserve"> per mile</w:t>
            </w:r>
          </w:p>
        </w:tc>
      </w:tr>
    </w:tbl>
    <w:p w14:paraId="2AEF544F" w14:textId="77777777" w:rsidR="00F80BFB" w:rsidRPr="00A23FBB" w:rsidRDefault="00F80BFB" w:rsidP="00F80BFB">
      <w:pPr>
        <w:widowControl w:val="0"/>
        <w:autoSpaceDE w:val="0"/>
        <w:autoSpaceDN w:val="0"/>
        <w:spacing w:before="121" w:line="240" w:lineRule="auto"/>
        <w:ind w:left="426" w:firstLine="294"/>
        <w:rPr>
          <w:rFonts w:eastAsia="Arial" w:cs="Arial"/>
          <w:lang w:val="en-US"/>
        </w:rPr>
      </w:pPr>
      <w:r w:rsidRPr="00A23FBB">
        <w:rPr>
          <w:rFonts w:eastAsia="Arial" w:cs="Arial"/>
          <w:lang w:val="en-US"/>
        </w:rPr>
        <w:t>An additional rate per passenger of 2p per mile can be claimed.</w:t>
      </w:r>
    </w:p>
    <w:p w14:paraId="3A8226D4" w14:textId="77777777" w:rsidR="00F80BFB" w:rsidRDefault="00F80BFB" w:rsidP="00F80BFB">
      <w:pPr>
        <w:widowControl w:val="0"/>
        <w:autoSpaceDE w:val="0"/>
        <w:autoSpaceDN w:val="0"/>
        <w:spacing w:before="121" w:line="240" w:lineRule="auto"/>
        <w:ind w:left="720"/>
        <w:rPr>
          <w:rFonts w:eastAsia="Arial" w:cs="Arial"/>
          <w:lang w:val="en-US"/>
        </w:rPr>
      </w:pPr>
      <w:r w:rsidRPr="00157DFC">
        <w:rPr>
          <w:rFonts w:eastAsia="Arial" w:cs="Arial"/>
          <w:lang w:val="en-US"/>
        </w:rPr>
        <w:t>We will normally calculate the mileage allowance for attendance at meetings using the shortest distance between the place of departure and the place of the meeting or event.</w:t>
      </w:r>
      <w:r w:rsidRPr="00A23FBB">
        <w:rPr>
          <w:rFonts w:eastAsia="Arial" w:cs="Arial"/>
          <w:lang w:val="en-US"/>
        </w:rPr>
        <w:t xml:space="preserve"> </w:t>
      </w:r>
    </w:p>
    <w:p w14:paraId="2E185B79" w14:textId="77777777" w:rsidR="00F80BFB" w:rsidRPr="00A23FBB" w:rsidRDefault="00F80BFB" w:rsidP="00F80BFB">
      <w:pPr>
        <w:widowControl w:val="0"/>
        <w:autoSpaceDE w:val="0"/>
        <w:autoSpaceDN w:val="0"/>
        <w:spacing w:before="121" w:line="240" w:lineRule="auto"/>
        <w:ind w:left="720"/>
        <w:rPr>
          <w:rFonts w:eastAsia="Arial" w:cs="Arial"/>
          <w:lang w:val="en-US"/>
        </w:rPr>
      </w:pPr>
      <w:r>
        <w:rPr>
          <w:rFonts w:eastAsia="Arial" w:cs="Arial"/>
          <w:lang w:val="en-US"/>
        </w:rPr>
        <w:t>Mileage</w:t>
      </w:r>
      <w:r w:rsidRPr="00A23FBB">
        <w:rPr>
          <w:rFonts w:eastAsia="Arial" w:cs="Arial"/>
          <w:lang w:val="en-US"/>
        </w:rPr>
        <w:t xml:space="preserve"> claims of a distance greater than that from </w:t>
      </w:r>
      <w:r>
        <w:rPr>
          <w:rFonts w:eastAsia="Arial" w:cs="Arial"/>
          <w:lang w:val="en-US"/>
        </w:rPr>
        <w:t>the address registered with SQA will not be paid</w:t>
      </w:r>
      <w:r w:rsidRPr="00A23FBB">
        <w:rPr>
          <w:rFonts w:eastAsia="Arial" w:cs="Arial"/>
          <w:lang w:val="en-US"/>
        </w:rPr>
        <w:t xml:space="preserve"> unless SQA’s approval is obtained in advance.</w:t>
      </w:r>
    </w:p>
    <w:p w14:paraId="7779FD3B" w14:textId="77777777" w:rsidR="00F80BFB" w:rsidRDefault="00F80BFB" w:rsidP="00F80BFB">
      <w:pPr>
        <w:widowControl w:val="0"/>
        <w:autoSpaceDE w:val="0"/>
        <w:autoSpaceDN w:val="0"/>
        <w:spacing w:before="121" w:line="240" w:lineRule="auto"/>
        <w:ind w:left="720"/>
        <w:rPr>
          <w:rFonts w:eastAsia="Arial" w:cs="Arial"/>
          <w:lang w:val="en-US"/>
        </w:rPr>
      </w:pPr>
      <w:r w:rsidRPr="00A23FBB">
        <w:rPr>
          <w:rFonts w:eastAsia="Arial" w:cs="Arial"/>
          <w:lang w:val="en-US"/>
        </w:rPr>
        <w:t>When you are travelling by car or carrying passengers on SQA business, you do so entirely at your own risk, and are advised to check that your own car insurance covers such trave</w:t>
      </w:r>
      <w:r>
        <w:rPr>
          <w:rFonts w:eastAsia="Arial" w:cs="Arial"/>
          <w:lang w:val="en-US"/>
        </w:rPr>
        <w:t xml:space="preserve">l. </w:t>
      </w:r>
      <w:r w:rsidRPr="00A23FBB">
        <w:rPr>
          <w:rFonts w:eastAsia="Arial" w:cs="Arial"/>
          <w:lang w:val="en-US"/>
        </w:rPr>
        <w:t xml:space="preserve">SQA </w:t>
      </w:r>
      <w:r>
        <w:rPr>
          <w:rFonts w:eastAsia="Arial" w:cs="Arial"/>
          <w:lang w:val="en-US"/>
        </w:rPr>
        <w:t xml:space="preserve">will not accept any claims </w:t>
      </w:r>
      <w:r w:rsidRPr="00A23FBB">
        <w:rPr>
          <w:rFonts w:eastAsia="Arial" w:cs="Arial"/>
          <w:lang w:val="en-US"/>
        </w:rPr>
        <w:t xml:space="preserve">in respect of any liability arising directly or indirectly from such use. </w:t>
      </w:r>
    </w:p>
    <w:p w14:paraId="1DF4BD31" w14:textId="161E69C4" w:rsidR="00F80BFB" w:rsidRDefault="00A614BC" w:rsidP="00220031">
      <w:pPr>
        <w:pStyle w:val="Heading4"/>
        <w:ind w:firstLine="720"/>
        <w:rPr>
          <w:rFonts w:eastAsia="Arial"/>
          <w:lang w:val="en-US"/>
        </w:rPr>
      </w:pPr>
      <w:r>
        <w:t>Travel time</w:t>
      </w:r>
    </w:p>
    <w:p w14:paraId="510AC4E9" w14:textId="77777777" w:rsidR="00F80BFB" w:rsidRPr="00BD1E94" w:rsidRDefault="00F80BFB" w:rsidP="00F80BFB">
      <w:pPr>
        <w:widowControl w:val="0"/>
        <w:autoSpaceDE w:val="0"/>
        <w:autoSpaceDN w:val="0"/>
        <w:spacing w:before="121" w:line="240" w:lineRule="auto"/>
        <w:ind w:left="720"/>
        <w:rPr>
          <w:rFonts w:eastAsia="Arial" w:cs="Arial"/>
          <w:lang w:val="en-US"/>
        </w:rPr>
      </w:pPr>
      <w:r w:rsidRPr="00BD1E94">
        <w:rPr>
          <w:rFonts w:eastAsia="Arial" w:cs="Arial"/>
          <w:lang w:val="en-US"/>
        </w:rPr>
        <w:t>In line with SQA Travel and Expenses Policy and our commitment to sustainability,</w:t>
      </w:r>
      <w:r>
        <w:rPr>
          <w:rFonts w:eastAsia="Arial" w:cs="Arial"/>
          <w:lang w:val="en-US"/>
        </w:rPr>
        <w:t xml:space="preserve"> wherever possible</w:t>
      </w:r>
      <w:r w:rsidRPr="00BD1E94">
        <w:rPr>
          <w:rFonts w:eastAsia="Arial" w:cs="Arial"/>
          <w:lang w:val="en-US"/>
        </w:rPr>
        <w:t xml:space="preserve"> we will </w:t>
      </w:r>
      <w:proofErr w:type="spellStart"/>
      <w:r w:rsidRPr="00BD1E94">
        <w:rPr>
          <w:rFonts w:eastAsia="Arial" w:cs="Arial"/>
          <w:lang w:val="en-US"/>
        </w:rPr>
        <w:t>organise</w:t>
      </w:r>
      <w:proofErr w:type="spellEnd"/>
      <w:r w:rsidRPr="00BD1E94">
        <w:rPr>
          <w:rFonts w:eastAsia="Arial" w:cs="Arial"/>
          <w:lang w:val="en-US"/>
        </w:rPr>
        <w:t xml:space="preserve"> appointee activities to incur the least amount of travel as possible.</w:t>
      </w:r>
    </w:p>
    <w:p w14:paraId="2530FCC2" w14:textId="16F44229" w:rsidR="00F80BFB" w:rsidRDefault="00F80BFB" w:rsidP="00F80BFB">
      <w:pPr>
        <w:widowControl w:val="0"/>
        <w:autoSpaceDE w:val="0"/>
        <w:autoSpaceDN w:val="0"/>
        <w:spacing w:before="121" w:line="240" w:lineRule="auto"/>
        <w:ind w:left="720"/>
        <w:rPr>
          <w:rFonts w:eastAsia="Arial" w:cs="Arial"/>
          <w:lang w:val="en-US"/>
        </w:rPr>
      </w:pPr>
      <w:r>
        <w:rPr>
          <w:rFonts w:eastAsia="Arial" w:cs="Arial"/>
          <w:lang w:val="en-US"/>
        </w:rPr>
        <w:t xml:space="preserve">However, some appointees </w:t>
      </w:r>
      <w:r w:rsidRPr="00BD1E94">
        <w:rPr>
          <w:rFonts w:eastAsia="Arial" w:cs="Arial"/>
          <w:lang w:val="en-US"/>
        </w:rPr>
        <w:t xml:space="preserve">who are required to travel to SQA </w:t>
      </w:r>
      <w:proofErr w:type="spellStart"/>
      <w:r w:rsidRPr="00BD1E94">
        <w:rPr>
          <w:rFonts w:eastAsia="Arial" w:cs="Arial"/>
          <w:lang w:val="en-US"/>
        </w:rPr>
        <w:t>centres</w:t>
      </w:r>
      <w:proofErr w:type="spellEnd"/>
      <w:r w:rsidRPr="00BD1E94">
        <w:rPr>
          <w:rFonts w:eastAsia="Arial" w:cs="Arial"/>
          <w:lang w:val="en-US"/>
        </w:rPr>
        <w:t xml:space="preserve"> to undertake approval, assessment, verification and/or ad hoc support activities, </w:t>
      </w:r>
      <w:r>
        <w:rPr>
          <w:rFonts w:eastAsia="Arial" w:cs="Arial"/>
          <w:lang w:val="en-US"/>
        </w:rPr>
        <w:t xml:space="preserve">may be required to travel </w:t>
      </w:r>
      <w:proofErr w:type="spellStart"/>
      <w:r>
        <w:rPr>
          <w:rFonts w:eastAsia="Arial" w:cs="Arial"/>
          <w:lang w:val="en-US"/>
        </w:rPr>
        <w:t>outwith</w:t>
      </w:r>
      <w:proofErr w:type="spellEnd"/>
      <w:r>
        <w:rPr>
          <w:rFonts w:eastAsia="Arial" w:cs="Arial"/>
          <w:lang w:val="en-US"/>
        </w:rPr>
        <w:t xml:space="preserve"> normal working hours due to travel restrictions or the distance between their home and the location of the </w:t>
      </w:r>
      <w:proofErr w:type="spellStart"/>
      <w:r>
        <w:rPr>
          <w:rFonts w:eastAsia="Arial" w:cs="Arial"/>
          <w:lang w:val="en-US"/>
        </w:rPr>
        <w:t>centre</w:t>
      </w:r>
      <w:proofErr w:type="spellEnd"/>
      <w:r>
        <w:rPr>
          <w:rFonts w:eastAsia="Arial" w:cs="Arial"/>
          <w:lang w:val="en-US"/>
        </w:rPr>
        <w:t xml:space="preserve"> they are visiting. These appointees </w:t>
      </w:r>
      <w:r w:rsidRPr="00BD1E94">
        <w:rPr>
          <w:rFonts w:eastAsia="Arial" w:cs="Arial"/>
          <w:lang w:val="en-US"/>
        </w:rPr>
        <w:t>will be able to claim travel time under the following circumstances:</w:t>
      </w:r>
    </w:p>
    <w:p w14:paraId="339ADDFC" w14:textId="77777777" w:rsidR="00F80BFB" w:rsidRDefault="00F80BFB" w:rsidP="00F80BFB">
      <w:pPr>
        <w:widowControl w:val="0"/>
        <w:autoSpaceDE w:val="0"/>
        <w:autoSpaceDN w:val="0"/>
        <w:spacing w:before="121" w:line="240" w:lineRule="auto"/>
        <w:ind w:left="720"/>
        <w:rPr>
          <w:rFonts w:eastAsia="Arial" w:cs="Arial"/>
          <w:lang w:val="en-US"/>
        </w:rPr>
      </w:pPr>
    </w:p>
    <w:tbl>
      <w:tblPr>
        <w:tblStyle w:val="TableGrid"/>
        <w:tblpPr w:leftFromText="180" w:rightFromText="180" w:vertAnchor="text" w:horzAnchor="margin" w:tblpXSpec="right" w:tblpY="155"/>
        <w:tblW w:w="0" w:type="auto"/>
        <w:tblLook w:val="04A0" w:firstRow="1" w:lastRow="0" w:firstColumn="1" w:lastColumn="0" w:noHBand="0" w:noVBand="1"/>
      </w:tblPr>
      <w:tblGrid>
        <w:gridCol w:w="5811"/>
        <w:gridCol w:w="2410"/>
      </w:tblGrid>
      <w:tr w:rsidR="00F80BFB" w14:paraId="2C74D195" w14:textId="77777777" w:rsidTr="00F80BFB">
        <w:tc>
          <w:tcPr>
            <w:tcW w:w="5811" w:type="dxa"/>
            <w:vAlign w:val="center"/>
          </w:tcPr>
          <w:p w14:paraId="635D5758" w14:textId="77777777" w:rsidR="00F80BFB" w:rsidRPr="001E2B1C" w:rsidRDefault="00F80BFB" w:rsidP="00F80BFB">
            <w:pPr>
              <w:widowControl w:val="0"/>
              <w:autoSpaceDE w:val="0"/>
              <w:autoSpaceDN w:val="0"/>
              <w:spacing w:before="120" w:after="120"/>
              <w:rPr>
                <w:rFonts w:eastAsia="Arial" w:cs="Arial"/>
                <w:b/>
                <w:lang w:val="en-US"/>
              </w:rPr>
            </w:pPr>
            <w:r>
              <w:rPr>
                <w:rFonts w:eastAsia="Arial" w:cs="Arial"/>
                <w:b/>
                <w:lang w:val="en-US"/>
              </w:rPr>
              <w:t>Type of activity</w:t>
            </w:r>
          </w:p>
        </w:tc>
        <w:tc>
          <w:tcPr>
            <w:tcW w:w="2410" w:type="dxa"/>
            <w:vAlign w:val="center"/>
          </w:tcPr>
          <w:p w14:paraId="0EECC601" w14:textId="77777777" w:rsidR="00F80BFB" w:rsidRPr="001E2B1C" w:rsidRDefault="00F80BFB" w:rsidP="00F80BFB">
            <w:pPr>
              <w:widowControl w:val="0"/>
              <w:autoSpaceDE w:val="0"/>
              <w:autoSpaceDN w:val="0"/>
              <w:spacing w:before="120" w:after="120"/>
              <w:rPr>
                <w:rFonts w:eastAsia="Arial" w:cs="Arial"/>
                <w:b/>
                <w:lang w:val="en-US"/>
              </w:rPr>
            </w:pPr>
            <w:r>
              <w:rPr>
                <w:rFonts w:eastAsia="Arial" w:cs="Arial"/>
                <w:b/>
                <w:lang w:val="en-US"/>
              </w:rPr>
              <w:t>Allowance</w:t>
            </w:r>
          </w:p>
        </w:tc>
      </w:tr>
      <w:tr w:rsidR="00F80BFB" w14:paraId="54205432" w14:textId="77777777" w:rsidTr="00F80BFB">
        <w:tc>
          <w:tcPr>
            <w:tcW w:w="5811" w:type="dxa"/>
          </w:tcPr>
          <w:p w14:paraId="189903F8" w14:textId="77777777" w:rsidR="00F80BFB" w:rsidRDefault="00F80BFB" w:rsidP="00F80BFB">
            <w:pPr>
              <w:widowControl w:val="0"/>
              <w:autoSpaceDE w:val="0"/>
              <w:autoSpaceDN w:val="0"/>
              <w:spacing w:before="121"/>
              <w:rPr>
                <w:rFonts w:eastAsia="Arial" w:cs="Arial"/>
                <w:lang w:val="en-US"/>
              </w:rPr>
            </w:pPr>
            <w:r>
              <w:rPr>
                <w:rFonts w:eastAsia="Arial" w:cs="Arial"/>
                <w:lang w:val="en-US"/>
              </w:rPr>
              <w:t xml:space="preserve">Exceptional transport arrangements that require travel to </w:t>
            </w:r>
            <w:r>
              <w:rPr>
                <w:rFonts w:eastAsia="Arial" w:cs="Arial"/>
                <w:lang w:val="en-US"/>
              </w:rPr>
              <w:lastRenderedPageBreak/>
              <w:t xml:space="preserve">take place in advance or beyond the date of the activity, </w:t>
            </w:r>
            <w:proofErr w:type="spellStart"/>
            <w:r>
              <w:rPr>
                <w:rFonts w:eastAsia="Arial" w:cs="Arial"/>
                <w:lang w:val="en-US"/>
              </w:rPr>
              <w:t>eg</w:t>
            </w:r>
            <w:proofErr w:type="spellEnd"/>
            <w:r>
              <w:rPr>
                <w:rFonts w:eastAsia="Arial" w:cs="Arial"/>
                <w:lang w:val="en-US"/>
              </w:rPr>
              <w:t xml:space="preserve"> restricted rail/ferry/flight schedules or where travel from the Highlands/Islands may be required on a Sunday for attendance at a visit/event on a Monday.</w:t>
            </w:r>
          </w:p>
        </w:tc>
        <w:tc>
          <w:tcPr>
            <w:tcW w:w="2410" w:type="dxa"/>
          </w:tcPr>
          <w:p w14:paraId="4139F578" w14:textId="77777777" w:rsidR="00F80BFB" w:rsidRDefault="00F80BFB" w:rsidP="00F80BFB">
            <w:pPr>
              <w:widowControl w:val="0"/>
              <w:autoSpaceDE w:val="0"/>
              <w:autoSpaceDN w:val="0"/>
              <w:spacing w:before="121"/>
              <w:rPr>
                <w:rFonts w:eastAsia="Arial" w:cs="Arial"/>
                <w:lang w:val="en-US"/>
              </w:rPr>
            </w:pPr>
            <w:r>
              <w:rPr>
                <w:rFonts w:eastAsia="Arial" w:cs="Arial"/>
                <w:lang w:val="en-US"/>
              </w:rPr>
              <w:lastRenderedPageBreak/>
              <w:t xml:space="preserve">£26.46 per hour up to </w:t>
            </w:r>
            <w:r>
              <w:rPr>
                <w:rFonts w:eastAsia="Arial" w:cs="Arial"/>
                <w:lang w:val="en-US"/>
              </w:rPr>
              <w:lastRenderedPageBreak/>
              <w:t xml:space="preserve">a maximum of 6 hours per day </w:t>
            </w:r>
          </w:p>
          <w:p w14:paraId="678AD528" w14:textId="77777777" w:rsidR="00F80BFB" w:rsidRDefault="00F80BFB" w:rsidP="00F80BFB">
            <w:pPr>
              <w:widowControl w:val="0"/>
              <w:autoSpaceDE w:val="0"/>
              <w:autoSpaceDN w:val="0"/>
              <w:spacing w:before="121"/>
              <w:rPr>
                <w:rFonts w:eastAsia="Arial" w:cs="Arial"/>
                <w:lang w:val="en-US"/>
              </w:rPr>
            </w:pPr>
          </w:p>
        </w:tc>
      </w:tr>
      <w:tr w:rsidR="00F80BFB" w14:paraId="4E086C3A" w14:textId="77777777" w:rsidTr="00F80BFB">
        <w:trPr>
          <w:trHeight w:val="775"/>
        </w:trPr>
        <w:tc>
          <w:tcPr>
            <w:tcW w:w="5811" w:type="dxa"/>
          </w:tcPr>
          <w:p w14:paraId="774AD4E2" w14:textId="77777777" w:rsidR="00F80BFB" w:rsidRDefault="00F80BFB" w:rsidP="00F80BFB">
            <w:pPr>
              <w:widowControl w:val="0"/>
              <w:autoSpaceDE w:val="0"/>
              <w:autoSpaceDN w:val="0"/>
              <w:spacing w:before="121"/>
              <w:rPr>
                <w:rFonts w:eastAsia="Arial" w:cs="Arial"/>
                <w:lang w:val="en-US"/>
              </w:rPr>
            </w:pPr>
            <w:r>
              <w:rPr>
                <w:rFonts w:eastAsia="Arial" w:cs="Arial"/>
                <w:lang w:val="en-US"/>
              </w:rPr>
              <w:lastRenderedPageBreak/>
              <w:t>Travel time and visit/event time extends beyond 11 hours in any one day.</w:t>
            </w:r>
          </w:p>
          <w:p w14:paraId="0CD5D053" w14:textId="77777777" w:rsidR="00F80BFB" w:rsidRDefault="00F80BFB" w:rsidP="00F80BFB">
            <w:pPr>
              <w:widowControl w:val="0"/>
              <w:autoSpaceDE w:val="0"/>
              <w:autoSpaceDN w:val="0"/>
              <w:spacing w:before="121"/>
              <w:rPr>
                <w:rFonts w:eastAsia="Arial" w:cs="Arial"/>
                <w:lang w:val="en-US"/>
              </w:rPr>
            </w:pPr>
          </w:p>
        </w:tc>
        <w:tc>
          <w:tcPr>
            <w:tcW w:w="2410" w:type="dxa"/>
          </w:tcPr>
          <w:p w14:paraId="01A5BB20" w14:textId="77777777" w:rsidR="00F80BFB" w:rsidRDefault="00F80BFB" w:rsidP="00F80BFB">
            <w:pPr>
              <w:widowControl w:val="0"/>
              <w:autoSpaceDE w:val="0"/>
              <w:autoSpaceDN w:val="0"/>
              <w:spacing w:before="121"/>
              <w:rPr>
                <w:rFonts w:eastAsia="Arial" w:cs="Arial"/>
                <w:lang w:val="en-US"/>
              </w:rPr>
            </w:pPr>
            <w:r>
              <w:rPr>
                <w:rFonts w:eastAsia="Arial" w:cs="Arial"/>
                <w:lang w:val="en-US"/>
              </w:rPr>
              <w:t>Additional payment of £31.50 per day</w:t>
            </w:r>
          </w:p>
        </w:tc>
      </w:tr>
    </w:tbl>
    <w:p w14:paraId="342CD05A" w14:textId="77777777" w:rsidR="00F80BFB" w:rsidRDefault="00F80BFB" w:rsidP="00F80BFB">
      <w:pPr>
        <w:widowControl w:val="0"/>
        <w:autoSpaceDE w:val="0"/>
        <w:autoSpaceDN w:val="0"/>
        <w:spacing w:before="121" w:line="240" w:lineRule="auto"/>
        <w:rPr>
          <w:rFonts w:eastAsia="Arial" w:cs="Arial"/>
          <w:lang w:val="en-US"/>
        </w:rPr>
      </w:pPr>
    </w:p>
    <w:p w14:paraId="3641E57C" w14:textId="77777777" w:rsidR="00F80BFB" w:rsidRDefault="00F80BFB" w:rsidP="00F80BFB">
      <w:pPr>
        <w:widowControl w:val="0"/>
        <w:autoSpaceDE w:val="0"/>
        <w:autoSpaceDN w:val="0"/>
        <w:spacing w:before="121" w:line="240" w:lineRule="auto"/>
        <w:ind w:left="426" w:firstLine="294"/>
        <w:rPr>
          <w:rFonts w:eastAsia="Arial" w:cs="Arial"/>
          <w:lang w:val="en-US"/>
        </w:rPr>
      </w:pPr>
      <w:r w:rsidRPr="00591203">
        <w:rPr>
          <w:rFonts w:eastAsia="Arial" w:cs="Arial"/>
          <w:lang w:val="en-US"/>
        </w:rPr>
        <w:t xml:space="preserve">Please note: </w:t>
      </w:r>
    </w:p>
    <w:p w14:paraId="190DA941" w14:textId="77777777" w:rsidR="00F80BFB" w:rsidRDefault="00F80BFB">
      <w:pPr>
        <w:pStyle w:val="ListParagraph"/>
        <w:widowControl w:val="0"/>
        <w:numPr>
          <w:ilvl w:val="0"/>
          <w:numId w:val="7"/>
        </w:numPr>
        <w:autoSpaceDE w:val="0"/>
        <w:autoSpaceDN w:val="0"/>
        <w:spacing w:before="121" w:after="200" w:line="240" w:lineRule="auto"/>
        <w:rPr>
          <w:rFonts w:eastAsia="Arial" w:cs="Arial"/>
          <w:lang w:val="en-US"/>
        </w:rPr>
      </w:pPr>
      <w:r>
        <w:rPr>
          <w:rFonts w:eastAsia="Arial" w:cs="Arial"/>
          <w:lang w:val="en-US"/>
        </w:rPr>
        <w:t>travel time cannot be claimed for marking and invigilating duties.</w:t>
      </w:r>
    </w:p>
    <w:p w14:paraId="3C22E8F9" w14:textId="77777777" w:rsidR="00F80BFB" w:rsidRPr="00157DFC" w:rsidRDefault="00F80BFB">
      <w:pPr>
        <w:pStyle w:val="ListParagraph"/>
        <w:widowControl w:val="0"/>
        <w:numPr>
          <w:ilvl w:val="0"/>
          <w:numId w:val="7"/>
        </w:numPr>
        <w:autoSpaceDE w:val="0"/>
        <w:autoSpaceDN w:val="0"/>
        <w:spacing w:before="121" w:after="200" w:line="240" w:lineRule="auto"/>
        <w:rPr>
          <w:rFonts w:eastAsia="Arial" w:cs="Arial"/>
          <w:lang w:val="en-US"/>
        </w:rPr>
      </w:pPr>
      <w:r w:rsidRPr="00157DFC">
        <w:rPr>
          <w:rFonts w:eastAsia="Arial" w:cs="Arial"/>
          <w:lang w:val="en-US"/>
        </w:rPr>
        <w:t xml:space="preserve">where normal travel time is extended due to </w:t>
      </w:r>
      <w:r>
        <w:rPr>
          <w:rFonts w:eastAsia="Arial" w:cs="Arial"/>
          <w:lang w:val="en-US"/>
        </w:rPr>
        <w:t xml:space="preserve">public transport, </w:t>
      </w:r>
      <w:r w:rsidRPr="00157DFC">
        <w:rPr>
          <w:rFonts w:eastAsia="Arial" w:cs="Arial"/>
          <w:lang w:val="en-US"/>
        </w:rPr>
        <w:t xml:space="preserve">flight/ferry delays </w:t>
      </w:r>
      <w:r>
        <w:rPr>
          <w:rFonts w:eastAsia="Arial" w:cs="Arial"/>
          <w:lang w:val="en-US"/>
        </w:rPr>
        <w:t xml:space="preserve">or traffic congestion, </w:t>
      </w:r>
      <w:r w:rsidRPr="00157DFC">
        <w:rPr>
          <w:rFonts w:eastAsia="Arial" w:cs="Arial"/>
          <w:lang w:val="en-US"/>
        </w:rPr>
        <w:t>this should be recorded when submitting claims</w:t>
      </w:r>
      <w:r>
        <w:rPr>
          <w:rFonts w:eastAsia="Arial" w:cs="Arial"/>
          <w:lang w:val="en-US"/>
        </w:rPr>
        <w:t xml:space="preserve"> and will be assessed on an individual basis</w:t>
      </w:r>
      <w:r w:rsidRPr="00157DFC">
        <w:rPr>
          <w:rFonts w:eastAsia="Arial" w:cs="Arial"/>
          <w:lang w:val="en-US"/>
        </w:rPr>
        <w:t>.</w:t>
      </w:r>
    </w:p>
    <w:p w14:paraId="22506170" w14:textId="77777777" w:rsidR="00F80BFB" w:rsidRDefault="00F80BFB">
      <w:pPr>
        <w:pStyle w:val="ListParagraph"/>
        <w:widowControl w:val="0"/>
        <w:numPr>
          <w:ilvl w:val="0"/>
          <w:numId w:val="7"/>
        </w:numPr>
        <w:autoSpaceDE w:val="0"/>
        <w:autoSpaceDN w:val="0"/>
        <w:spacing w:before="121" w:after="200" w:line="240" w:lineRule="auto"/>
        <w:rPr>
          <w:rFonts w:eastAsia="Arial" w:cs="Arial"/>
          <w:lang w:val="en-US"/>
        </w:rPr>
      </w:pPr>
      <w:r w:rsidRPr="00E803CD">
        <w:rPr>
          <w:rFonts w:eastAsia="Arial" w:cs="Arial"/>
          <w:lang w:val="en-US"/>
        </w:rPr>
        <w:t>travel time to and from events at SQA offices or external meeting venues</w:t>
      </w:r>
      <w:r>
        <w:rPr>
          <w:rFonts w:eastAsia="Arial" w:cs="Arial"/>
          <w:lang w:val="en-US"/>
        </w:rPr>
        <w:t>, including marking events,</w:t>
      </w:r>
      <w:r w:rsidRPr="00E803CD">
        <w:rPr>
          <w:rFonts w:eastAsia="Arial" w:cs="Arial"/>
          <w:lang w:val="en-US"/>
        </w:rPr>
        <w:t xml:space="preserve"> will not be reimbursed.</w:t>
      </w:r>
    </w:p>
    <w:p w14:paraId="00B6DC62" w14:textId="77777777" w:rsidR="00F80BFB" w:rsidRPr="00F22C21" w:rsidRDefault="00F80BFB">
      <w:pPr>
        <w:pStyle w:val="ListParagraph"/>
        <w:widowControl w:val="0"/>
        <w:numPr>
          <w:ilvl w:val="0"/>
          <w:numId w:val="7"/>
        </w:numPr>
        <w:autoSpaceDE w:val="0"/>
        <w:autoSpaceDN w:val="0"/>
        <w:spacing w:before="121" w:after="200" w:line="240" w:lineRule="auto"/>
        <w:rPr>
          <w:rFonts w:eastAsia="Arial" w:cs="Arial"/>
          <w:lang w:val="en-US"/>
        </w:rPr>
      </w:pPr>
      <w:r>
        <w:rPr>
          <w:rFonts w:eastAsia="Arial" w:cs="Arial"/>
          <w:lang w:val="en-US"/>
        </w:rPr>
        <w:t>t</w:t>
      </w:r>
      <w:r w:rsidRPr="00F22C21">
        <w:rPr>
          <w:rFonts w:eastAsia="Arial" w:cs="Arial"/>
          <w:lang w:val="en-US"/>
        </w:rPr>
        <w:t>ravel time cannot be claimed if travelling in employer’s time</w:t>
      </w:r>
      <w:r>
        <w:rPr>
          <w:rFonts w:eastAsia="Arial" w:cs="Arial"/>
          <w:lang w:val="en-US"/>
        </w:rPr>
        <w:t>.</w:t>
      </w:r>
      <w:r w:rsidRPr="00F22C21">
        <w:rPr>
          <w:rFonts w:eastAsia="Arial" w:cs="Arial"/>
          <w:lang w:val="en-US"/>
        </w:rPr>
        <w:t xml:space="preserve"> </w:t>
      </w:r>
    </w:p>
    <w:p w14:paraId="3C36F984" w14:textId="77777777" w:rsidR="00F80BFB" w:rsidRDefault="00F80BFB" w:rsidP="00F80BFB">
      <w:pPr>
        <w:widowControl w:val="0"/>
        <w:autoSpaceDE w:val="0"/>
        <w:autoSpaceDN w:val="0"/>
        <w:spacing w:before="121" w:line="240" w:lineRule="auto"/>
        <w:ind w:left="426" w:firstLine="294"/>
        <w:rPr>
          <w:rFonts w:eastAsia="Arial" w:cs="Arial"/>
          <w:b/>
          <w:lang w:val="en-US"/>
        </w:rPr>
      </w:pPr>
    </w:p>
    <w:p w14:paraId="02315527" w14:textId="5742E423" w:rsidR="00F80BFB" w:rsidRDefault="00F80BFB" w:rsidP="00F80BFB">
      <w:pPr>
        <w:widowControl w:val="0"/>
        <w:autoSpaceDE w:val="0"/>
        <w:autoSpaceDN w:val="0"/>
        <w:spacing w:before="121" w:line="240" w:lineRule="auto"/>
        <w:ind w:left="426" w:firstLine="294"/>
        <w:rPr>
          <w:rFonts w:eastAsia="Arial" w:cs="Arial"/>
          <w:b/>
          <w:lang w:val="en-US"/>
        </w:rPr>
      </w:pPr>
      <w:r>
        <w:rPr>
          <w:rFonts w:eastAsia="Arial" w:cs="Arial"/>
          <w:b/>
          <w:lang w:val="en-US"/>
        </w:rPr>
        <w:t>Subsistence</w:t>
      </w:r>
    </w:p>
    <w:p w14:paraId="399C5977" w14:textId="77777777" w:rsidR="00F80BFB" w:rsidRPr="00486A20" w:rsidRDefault="00F80BFB" w:rsidP="004F4593">
      <w:pPr>
        <w:widowControl w:val="0"/>
        <w:autoSpaceDE w:val="0"/>
        <w:autoSpaceDN w:val="0"/>
        <w:spacing w:before="121" w:line="240" w:lineRule="auto"/>
        <w:ind w:left="720"/>
        <w:rPr>
          <w:rFonts w:eastAsia="Arial" w:cs="Arial"/>
          <w:i/>
          <w:color w:val="FF0000"/>
          <w:lang w:val="en-US"/>
        </w:rPr>
      </w:pPr>
      <w:r>
        <w:rPr>
          <w:rFonts w:eastAsia="Arial" w:cs="Arial"/>
          <w:lang w:val="en-US"/>
        </w:rPr>
        <w:t xml:space="preserve">Subsistence claims may be claimed only where catering was not provided and/or special dietary requirements were not met at an event/activity.   </w:t>
      </w:r>
    </w:p>
    <w:p w14:paraId="3E20F438" w14:textId="77777777" w:rsidR="00F80BFB" w:rsidRPr="009C016D" w:rsidRDefault="00F80BFB" w:rsidP="00F80BFB">
      <w:pPr>
        <w:widowControl w:val="0"/>
        <w:autoSpaceDE w:val="0"/>
        <w:autoSpaceDN w:val="0"/>
        <w:spacing w:before="121" w:line="240" w:lineRule="auto"/>
        <w:ind w:left="426"/>
        <w:rPr>
          <w:rFonts w:eastAsia="Arial" w:cs="Arial"/>
          <w:b/>
          <w:lang w:val="en-US"/>
        </w:rPr>
      </w:pPr>
    </w:p>
    <w:tbl>
      <w:tblPr>
        <w:tblStyle w:val="TableGrid1"/>
        <w:tblW w:w="7938" w:type="dxa"/>
        <w:tblInd w:w="704" w:type="dxa"/>
        <w:tblLook w:val="04A0" w:firstRow="1" w:lastRow="0" w:firstColumn="1" w:lastColumn="0" w:noHBand="0" w:noVBand="1"/>
      </w:tblPr>
      <w:tblGrid>
        <w:gridCol w:w="3969"/>
        <w:gridCol w:w="3969"/>
      </w:tblGrid>
      <w:tr w:rsidR="00F80BFB" w:rsidRPr="009C016D" w14:paraId="306BEAB4" w14:textId="77777777" w:rsidTr="00FC3C49">
        <w:tc>
          <w:tcPr>
            <w:tcW w:w="3969" w:type="dxa"/>
          </w:tcPr>
          <w:p w14:paraId="1145EC9A" w14:textId="77777777" w:rsidR="00F80BFB" w:rsidRPr="009C016D" w:rsidRDefault="00F80BFB" w:rsidP="00FC3C49">
            <w:pPr>
              <w:widowControl w:val="0"/>
              <w:autoSpaceDE w:val="0"/>
              <w:autoSpaceDN w:val="0"/>
              <w:rPr>
                <w:rFonts w:eastAsia="Arial" w:cs="Arial"/>
                <w:b/>
                <w:lang w:val="en-US"/>
              </w:rPr>
            </w:pPr>
            <w:r>
              <w:rPr>
                <w:rFonts w:eastAsia="Arial" w:cs="Arial"/>
                <w:b/>
                <w:lang w:val="en-US"/>
              </w:rPr>
              <w:t>Duration away from home per day</w:t>
            </w:r>
          </w:p>
          <w:p w14:paraId="429284C5" w14:textId="77777777" w:rsidR="00F80BFB" w:rsidRPr="009C016D" w:rsidRDefault="00F80BFB" w:rsidP="00FC3C49">
            <w:pPr>
              <w:widowControl w:val="0"/>
              <w:autoSpaceDE w:val="0"/>
              <w:autoSpaceDN w:val="0"/>
              <w:rPr>
                <w:rFonts w:eastAsia="Arial" w:cs="Arial"/>
                <w:b/>
                <w:lang w:val="en-US"/>
              </w:rPr>
            </w:pPr>
            <w:r w:rsidRPr="009C016D">
              <w:rPr>
                <w:rFonts w:eastAsia="Arial" w:cs="Arial"/>
                <w:b/>
                <w:lang w:val="en-US"/>
              </w:rPr>
              <w:t>(travel and SQA activity combined)</w:t>
            </w:r>
          </w:p>
        </w:tc>
        <w:tc>
          <w:tcPr>
            <w:tcW w:w="3969" w:type="dxa"/>
          </w:tcPr>
          <w:p w14:paraId="09FC5595" w14:textId="77777777" w:rsidR="00F80BFB" w:rsidRPr="009C016D" w:rsidRDefault="00F80BFB" w:rsidP="00FC3C49">
            <w:pPr>
              <w:widowControl w:val="0"/>
              <w:autoSpaceDE w:val="0"/>
              <w:autoSpaceDN w:val="0"/>
              <w:spacing w:before="121" w:after="200" w:line="276" w:lineRule="auto"/>
              <w:rPr>
                <w:rFonts w:eastAsia="Arial" w:cs="Arial"/>
                <w:b/>
                <w:lang w:val="en-US"/>
              </w:rPr>
            </w:pPr>
            <w:r w:rsidRPr="009C016D">
              <w:rPr>
                <w:rFonts w:eastAsia="Arial" w:cs="Arial"/>
                <w:b/>
                <w:lang w:val="en-US"/>
              </w:rPr>
              <w:t>Allowance</w:t>
            </w:r>
          </w:p>
        </w:tc>
      </w:tr>
      <w:tr w:rsidR="00F80BFB" w:rsidRPr="009C016D" w14:paraId="6E1BA44D" w14:textId="77777777" w:rsidTr="00FC3C49">
        <w:tc>
          <w:tcPr>
            <w:tcW w:w="3969" w:type="dxa"/>
          </w:tcPr>
          <w:p w14:paraId="3717D05C" w14:textId="77777777" w:rsidR="00F80BFB" w:rsidRPr="009C016D" w:rsidRDefault="00F80BFB" w:rsidP="00FC3C49">
            <w:pPr>
              <w:widowControl w:val="0"/>
              <w:autoSpaceDE w:val="0"/>
              <w:autoSpaceDN w:val="0"/>
              <w:spacing w:before="121" w:after="200" w:line="276" w:lineRule="auto"/>
              <w:rPr>
                <w:rFonts w:eastAsia="Arial" w:cs="Arial"/>
                <w:lang w:val="en-US"/>
              </w:rPr>
            </w:pPr>
            <w:r>
              <w:rPr>
                <w:rFonts w:eastAsia="Arial" w:cs="Arial"/>
                <w:lang w:val="en-US"/>
              </w:rPr>
              <w:t>6 - 12</w:t>
            </w:r>
            <w:r w:rsidRPr="009C016D">
              <w:rPr>
                <w:rFonts w:eastAsia="Arial" w:cs="Arial"/>
                <w:lang w:val="en-US"/>
              </w:rPr>
              <w:t xml:space="preserve"> hours</w:t>
            </w:r>
          </w:p>
        </w:tc>
        <w:tc>
          <w:tcPr>
            <w:tcW w:w="3969" w:type="dxa"/>
          </w:tcPr>
          <w:p w14:paraId="27A13283" w14:textId="77777777" w:rsidR="00F80BFB" w:rsidRPr="009C016D" w:rsidRDefault="00F80BFB" w:rsidP="00FC3C49">
            <w:pPr>
              <w:widowControl w:val="0"/>
              <w:autoSpaceDE w:val="0"/>
              <w:autoSpaceDN w:val="0"/>
              <w:spacing w:before="121" w:after="200" w:line="276" w:lineRule="auto"/>
              <w:rPr>
                <w:rFonts w:eastAsia="Arial" w:cs="Arial"/>
                <w:lang w:val="en-US"/>
              </w:rPr>
            </w:pPr>
            <w:r>
              <w:rPr>
                <w:rFonts w:eastAsia="Arial" w:cs="Arial"/>
                <w:lang w:val="en-US"/>
              </w:rPr>
              <w:t>Up to £10.00 (+£4 London/Airport)</w:t>
            </w:r>
          </w:p>
        </w:tc>
      </w:tr>
      <w:tr w:rsidR="00F80BFB" w:rsidRPr="009C016D" w14:paraId="66299393" w14:textId="77777777" w:rsidTr="00FC3C49">
        <w:tc>
          <w:tcPr>
            <w:tcW w:w="3969" w:type="dxa"/>
          </w:tcPr>
          <w:p w14:paraId="357B2093" w14:textId="77777777" w:rsidR="00F80BFB" w:rsidRPr="009C016D" w:rsidRDefault="00F80BFB" w:rsidP="00FC3C49">
            <w:pPr>
              <w:widowControl w:val="0"/>
              <w:autoSpaceDE w:val="0"/>
              <w:autoSpaceDN w:val="0"/>
              <w:spacing w:before="121" w:after="200" w:line="276" w:lineRule="auto"/>
              <w:rPr>
                <w:rFonts w:eastAsia="Arial" w:cs="Arial"/>
                <w:lang w:val="en-US"/>
              </w:rPr>
            </w:pPr>
            <w:r>
              <w:rPr>
                <w:rFonts w:eastAsia="Arial" w:cs="Arial"/>
                <w:lang w:val="en-US"/>
              </w:rPr>
              <w:t>12+ hours</w:t>
            </w:r>
          </w:p>
        </w:tc>
        <w:tc>
          <w:tcPr>
            <w:tcW w:w="3969" w:type="dxa"/>
          </w:tcPr>
          <w:p w14:paraId="4F9D71F5" w14:textId="77777777" w:rsidR="00F80BFB" w:rsidRPr="009C016D" w:rsidRDefault="00F80BFB" w:rsidP="00FC3C49">
            <w:pPr>
              <w:widowControl w:val="0"/>
              <w:autoSpaceDE w:val="0"/>
              <w:autoSpaceDN w:val="0"/>
              <w:spacing w:before="121" w:after="200" w:line="276" w:lineRule="auto"/>
              <w:rPr>
                <w:rFonts w:eastAsia="Arial" w:cs="Arial"/>
                <w:lang w:val="en-US"/>
              </w:rPr>
            </w:pPr>
            <w:r>
              <w:rPr>
                <w:rFonts w:eastAsia="Arial" w:cs="Arial"/>
                <w:lang w:val="en-US"/>
              </w:rPr>
              <w:t>Up to £15.00 (+£4 London/Airport)</w:t>
            </w:r>
          </w:p>
        </w:tc>
      </w:tr>
      <w:tr w:rsidR="00F80BFB" w:rsidRPr="009C016D" w14:paraId="4D7F250A" w14:textId="77777777" w:rsidTr="00FC3C49">
        <w:tc>
          <w:tcPr>
            <w:tcW w:w="3969" w:type="dxa"/>
          </w:tcPr>
          <w:p w14:paraId="640F6ADB" w14:textId="77777777" w:rsidR="00F80BFB" w:rsidRDefault="00F80BFB" w:rsidP="00FC3C49">
            <w:pPr>
              <w:widowControl w:val="0"/>
              <w:autoSpaceDE w:val="0"/>
              <w:autoSpaceDN w:val="0"/>
              <w:spacing w:before="121"/>
              <w:rPr>
                <w:rFonts w:eastAsia="Arial" w:cs="Arial"/>
                <w:lang w:val="en-US"/>
              </w:rPr>
            </w:pPr>
            <w:r>
              <w:rPr>
                <w:rFonts w:eastAsia="Arial" w:cs="Arial"/>
                <w:lang w:val="en-US"/>
              </w:rPr>
              <w:t>Overnight stay</w:t>
            </w:r>
          </w:p>
        </w:tc>
        <w:tc>
          <w:tcPr>
            <w:tcW w:w="3969" w:type="dxa"/>
          </w:tcPr>
          <w:p w14:paraId="3E834872" w14:textId="77777777" w:rsidR="00F80BFB" w:rsidRDefault="00F80BFB" w:rsidP="00FC3C49">
            <w:pPr>
              <w:widowControl w:val="0"/>
              <w:autoSpaceDE w:val="0"/>
              <w:autoSpaceDN w:val="0"/>
              <w:spacing w:before="121"/>
              <w:rPr>
                <w:rFonts w:eastAsia="Arial" w:cs="Arial"/>
                <w:lang w:val="en-US"/>
              </w:rPr>
            </w:pPr>
            <w:r>
              <w:rPr>
                <w:rFonts w:eastAsia="Arial" w:cs="Arial"/>
                <w:lang w:val="en-US"/>
              </w:rPr>
              <w:t>Up to £20.00 additional evening meal allowance</w:t>
            </w:r>
          </w:p>
        </w:tc>
      </w:tr>
    </w:tbl>
    <w:p w14:paraId="21BCD27E" w14:textId="77777777" w:rsidR="00F80BFB" w:rsidRDefault="00F80BFB" w:rsidP="00F80BFB">
      <w:pPr>
        <w:widowControl w:val="0"/>
        <w:autoSpaceDE w:val="0"/>
        <w:autoSpaceDN w:val="0"/>
        <w:spacing w:before="121" w:line="240" w:lineRule="auto"/>
        <w:ind w:left="426"/>
        <w:rPr>
          <w:rFonts w:eastAsia="Arial" w:cs="Arial"/>
          <w:b/>
          <w:lang w:val="en-US"/>
        </w:rPr>
      </w:pPr>
    </w:p>
    <w:p w14:paraId="63E3E7CA" w14:textId="5CB2F1D4" w:rsidR="00F80BFB" w:rsidRDefault="00A614BC" w:rsidP="00220031">
      <w:pPr>
        <w:pStyle w:val="Heading4"/>
        <w:ind w:firstLine="720"/>
        <w:rPr>
          <w:rFonts w:eastAsia="Arial"/>
          <w:lang w:val="en-US"/>
        </w:rPr>
      </w:pPr>
      <w:r>
        <w:t>Incidental expenses</w:t>
      </w:r>
    </w:p>
    <w:p w14:paraId="39401D2E" w14:textId="77777777" w:rsidR="00F80BFB" w:rsidRDefault="00F80BFB" w:rsidP="00F80BFB">
      <w:pPr>
        <w:spacing w:line="240" w:lineRule="auto"/>
        <w:ind w:left="426" w:firstLine="294"/>
        <w:rPr>
          <w:rFonts w:cs="Arial"/>
        </w:rPr>
      </w:pPr>
      <w:r w:rsidRPr="00F526FA">
        <w:rPr>
          <w:rFonts w:cs="Arial"/>
        </w:rPr>
        <w:t xml:space="preserve">Expenses for </w:t>
      </w:r>
      <w:r>
        <w:rPr>
          <w:rFonts w:cs="Arial"/>
        </w:rPr>
        <w:t>the following will be reimbursed:</w:t>
      </w:r>
    </w:p>
    <w:p w14:paraId="6BAC3DA8" w14:textId="77777777" w:rsidR="00F80BFB" w:rsidRDefault="00F80BFB">
      <w:pPr>
        <w:pStyle w:val="ListParagraph"/>
        <w:numPr>
          <w:ilvl w:val="0"/>
          <w:numId w:val="8"/>
        </w:numPr>
        <w:spacing w:after="200" w:line="240" w:lineRule="auto"/>
        <w:rPr>
          <w:rFonts w:cs="Arial"/>
        </w:rPr>
      </w:pPr>
      <w:r>
        <w:rPr>
          <w:rFonts w:cs="Arial"/>
        </w:rPr>
        <w:t>P</w:t>
      </w:r>
      <w:r w:rsidRPr="001A537B">
        <w:rPr>
          <w:rFonts w:cs="Arial"/>
        </w:rPr>
        <w:t>ostage and tel</w:t>
      </w:r>
      <w:r>
        <w:rPr>
          <w:rFonts w:cs="Arial"/>
        </w:rPr>
        <w:t xml:space="preserve">ephone calls </w:t>
      </w:r>
      <w:r w:rsidRPr="001A537B">
        <w:rPr>
          <w:rFonts w:cs="Arial"/>
        </w:rPr>
        <w:t xml:space="preserve">where necessarily incurred. </w:t>
      </w:r>
    </w:p>
    <w:p w14:paraId="49C64EF7" w14:textId="77777777" w:rsidR="00F80BFB" w:rsidRDefault="00F80BFB">
      <w:pPr>
        <w:pStyle w:val="ListParagraph"/>
        <w:numPr>
          <w:ilvl w:val="0"/>
          <w:numId w:val="8"/>
        </w:numPr>
        <w:spacing w:after="200" w:line="240" w:lineRule="auto"/>
        <w:rPr>
          <w:rFonts w:cs="Arial"/>
        </w:rPr>
      </w:pPr>
      <w:r>
        <w:rPr>
          <w:rFonts w:cs="Arial"/>
        </w:rPr>
        <w:t>C</w:t>
      </w:r>
      <w:r w:rsidRPr="001A537B">
        <w:rPr>
          <w:rFonts w:cs="Arial"/>
        </w:rPr>
        <w:t>ar parking costs for events/v</w:t>
      </w:r>
      <w:r>
        <w:rPr>
          <w:rFonts w:cs="Arial"/>
        </w:rPr>
        <w:t>isits</w:t>
      </w:r>
      <w:r w:rsidRPr="001A537B">
        <w:rPr>
          <w:rFonts w:cs="Arial"/>
        </w:rPr>
        <w:t>, where free parking at the venue/centre was not available.</w:t>
      </w:r>
    </w:p>
    <w:p w14:paraId="57D03A29" w14:textId="77777777" w:rsidR="00F80BFB" w:rsidRPr="001A537B" w:rsidRDefault="00F80BFB">
      <w:pPr>
        <w:pStyle w:val="ListParagraph"/>
        <w:numPr>
          <w:ilvl w:val="0"/>
          <w:numId w:val="8"/>
        </w:numPr>
        <w:spacing w:after="200" w:line="240" w:lineRule="auto"/>
        <w:rPr>
          <w:rFonts w:cs="Arial"/>
        </w:rPr>
      </w:pPr>
      <w:r>
        <w:rPr>
          <w:rFonts w:cs="Arial"/>
        </w:rPr>
        <w:t>B</w:t>
      </w:r>
      <w:r w:rsidRPr="001A537B">
        <w:rPr>
          <w:rFonts w:cs="Arial"/>
        </w:rPr>
        <w:t xml:space="preserve">ridge toll </w:t>
      </w:r>
      <w:r>
        <w:rPr>
          <w:rFonts w:cs="Arial"/>
        </w:rPr>
        <w:t>costs</w:t>
      </w:r>
      <w:r w:rsidRPr="001A537B">
        <w:rPr>
          <w:rFonts w:cs="Arial"/>
        </w:rPr>
        <w:t>.</w:t>
      </w:r>
    </w:p>
    <w:p w14:paraId="6A542E54" w14:textId="77777777" w:rsidR="00F80BFB" w:rsidRPr="00F526FA" w:rsidRDefault="00F80BFB" w:rsidP="00F80BFB">
      <w:pPr>
        <w:spacing w:line="240" w:lineRule="auto"/>
        <w:ind w:left="720"/>
        <w:rPr>
          <w:rFonts w:cs="Arial"/>
        </w:rPr>
      </w:pPr>
      <w:r w:rsidRPr="00F526FA">
        <w:rPr>
          <w:rFonts w:cs="Arial"/>
        </w:rPr>
        <w:t>Expenses other than these will be reimbursed only where written authorisation is obtained in advance from SQA. A copy of this authorisation should be submitted with your claim.</w:t>
      </w:r>
    </w:p>
    <w:p w14:paraId="3A823AE3" w14:textId="77777777" w:rsidR="00F80BFB" w:rsidRDefault="00F80BFB" w:rsidP="004F4593">
      <w:pPr>
        <w:widowControl w:val="0"/>
        <w:autoSpaceDE w:val="0"/>
        <w:autoSpaceDN w:val="0"/>
        <w:spacing w:before="121" w:line="240" w:lineRule="auto"/>
        <w:ind w:left="720"/>
        <w:rPr>
          <w:rFonts w:cs="Arial"/>
        </w:rPr>
      </w:pPr>
      <w:r w:rsidRPr="00F526FA">
        <w:rPr>
          <w:rFonts w:cs="Arial"/>
        </w:rPr>
        <w:t>Some examp</w:t>
      </w:r>
      <w:r>
        <w:rPr>
          <w:rFonts w:cs="Arial"/>
        </w:rPr>
        <w:t>les of incidental expenses that</w:t>
      </w:r>
      <w:r w:rsidRPr="00F526FA">
        <w:rPr>
          <w:rFonts w:cs="Arial"/>
        </w:rPr>
        <w:t xml:space="preserve"> will not be reimbursed are detailed below:</w:t>
      </w:r>
    </w:p>
    <w:p w14:paraId="3119DF4C" w14:textId="77777777" w:rsidR="00F80BFB" w:rsidRDefault="00F80BFB">
      <w:pPr>
        <w:pStyle w:val="ListParagraph"/>
        <w:widowControl w:val="0"/>
        <w:numPr>
          <w:ilvl w:val="0"/>
          <w:numId w:val="5"/>
        </w:numPr>
        <w:autoSpaceDE w:val="0"/>
        <w:autoSpaceDN w:val="0"/>
        <w:spacing w:before="121" w:after="200" w:line="240" w:lineRule="auto"/>
        <w:rPr>
          <w:rFonts w:cs="Arial"/>
        </w:rPr>
      </w:pPr>
      <w:r w:rsidRPr="00F526FA">
        <w:rPr>
          <w:rFonts w:cs="Arial"/>
        </w:rPr>
        <w:t xml:space="preserve">alcohol </w:t>
      </w:r>
    </w:p>
    <w:p w14:paraId="48982F5D" w14:textId="77777777" w:rsidR="00F80BFB" w:rsidRDefault="00F80BFB">
      <w:pPr>
        <w:pStyle w:val="ListParagraph"/>
        <w:widowControl w:val="0"/>
        <w:numPr>
          <w:ilvl w:val="0"/>
          <w:numId w:val="5"/>
        </w:numPr>
        <w:autoSpaceDE w:val="0"/>
        <w:autoSpaceDN w:val="0"/>
        <w:spacing w:before="121" w:after="200" w:line="240" w:lineRule="auto"/>
        <w:rPr>
          <w:rFonts w:cs="Arial"/>
        </w:rPr>
      </w:pPr>
      <w:r w:rsidRPr="00F526FA">
        <w:rPr>
          <w:rFonts w:cs="Arial"/>
        </w:rPr>
        <w:t>newspapers</w:t>
      </w:r>
    </w:p>
    <w:p w14:paraId="115DEAF0" w14:textId="77777777" w:rsidR="00F80BFB" w:rsidRPr="00F526FA" w:rsidRDefault="00F80BFB">
      <w:pPr>
        <w:pStyle w:val="ListParagraph"/>
        <w:widowControl w:val="0"/>
        <w:numPr>
          <w:ilvl w:val="0"/>
          <w:numId w:val="5"/>
        </w:numPr>
        <w:autoSpaceDE w:val="0"/>
        <w:autoSpaceDN w:val="0"/>
        <w:spacing w:before="121" w:after="200" w:line="240" w:lineRule="auto"/>
        <w:rPr>
          <w:rFonts w:cs="Arial"/>
        </w:rPr>
      </w:pPr>
      <w:r w:rsidRPr="00F526FA">
        <w:rPr>
          <w:rFonts w:cs="Arial"/>
          <w:kern w:val="28"/>
          <w:lang w:eastAsia="en-GB"/>
        </w:rPr>
        <w:t>childminding costs</w:t>
      </w:r>
    </w:p>
    <w:p w14:paraId="5B0ABF18" w14:textId="77777777" w:rsidR="00F80BFB" w:rsidRPr="00F526FA" w:rsidRDefault="00F80BFB">
      <w:pPr>
        <w:pStyle w:val="ListParagraph"/>
        <w:widowControl w:val="0"/>
        <w:numPr>
          <w:ilvl w:val="0"/>
          <w:numId w:val="5"/>
        </w:numPr>
        <w:autoSpaceDE w:val="0"/>
        <w:autoSpaceDN w:val="0"/>
        <w:spacing w:before="121" w:after="200" w:line="240" w:lineRule="auto"/>
        <w:rPr>
          <w:rFonts w:cs="Arial"/>
        </w:rPr>
      </w:pPr>
      <w:r w:rsidRPr="00F526FA">
        <w:rPr>
          <w:rFonts w:cs="Arial"/>
          <w:kern w:val="28"/>
          <w:lang w:eastAsia="en-GB"/>
        </w:rPr>
        <w:t xml:space="preserve">kennel </w:t>
      </w:r>
      <w:r>
        <w:rPr>
          <w:rFonts w:cs="Arial"/>
          <w:kern w:val="28"/>
          <w:lang w:eastAsia="en-GB"/>
        </w:rPr>
        <w:t xml:space="preserve">or cattery </w:t>
      </w:r>
      <w:r w:rsidRPr="00F526FA">
        <w:rPr>
          <w:rFonts w:cs="Arial"/>
          <w:kern w:val="28"/>
          <w:lang w:eastAsia="en-GB"/>
        </w:rPr>
        <w:t>costs</w:t>
      </w:r>
    </w:p>
    <w:p w14:paraId="4651E79E" w14:textId="77777777" w:rsidR="00F80BFB" w:rsidRPr="00591203" w:rsidRDefault="00F80BFB">
      <w:pPr>
        <w:pStyle w:val="ListParagraph"/>
        <w:widowControl w:val="0"/>
        <w:numPr>
          <w:ilvl w:val="0"/>
          <w:numId w:val="5"/>
        </w:numPr>
        <w:autoSpaceDE w:val="0"/>
        <w:autoSpaceDN w:val="0"/>
        <w:spacing w:before="121" w:after="200" w:line="240" w:lineRule="auto"/>
        <w:rPr>
          <w:rFonts w:cs="Arial"/>
        </w:rPr>
      </w:pPr>
      <w:r>
        <w:rPr>
          <w:rFonts w:cs="Arial"/>
          <w:kern w:val="28"/>
          <w:lang w:eastAsia="en-GB"/>
        </w:rPr>
        <w:lastRenderedPageBreak/>
        <w:t>Wi-Fi</w:t>
      </w:r>
    </w:p>
    <w:p w14:paraId="4F2F6174" w14:textId="77777777" w:rsidR="00F80BFB" w:rsidRPr="00591203" w:rsidRDefault="00F80BFB">
      <w:pPr>
        <w:pStyle w:val="ListParagraph"/>
        <w:widowControl w:val="0"/>
        <w:numPr>
          <w:ilvl w:val="0"/>
          <w:numId w:val="5"/>
        </w:numPr>
        <w:autoSpaceDE w:val="0"/>
        <w:autoSpaceDN w:val="0"/>
        <w:spacing w:before="121" w:after="200" w:line="240" w:lineRule="auto"/>
        <w:rPr>
          <w:rFonts w:cs="Arial"/>
        </w:rPr>
      </w:pPr>
      <w:r>
        <w:rPr>
          <w:rFonts w:cs="Arial"/>
          <w:kern w:val="28"/>
          <w:lang w:eastAsia="en-GB"/>
        </w:rPr>
        <w:t>tips</w:t>
      </w:r>
    </w:p>
    <w:p w14:paraId="67BA7CCD" w14:textId="77777777" w:rsidR="00F80BFB" w:rsidRPr="00591203" w:rsidRDefault="00F80BFB">
      <w:pPr>
        <w:pStyle w:val="ListParagraph"/>
        <w:widowControl w:val="0"/>
        <w:numPr>
          <w:ilvl w:val="0"/>
          <w:numId w:val="5"/>
        </w:numPr>
        <w:autoSpaceDE w:val="0"/>
        <w:autoSpaceDN w:val="0"/>
        <w:spacing w:before="121" w:after="200" w:line="240" w:lineRule="auto"/>
        <w:rPr>
          <w:rFonts w:cs="Arial"/>
        </w:rPr>
      </w:pPr>
      <w:r>
        <w:rPr>
          <w:rFonts w:cs="Arial"/>
          <w:kern w:val="28"/>
          <w:lang w:eastAsia="en-GB"/>
        </w:rPr>
        <w:t>car washing and valeting</w:t>
      </w:r>
    </w:p>
    <w:p w14:paraId="7852A042" w14:textId="77777777" w:rsidR="00F80BFB" w:rsidRPr="00F526FA" w:rsidRDefault="00F80BFB">
      <w:pPr>
        <w:pStyle w:val="ListParagraph"/>
        <w:widowControl w:val="0"/>
        <w:numPr>
          <w:ilvl w:val="0"/>
          <w:numId w:val="5"/>
        </w:numPr>
        <w:autoSpaceDE w:val="0"/>
        <w:autoSpaceDN w:val="0"/>
        <w:spacing w:before="121" w:after="200" w:line="240" w:lineRule="auto"/>
        <w:rPr>
          <w:rFonts w:cs="Arial"/>
        </w:rPr>
      </w:pPr>
      <w:r>
        <w:rPr>
          <w:rFonts w:cs="Arial"/>
          <w:kern w:val="28"/>
          <w:lang w:eastAsia="en-GB"/>
        </w:rPr>
        <w:t>parking fines/toll road violations or low emission zone charges</w:t>
      </w:r>
    </w:p>
    <w:p w14:paraId="0959F022" w14:textId="4C47EC13" w:rsidR="00A614BC" w:rsidRDefault="00F80BFB" w:rsidP="00A614BC">
      <w:pPr>
        <w:pStyle w:val="Heading3"/>
      </w:pPr>
      <w:r w:rsidRPr="004F4593">
        <w:rPr>
          <w:szCs w:val="28"/>
        </w:rPr>
        <w:t>6</w:t>
      </w:r>
      <w:r w:rsidR="00A614BC">
        <w:rPr>
          <w:szCs w:val="28"/>
        </w:rPr>
        <w:t xml:space="preserve">  </w:t>
      </w:r>
      <w:r w:rsidRPr="004F4593">
        <w:rPr>
          <w:szCs w:val="28"/>
        </w:rPr>
        <w:t xml:space="preserve">  </w:t>
      </w:r>
      <w:r w:rsidR="00A614BC">
        <w:t>Compliance</w:t>
      </w:r>
    </w:p>
    <w:p w14:paraId="14DAF160" w14:textId="5A5DEAF8" w:rsidR="00F80BFB" w:rsidRPr="004F4593" w:rsidRDefault="00F80BFB" w:rsidP="00F80BFB">
      <w:pPr>
        <w:rPr>
          <w:rFonts w:cs="Arial"/>
          <w:sz w:val="28"/>
          <w:szCs w:val="28"/>
        </w:rPr>
      </w:pPr>
    </w:p>
    <w:p w14:paraId="2E6AAAD8" w14:textId="77777777" w:rsidR="00F80BFB" w:rsidRDefault="00F80BFB" w:rsidP="00220031">
      <w:pPr>
        <w:widowControl w:val="0"/>
        <w:autoSpaceDE w:val="0"/>
        <w:autoSpaceDN w:val="0"/>
        <w:spacing w:before="121" w:line="240" w:lineRule="auto"/>
        <w:ind w:left="426"/>
        <w:rPr>
          <w:rFonts w:eastAsia="Arial" w:cs="Arial"/>
          <w:lang w:val="en-US"/>
        </w:rPr>
      </w:pPr>
      <w:r>
        <w:rPr>
          <w:rFonts w:eastAsia="Arial" w:cs="Arial"/>
          <w:lang w:val="en-US"/>
        </w:rPr>
        <w:t>SQA reserves the right to place limits on or refuse the reimbursement of any expenses where we consider them to be unreasonable or not in line with this policy</w:t>
      </w:r>
    </w:p>
    <w:p w14:paraId="4D28F86F" w14:textId="76302556" w:rsidR="00F80BFB" w:rsidRDefault="00F80BFB" w:rsidP="00220031">
      <w:pPr>
        <w:widowControl w:val="0"/>
        <w:autoSpaceDE w:val="0"/>
        <w:autoSpaceDN w:val="0"/>
        <w:spacing w:before="121" w:line="240" w:lineRule="auto"/>
        <w:ind w:left="426"/>
        <w:rPr>
          <w:rFonts w:eastAsia="Arial" w:cs="Arial"/>
          <w:lang w:val="en-US"/>
        </w:rPr>
      </w:pPr>
      <w:r w:rsidRPr="00FA71E5">
        <w:rPr>
          <w:rFonts w:eastAsia="Arial" w:cs="Arial"/>
          <w:lang w:val="en-US"/>
        </w:rPr>
        <w:t>All personal data provided by appointees</w:t>
      </w:r>
      <w:r>
        <w:rPr>
          <w:rFonts w:eastAsia="Arial" w:cs="Arial"/>
          <w:lang w:val="en-US"/>
        </w:rPr>
        <w:t xml:space="preserve"> </w:t>
      </w:r>
      <w:proofErr w:type="gramStart"/>
      <w:r>
        <w:rPr>
          <w:rFonts w:eastAsia="Arial" w:cs="Arial"/>
          <w:lang w:val="en-US"/>
        </w:rPr>
        <w:t>in regard to</w:t>
      </w:r>
      <w:proofErr w:type="gramEnd"/>
      <w:r>
        <w:rPr>
          <w:rFonts w:eastAsia="Arial" w:cs="Arial"/>
          <w:lang w:val="en-US"/>
        </w:rPr>
        <w:t xml:space="preserve"> this policy</w:t>
      </w:r>
      <w:r w:rsidRPr="00FA71E5">
        <w:rPr>
          <w:rFonts w:eastAsia="Arial" w:cs="Arial"/>
          <w:lang w:val="en-US"/>
        </w:rPr>
        <w:t xml:space="preserve"> will be maintained and processed in line with their contractual agreement with SQA.</w:t>
      </w:r>
    </w:p>
    <w:p w14:paraId="3015520C" w14:textId="77777777" w:rsidR="004F4593" w:rsidRDefault="004F4593" w:rsidP="004F4593">
      <w:pPr>
        <w:widowControl w:val="0"/>
        <w:autoSpaceDE w:val="0"/>
        <w:autoSpaceDN w:val="0"/>
        <w:spacing w:before="121" w:line="240" w:lineRule="auto"/>
        <w:ind w:left="720"/>
        <w:rPr>
          <w:rFonts w:eastAsia="Arial" w:cs="Arial"/>
          <w:lang w:val="en-US"/>
        </w:rPr>
      </w:pPr>
    </w:p>
    <w:p w14:paraId="55874A9B" w14:textId="494EA4A5" w:rsidR="00A614BC" w:rsidRDefault="00A614BC" w:rsidP="00A614BC">
      <w:pPr>
        <w:pStyle w:val="Heading3"/>
      </w:pPr>
      <w:r>
        <w:rPr>
          <w:szCs w:val="28"/>
        </w:rPr>
        <w:t xml:space="preserve">7  </w:t>
      </w:r>
      <w:r w:rsidRPr="004F4593">
        <w:rPr>
          <w:szCs w:val="28"/>
        </w:rPr>
        <w:t xml:space="preserve">  </w:t>
      </w:r>
      <w:r>
        <w:rPr>
          <w:szCs w:val="28"/>
        </w:rPr>
        <w:t>Key Contacts</w:t>
      </w:r>
    </w:p>
    <w:p w14:paraId="32DE10A3" w14:textId="77777777" w:rsidR="00F80BFB" w:rsidRPr="001A537B" w:rsidRDefault="00F80BFB" w:rsidP="00F80BFB">
      <w:pPr>
        <w:spacing w:line="240" w:lineRule="auto"/>
        <w:ind w:firstLine="426"/>
        <w:rPr>
          <w:rFonts w:cs="Arial"/>
        </w:rPr>
      </w:pPr>
      <w:r>
        <w:rPr>
          <w:rFonts w:cs="Arial"/>
        </w:rPr>
        <w:t xml:space="preserve">Appointee Management  </w:t>
      </w:r>
      <w:r w:rsidRPr="001A537B">
        <w:rPr>
          <w:rFonts w:cs="Arial"/>
        </w:rPr>
        <w:t>0345 213 6825</w:t>
      </w:r>
      <w:r w:rsidRPr="001A537B">
        <w:rPr>
          <w:rFonts w:cs="Arial"/>
        </w:rPr>
        <w:tab/>
      </w:r>
      <w:r>
        <w:rPr>
          <w:rFonts w:cs="Arial"/>
        </w:rPr>
        <w:t>am@sqa.org.uk</w:t>
      </w:r>
    </w:p>
    <w:p w14:paraId="0C310214" w14:textId="77777777" w:rsidR="00F80BFB" w:rsidRPr="001A537B" w:rsidRDefault="00F80BFB" w:rsidP="00F80BFB">
      <w:pPr>
        <w:spacing w:line="240" w:lineRule="auto"/>
        <w:ind w:firstLine="426"/>
        <w:rPr>
          <w:rFonts w:cs="Arial"/>
        </w:rPr>
      </w:pPr>
      <w:r w:rsidRPr="001A537B">
        <w:rPr>
          <w:rFonts w:cs="Arial"/>
        </w:rPr>
        <w:t>Events Planning</w:t>
      </w:r>
      <w:r w:rsidRPr="001A537B">
        <w:rPr>
          <w:rFonts w:cs="Arial"/>
        </w:rPr>
        <w:tab/>
        <w:t xml:space="preserve">      </w:t>
      </w:r>
      <w:r w:rsidRPr="001A537B">
        <w:rPr>
          <w:rFonts w:cs="Arial"/>
        </w:rPr>
        <w:tab/>
      </w:r>
      <w:r>
        <w:rPr>
          <w:rFonts w:cs="Arial"/>
        </w:rPr>
        <w:tab/>
      </w:r>
      <w:r>
        <w:rPr>
          <w:rFonts w:cs="Arial"/>
        </w:rPr>
        <w:tab/>
      </w:r>
      <w:r w:rsidRPr="001A537B">
        <w:rPr>
          <w:rFonts w:cs="Arial"/>
        </w:rPr>
        <w:tab/>
        <w:t>assessment.planning@sqa.org.uk</w:t>
      </w:r>
    </w:p>
    <w:p w14:paraId="4F2969F8" w14:textId="77777777" w:rsidR="00F80BFB" w:rsidRPr="001A537B" w:rsidRDefault="00F80BFB" w:rsidP="00F80BFB">
      <w:pPr>
        <w:spacing w:line="240" w:lineRule="auto"/>
        <w:ind w:firstLine="426"/>
        <w:rPr>
          <w:rFonts w:cs="Arial"/>
        </w:rPr>
      </w:pPr>
      <w:r w:rsidRPr="001A537B">
        <w:rPr>
          <w:rFonts w:cs="Arial"/>
        </w:rPr>
        <w:t>Events Servicing</w:t>
      </w:r>
      <w:r w:rsidRPr="001A537B">
        <w:rPr>
          <w:rFonts w:cs="Arial"/>
        </w:rPr>
        <w:tab/>
        <w:t xml:space="preserve">      </w:t>
      </w:r>
      <w:r w:rsidRPr="001A537B">
        <w:rPr>
          <w:rFonts w:cs="Arial"/>
        </w:rPr>
        <w:tab/>
        <w:t>0345 213 6</w:t>
      </w:r>
      <w:r>
        <w:rPr>
          <w:rFonts w:cs="Arial"/>
        </w:rPr>
        <w:t>933</w:t>
      </w:r>
      <w:r w:rsidRPr="001A537B">
        <w:rPr>
          <w:rFonts w:cs="Arial"/>
        </w:rPr>
        <w:tab/>
      </w:r>
      <w:r>
        <w:rPr>
          <w:rFonts w:cs="Arial"/>
        </w:rPr>
        <w:t>events.expenses</w:t>
      </w:r>
      <w:r w:rsidRPr="001A537B">
        <w:rPr>
          <w:rFonts w:cs="Arial"/>
        </w:rPr>
        <w:t>@sqa.org.uk</w:t>
      </w:r>
    </w:p>
    <w:p w14:paraId="02D32B7C" w14:textId="77777777" w:rsidR="00F80BFB" w:rsidRDefault="00F80BFB" w:rsidP="00F80BFB">
      <w:pPr>
        <w:spacing w:line="240" w:lineRule="auto"/>
        <w:ind w:firstLine="426"/>
        <w:rPr>
          <w:rFonts w:cs="Arial"/>
        </w:rPr>
      </w:pPr>
      <w:r w:rsidRPr="001A537B">
        <w:rPr>
          <w:rFonts w:cs="Arial"/>
        </w:rPr>
        <w:t>Lowden reception</w:t>
      </w:r>
      <w:r w:rsidRPr="001A537B">
        <w:rPr>
          <w:rFonts w:cs="Arial"/>
        </w:rPr>
        <w:tab/>
        <w:t>0345 213 6885</w:t>
      </w:r>
    </w:p>
    <w:p w14:paraId="771C2686" w14:textId="690F35CA" w:rsidR="00F80BFB" w:rsidRPr="00A614BC" w:rsidRDefault="00F80BFB" w:rsidP="00A614BC">
      <w:pPr>
        <w:spacing w:line="240" w:lineRule="auto"/>
        <w:ind w:firstLine="426"/>
        <w:rPr>
          <w:rFonts w:cs="Arial"/>
        </w:rPr>
      </w:pPr>
      <w:r>
        <w:rPr>
          <w:rFonts w:cs="Arial"/>
        </w:rPr>
        <w:t>Optima reception</w:t>
      </w:r>
      <w:r>
        <w:rPr>
          <w:rFonts w:cs="Arial"/>
        </w:rPr>
        <w:tab/>
      </w:r>
      <w:r>
        <w:rPr>
          <w:rFonts w:cs="Arial"/>
        </w:rPr>
        <w:tab/>
        <w:t>0345 279 5021</w:t>
      </w:r>
    </w:p>
    <w:sectPr w:rsidR="00F80BFB" w:rsidRPr="00A614BC" w:rsidSect="002C7434">
      <w:footerReference w:type="even" r:id="rId15"/>
      <w:footerReference w:type="default" r:id="rId1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35D08" w14:textId="77777777" w:rsidR="009C127E" w:rsidRDefault="009C127E">
      <w:r>
        <w:separator/>
      </w:r>
    </w:p>
  </w:endnote>
  <w:endnote w:type="continuationSeparator" w:id="0">
    <w:p w14:paraId="5BCE2A3A" w14:textId="77777777" w:rsidR="009C127E" w:rsidRDefault="009C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E32E" w14:textId="77777777" w:rsidR="00522363" w:rsidRDefault="00DF0EB2" w:rsidP="00FE142A">
    <w:pPr>
      <w:pStyle w:val="Footer"/>
      <w:rPr>
        <w:rStyle w:val="PageNumber"/>
      </w:rPr>
    </w:pPr>
    <w:r>
      <w:rPr>
        <w:rStyle w:val="PageNumber"/>
      </w:rPr>
      <w:fldChar w:fldCharType="begin"/>
    </w:r>
    <w:r w:rsidR="00522363">
      <w:rPr>
        <w:rStyle w:val="PageNumber"/>
      </w:rPr>
      <w:instrText xml:space="preserve">PAGE  </w:instrText>
    </w:r>
    <w:r>
      <w:rPr>
        <w:rStyle w:val="PageNumber"/>
      </w:rPr>
      <w:fldChar w:fldCharType="separate"/>
    </w:r>
    <w:r w:rsidR="00ED0720">
      <w:rPr>
        <w:rStyle w:val="PageNumber"/>
      </w:rPr>
      <w:t>1</w:t>
    </w:r>
    <w:r>
      <w:rPr>
        <w:rStyle w:val="PageNumber"/>
      </w:rPr>
      <w:fldChar w:fldCharType="end"/>
    </w:r>
  </w:p>
  <w:p w14:paraId="73785A43" w14:textId="77777777" w:rsidR="00522363" w:rsidRDefault="00522363" w:rsidP="00FE1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D2D2F" w14:textId="25103550" w:rsidR="00FE142A" w:rsidRPr="00FE142A" w:rsidRDefault="00362FA6" w:rsidP="00FE142A">
    <w:pPr>
      <w:pStyle w:val="Footer"/>
    </w:pPr>
    <w:r>
      <w:t xml:space="preserve">Appointee Disclosure Scotland Policy </w:t>
    </w:r>
    <w:r w:rsidR="00F75DBD">
      <w:t>V</w:t>
    </w:r>
    <w:r w:rsidR="00AD38E1">
      <w:t>3</w:t>
    </w:r>
    <w:r w:rsidR="007330BF">
      <w:t>.</w:t>
    </w:r>
    <w:r w:rsidR="006E7C9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251A2" w14:textId="77777777" w:rsidR="009C127E" w:rsidRDefault="009C127E">
      <w:r>
        <w:separator/>
      </w:r>
    </w:p>
  </w:footnote>
  <w:footnote w:type="continuationSeparator" w:id="0">
    <w:p w14:paraId="115B00D4" w14:textId="77777777" w:rsidR="009C127E" w:rsidRDefault="009C1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641C"/>
    <w:multiLevelType w:val="hybridMultilevel"/>
    <w:tmpl w:val="B0A6434E"/>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 w15:restartNumberingAfterBreak="0">
    <w:nsid w:val="182C158E"/>
    <w:multiLevelType w:val="hybridMultilevel"/>
    <w:tmpl w:val="606C63E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21741DEF"/>
    <w:multiLevelType w:val="hybridMultilevel"/>
    <w:tmpl w:val="2AC8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E0EFA"/>
    <w:multiLevelType w:val="singleLevel"/>
    <w:tmpl w:val="A4B64AFE"/>
    <w:lvl w:ilvl="0">
      <w:start w:val="1"/>
      <w:numFmt w:val="bullet"/>
      <w:pStyle w:val="scqftablebullet"/>
      <w:lvlText w:val=""/>
      <w:lvlJc w:val="left"/>
      <w:pPr>
        <w:tabs>
          <w:tab w:val="num" w:pos="567"/>
        </w:tabs>
        <w:ind w:left="567" w:hanging="567"/>
      </w:pPr>
      <w:rPr>
        <w:rFonts w:ascii="Symbol" w:hAnsi="Symbol" w:hint="default"/>
      </w:rPr>
    </w:lvl>
  </w:abstractNum>
  <w:abstractNum w:abstractNumId="4" w15:restartNumberingAfterBreak="0">
    <w:nsid w:val="2C0D23FA"/>
    <w:multiLevelType w:val="singleLevel"/>
    <w:tmpl w:val="7DA81A8E"/>
    <w:lvl w:ilvl="0">
      <w:start w:val="1"/>
      <w:numFmt w:val="bullet"/>
      <w:pStyle w:val="Secondorderbullet"/>
      <w:lvlText w:val="o"/>
      <w:lvlJc w:val="left"/>
      <w:pPr>
        <w:ind w:left="360" w:hanging="360"/>
      </w:pPr>
      <w:rPr>
        <w:rFonts w:ascii="Courier New" w:hAnsi="Courier New" w:cs="Courier New" w:hint="default"/>
        <w:color w:val="auto"/>
      </w:rPr>
    </w:lvl>
  </w:abstractNum>
  <w:abstractNum w:abstractNumId="5" w15:restartNumberingAfterBreak="0">
    <w:nsid w:val="307543C5"/>
    <w:multiLevelType w:val="hybridMultilevel"/>
    <w:tmpl w:val="53322A34"/>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15:restartNumberingAfterBreak="0">
    <w:nsid w:val="4E8B6362"/>
    <w:multiLevelType w:val="singleLevel"/>
    <w:tmpl w:val="C0C25642"/>
    <w:lvl w:ilvl="0">
      <w:start w:val="1"/>
      <w:numFmt w:val="bullet"/>
      <w:pStyle w:val="bullet"/>
      <w:lvlText w:val=""/>
      <w:lvlJc w:val="left"/>
      <w:pPr>
        <w:ind w:left="360" w:hanging="360"/>
      </w:pPr>
      <w:rPr>
        <w:rFonts w:ascii="Symbol" w:hAnsi="Symbol" w:hint="default"/>
      </w:rPr>
    </w:lvl>
  </w:abstractNum>
  <w:abstractNum w:abstractNumId="7" w15:restartNumberingAfterBreak="0">
    <w:nsid w:val="64013845"/>
    <w:multiLevelType w:val="hybridMultilevel"/>
    <w:tmpl w:val="CC6E27A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8" w15:restartNumberingAfterBreak="0">
    <w:nsid w:val="6FB5554D"/>
    <w:multiLevelType w:val="hybridMultilevel"/>
    <w:tmpl w:val="4A646664"/>
    <w:lvl w:ilvl="0" w:tplc="08090001">
      <w:start w:val="1"/>
      <w:numFmt w:val="bullet"/>
      <w:lvlText w:val=""/>
      <w:lvlJc w:val="left"/>
      <w:pPr>
        <w:ind w:left="2226" w:hanging="360"/>
      </w:pPr>
      <w:rPr>
        <w:rFonts w:ascii="Symbol" w:hAnsi="Symbol"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9" w15:restartNumberingAfterBreak="0">
    <w:nsid w:val="7A957148"/>
    <w:multiLevelType w:val="hybridMultilevel"/>
    <w:tmpl w:val="686ECF58"/>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16cid:durableId="946546616">
    <w:abstractNumId w:val="6"/>
  </w:num>
  <w:num w:numId="2" w16cid:durableId="586112800">
    <w:abstractNumId w:val="3"/>
  </w:num>
  <w:num w:numId="3" w16cid:durableId="1651904516">
    <w:abstractNumId w:val="4"/>
  </w:num>
  <w:num w:numId="4" w16cid:durableId="1560555582">
    <w:abstractNumId w:val="0"/>
  </w:num>
  <w:num w:numId="5" w16cid:durableId="1070813048">
    <w:abstractNumId w:val="7"/>
  </w:num>
  <w:num w:numId="6" w16cid:durableId="1952935400">
    <w:abstractNumId w:val="9"/>
  </w:num>
  <w:num w:numId="7" w16cid:durableId="926042316">
    <w:abstractNumId w:val="1"/>
  </w:num>
  <w:num w:numId="8" w16cid:durableId="2107462841">
    <w:abstractNumId w:val="5"/>
  </w:num>
  <w:num w:numId="9" w16cid:durableId="1114860256">
    <w:abstractNumId w:val="8"/>
  </w:num>
  <w:num w:numId="10" w16cid:durableId="63206059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7B"/>
    <w:rsid w:val="0000570F"/>
    <w:rsid w:val="0000779B"/>
    <w:rsid w:val="00015980"/>
    <w:rsid w:val="00040105"/>
    <w:rsid w:val="00076922"/>
    <w:rsid w:val="00081B4C"/>
    <w:rsid w:val="00085D38"/>
    <w:rsid w:val="000A7B44"/>
    <w:rsid w:val="000B1EC6"/>
    <w:rsid w:val="000B6804"/>
    <w:rsid w:val="000F0EFE"/>
    <w:rsid w:val="00100588"/>
    <w:rsid w:val="001018FF"/>
    <w:rsid w:val="00114A6F"/>
    <w:rsid w:val="00121597"/>
    <w:rsid w:val="00127565"/>
    <w:rsid w:val="001553EB"/>
    <w:rsid w:val="00174B17"/>
    <w:rsid w:val="00177E65"/>
    <w:rsid w:val="00187E26"/>
    <w:rsid w:val="001A0F65"/>
    <w:rsid w:val="001C48E3"/>
    <w:rsid w:val="001E717C"/>
    <w:rsid w:val="0021082E"/>
    <w:rsid w:val="002109D6"/>
    <w:rsid w:val="002158DC"/>
    <w:rsid w:val="00220031"/>
    <w:rsid w:val="00222266"/>
    <w:rsid w:val="0022527A"/>
    <w:rsid w:val="00232794"/>
    <w:rsid w:val="00242902"/>
    <w:rsid w:val="00245354"/>
    <w:rsid w:val="002508E1"/>
    <w:rsid w:val="00265CD7"/>
    <w:rsid w:val="00266396"/>
    <w:rsid w:val="0027370F"/>
    <w:rsid w:val="00277970"/>
    <w:rsid w:val="0028252F"/>
    <w:rsid w:val="002925B5"/>
    <w:rsid w:val="002C7434"/>
    <w:rsid w:val="002D3267"/>
    <w:rsid w:val="002E3C69"/>
    <w:rsid w:val="002E4180"/>
    <w:rsid w:val="00302B53"/>
    <w:rsid w:val="00315BFA"/>
    <w:rsid w:val="00321901"/>
    <w:rsid w:val="00361299"/>
    <w:rsid w:val="00362FA6"/>
    <w:rsid w:val="00365FE5"/>
    <w:rsid w:val="00371800"/>
    <w:rsid w:val="00380624"/>
    <w:rsid w:val="00386B85"/>
    <w:rsid w:val="003B0505"/>
    <w:rsid w:val="003C38EB"/>
    <w:rsid w:val="003E0EAE"/>
    <w:rsid w:val="003E1BDA"/>
    <w:rsid w:val="003E3B51"/>
    <w:rsid w:val="0040064A"/>
    <w:rsid w:val="00401C00"/>
    <w:rsid w:val="00414FFE"/>
    <w:rsid w:val="00420C3C"/>
    <w:rsid w:val="004277FA"/>
    <w:rsid w:val="00427969"/>
    <w:rsid w:val="00466287"/>
    <w:rsid w:val="00481F6D"/>
    <w:rsid w:val="004956B1"/>
    <w:rsid w:val="004A2308"/>
    <w:rsid w:val="004A31F3"/>
    <w:rsid w:val="004A5958"/>
    <w:rsid w:val="004A6E61"/>
    <w:rsid w:val="004C18E8"/>
    <w:rsid w:val="004F4593"/>
    <w:rsid w:val="00522363"/>
    <w:rsid w:val="00522EEF"/>
    <w:rsid w:val="00537C30"/>
    <w:rsid w:val="00542C1A"/>
    <w:rsid w:val="005520F0"/>
    <w:rsid w:val="0055635B"/>
    <w:rsid w:val="0056261D"/>
    <w:rsid w:val="005807C0"/>
    <w:rsid w:val="005859B1"/>
    <w:rsid w:val="00594263"/>
    <w:rsid w:val="00596361"/>
    <w:rsid w:val="005D3C57"/>
    <w:rsid w:val="005E4630"/>
    <w:rsid w:val="00615253"/>
    <w:rsid w:val="00617789"/>
    <w:rsid w:val="006202C1"/>
    <w:rsid w:val="00652D9B"/>
    <w:rsid w:val="006565FB"/>
    <w:rsid w:val="0066380C"/>
    <w:rsid w:val="00690FCF"/>
    <w:rsid w:val="00691083"/>
    <w:rsid w:val="006A43D9"/>
    <w:rsid w:val="006A6978"/>
    <w:rsid w:val="006B0DAD"/>
    <w:rsid w:val="006B5E61"/>
    <w:rsid w:val="006C1108"/>
    <w:rsid w:val="006D1C95"/>
    <w:rsid w:val="006E5D5C"/>
    <w:rsid w:val="006E7C9A"/>
    <w:rsid w:val="007122FC"/>
    <w:rsid w:val="00722A7F"/>
    <w:rsid w:val="00730656"/>
    <w:rsid w:val="007330BF"/>
    <w:rsid w:val="007A6FDC"/>
    <w:rsid w:val="007B2DE6"/>
    <w:rsid w:val="007B652C"/>
    <w:rsid w:val="007B6657"/>
    <w:rsid w:val="007C4FA9"/>
    <w:rsid w:val="007D54DD"/>
    <w:rsid w:val="00804C37"/>
    <w:rsid w:val="00813346"/>
    <w:rsid w:val="008231DC"/>
    <w:rsid w:val="00840907"/>
    <w:rsid w:val="00851A16"/>
    <w:rsid w:val="00855BFA"/>
    <w:rsid w:val="00857C01"/>
    <w:rsid w:val="008608FD"/>
    <w:rsid w:val="00866B7E"/>
    <w:rsid w:val="00866C49"/>
    <w:rsid w:val="0088437A"/>
    <w:rsid w:val="00886BF6"/>
    <w:rsid w:val="00890518"/>
    <w:rsid w:val="008C05BA"/>
    <w:rsid w:val="008C37F3"/>
    <w:rsid w:val="008D335F"/>
    <w:rsid w:val="009439D6"/>
    <w:rsid w:val="00952573"/>
    <w:rsid w:val="00955D27"/>
    <w:rsid w:val="00962FBB"/>
    <w:rsid w:val="00982126"/>
    <w:rsid w:val="009873C5"/>
    <w:rsid w:val="009B23A6"/>
    <w:rsid w:val="009C127E"/>
    <w:rsid w:val="009C2D88"/>
    <w:rsid w:val="009C55C6"/>
    <w:rsid w:val="009D3465"/>
    <w:rsid w:val="009E2A0A"/>
    <w:rsid w:val="009E689E"/>
    <w:rsid w:val="009F20BB"/>
    <w:rsid w:val="009F40CC"/>
    <w:rsid w:val="009F7672"/>
    <w:rsid w:val="00A11BD8"/>
    <w:rsid w:val="00A21745"/>
    <w:rsid w:val="00A35807"/>
    <w:rsid w:val="00A614BC"/>
    <w:rsid w:val="00A83EAA"/>
    <w:rsid w:val="00A8489F"/>
    <w:rsid w:val="00A9755C"/>
    <w:rsid w:val="00AA6E7C"/>
    <w:rsid w:val="00AB63FC"/>
    <w:rsid w:val="00AB79AB"/>
    <w:rsid w:val="00AC0921"/>
    <w:rsid w:val="00AD38E1"/>
    <w:rsid w:val="00B000F0"/>
    <w:rsid w:val="00B157ED"/>
    <w:rsid w:val="00B2462F"/>
    <w:rsid w:val="00B308B6"/>
    <w:rsid w:val="00B40812"/>
    <w:rsid w:val="00B52E4C"/>
    <w:rsid w:val="00B67193"/>
    <w:rsid w:val="00B85D18"/>
    <w:rsid w:val="00BA6C5B"/>
    <w:rsid w:val="00BC5AC3"/>
    <w:rsid w:val="00BD148E"/>
    <w:rsid w:val="00BD2568"/>
    <w:rsid w:val="00BD7D4B"/>
    <w:rsid w:val="00BF7097"/>
    <w:rsid w:val="00C12EB2"/>
    <w:rsid w:val="00C35B45"/>
    <w:rsid w:val="00C41E80"/>
    <w:rsid w:val="00C42B6D"/>
    <w:rsid w:val="00C5759E"/>
    <w:rsid w:val="00C7693F"/>
    <w:rsid w:val="00C84FF6"/>
    <w:rsid w:val="00C91403"/>
    <w:rsid w:val="00C91E74"/>
    <w:rsid w:val="00CA3B33"/>
    <w:rsid w:val="00CA53A8"/>
    <w:rsid w:val="00CC5B48"/>
    <w:rsid w:val="00CE141F"/>
    <w:rsid w:val="00CE262B"/>
    <w:rsid w:val="00D060DA"/>
    <w:rsid w:val="00D10432"/>
    <w:rsid w:val="00D23909"/>
    <w:rsid w:val="00D33FEF"/>
    <w:rsid w:val="00D40C05"/>
    <w:rsid w:val="00D66BD7"/>
    <w:rsid w:val="00DA0D38"/>
    <w:rsid w:val="00DA38B3"/>
    <w:rsid w:val="00DB3137"/>
    <w:rsid w:val="00DF0EB2"/>
    <w:rsid w:val="00E12BC3"/>
    <w:rsid w:val="00E14054"/>
    <w:rsid w:val="00E1417B"/>
    <w:rsid w:val="00E17CF2"/>
    <w:rsid w:val="00E478EF"/>
    <w:rsid w:val="00E5355D"/>
    <w:rsid w:val="00E6098C"/>
    <w:rsid w:val="00E6186B"/>
    <w:rsid w:val="00E61FBE"/>
    <w:rsid w:val="00E70A46"/>
    <w:rsid w:val="00E71900"/>
    <w:rsid w:val="00E7638D"/>
    <w:rsid w:val="00E85FB7"/>
    <w:rsid w:val="00E902C6"/>
    <w:rsid w:val="00ED0720"/>
    <w:rsid w:val="00F02C74"/>
    <w:rsid w:val="00F14605"/>
    <w:rsid w:val="00F210BF"/>
    <w:rsid w:val="00F214EB"/>
    <w:rsid w:val="00F2355D"/>
    <w:rsid w:val="00F24E8A"/>
    <w:rsid w:val="00F42D56"/>
    <w:rsid w:val="00F510C3"/>
    <w:rsid w:val="00F72ECA"/>
    <w:rsid w:val="00F75DBD"/>
    <w:rsid w:val="00F80BFB"/>
    <w:rsid w:val="00F81D4E"/>
    <w:rsid w:val="00F9013A"/>
    <w:rsid w:val="00FA24B2"/>
    <w:rsid w:val="00FB00F2"/>
    <w:rsid w:val="00FC4219"/>
    <w:rsid w:val="00FE00AF"/>
    <w:rsid w:val="00FE142A"/>
    <w:rsid w:val="00FE6B5E"/>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74E8A9"/>
  <w15:docId w15:val="{27E86514-BE9C-4F7F-BF17-E6AFEC43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9" w:unhideWhenUsed="1" w:qFormat="1"/>
    <w:lsdException w:name="heading 5" w:locked="1" w:semiHidden="1" w:uiPriority="0" w:unhideWhenUsed="1" w:qFormat="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7B"/>
    <w:pPr>
      <w:spacing w:line="280" w:lineRule="exact"/>
    </w:pPr>
    <w:rPr>
      <w:rFonts w:ascii="Arial" w:eastAsiaTheme="minorHAnsi" w:hAnsi="Arial" w:cstheme="minorBidi"/>
      <w:lang w:val="en-GB"/>
    </w:rPr>
  </w:style>
  <w:style w:type="paragraph" w:styleId="Heading1">
    <w:name w:val="heading 1"/>
    <w:basedOn w:val="Normal"/>
    <w:next w:val="Normal"/>
    <w:link w:val="Heading1Char"/>
    <w:autoRedefine/>
    <w:qFormat/>
    <w:rsid w:val="007B6657"/>
    <w:pPr>
      <w:keepNext/>
      <w:spacing w:after="240" w:line="240" w:lineRule="auto"/>
      <w:outlineLvl w:val="0"/>
    </w:pPr>
    <w:rPr>
      <w:b/>
      <w:kern w:val="28"/>
      <w:sz w:val="48"/>
    </w:rPr>
  </w:style>
  <w:style w:type="paragraph" w:styleId="Heading2">
    <w:name w:val="heading 2"/>
    <w:basedOn w:val="Heading1"/>
    <w:next w:val="Normal"/>
    <w:link w:val="Heading2Char"/>
    <w:autoRedefine/>
    <w:qFormat/>
    <w:rsid w:val="007B6657"/>
    <w:pPr>
      <w:spacing w:before="240" w:after="60"/>
      <w:outlineLvl w:val="1"/>
    </w:pPr>
    <w:rPr>
      <w:rFonts w:cs="Arial"/>
      <w:sz w:val="36"/>
      <w:lang w:eastAsia="en-GB"/>
    </w:rPr>
  </w:style>
  <w:style w:type="paragraph" w:styleId="Heading3">
    <w:name w:val="heading 3"/>
    <w:basedOn w:val="Heading2"/>
    <w:next w:val="Normal"/>
    <w:link w:val="Heading3Char"/>
    <w:qFormat/>
    <w:rsid w:val="00522363"/>
    <w:pPr>
      <w:outlineLvl w:val="2"/>
    </w:pPr>
    <w:rPr>
      <w:sz w:val="28"/>
    </w:rPr>
  </w:style>
  <w:style w:type="paragraph" w:styleId="Heading4">
    <w:name w:val="heading 4"/>
    <w:basedOn w:val="Heading3"/>
    <w:next w:val="Normal"/>
    <w:link w:val="Heading4Char"/>
    <w:autoRedefine/>
    <w:uiPriority w:val="9"/>
    <w:qFormat/>
    <w:locked/>
    <w:rsid w:val="00220031"/>
    <w:pPr>
      <w:spacing w:before="120"/>
      <w:outlineLvl w:val="3"/>
    </w:pPr>
    <w:rPr>
      <w:bCs/>
      <w:sz w:val="22"/>
    </w:rPr>
  </w:style>
  <w:style w:type="paragraph" w:styleId="Heading5">
    <w:name w:val="heading 5"/>
    <w:basedOn w:val="Normal"/>
    <w:next w:val="Normal"/>
    <w:link w:val="Heading5Char"/>
    <w:qFormat/>
    <w:locked/>
    <w:rsid w:val="00522363"/>
    <w:pPr>
      <w:keepNext/>
      <w:spacing w:before="120" w:after="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B6657"/>
    <w:rPr>
      <w:rFonts w:ascii="Arial" w:eastAsia="Times New Roman" w:hAnsi="Arial"/>
      <w:b/>
      <w:kern w:val="28"/>
      <w:sz w:val="48"/>
      <w:szCs w:val="20"/>
      <w:lang w:val="en-GB"/>
    </w:rPr>
  </w:style>
  <w:style w:type="character" w:customStyle="1" w:styleId="Heading2Char">
    <w:name w:val="Heading 2 Char"/>
    <w:basedOn w:val="DefaultParagraphFont"/>
    <w:link w:val="Heading2"/>
    <w:locked/>
    <w:rsid w:val="007B6657"/>
    <w:rPr>
      <w:rFonts w:ascii="Arial" w:eastAsia="Times New Roman" w:hAnsi="Arial" w:cs="Arial"/>
      <w:b/>
      <w:kern w:val="28"/>
      <w:sz w:val="36"/>
      <w:lang w:val="en-GB" w:eastAsia="en-GB"/>
    </w:rPr>
  </w:style>
  <w:style w:type="character" w:customStyle="1" w:styleId="Heading3Char">
    <w:name w:val="Heading 3 Char"/>
    <w:basedOn w:val="DefaultParagraphFont"/>
    <w:link w:val="Heading3"/>
    <w:locked/>
    <w:rsid w:val="00B67193"/>
    <w:rPr>
      <w:rFonts w:ascii="Arial" w:eastAsia="Times New Roman" w:hAnsi="Arial"/>
      <w:b/>
      <w:kern w:val="28"/>
      <w:sz w:val="28"/>
      <w:szCs w:val="20"/>
      <w:lang w:val="en-GB" w:eastAsia="en-GB"/>
    </w:rPr>
  </w:style>
  <w:style w:type="paragraph" w:styleId="ListParagraph">
    <w:name w:val="List Paragraph"/>
    <w:basedOn w:val="Normal"/>
    <w:uiPriority w:val="34"/>
    <w:qFormat/>
    <w:rsid w:val="00E70A46"/>
    <w:pPr>
      <w:ind w:left="720"/>
      <w:contextualSpacing/>
    </w:pPr>
  </w:style>
  <w:style w:type="character" w:styleId="Hyperlink">
    <w:name w:val="Hyperlink"/>
    <w:basedOn w:val="DefaultParagraphFont"/>
    <w:uiPriority w:val="99"/>
    <w:rsid w:val="00C7693F"/>
    <w:rPr>
      <w:rFonts w:cs="Times New Roman"/>
      <w:color w:val="0000FF"/>
      <w:u w:val="single"/>
    </w:rPr>
  </w:style>
  <w:style w:type="character" w:styleId="Strong">
    <w:name w:val="Strong"/>
    <w:basedOn w:val="DefaultParagraphFont"/>
    <w:uiPriority w:val="99"/>
    <w:locked/>
    <w:rsid w:val="00C7693F"/>
    <w:rPr>
      <w:rFonts w:cs="Times New Roman"/>
      <w:b/>
      <w:bCs/>
    </w:rPr>
  </w:style>
  <w:style w:type="paragraph" w:styleId="NormalWeb">
    <w:name w:val="Normal (Web)"/>
    <w:basedOn w:val="Normal"/>
    <w:uiPriority w:val="99"/>
    <w:rsid w:val="00C7693F"/>
    <w:pPr>
      <w:spacing w:before="100" w:beforeAutospacing="1" w:after="100" w:afterAutospacing="1" w:line="240" w:lineRule="auto"/>
    </w:pPr>
    <w:rPr>
      <w:rFonts w:ascii="Times New Roman" w:hAnsi="Times New Roman"/>
      <w:sz w:val="24"/>
      <w:szCs w:val="24"/>
      <w:lang w:val="en-US"/>
    </w:rPr>
  </w:style>
  <w:style w:type="character" w:styleId="CommentReference">
    <w:name w:val="annotation reference"/>
    <w:basedOn w:val="DefaultParagraphFont"/>
    <w:uiPriority w:val="99"/>
    <w:semiHidden/>
    <w:rsid w:val="00A35807"/>
    <w:rPr>
      <w:rFonts w:cs="Times New Roman"/>
      <w:sz w:val="16"/>
      <w:szCs w:val="16"/>
    </w:rPr>
  </w:style>
  <w:style w:type="paragraph" w:styleId="CommentText">
    <w:name w:val="annotation text"/>
    <w:basedOn w:val="Normal"/>
    <w:link w:val="CommentTextChar"/>
    <w:semiHidden/>
    <w:rsid w:val="00522363"/>
    <w:rPr>
      <w:noProof/>
      <w:sz w:val="20"/>
    </w:rPr>
  </w:style>
  <w:style w:type="character" w:customStyle="1" w:styleId="CommentTextChar">
    <w:name w:val="Comment Text Char"/>
    <w:basedOn w:val="DefaultParagraphFont"/>
    <w:link w:val="CommentText"/>
    <w:semiHidden/>
    <w:locked/>
    <w:rsid w:val="002158DC"/>
    <w:rPr>
      <w:rFonts w:ascii="Arial" w:eastAsia="Times New Roman" w:hAnsi="Arial"/>
      <w:noProof/>
      <w:sz w:val="20"/>
      <w:szCs w:val="20"/>
      <w:lang w:val="en-GB"/>
    </w:rPr>
  </w:style>
  <w:style w:type="paragraph" w:styleId="CommentSubject">
    <w:name w:val="annotation subject"/>
    <w:basedOn w:val="CommentText"/>
    <w:next w:val="CommentText"/>
    <w:link w:val="CommentSubjectChar"/>
    <w:uiPriority w:val="99"/>
    <w:semiHidden/>
    <w:rsid w:val="00A35807"/>
    <w:rPr>
      <w:b/>
      <w:bCs/>
    </w:rPr>
  </w:style>
  <w:style w:type="character" w:customStyle="1" w:styleId="CommentSubjectChar">
    <w:name w:val="Comment Subject Char"/>
    <w:basedOn w:val="CommentTextChar"/>
    <w:link w:val="CommentSubject"/>
    <w:uiPriority w:val="99"/>
    <w:semiHidden/>
    <w:locked/>
    <w:rsid w:val="002158DC"/>
    <w:rPr>
      <w:rFonts w:ascii="Arial" w:eastAsia="Times New Roman" w:hAnsi="Arial" w:cs="Times New Roman"/>
      <w:b/>
      <w:bCs/>
      <w:noProof/>
      <w:sz w:val="20"/>
      <w:szCs w:val="20"/>
      <w:lang w:val="en-GB"/>
    </w:rPr>
  </w:style>
  <w:style w:type="paragraph" w:styleId="BalloonText">
    <w:name w:val="Balloon Text"/>
    <w:basedOn w:val="Normal"/>
    <w:link w:val="BalloonTextChar"/>
    <w:uiPriority w:val="99"/>
    <w:semiHidden/>
    <w:unhideWhenUsed/>
    <w:rsid w:val="005223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58DC"/>
    <w:rPr>
      <w:rFonts w:ascii="Tahoma" w:eastAsia="Times New Roman" w:hAnsi="Tahoma" w:cs="Tahoma"/>
      <w:sz w:val="16"/>
      <w:szCs w:val="16"/>
      <w:lang w:val="en-GB"/>
    </w:rPr>
  </w:style>
  <w:style w:type="character" w:styleId="FollowedHyperlink">
    <w:name w:val="FollowedHyperlink"/>
    <w:basedOn w:val="DefaultParagraphFont"/>
    <w:uiPriority w:val="99"/>
    <w:rsid w:val="00CA3B33"/>
    <w:rPr>
      <w:rFonts w:cs="Times New Roman"/>
      <w:color w:val="800080"/>
      <w:u w:val="single"/>
    </w:rPr>
  </w:style>
  <w:style w:type="paragraph" w:styleId="BodyText">
    <w:name w:val="Body Text"/>
    <w:basedOn w:val="Normal"/>
    <w:link w:val="BodyTextChar"/>
    <w:uiPriority w:val="99"/>
    <w:rsid w:val="00C91E74"/>
    <w:pPr>
      <w:spacing w:after="120"/>
    </w:pPr>
  </w:style>
  <w:style w:type="character" w:customStyle="1" w:styleId="BodyTextChar">
    <w:name w:val="Body Text Char"/>
    <w:basedOn w:val="DefaultParagraphFont"/>
    <w:link w:val="BodyText"/>
    <w:uiPriority w:val="99"/>
    <w:semiHidden/>
    <w:locked/>
    <w:rsid w:val="00174B17"/>
    <w:rPr>
      <w:rFonts w:cs="Times New Roman"/>
      <w:lang w:val="en-GB"/>
    </w:rPr>
  </w:style>
  <w:style w:type="paragraph" w:styleId="Footer">
    <w:name w:val="footer"/>
    <w:link w:val="FooterChar"/>
    <w:autoRedefine/>
    <w:uiPriority w:val="99"/>
    <w:rsid w:val="00FE142A"/>
    <w:pPr>
      <w:tabs>
        <w:tab w:val="center" w:pos="4153"/>
        <w:tab w:val="right" w:pos="7938"/>
        <w:tab w:val="right" w:pos="8306"/>
      </w:tabs>
    </w:pPr>
    <w:rPr>
      <w:rFonts w:ascii="Arial" w:eastAsia="Times New Roman" w:hAnsi="Arial" w:cs="Arial"/>
      <w:iCs/>
      <w:noProof/>
      <w:lang w:val="en-GB"/>
    </w:rPr>
  </w:style>
  <w:style w:type="character" w:customStyle="1" w:styleId="FooterChar">
    <w:name w:val="Footer Char"/>
    <w:basedOn w:val="DefaultParagraphFont"/>
    <w:link w:val="Footer"/>
    <w:uiPriority w:val="99"/>
    <w:locked/>
    <w:rsid w:val="00FE142A"/>
    <w:rPr>
      <w:rFonts w:ascii="Arial" w:eastAsia="Times New Roman" w:hAnsi="Arial" w:cs="Arial"/>
      <w:iCs/>
      <w:noProof/>
      <w:lang w:val="en-GB"/>
    </w:rPr>
  </w:style>
  <w:style w:type="character" w:styleId="PageNumber">
    <w:name w:val="page number"/>
    <w:basedOn w:val="DefaultParagraphFont"/>
    <w:rsid w:val="00522363"/>
    <w:rPr>
      <w:rFonts w:ascii="Arial" w:hAnsi="Arial"/>
      <w:sz w:val="22"/>
      <w:bdr w:val="none" w:sz="0" w:space="0" w:color="auto"/>
    </w:rPr>
  </w:style>
  <w:style w:type="paragraph" w:styleId="Header">
    <w:name w:val="header"/>
    <w:basedOn w:val="Normal"/>
    <w:link w:val="HeaderChar"/>
    <w:uiPriority w:val="99"/>
    <w:rsid w:val="00522363"/>
    <w:pPr>
      <w:tabs>
        <w:tab w:val="center" w:pos="4153"/>
        <w:tab w:val="right" w:pos="8306"/>
      </w:tabs>
    </w:pPr>
    <w:rPr>
      <w:b/>
      <w:i/>
    </w:rPr>
  </w:style>
  <w:style w:type="character" w:customStyle="1" w:styleId="HeaderChar">
    <w:name w:val="Header Char"/>
    <w:basedOn w:val="DefaultParagraphFont"/>
    <w:link w:val="Header"/>
    <w:uiPriority w:val="99"/>
    <w:locked/>
    <w:rsid w:val="00AA6E7C"/>
    <w:rPr>
      <w:rFonts w:ascii="Arial" w:eastAsia="Times New Roman" w:hAnsi="Arial"/>
      <w:b/>
      <w:i/>
      <w:szCs w:val="20"/>
      <w:lang w:val="en-GB"/>
    </w:rPr>
  </w:style>
  <w:style w:type="paragraph" w:customStyle="1" w:styleId="ADHeading1">
    <w:name w:val="ADHeading1"/>
    <w:uiPriority w:val="99"/>
    <w:rsid w:val="005859B1"/>
    <w:pPr>
      <w:tabs>
        <w:tab w:val="left" w:pos="851"/>
      </w:tabs>
    </w:pPr>
    <w:rPr>
      <w:rFonts w:ascii="Arial" w:hAnsi="Arial"/>
      <w:b/>
      <w:sz w:val="28"/>
      <w:szCs w:val="20"/>
      <w:lang w:eastAsia="en-GB"/>
    </w:rPr>
  </w:style>
  <w:style w:type="paragraph" w:customStyle="1" w:styleId="bullet">
    <w:name w:val="bullet"/>
    <w:basedOn w:val="Normal"/>
    <w:qFormat/>
    <w:rsid w:val="007B6657"/>
    <w:pPr>
      <w:numPr>
        <w:numId w:val="1"/>
      </w:numPr>
      <w:spacing w:line="240" w:lineRule="atLeast"/>
      <w:ind w:left="357" w:hanging="357"/>
      <w:contextualSpacing/>
    </w:pPr>
  </w:style>
  <w:style w:type="character" w:customStyle="1" w:styleId="Heading4Char">
    <w:name w:val="Heading 4 Char"/>
    <w:basedOn w:val="DefaultParagraphFont"/>
    <w:link w:val="Heading4"/>
    <w:uiPriority w:val="9"/>
    <w:rsid w:val="00220031"/>
    <w:rPr>
      <w:rFonts w:ascii="Arial" w:eastAsiaTheme="minorHAnsi" w:hAnsi="Arial" w:cs="Arial"/>
      <w:b/>
      <w:bCs/>
      <w:kern w:val="28"/>
      <w:lang w:val="en-GB" w:eastAsia="en-GB"/>
    </w:rPr>
  </w:style>
  <w:style w:type="character" w:customStyle="1" w:styleId="Heading5Char">
    <w:name w:val="Heading 5 Char"/>
    <w:basedOn w:val="DefaultParagraphFont"/>
    <w:link w:val="Heading5"/>
    <w:rsid w:val="00522363"/>
    <w:rPr>
      <w:rFonts w:ascii="Arial" w:eastAsia="Times New Roman" w:hAnsi="Arial"/>
      <w:b/>
      <w:szCs w:val="20"/>
      <w:lang w:val="en-GB"/>
    </w:rPr>
  </w:style>
  <w:style w:type="paragraph" w:customStyle="1" w:styleId="keypoint">
    <w:name w:val="key point"/>
    <w:basedOn w:val="Normal"/>
    <w:rsid w:val="00522363"/>
    <w:pPr>
      <w:pBdr>
        <w:top w:val="single" w:sz="4" w:space="4" w:color="auto"/>
        <w:left w:val="single" w:sz="4" w:space="4" w:color="auto"/>
        <w:bottom w:val="single" w:sz="4" w:space="4" w:color="auto"/>
        <w:right w:val="single" w:sz="4" w:space="4" w:color="auto"/>
      </w:pBdr>
      <w:shd w:val="pct12" w:color="auto" w:fill="FFFFFF"/>
    </w:pPr>
    <w:rPr>
      <w:b/>
      <w:i/>
      <w:sz w:val="20"/>
    </w:rPr>
  </w:style>
  <w:style w:type="paragraph" w:customStyle="1" w:styleId="NormalIndent1">
    <w:name w:val="Normal Indent1"/>
    <w:basedOn w:val="Normal"/>
    <w:rsid w:val="00522363"/>
    <w:pPr>
      <w:ind w:left="567" w:right="567"/>
    </w:pPr>
  </w:style>
  <w:style w:type="paragraph" w:customStyle="1" w:styleId="normaloutdent">
    <w:name w:val="normal outdent"/>
    <w:basedOn w:val="Normal"/>
    <w:rsid w:val="00522363"/>
    <w:pPr>
      <w:ind w:hanging="1134"/>
    </w:pPr>
  </w:style>
  <w:style w:type="paragraph" w:customStyle="1" w:styleId="scqftablebullet">
    <w:name w:val="scqftablebullet"/>
    <w:basedOn w:val="Normal"/>
    <w:rsid w:val="00522363"/>
    <w:pPr>
      <w:numPr>
        <w:numId w:val="2"/>
      </w:numPr>
    </w:pPr>
    <w:rPr>
      <w:sz w:val="18"/>
    </w:rPr>
  </w:style>
  <w:style w:type="paragraph" w:customStyle="1" w:styleId="Secondorderbullet">
    <w:name w:val="Second order bullet"/>
    <w:basedOn w:val="bullet"/>
    <w:next w:val="Normal"/>
    <w:qFormat/>
    <w:rsid w:val="00AB63FC"/>
    <w:pPr>
      <w:numPr>
        <w:numId w:val="3"/>
      </w:numPr>
    </w:pPr>
  </w:style>
  <w:style w:type="paragraph" w:customStyle="1" w:styleId="tabletext">
    <w:name w:val="table text"/>
    <w:basedOn w:val="Normal"/>
    <w:rsid w:val="00522363"/>
    <w:rPr>
      <w:sz w:val="20"/>
    </w:rPr>
  </w:style>
  <w:style w:type="paragraph" w:customStyle="1" w:styleId="titlepage1">
    <w:name w:val="title page 1"/>
    <w:basedOn w:val="Heading1"/>
    <w:rsid w:val="00522363"/>
  </w:style>
  <w:style w:type="paragraph" w:customStyle="1" w:styleId="titlepage2">
    <w:name w:val="title page 2"/>
    <w:basedOn w:val="Heading2"/>
    <w:rsid w:val="00522363"/>
    <w:pPr>
      <w:spacing w:before="0" w:after="0"/>
    </w:pPr>
  </w:style>
  <w:style w:type="paragraph" w:styleId="TOC1">
    <w:name w:val="toc 1"/>
    <w:basedOn w:val="Normal"/>
    <w:next w:val="Normal"/>
    <w:autoRedefine/>
    <w:locked/>
    <w:rsid w:val="00522363"/>
    <w:pPr>
      <w:tabs>
        <w:tab w:val="right" w:pos="7938"/>
      </w:tabs>
    </w:pPr>
    <w:rPr>
      <w:b/>
      <w:sz w:val="20"/>
    </w:rPr>
  </w:style>
  <w:style w:type="paragraph" w:styleId="TOC2">
    <w:name w:val="toc 2"/>
    <w:basedOn w:val="TOC1"/>
    <w:next w:val="Normal"/>
    <w:locked/>
    <w:rsid w:val="00522363"/>
    <w:pPr>
      <w:ind w:left="1701" w:hanging="1701"/>
    </w:pPr>
    <w:rPr>
      <w:b w:val="0"/>
    </w:rPr>
  </w:style>
  <w:style w:type="paragraph" w:styleId="TOC3">
    <w:name w:val="toc 3"/>
    <w:basedOn w:val="TOC2"/>
    <w:next w:val="Normal"/>
    <w:locked/>
    <w:rsid w:val="00522363"/>
  </w:style>
  <w:style w:type="paragraph" w:styleId="TOC4">
    <w:name w:val="toc 4"/>
    <w:basedOn w:val="TOC2"/>
    <w:next w:val="Normal"/>
    <w:autoRedefine/>
    <w:locked/>
    <w:rsid w:val="00522363"/>
    <w:pPr>
      <w:ind w:left="851"/>
    </w:pPr>
  </w:style>
  <w:style w:type="table" w:styleId="TableGrid">
    <w:name w:val="Table Grid"/>
    <w:basedOn w:val="TableNormal"/>
    <w:uiPriority w:val="59"/>
    <w:locked/>
    <w:rsid w:val="008608F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locked/>
    <w:rsid w:val="0021082E"/>
    <w:rPr>
      <w:i/>
      <w:iCs/>
    </w:rPr>
  </w:style>
  <w:style w:type="paragraph" w:styleId="Revision">
    <w:name w:val="Revision"/>
    <w:hidden/>
    <w:uiPriority w:val="99"/>
    <w:semiHidden/>
    <w:rsid w:val="00B40812"/>
    <w:rPr>
      <w:rFonts w:ascii="Arial" w:eastAsiaTheme="minorHAnsi" w:hAnsi="Arial" w:cstheme="minorBidi"/>
      <w:lang w:val="en-GB"/>
    </w:rPr>
  </w:style>
  <w:style w:type="character" w:styleId="UnresolvedMention">
    <w:name w:val="Unresolved Mention"/>
    <w:basedOn w:val="DefaultParagraphFont"/>
    <w:uiPriority w:val="99"/>
    <w:semiHidden/>
    <w:unhideWhenUsed/>
    <w:rsid w:val="00242902"/>
    <w:rPr>
      <w:color w:val="605E5C"/>
      <w:shd w:val="clear" w:color="auto" w:fill="E1DFDD"/>
    </w:rPr>
  </w:style>
  <w:style w:type="table" w:customStyle="1" w:styleId="TableGrid1">
    <w:name w:val="Table Grid1"/>
    <w:basedOn w:val="TableNormal"/>
    <w:next w:val="TableGrid"/>
    <w:uiPriority w:val="59"/>
    <w:rsid w:val="00F80BFB"/>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9312">
      <w:bodyDiv w:val="1"/>
      <w:marLeft w:val="0"/>
      <w:marRight w:val="0"/>
      <w:marTop w:val="0"/>
      <w:marBottom w:val="0"/>
      <w:divBdr>
        <w:top w:val="none" w:sz="0" w:space="0" w:color="auto"/>
        <w:left w:val="none" w:sz="0" w:space="0" w:color="auto"/>
        <w:bottom w:val="none" w:sz="0" w:space="0" w:color="auto"/>
        <w:right w:val="none" w:sz="0" w:space="0" w:color="auto"/>
      </w:divBdr>
    </w:div>
    <w:div w:id="183859945">
      <w:bodyDiv w:val="1"/>
      <w:marLeft w:val="0"/>
      <w:marRight w:val="0"/>
      <w:marTop w:val="0"/>
      <w:marBottom w:val="0"/>
      <w:divBdr>
        <w:top w:val="none" w:sz="0" w:space="0" w:color="auto"/>
        <w:left w:val="none" w:sz="0" w:space="0" w:color="auto"/>
        <w:bottom w:val="none" w:sz="0" w:space="0" w:color="auto"/>
        <w:right w:val="none" w:sz="0" w:space="0" w:color="auto"/>
      </w:divBdr>
      <w:divsChild>
        <w:div w:id="914239608">
          <w:marLeft w:val="0"/>
          <w:marRight w:val="0"/>
          <w:marTop w:val="0"/>
          <w:marBottom w:val="0"/>
          <w:divBdr>
            <w:top w:val="none" w:sz="0" w:space="0" w:color="auto"/>
            <w:left w:val="none" w:sz="0" w:space="0" w:color="auto"/>
            <w:bottom w:val="none" w:sz="0" w:space="0" w:color="auto"/>
            <w:right w:val="none" w:sz="0" w:space="0" w:color="auto"/>
          </w:divBdr>
          <w:divsChild>
            <w:div w:id="9373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5422">
      <w:bodyDiv w:val="1"/>
      <w:marLeft w:val="0"/>
      <w:marRight w:val="0"/>
      <w:marTop w:val="0"/>
      <w:marBottom w:val="0"/>
      <w:divBdr>
        <w:top w:val="none" w:sz="0" w:space="0" w:color="auto"/>
        <w:left w:val="none" w:sz="0" w:space="0" w:color="auto"/>
        <w:bottom w:val="none" w:sz="0" w:space="0" w:color="auto"/>
        <w:right w:val="none" w:sz="0" w:space="0" w:color="auto"/>
      </w:divBdr>
    </w:div>
    <w:div w:id="316737121">
      <w:bodyDiv w:val="1"/>
      <w:marLeft w:val="0"/>
      <w:marRight w:val="0"/>
      <w:marTop w:val="0"/>
      <w:marBottom w:val="0"/>
      <w:divBdr>
        <w:top w:val="none" w:sz="0" w:space="0" w:color="auto"/>
        <w:left w:val="none" w:sz="0" w:space="0" w:color="auto"/>
        <w:bottom w:val="none" w:sz="0" w:space="0" w:color="auto"/>
        <w:right w:val="none" w:sz="0" w:space="0" w:color="auto"/>
      </w:divBdr>
      <w:divsChild>
        <w:div w:id="1096442664">
          <w:marLeft w:val="0"/>
          <w:marRight w:val="0"/>
          <w:marTop w:val="0"/>
          <w:marBottom w:val="0"/>
          <w:divBdr>
            <w:top w:val="none" w:sz="0" w:space="0" w:color="auto"/>
            <w:left w:val="none" w:sz="0" w:space="0" w:color="auto"/>
            <w:bottom w:val="none" w:sz="0" w:space="0" w:color="auto"/>
            <w:right w:val="none" w:sz="0" w:space="0" w:color="auto"/>
          </w:divBdr>
          <w:divsChild>
            <w:div w:id="20604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1048">
      <w:bodyDiv w:val="1"/>
      <w:marLeft w:val="0"/>
      <w:marRight w:val="0"/>
      <w:marTop w:val="0"/>
      <w:marBottom w:val="0"/>
      <w:divBdr>
        <w:top w:val="none" w:sz="0" w:space="0" w:color="auto"/>
        <w:left w:val="none" w:sz="0" w:space="0" w:color="auto"/>
        <w:bottom w:val="none" w:sz="0" w:space="0" w:color="auto"/>
        <w:right w:val="none" w:sz="0" w:space="0" w:color="auto"/>
      </w:divBdr>
      <w:divsChild>
        <w:div w:id="133917157">
          <w:marLeft w:val="0"/>
          <w:marRight w:val="0"/>
          <w:marTop w:val="0"/>
          <w:marBottom w:val="0"/>
          <w:divBdr>
            <w:top w:val="none" w:sz="0" w:space="0" w:color="auto"/>
            <w:left w:val="none" w:sz="0" w:space="0" w:color="auto"/>
            <w:bottom w:val="none" w:sz="0" w:space="0" w:color="auto"/>
            <w:right w:val="none" w:sz="0" w:space="0" w:color="auto"/>
          </w:divBdr>
          <w:divsChild>
            <w:div w:id="1106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3592">
      <w:bodyDiv w:val="1"/>
      <w:marLeft w:val="0"/>
      <w:marRight w:val="0"/>
      <w:marTop w:val="0"/>
      <w:marBottom w:val="0"/>
      <w:divBdr>
        <w:top w:val="none" w:sz="0" w:space="0" w:color="auto"/>
        <w:left w:val="none" w:sz="0" w:space="0" w:color="auto"/>
        <w:bottom w:val="none" w:sz="0" w:space="0" w:color="auto"/>
        <w:right w:val="none" w:sz="0" w:space="0" w:color="auto"/>
      </w:divBdr>
      <w:divsChild>
        <w:div w:id="1548444757">
          <w:marLeft w:val="0"/>
          <w:marRight w:val="0"/>
          <w:marTop w:val="0"/>
          <w:marBottom w:val="0"/>
          <w:divBdr>
            <w:top w:val="none" w:sz="0" w:space="0" w:color="auto"/>
            <w:left w:val="none" w:sz="0" w:space="0" w:color="auto"/>
            <w:bottom w:val="none" w:sz="0" w:space="0" w:color="auto"/>
            <w:right w:val="none" w:sz="0" w:space="0" w:color="auto"/>
          </w:divBdr>
          <w:divsChild>
            <w:div w:id="20175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5689">
      <w:marLeft w:val="0"/>
      <w:marRight w:val="0"/>
      <w:marTop w:val="0"/>
      <w:marBottom w:val="0"/>
      <w:divBdr>
        <w:top w:val="none" w:sz="0" w:space="0" w:color="auto"/>
        <w:left w:val="none" w:sz="0" w:space="0" w:color="auto"/>
        <w:bottom w:val="none" w:sz="0" w:space="0" w:color="auto"/>
        <w:right w:val="none" w:sz="0" w:space="0" w:color="auto"/>
      </w:divBdr>
    </w:div>
    <w:div w:id="1105615690">
      <w:marLeft w:val="0"/>
      <w:marRight w:val="0"/>
      <w:marTop w:val="0"/>
      <w:marBottom w:val="0"/>
      <w:divBdr>
        <w:top w:val="none" w:sz="0" w:space="0" w:color="auto"/>
        <w:left w:val="none" w:sz="0" w:space="0" w:color="auto"/>
        <w:bottom w:val="none" w:sz="0" w:space="0" w:color="auto"/>
        <w:right w:val="none" w:sz="0" w:space="0" w:color="auto"/>
      </w:divBdr>
    </w:div>
    <w:div w:id="1105615691">
      <w:marLeft w:val="0"/>
      <w:marRight w:val="0"/>
      <w:marTop w:val="0"/>
      <w:marBottom w:val="0"/>
      <w:divBdr>
        <w:top w:val="none" w:sz="0" w:space="0" w:color="auto"/>
        <w:left w:val="none" w:sz="0" w:space="0" w:color="auto"/>
        <w:bottom w:val="none" w:sz="0" w:space="0" w:color="auto"/>
        <w:right w:val="none" w:sz="0" w:space="0" w:color="auto"/>
      </w:divBdr>
    </w:div>
    <w:div w:id="1105615692">
      <w:marLeft w:val="0"/>
      <w:marRight w:val="0"/>
      <w:marTop w:val="0"/>
      <w:marBottom w:val="0"/>
      <w:divBdr>
        <w:top w:val="none" w:sz="0" w:space="0" w:color="auto"/>
        <w:left w:val="none" w:sz="0" w:space="0" w:color="auto"/>
        <w:bottom w:val="none" w:sz="0" w:space="0" w:color="auto"/>
        <w:right w:val="none" w:sz="0" w:space="0" w:color="auto"/>
      </w:divBdr>
    </w:div>
    <w:div w:id="1105615693">
      <w:marLeft w:val="0"/>
      <w:marRight w:val="0"/>
      <w:marTop w:val="0"/>
      <w:marBottom w:val="0"/>
      <w:divBdr>
        <w:top w:val="none" w:sz="0" w:space="0" w:color="auto"/>
        <w:left w:val="none" w:sz="0" w:space="0" w:color="auto"/>
        <w:bottom w:val="none" w:sz="0" w:space="0" w:color="auto"/>
        <w:right w:val="none" w:sz="0" w:space="0" w:color="auto"/>
      </w:divBdr>
    </w:div>
    <w:div w:id="1105615697">
      <w:marLeft w:val="0"/>
      <w:marRight w:val="0"/>
      <w:marTop w:val="0"/>
      <w:marBottom w:val="0"/>
      <w:divBdr>
        <w:top w:val="none" w:sz="0" w:space="0" w:color="auto"/>
        <w:left w:val="none" w:sz="0" w:space="0" w:color="auto"/>
        <w:bottom w:val="none" w:sz="0" w:space="0" w:color="auto"/>
        <w:right w:val="none" w:sz="0" w:space="0" w:color="auto"/>
      </w:divBdr>
      <w:divsChild>
        <w:div w:id="1105615694">
          <w:marLeft w:val="0"/>
          <w:marRight w:val="0"/>
          <w:marTop w:val="0"/>
          <w:marBottom w:val="0"/>
          <w:divBdr>
            <w:top w:val="none" w:sz="0" w:space="0" w:color="auto"/>
            <w:left w:val="none" w:sz="0" w:space="0" w:color="auto"/>
            <w:bottom w:val="none" w:sz="0" w:space="0" w:color="auto"/>
            <w:right w:val="none" w:sz="0" w:space="0" w:color="auto"/>
          </w:divBdr>
          <w:divsChild>
            <w:div w:id="1105615700">
              <w:marLeft w:val="0"/>
              <w:marRight w:val="0"/>
              <w:marTop w:val="0"/>
              <w:marBottom w:val="0"/>
              <w:divBdr>
                <w:top w:val="none" w:sz="0" w:space="0" w:color="auto"/>
                <w:left w:val="none" w:sz="0" w:space="0" w:color="auto"/>
                <w:bottom w:val="none" w:sz="0" w:space="0" w:color="auto"/>
                <w:right w:val="none" w:sz="0" w:space="0" w:color="auto"/>
              </w:divBdr>
              <w:divsChild>
                <w:div w:id="1105615696">
                  <w:marLeft w:val="0"/>
                  <w:marRight w:val="0"/>
                  <w:marTop w:val="0"/>
                  <w:marBottom w:val="0"/>
                  <w:divBdr>
                    <w:top w:val="none" w:sz="0" w:space="0" w:color="auto"/>
                    <w:left w:val="none" w:sz="0" w:space="0" w:color="auto"/>
                    <w:bottom w:val="none" w:sz="0" w:space="0" w:color="auto"/>
                    <w:right w:val="none" w:sz="0" w:space="0" w:color="auto"/>
                  </w:divBdr>
                </w:div>
                <w:div w:id="1105615701">
                  <w:marLeft w:val="0"/>
                  <w:marRight w:val="0"/>
                  <w:marTop w:val="0"/>
                  <w:marBottom w:val="0"/>
                  <w:divBdr>
                    <w:top w:val="none" w:sz="0" w:space="0" w:color="auto"/>
                    <w:left w:val="none" w:sz="0" w:space="0" w:color="auto"/>
                    <w:bottom w:val="none" w:sz="0" w:space="0" w:color="auto"/>
                    <w:right w:val="none" w:sz="0" w:space="0" w:color="auto"/>
                  </w:divBdr>
                  <w:divsChild>
                    <w:div w:id="1105615695">
                      <w:marLeft w:val="0"/>
                      <w:marRight w:val="0"/>
                      <w:marTop w:val="0"/>
                      <w:marBottom w:val="0"/>
                      <w:divBdr>
                        <w:top w:val="none" w:sz="0" w:space="0" w:color="auto"/>
                        <w:left w:val="none" w:sz="0" w:space="0" w:color="auto"/>
                        <w:bottom w:val="none" w:sz="0" w:space="0" w:color="auto"/>
                        <w:right w:val="none" w:sz="0" w:space="0" w:color="auto"/>
                      </w:divBdr>
                      <w:divsChild>
                        <w:div w:id="1105615698">
                          <w:marLeft w:val="0"/>
                          <w:marRight w:val="0"/>
                          <w:marTop w:val="0"/>
                          <w:marBottom w:val="0"/>
                          <w:divBdr>
                            <w:top w:val="none" w:sz="0" w:space="0" w:color="auto"/>
                            <w:left w:val="none" w:sz="0" w:space="0" w:color="auto"/>
                            <w:bottom w:val="none" w:sz="0" w:space="0" w:color="auto"/>
                            <w:right w:val="none" w:sz="0" w:space="0" w:color="auto"/>
                          </w:divBdr>
                        </w:div>
                        <w:div w:id="1105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15704">
      <w:marLeft w:val="0"/>
      <w:marRight w:val="0"/>
      <w:marTop w:val="0"/>
      <w:marBottom w:val="0"/>
      <w:divBdr>
        <w:top w:val="none" w:sz="0" w:space="0" w:color="auto"/>
        <w:left w:val="none" w:sz="0" w:space="0" w:color="auto"/>
        <w:bottom w:val="none" w:sz="0" w:space="0" w:color="auto"/>
        <w:right w:val="none" w:sz="0" w:space="0" w:color="auto"/>
      </w:divBdr>
      <w:divsChild>
        <w:div w:id="1105615706">
          <w:marLeft w:val="0"/>
          <w:marRight w:val="0"/>
          <w:marTop w:val="0"/>
          <w:marBottom w:val="0"/>
          <w:divBdr>
            <w:top w:val="none" w:sz="0" w:space="0" w:color="auto"/>
            <w:left w:val="none" w:sz="0" w:space="0" w:color="auto"/>
            <w:bottom w:val="none" w:sz="0" w:space="0" w:color="auto"/>
            <w:right w:val="none" w:sz="0" w:space="0" w:color="auto"/>
          </w:divBdr>
          <w:divsChild>
            <w:div w:id="1105615703">
              <w:marLeft w:val="0"/>
              <w:marRight w:val="0"/>
              <w:marTop w:val="0"/>
              <w:marBottom w:val="0"/>
              <w:divBdr>
                <w:top w:val="none" w:sz="0" w:space="0" w:color="auto"/>
                <w:left w:val="none" w:sz="0" w:space="0" w:color="auto"/>
                <w:bottom w:val="none" w:sz="0" w:space="0" w:color="auto"/>
                <w:right w:val="none" w:sz="0" w:space="0" w:color="auto"/>
              </w:divBdr>
              <w:divsChild>
                <w:div w:id="11056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08">
      <w:marLeft w:val="0"/>
      <w:marRight w:val="0"/>
      <w:marTop w:val="0"/>
      <w:marBottom w:val="0"/>
      <w:divBdr>
        <w:top w:val="none" w:sz="0" w:space="0" w:color="auto"/>
        <w:left w:val="none" w:sz="0" w:space="0" w:color="auto"/>
        <w:bottom w:val="none" w:sz="0" w:space="0" w:color="auto"/>
        <w:right w:val="none" w:sz="0" w:space="0" w:color="auto"/>
      </w:divBdr>
      <w:divsChild>
        <w:div w:id="1105615705">
          <w:marLeft w:val="0"/>
          <w:marRight w:val="0"/>
          <w:marTop w:val="0"/>
          <w:marBottom w:val="0"/>
          <w:divBdr>
            <w:top w:val="none" w:sz="0" w:space="0" w:color="auto"/>
            <w:left w:val="none" w:sz="0" w:space="0" w:color="auto"/>
            <w:bottom w:val="none" w:sz="0" w:space="0" w:color="auto"/>
            <w:right w:val="none" w:sz="0" w:space="0" w:color="auto"/>
          </w:divBdr>
          <w:divsChild>
            <w:div w:id="1105615709">
              <w:marLeft w:val="0"/>
              <w:marRight w:val="0"/>
              <w:marTop w:val="0"/>
              <w:marBottom w:val="0"/>
              <w:divBdr>
                <w:top w:val="none" w:sz="0" w:space="0" w:color="auto"/>
                <w:left w:val="none" w:sz="0" w:space="0" w:color="auto"/>
                <w:bottom w:val="none" w:sz="0" w:space="0" w:color="auto"/>
                <w:right w:val="none" w:sz="0" w:space="0" w:color="auto"/>
              </w:divBdr>
              <w:divsChild>
                <w:div w:id="11056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11">
      <w:marLeft w:val="0"/>
      <w:marRight w:val="0"/>
      <w:marTop w:val="0"/>
      <w:marBottom w:val="0"/>
      <w:divBdr>
        <w:top w:val="none" w:sz="0" w:space="0" w:color="auto"/>
        <w:left w:val="none" w:sz="0" w:space="0" w:color="auto"/>
        <w:bottom w:val="none" w:sz="0" w:space="0" w:color="auto"/>
        <w:right w:val="none" w:sz="0" w:space="0" w:color="auto"/>
      </w:divBdr>
      <w:divsChild>
        <w:div w:id="1105615715">
          <w:marLeft w:val="0"/>
          <w:marRight w:val="0"/>
          <w:marTop w:val="0"/>
          <w:marBottom w:val="0"/>
          <w:divBdr>
            <w:top w:val="none" w:sz="0" w:space="0" w:color="auto"/>
            <w:left w:val="none" w:sz="0" w:space="0" w:color="auto"/>
            <w:bottom w:val="none" w:sz="0" w:space="0" w:color="auto"/>
            <w:right w:val="none" w:sz="0" w:space="0" w:color="auto"/>
          </w:divBdr>
          <w:divsChild>
            <w:div w:id="1105615712">
              <w:marLeft w:val="0"/>
              <w:marRight w:val="0"/>
              <w:marTop w:val="0"/>
              <w:marBottom w:val="0"/>
              <w:divBdr>
                <w:top w:val="none" w:sz="0" w:space="0" w:color="auto"/>
                <w:left w:val="none" w:sz="0" w:space="0" w:color="auto"/>
                <w:bottom w:val="none" w:sz="0" w:space="0" w:color="auto"/>
                <w:right w:val="none" w:sz="0" w:space="0" w:color="auto"/>
              </w:divBdr>
              <w:divsChild>
                <w:div w:id="1105615713">
                  <w:marLeft w:val="0"/>
                  <w:marRight w:val="0"/>
                  <w:marTop w:val="0"/>
                  <w:marBottom w:val="0"/>
                  <w:divBdr>
                    <w:top w:val="none" w:sz="0" w:space="0" w:color="auto"/>
                    <w:left w:val="none" w:sz="0" w:space="0" w:color="auto"/>
                    <w:bottom w:val="none" w:sz="0" w:space="0" w:color="auto"/>
                    <w:right w:val="none" w:sz="0" w:space="0" w:color="auto"/>
                  </w:divBdr>
                  <w:divsChild>
                    <w:div w:id="11056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5714">
      <w:marLeft w:val="0"/>
      <w:marRight w:val="0"/>
      <w:marTop w:val="0"/>
      <w:marBottom w:val="0"/>
      <w:divBdr>
        <w:top w:val="none" w:sz="0" w:space="0" w:color="auto"/>
        <w:left w:val="none" w:sz="0" w:space="0" w:color="auto"/>
        <w:bottom w:val="none" w:sz="0" w:space="0" w:color="auto"/>
        <w:right w:val="none" w:sz="0" w:space="0" w:color="auto"/>
      </w:divBdr>
      <w:divsChild>
        <w:div w:id="1105615717">
          <w:marLeft w:val="0"/>
          <w:marRight w:val="0"/>
          <w:marTop w:val="0"/>
          <w:marBottom w:val="0"/>
          <w:divBdr>
            <w:top w:val="none" w:sz="0" w:space="0" w:color="auto"/>
            <w:left w:val="none" w:sz="0" w:space="0" w:color="auto"/>
            <w:bottom w:val="none" w:sz="0" w:space="0" w:color="auto"/>
            <w:right w:val="none" w:sz="0" w:space="0" w:color="auto"/>
          </w:divBdr>
          <w:divsChild>
            <w:div w:id="1105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6297">
      <w:bodyDiv w:val="1"/>
      <w:marLeft w:val="0"/>
      <w:marRight w:val="0"/>
      <w:marTop w:val="0"/>
      <w:marBottom w:val="0"/>
      <w:divBdr>
        <w:top w:val="none" w:sz="0" w:space="0" w:color="auto"/>
        <w:left w:val="none" w:sz="0" w:space="0" w:color="auto"/>
        <w:bottom w:val="none" w:sz="0" w:space="0" w:color="auto"/>
        <w:right w:val="none" w:sz="0" w:space="0" w:color="auto"/>
      </w:divBdr>
      <w:divsChild>
        <w:div w:id="33317423">
          <w:marLeft w:val="0"/>
          <w:marRight w:val="0"/>
          <w:marTop w:val="0"/>
          <w:marBottom w:val="0"/>
          <w:divBdr>
            <w:top w:val="none" w:sz="0" w:space="0" w:color="auto"/>
            <w:left w:val="none" w:sz="0" w:space="0" w:color="auto"/>
            <w:bottom w:val="none" w:sz="0" w:space="0" w:color="auto"/>
            <w:right w:val="none" w:sz="0" w:space="0" w:color="auto"/>
          </w:divBdr>
          <w:divsChild>
            <w:div w:id="20888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0416">
      <w:bodyDiv w:val="1"/>
      <w:marLeft w:val="0"/>
      <w:marRight w:val="0"/>
      <w:marTop w:val="0"/>
      <w:marBottom w:val="0"/>
      <w:divBdr>
        <w:top w:val="none" w:sz="0" w:space="0" w:color="auto"/>
        <w:left w:val="none" w:sz="0" w:space="0" w:color="auto"/>
        <w:bottom w:val="none" w:sz="0" w:space="0" w:color="auto"/>
        <w:right w:val="none" w:sz="0" w:space="0" w:color="auto"/>
      </w:divBdr>
      <w:divsChild>
        <w:div w:id="185219979">
          <w:marLeft w:val="0"/>
          <w:marRight w:val="0"/>
          <w:marTop w:val="0"/>
          <w:marBottom w:val="0"/>
          <w:divBdr>
            <w:top w:val="none" w:sz="0" w:space="0" w:color="auto"/>
            <w:left w:val="none" w:sz="0" w:space="0" w:color="auto"/>
            <w:bottom w:val="none" w:sz="0" w:space="0" w:color="auto"/>
            <w:right w:val="none" w:sz="0" w:space="0" w:color="auto"/>
          </w:divBdr>
          <w:divsChild>
            <w:div w:id="2066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qa.org.uk/sqa/94217.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ointees@sqa.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qa.org.uk/sqa/34559.22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41038342D62840983A9B79B45A4FA9" ma:contentTypeVersion="2" ma:contentTypeDescription="Create a new document." ma:contentTypeScope="" ma:versionID="1ea6461db313556adc6eae0ac8598db3">
  <xsd:schema xmlns:xsd="http://www.w3.org/2001/XMLSchema" xmlns:xs="http://www.w3.org/2001/XMLSchema" xmlns:p="http://schemas.microsoft.com/office/2006/metadata/properties" xmlns:ns2="40f10586-0708-4e0c-8d39-60a616d9c70c" targetNamespace="http://schemas.microsoft.com/office/2006/metadata/properties" ma:root="true" ma:fieldsID="5b0348557ab5178f5b328b2194fc16e0" ns2:_="">
    <xsd:import namespace="40f10586-0708-4e0c-8d39-60a616d9c7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10586-0708-4e0c-8d39-60a616d9c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D21A7-0061-4ED4-85B1-5799087ED036}">
  <ds:schemaRefs>
    <ds:schemaRef ds:uri="http://schemas.openxmlformats.org/officeDocument/2006/bibliography"/>
  </ds:schemaRefs>
</ds:datastoreItem>
</file>

<file path=customXml/itemProps2.xml><?xml version="1.0" encoding="utf-8"?>
<ds:datastoreItem xmlns:ds="http://schemas.openxmlformats.org/officeDocument/2006/customXml" ds:itemID="{B57D378E-1E31-42C7-9ECC-F39CD5655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10586-0708-4e0c-8d39-60a616d9c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1E1C1-EF45-480E-9D7A-A069CF445B91}">
  <ds:schemaRefs>
    <ds:schemaRef ds:uri="http://schemas.microsoft.com/sharepoint/v3/contenttype/forms"/>
  </ds:schemaRefs>
</ds:datastoreItem>
</file>

<file path=customXml/itemProps4.xml><?xml version="1.0" encoding="utf-8"?>
<ds:datastoreItem xmlns:ds="http://schemas.openxmlformats.org/officeDocument/2006/customXml" ds:itemID="{552EAC55-6FCA-46E7-A7F7-7ABDF41B34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Appointee Expenses Policy</vt:lpstr>
    </vt:vector>
  </TitlesOfParts>
  <Company>SQA</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Appointee Expenses Policy</dc:title>
  <dc:creator>Eileen Cabuk</dc:creator>
  <cp:lastModifiedBy>Robert Shiell</cp:lastModifiedBy>
  <cp:revision>2</cp:revision>
  <dcterms:created xsi:type="dcterms:W3CDTF">2025-06-17T07:44:00Z</dcterms:created>
  <dcterms:modified xsi:type="dcterms:W3CDTF">2025-06-17T07:44:00Z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0x010100F441038342D62840983A9B79B45A4FA9</vt:lpwstr>
  </property>
</Properties>
</file>