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3434" w14:textId="77777777" w:rsidR="00592107" w:rsidRPr="00592107" w:rsidRDefault="00592107" w:rsidP="00592107">
      <w:pPr>
        <w:rPr>
          <w:rFonts w:ascii="Arial" w:hAnsi="Arial"/>
          <w:b/>
          <w:bCs/>
        </w:rPr>
      </w:pPr>
      <w:r w:rsidRPr="00592107">
        <w:rPr>
          <w:rFonts w:ascii="Arial" w:hAnsi="Arial"/>
          <w:b/>
          <w:bCs/>
        </w:rPr>
        <w:t>AA Information Leaflet: Example 1</w:t>
      </w:r>
    </w:p>
    <w:p w14:paraId="4180EA56" w14:textId="77777777" w:rsidR="00592107" w:rsidRPr="00592107" w:rsidRDefault="00592107" w:rsidP="00165540">
      <w:pPr>
        <w:rPr>
          <w:rFonts w:ascii="Arial" w:hAnsi="Arial"/>
          <w:b/>
          <w:bCs/>
        </w:rPr>
      </w:pPr>
      <w:r w:rsidRPr="00592107">
        <w:rPr>
          <w:rFonts w:ascii="Arial" w:hAnsi="Arial"/>
          <w:b/>
          <w:bCs/>
        </w:rPr>
        <w:t>Background</w:t>
      </w:r>
    </w:p>
    <w:p w14:paraId="4999678C" w14:textId="371AB2AF" w:rsidR="00165540" w:rsidRPr="00592107" w:rsidRDefault="00165540" w:rsidP="00165540">
      <w:pPr>
        <w:rPr>
          <w:rFonts w:ascii="Arial" w:hAnsi="Arial"/>
        </w:rPr>
      </w:pPr>
      <w:r w:rsidRPr="00592107">
        <w:rPr>
          <w:rFonts w:ascii="Arial" w:hAnsi="Arial"/>
        </w:rPr>
        <w:t xml:space="preserve">This two-sided A4 leaflet explains the AA process to parents in a well-presented and informative document.  On the reverse side of the leaflet, they also provided the following information in the three panels: 1 school name, </w:t>
      </w:r>
      <w:proofErr w:type="gramStart"/>
      <w:r w:rsidRPr="00592107">
        <w:rPr>
          <w:rFonts w:ascii="Arial" w:hAnsi="Arial"/>
        </w:rPr>
        <w:t>logo</w:t>
      </w:r>
      <w:proofErr w:type="gramEnd"/>
      <w:r w:rsidRPr="00592107">
        <w:rPr>
          <w:rFonts w:ascii="Arial" w:hAnsi="Arial"/>
        </w:rPr>
        <w:t xml:space="preserve"> and title of the document; 2 a list of some of the possible assessment arrangements; 3 information about individual needs changing over time, equality for all learners and integrity of the assessment; balancing the need for support with promoting independence for each learner. The school told us that in the first year they used it, when it was sent out along with the Pupil Agreement Form, it led to an improved return rate for the form and fewer parental enquiries.</w:t>
      </w:r>
    </w:p>
    <w:p w14:paraId="1D264984" w14:textId="77777777" w:rsidR="00165540" w:rsidRPr="00592107" w:rsidRDefault="00165540" w:rsidP="00165540">
      <w:pPr>
        <w:rPr>
          <w:rFonts w:ascii="Arial" w:hAnsi="Arial"/>
          <w:b/>
          <w:bCs/>
        </w:rPr>
      </w:pPr>
      <w:r w:rsidRPr="00592107">
        <w:rPr>
          <w:rFonts w:ascii="Arial" w:hAnsi="Arial"/>
          <w:b/>
          <w:bCs/>
        </w:rPr>
        <w:t>Good practice</w:t>
      </w:r>
    </w:p>
    <w:p w14:paraId="60DF16C1" w14:textId="77777777" w:rsidR="00165540" w:rsidRPr="00592107" w:rsidRDefault="00165540" w:rsidP="00165540">
      <w:pPr>
        <w:pStyle w:val="bullet"/>
      </w:pPr>
      <w:r w:rsidRPr="00592107">
        <w:t xml:space="preserve">The information is presented in easy-to-understand language and uses images to make it more informal. </w:t>
      </w:r>
    </w:p>
    <w:p w14:paraId="6978E717" w14:textId="77777777" w:rsidR="00165540" w:rsidRPr="00592107" w:rsidRDefault="00165540" w:rsidP="00165540">
      <w:pPr>
        <w:pStyle w:val="bullet"/>
      </w:pPr>
      <w:r w:rsidRPr="00592107">
        <w:t>They have kept the information brief, using a mixture of phrases directly from SQA documents and explanations in their own words.</w:t>
      </w:r>
    </w:p>
    <w:p w14:paraId="5E465CA8" w14:textId="77777777" w:rsidR="00165540" w:rsidRPr="00592107" w:rsidRDefault="00165540" w:rsidP="00165540">
      <w:pPr>
        <w:pStyle w:val="bullet"/>
      </w:pPr>
      <w:r w:rsidRPr="00592107">
        <w:t xml:space="preserve">It emphasises the needs-led and evidence-based nature of AA, with the emphasis on the individual pupil. </w:t>
      </w:r>
    </w:p>
    <w:p w14:paraId="4C5D8A2C" w14:textId="77777777" w:rsidR="00165540" w:rsidRPr="00592107" w:rsidRDefault="00165540" w:rsidP="00165540">
      <w:pPr>
        <w:rPr>
          <w:rFonts w:ascii="Arial" w:eastAsia="Calibri" w:hAnsi="Arial"/>
          <w:b/>
          <w:bCs/>
        </w:rPr>
      </w:pPr>
      <w:r w:rsidRPr="00592107">
        <w:rPr>
          <w:rFonts w:ascii="Arial" w:eastAsia="Calibri" w:hAnsi="Arial"/>
          <w:b/>
          <w:bCs/>
        </w:rPr>
        <w:t>How could you personalise this for your centre?</w:t>
      </w:r>
    </w:p>
    <w:p w14:paraId="3B8A9E77" w14:textId="77777777" w:rsidR="00165540" w:rsidRPr="00592107" w:rsidRDefault="00165540" w:rsidP="00165540">
      <w:pPr>
        <w:pStyle w:val="bullet"/>
        <w:rPr>
          <w:rFonts w:eastAsia="Calibri"/>
        </w:rPr>
      </w:pPr>
      <w:r w:rsidRPr="00592107">
        <w:rPr>
          <w:rFonts w:eastAsia="Calibri"/>
        </w:rPr>
        <w:t>Would you re-phrase any of the statements?</w:t>
      </w:r>
    </w:p>
    <w:p w14:paraId="4FEE04F6" w14:textId="77777777" w:rsidR="00165540" w:rsidRPr="00592107" w:rsidRDefault="00165540" w:rsidP="00165540">
      <w:pPr>
        <w:pStyle w:val="bullet"/>
        <w:rPr>
          <w:rFonts w:eastAsia="Calibri"/>
        </w:rPr>
      </w:pPr>
      <w:r w:rsidRPr="00592107">
        <w:rPr>
          <w:rFonts w:eastAsia="Calibri"/>
        </w:rPr>
        <w:t>What other information might you include?</w:t>
      </w:r>
    </w:p>
    <w:p w14:paraId="153FBF45" w14:textId="2FED5D59" w:rsidR="00592107" w:rsidRPr="00592107" w:rsidRDefault="00592107" w:rsidP="00165540">
      <w:pPr>
        <w:spacing w:after="100" w:afterAutospacing="1"/>
        <w:rPr>
          <w:rFonts w:ascii="Arial" w:hAnsi="Arial" w:cs="Arial"/>
        </w:rPr>
        <w:sectPr w:rsidR="00592107" w:rsidRPr="00592107">
          <w:pgSz w:w="11906" w:h="16838"/>
          <w:pgMar w:top="1440" w:right="1440" w:bottom="1440" w:left="1440" w:header="708" w:footer="708" w:gutter="0"/>
          <w:cols w:space="708"/>
          <w:docGrid w:linePitch="360"/>
        </w:sectPr>
      </w:pPr>
      <w:r w:rsidRPr="00592107">
        <w:rPr>
          <w:rStyle w:val="normaltextrun"/>
          <w:rFonts w:ascii="Arial" w:hAnsi="Arial" w:cs="Arial"/>
          <w:b/>
          <w:bCs/>
          <w:i/>
          <w:iCs/>
          <w:color w:val="000000"/>
          <w:shd w:val="clear" w:color="auto" w:fill="FFFFFF"/>
        </w:rPr>
        <w:t xml:space="preserve">Please note: the use of this resource is not a mandatory SQA requirement. </w:t>
      </w:r>
      <w:r w:rsidRPr="00592107">
        <w:rPr>
          <w:rStyle w:val="normaltextrun"/>
          <w:rFonts w:ascii="Arial" w:hAnsi="Arial" w:cs="Arial"/>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p>
    <w:p w14:paraId="3C97D36B" w14:textId="77777777" w:rsidR="00D2026D" w:rsidRDefault="00D2026D" w:rsidP="00165540">
      <w:pPr>
        <w:spacing w:after="100" w:afterAutospacing="1"/>
      </w:pPr>
    </w:p>
    <w:p w14:paraId="02B65F80" w14:textId="0876473E" w:rsidR="00CD1F06" w:rsidRDefault="00931E4D">
      <w:r>
        <w:rPr>
          <w:noProof/>
        </w:rPr>
        <w:drawing>
          <wp:inline distT="0" distB="0" distL="0" distR="0" wp14:anchorId="6FCAE24F" wp14:editId="6BA70AB1">
            <wp:extent cx="5731510" cy="3549650"/>
            <wp:effectExtent l="0" t="0" r="2540" b="0"/>
            <wp:docPr id="1" name="Picture 1" descr="A picture containing text, screenshot, documen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ocument, fo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rot="10800000">
                      <a:off x="0" y="0"/>
                      <a:ext cx="5731510" cy="3549650"/>
                    </a:xfrm>
                    <a:prstGeom prst="rect">
                      <a:avLst/>
                    </a:prstGeom>
                  </pic:spPr>
                </pic:pic>
              </a:graphicData>
            </a:graphic>
          </wp:inline>
        </w:drawing>
      </w:r>
    </w:p>
    <w:sectPr w:rsidR="00CD1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3FF"/>
    <w:multiLevelType w:val="hybridMultilevel"/>
    <w:tmpl w:val="0980BEDC"/>
    <w:lvl w:ilvl="0" w:tplc="B0B245D6">
      <w:start w:val="1"/>
      <w:numFmt w:val="bullet"/>
      <w:lvlText w:val=""/>
      <w:lvlJc w:val="left"/>
      <w:pPr>
        <w:ind w:left="720" w:hanging="360"/>
      </w:pPr>
      <w:rPr>
        <w:rFonts w:ascii="Symbol" w:hAnsi="Symbol" w:hint="default"/>
      </w:rPr>
    </w:lvl>
    <w:lvl w:ilvl="1" w:tplc="995CD5D8">
      <w:start w:val="1"/>
      <w:numFmt w:val="bullet"/>
      <w:lvlText w:val="o"/>
      <w:lvlJc w:val="left"/>
      <w:pPr>
        <w:ind w:left="1440" w:hanging="360"/>
      </w:pPr>
      <w:rPr>
        <w:rFonts w:ascii="Courier New" w:hAnsi="Courier New" w:hint="default"/>
      </w:rPr>
    </w:lvl>
    <w:lvl w:ilvl="2" w:tplc="38A0BC96">
      <w:start w:val="1"/>
      <w:numFmt w:val="bullet"/>
      <w:lvlText w:val=""/>
      <w:lvlJc w:val="left"/>
      <w:pPr>
        <w:ind w:left="2160" w:hanging="360"/>
      </w:pPr>
      <w:rPr>
        <w:rFonts w:ascii="Wingdings" w:hAnsi="Wingdings" w:hint="default"/>
      </w:rPr>
    </w:lvl>
    <w:lvl w:ilvl="3" w:tplc="46D0FB96">
      <w:start w:val="1"/>
      <w:numFmt w:val="bullet"/>
      <w:lvlText w:val=""/>
      <w:lvlJc w:val="left"/>
      <w:pPr>
        <w:ind w:left="2880" w:hanging="360"/>
      </w:pPr>
      <w:rPr>
        <w:rFonts w:ascii="Symbol" w:hAnsi="Symbol" w:hint="default"/>
      </w:rPr>
    </w:lvl>
    <w:lvl w:ilvl="4" w:tplc="5610F8C2">
      <w:start w:val="1"/>
      <w:numFmt w:val="bullet"/>
      <w:lvlText w:val="o"/>
      <w:lvlJc w:val="left"/>
      <w:pPr>
        <w:ind w:left="3600" w:hanging="360"/>
      </w:pPr>
      <w:rPr>
        <w:rFonts w:ascii="Courier New" w:hAnsi="Courier New" w:hint="default"/>
      </w:rPr>
    </w:lvl>
    <w:lvl w:ilvl="5" w:tplc="D79AC18C">
      <w:start w:val="1"/>
      <w:numFmt w:val="bullet"/>
      <w:lvlText w:val=""/>
      <w:lvlJc w:val="left"/>
      <w:pPr>
        <w:ind w:left="4320" w:hanging="360"/>
      </w:pPr>
      <w:rPr>
        <w:rFonts w:ascii="Wingdings" w:hAnsi="Wingdings" w:hint="default"/>
      </w:rPr>
    </w:lvl>
    <w:lvl w:ilvl="6" w:tplc="A3CC4412">
      <w:start w:val="1"/>
      <w:numFmt w:val="bullet"/>
      <w:lvlText w:val=""/>
      <w:lvlJc w:val="left"/>
      <w:pPr>
        <w:ind w:left="5040" w:hanging="360"/>
      </w:pPr>
      <w:rPr>
        <w:rFonts w:ascii="Symbol" w:hAnsi="Symbol" w:hint="default"/>
      </w:rPr>
    </w:lvl>
    <w:lvl w:ilvl="7" w:tplc="ED706450">
      <w:start w:val="1"/>
      <w:numFmt w:val="bullet"/>
      <w:lvlText w:val="o"/>
      <w:lvlJc w:val="left"/>
      <w:pPr>
        <w:ind w:left="5760" w:hanging="360"/>
      </w:pPr>
      <w:rPr>
        <w:rFonts w:ascii="Courier New" w:hAnsi="Courier New" w:hint="default"/>
      </w:rPr>
    </w:lvl>
    <w:lvl w:ilvl="8" w:tplc="CC0A1034">
      <w:start w:val="1"/>
      <w:numFmt w:val="bullet"/>
      <w:lvlText w:val=""/>
      <w:lvlJc w:val="left"/>
      <w:pPr>
        <w:ind w:left="6480" w:hanging="360"/>
      </w:pPr>
      <w:rPr>
        <w:rFonts w:ascii="Wingdings" w:hAnsi="Wingdings" w:hint="default"/>
      </w:rPr>
    </w:lvl>
  </w:abstractNum>
  <w:abstractNum w:abstractNumId="1" w15:restartNumberingAfterBreak="0">
    <w:nsid w:val="5E19C7F4"/>
    <w:multiLevelType w:val="hybridMultilevel"/>
    <w:tmpl w:val="CF3474DA"/>
    <w:lvl w:ilvl="0" w:tplc="6964B916">
      <w:start w:val="1"/>
      <w:numFmt w:val="bullet"/>
      <w:lvlText w:val=""/>
      <w:lvlJc w:val="left"/>
      <w:pPr>
        <w:ind w:left="720" w:hanging="360"/>
      </w:pPr>
      <w:rPr>
        <w:rFonts w:ascii="Symbol" w:hAnsi="Symbol" w:hint="default"/>
      </w:rPr>
    </w:lvl>
    <w:lvl w:ilvl="1" w:tplc="143A4DCA">
      <w:start w:val="1"/>
      <w:numFmt w:val="bullet"/>
      <w:lvlText w:val="o"/>
      <w:lvlJc w:val="left"/>
      <w:pPr>
        <w:ind w:left="1440" w:hanging="360"/>
      </w:pPr>
      <w:rPr>
        <w:rFonts w:ascii="Courier New" w:hAnsi="Courier New" w:hint="default"/>
      </w:rPr>
    </w:lvl>
    <w:lvl w:ilvl="2" w:tplc="D3E8FDE4">
      <w:start w:val="1"/>
      <w:numFmt w:val="bullet"/>
      <w:lvlText w:val=""/>
      <w:lvlJc w:val="left"/>
      <w:pPr>
        <w:ind w:left="2160" w:hanging="360"/>
      </w:pPr>
      <w:rPr>
        <w:rFonts w:ascii="Wingdings" w:hAnsi="Wingdings" w:hint="default"/>
      </w:rPr>
    </w:lvl>
    <w:lvl w:ilvl="3" w:tplc="E1700DCC">
      <w:start w:val="1"/>
      <w:numFmt w:val="bullet"/>
      <w:lvlText w:val=""/>
      <w:lvlJc w:val="left"/>
      <w:pPr>
        <w:ind w:left="2880" w:hanging="360"/>
      </w:pPr>
      <w:rPr>
        <w:rFonts w:ascii="Symbol" w:hAnsi="Symbol" w:hint="default"/>
      </w:rPr>
    </w:lvl>
    <w:lvl w:ilvl="4" w:tplc="D114726E">
      <w:start w:val="1"/>
      <w:numFmt w:val="bullet"/>
      <w:lvlText w:val="o"/>
      <w:lvlJc w:val="left"/>
      <w:pPr>
        <w:ind w:left="3600" w:hanging="360"/>
      </w:pPr>
      <w:rPr>
        <w:rFonts w:ascii="Courier New" w:hAnsi="Courier New" w:hint="default"/>
      </w:rPr>
    </w:lvl>
    <w:lvl w:ilvl="5" w:tplc="3F7AA99E">
      <w:start w:val="1"/>
      <w:numFmt w:val="bullet"/>
      <w:lvlText w:val=""/>
      <w:lvlJc w:val="left"/>
      <w:pPr>
        <w:ind w:left="4320" w:hanging="360"/>
      </w:pPr>
      <w:rPr>
        <w:rFonts w:ascii="Wingdings" w:hAnsi="Wingdings" w:hint="default"/>
      </w:rPr>
    </w:lvl>
    <w:lvl w:ilvl="6" w:tplc="AC607A1C">
      <w:start w:val="1"/>
      <w:numFmt w:val="bullet"/>
      <w:lvlText w:val=""/>
      <w:lvlJc w:val="left"/>
      <w:pPr>
        <w:ind w:left="5040" w:hanging="360"/>
      </w:pPr>
      <w:rPr>
        <w:rFonts w:ascii="Symbol" w:hAnsi="Symbol" w:hint="default"/>
      </w:rPr>
    </w:lvl>
    <w:lvl w:ilvl="7" w:tplc="17624AFA">
      <w:start w:val="1"/>
      <w:numFmt w:val="bullet"/>
      <w:lvlText w:val="o"/>
      <w:lvlJc w:val="left"/>
      <w:pPr>
        <w:ind w:left="5760" w:hanging="360"/>
      </w:pPr>
      <w:rPr>
        <w:rFonts w:ascii="Courier New" w:hAnsi="Courier New" w:hint="default"/>
      </w:rPr>
    </w:lvl>
    <w:lvl w:ilvl="8" w:tplc="C61EF47E">
      <w:start w:val="1"/>
      <w:numFmt w:val="bullet"/>
      <w:lvlText w:val=""/>
      <w:lvlJc w:val="left"/>
      <w:pPr>
        <w:ind w:left="6480" w:hanging="360"/>
      </w:pPr>
      <w:rPr>
        <w:rFonts w:ascii="Wingdings" w:hAnsi="Wingdings" w:hint="default"/>
      </w:rPr>
    </w:lvl>
  </w:abstractNum>
  <w:abstractNum w:abstractNumId="2" w15:restartNumberingAfterBreak="0">
    <w:nsid w:val="5E9A4438"/>
    <w:multiLevelType w:val="hybridMultilevel"/>
    <w:tmpl w:val="04E42114"/>
    <w:lvl w:ilvl="0" w:tplc="56AC9BFE">
      <w:start w:val="1"/>
      <w:numFmt w:val="bullet"/>
      <w:lvlText w:val=""/>
      <w:lvlJc w:val="left"/>
      <w:pPr>
        <w:ind w:left="720" w:hanging="360"/>
      </w:pPr>
      <w:rPr>
        <w:rFonts w:ascii="Symbol" w:hAnsi="Symbol" w:hint="default"/>
      </w:rPr>
    </w:lvl>
    <w:lvl w:ilvl="1" w:tplc="F060143E">
      <w:start w:val="1"/>
      <w:numFmt w:val="bullet"/>
      <w:lvlText w:val="o"/>
      <w:lvlJc w:val="left"/>
      <w:pPr>
        <w:ind w:left="1440" w:hanging="360"/>
      </w:pPr>
      <w:rPr>
        <w:rFonts w:ascii="Courier New" w:hAnsi="Courier New" w:hint="default"/>
      </w:rPr>
    </w:lvl>
    <w:lvl w:ilvl="2" w:tplc="002C13DA">
      <w:start w:val="1"/>
      <w:numFmt w:val="bullet"/>
      <w:lvlText w:val=""/>
      <w:lvlJc w:val="left"/>
      <w:pPr>
        <w:ind w:left="2160" w:hanging="360"/>
      </w:pPr>
      <w:rPr>
        <w:rFonts w:ascii="Wingdings" w:hAnsi="Wingdings" w:hint="default"/>
      </w:rPr>
    </w:lvl>
    <w:lvl w:ilvl="3" w:tplc="EF32E534">
      <w:start w:val="1"/>
      <w:numFmt w:val="bullet"/>
      <w:lvlText w:val=""/>
      <w:lvlJc w:val="left"/>
      <w:pPr>
        <w:ind w:left="2880" w:hanging="360"/>
      </w:pPr>
      <w:rPr>
        <w:rFonts w:ascii="Symbol" w:hAnsi="Symbol" w:hint="default"/>
      </w:rPr>
    </w:lvl>
    <w:lvl w:ilvl="4" w:tplc="AA9C9BF4">
      <w:start w:val="1"/>
      <w:numFmt w:val="bullet"/>
      <w:lvlText w:val="o"/>
      <w:lvlJc w:val="left"/>
      <w:pPr>
        <w:ind w:left="3600" w:hanging="360"/>
      </w:pPr>
      <w:rPr>
        <w:rFonts w:ascii="Courier New" w:hAnsi="Courier New" w:hint="default"/>
      </w:rPr>
    </w:lvl>
    <w:lvl w:ilvl="5" w:tplc="72941608">
      <w:start w:val="1"/>
      <w:numFmt w:val="bullet"/>
      <w:lvlText w:val=""/>
      <w:lvlJc w:val="left"/>
      <w:pPr>
        <w:ind w:left="4320" w:hanging="360"/>
      </w:pPr>
      <w:rPr>
        <w:rFonts w:ascii="Wingdings" w:hAnsi="Wingdings" w:hint="default"/>
      </w:rPr>
    </w:lvl>
    <w:lvl w:ilvl="6" w:tplc="A924550E">
      <w:start w:val="1"/>
      <w:numFmt w:val="bullet"/>
      <w:lvlText w:val=""/>
      <w:lvlJc w:val="left"/>
      <w:pPr>
        <w:ind w:left="5040" w:hanging="360"/>
      </w:pPr>
      <w:rPr>
        <w:rFonts w:ascii="Symbol" w:hAnsi="Symbol" w:hint="default"/>
      </w:rPr>
    </w:lvl>
    <w:lvl w:ilvl="7" w:tplc="6BE2311A">
      <w:start w:val="1"/>
      <w:numFmt w:val="bullet"/>
      <w:lvlText w:val="o"/>
      <w:lvlJc w:val="left"/>
      <w:pPr>
        <w:ind w:left="5760" w:hanging="360"/>
      </w:pPr>
      <w:rPr>
        <w:rFonts w:ascii="Courier New" w:hAnsi="Courier New" w:hint="default"/>
      </w:rPr>
    </w:lvl>
    <w:lvl w:ilvl="8" w:tplc="FCE21A86">
      <w:start w:val="1"/>
      <w:numFmt w:val="bullet"/>
      <w:lvlText w:val=""/>
      <w:lvlJc w:val="left"/>
      <w:pPr>
        <w:ind w:left="6480" w:hanging="360"/>
      </w:pPr>
      <w:rPr>
        <w:rFonts w:ascii="Wingdings" w:hAnsi="Wingdings" w:hint="default"/>
      </w:rPr>
    </w:lvl>
  </w:abstractNum>
  <w:abstractNum w:abstractNumId="3" w15:restartNumberingAfterBreak="0">
    <w:nsid w:val="68C31892"/>
    <w:multiLevelType w:val="hybridMultilevel"/>
    <w:tmpl w:val="0F2C772A"/>
    <w:lvl w:ilvl="0" w:tplc="F10E55FE">
      <w:start w:val="1"/>
      <w:numFmt w:val="bullet"/>
      <w:lvlText w:val=""/>
      <w:lvlJc w:val="left"/>
      <w:pPr>
        <w:ind w:left="720" w:hanging="360"/>
      </w:pPr>
      <w:rPr>
        <w:rFonts w:ascii="Symbol" w:hAnsi="Symbol" w:hint="default"/>
      </w:rPr>
    </w:lvl>
    <w:lvl w:ilvl="1" w:tplc="8050F5DC">
      <w:start w:val="1"/>
      <w:numFmt w:val="bullet"/>
      <w:lvlText w:val="o"/>
      <w:lvlJc w:val="left"/>
      <w:pPr>
        <w:ind w:left="1440" w:hanging="360"/>
      </w:pPr>
      <w:rPr>
        <w:rFonts w:ascii="Courier New" w:hAnsi="Courier New" w:hint="default"/>
      </w:rPr>
    </w:lvl>
    <w:lvl w:ilvl="2" w:tplc="85D8429A">
      <w:start w:val="1"/>
      <w:numFmt w:val="bullet"/>
      <w:lvlText w:val=""/>
      <w:lvlJc w:val="left"/>
      <w:pPr>
        <w:ind w:left="2160" w:hanging="360"/>
      </w:pPr>
      <w:rPr>
        <w:rFonts w:ascii="Wingdings" w:hAnsi="Wingdings" w:hint="default"/>
      </w:rPr>
    </w:lvl>
    <w:lvl w:ilvl="3" w:tplc="936619FC">
      <w:start w:val="1"/>
      <w:numFmt w:val="bullet"/>
      <w:lvlText w:val=""/>
      <w:lvlJc w:val="left"/>
      <w:pPr>
        <w:ind w:left="2880" w:hanging="360"/>
      </w:pPr>
      <w:rPr>
        <w:rFonts w:ascii="Symbol" w:hAnsi="Symbol" w:hint="default"/>
      </w:rPr>
    </w:lvl>
    <w:lvl w:ilvl="4" w:tplc="19320C36">
      <w:start w:val="1"/>
      <w:numFmt w:val="bullet"/>
      <w:lvlText w:val="o"/>
      <w:lvlJc w:val="left"/>
      <w:pPr>
        <w:ind w:left="3600" w:hanging="360"/>
      </w:pPr>
      <w:rPr>
        <w:rFonts w:ascii="Courier New" w:hAnsi="Courier New" w:hint="default"/>
      </w:rPr>
    </w:lvl>
    <w:lvl w:ilvl="5" w:tplc="C77ECD70">
      <w:start w:val="1"/>
      <w:numFmt w:val="bullet"/>
      <w:lvlText w:val=""/>
      <w:lvlJc w:val="left"/>
      <w:pPr>
        <w:ind w:left="4320" w:hanging="360"/>
      </w:pPr>
      <w:rPr>
        <w:rFonts w:ascii="Wingdings" w:hAnsi="Wingdings" w:hint="default"/>
      </w:rPr>
    </w:lvl>
    <w:lvl w:ilvl="6" w:tplc="F06AC14A">
      <w:start w:val="1"/>
      <w:numFmt w:val="bullet"/>
      <w:lvlText w:val=""/>
      <w:lvlJc w:val="left"/>
      <w:pPr>
        <w:ind w:left="5040" w:hanging="360"/>
      </w:pPr>
      <w:rPr>
        <w:rFonts w:ascii="Symbol" w:hAnsi="Symbol" w:hint="default"/>
      </w:rPr>
    </w:lvl>
    <w:lvl w:ilvl="7" w:tplc="D5CA61D6">
      <w:start w:val="1"/>
      <w:numFmt w:val="bullet"/>
      <w:lvlText w:val="o"/>
      <w:lvlJc w:val="left"/>
      <w:pPr>
        <w:ind w:left="5760" w:hanging="360"/>
      </w:pPr>
      <w:rPr>
        <w:rFonts w:ascii="Courier New" w:hAnsi="Courier New" w:hint="default"/>
      </w:rPr>
    </w:lvl>
    <w:lvl w:ilvl="8" w:tplc="D980C536">
      <w:start w:val="1"/>
      <w:numFmt w:val="bullet"/>
      <w:lvlText w:val=""/>
      <w:lvlJc w:val="left"/>
      <w:pPr>
        <w:ind w:left="6480" w:hanging="360"/>
      </w:pPr>
      <w:rPr>
        <w:rFonts w:ascii="Wingdings" w:hAnsi="Wingdings" w:hint="default"/>
      </w:rPr>
    </w:lvl>
  </w:abstractNum>
  <w:abstractNum w:abstractNumId="4" w15:restartNumberingAfterBreak="0">
    <w:nsid w:val="79B707B8"/>
    <w:multiLevelType w:val="hybridMultilevel"/>
    <w:tmpl w:val="3A66AAB2"/>
    <w:lvl w:ilvl="0" w:tplc="10A0291A">
      <w:start w:val="1"/>
      <w:numFmt w:val="bullet"/>
      <w:lvlText w:val=""/>
      <w:lvlJc w:val="left"/>
      <w:pPr>
        <w:ind w:left="720" w:hanging="360"/>
      </w:pPr>
      <w:rPr>
        <w:rFonts w:ascii="Symbol" w:hAnsi="Symbol" w:hint="default"/>
      </w:rPr>
    </w:lvl>
    <w:lvl w:ilvl="1" w:tplc="1B8C4A9A">
      <w:start w:val="1"/>
      <w:numFmt w:val="bullet"/>
      <w:lvlText w:val="o"/>
      <w:lvlJc w:val="left"/>
      <w:pPr>
        <w:ind w:left="1440" w:hanging="360"/>
      </w:pPr>
      <w:rPr>
        <w:rFonts w:ascii="Courier New" w:hAnsi="Courier New" w:hint="default"/>
      </w:rPr>
    </w:lvl>
    <w:lvl w:ilvl="2" w:tplc="4A448DC0">
      <w:start w:val="1"/>
      <w:numFmt w:val="bullet"/>
      <w:lvlText w:val=""/>
      <w:lvlJc w:val="left"/>
      <w:pPr>
        <w:ind w:left="2160" w:hanging="360"/>
      </w:pPr>
      <w:rPr>
        <w:rFonts w:ascii="Wingdings" w:hAnsi="Wingdings" w:hint="default"/>
      </w:rPr>
    </w:lvl>
    <w:lvl w:ilvl="3" w:tplc="8DFEAB66">
      <w:start w:val="1"/>
      <w:numFmt w:val="bullet"/>
      <w:lvlText w:val=""/>
      <w:lvlJc w:val="left"/>
      <w:pPr>
        <w:ind w:left="2880" w:hanging="360"/>
      </w:pPr>
      <w:rPr>
        <w:rFonts w:ascii="Symbol" w:hAnsi="Symbol" w:hint="default"/>
      </w:rPr>
    </w:lvl>
    <w:lvl w:ilvl="4" w:tplc="EC16B140">
      <w:start w:val="1"/>
      <w:numFmt w:val="bullet"/>
      <w:lvlText w:val="o"/>
      <w:lvlJc w:val="left"/>
      <w:pPr>
        <w:ind w:left="3600" w:hanging="360"/>
      </w:pPr>
      <w:rPr>
        <w:rFonts w:ascii="Courier New" w:hAnsi="Courier New" w:hint="default"/>
      </w:rPr>
    </w:lvl>
    <w:lvl w:ilvl="5" w:tplc="64B041DA">
      <w:start w:val="1"/>
      <w:numFmt w:val="bullet"/>
      <w:lvlText w:val=""/>
      <w:lvlJc w:val="left"/>
      <w:pPr>
        <w:ind w:left="4320" w:hanging="360"/>
      </w:pPr>
      <w:rPr>
        <w:rFonts w:ascii="Wingdings" w:hAnsi="Wingdings" w:hint="default"/>
      </w:rPr>
    </w:lvl>
    <w:lvl w:ilvl="6" w:tplc="94B2F70C">
      <w:start w:val="1"/>
      <w:numFmt w:val="bullet"/>
      <w:lvlText w:val=""/>
      <w:lvlJc w:val="left"/>
      <w:pPr>
        <w:ind w:left="5040" w:hanging="360"/>
      </w:pPr>
      <w:rPr>
        <w:rFonts w:ascii="Symbol" w:hAnsi="Symbol" w:hint="default"/>
      </w:rPr>
    </w:lvl>
    <w:lvl w:ilvl="7" w:tplc="3A60C5D2">
      <w:start w:val="1"/>
      <w:numFmt w:val="bullet"/>
      <w:lvlText w:val="o"/>
      <w:lvlJc w:val="left"/>
      <w:pPr>
        <w:ind w:left="5760" w:hanging="360"/>
      </w:pPr>
      <w:rPr>
        <w:rFonts w:ascii="Courier New" w:hAnsi="Courier New" w:hint="default"/>
      </w:rPr>
    </w:lvl>
    <w:lvl w:ilvl="8" w:tplc="917CB162">
      <w:start w:val="1"/>
      <w:numFmt w:val="bullet"/>
      <w:lvlText w:val=""/>
      <w:lvlJc w:val="left"/>
      <w:pPr>
        <w:ind w:left="6480" w:hanging="360"/>
      </w:pPr>
      <w:rPr>
        <w:rFonts w:ascii="Wingdings" w:hAnsi="Wingdings" w:hint="default"/>
      </w:rPr>
    </w:lvl>
  </w:abstractNum>
  <w:abstractNum w:abstractNumId="5"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8068765">
    <w:abstractNumId w:val="4"/>
  </w:num>
  <w:num w:numId="2" w16cid:durableId="1110588465">
    <w:abstractNumId w:val="2"/>
  </w:num>
  <w:num w:numId="3" w16cid:durableId="123743714">
    <w:abstractNumId w:val="0"/>
  </w:num>
  <w:num w:numId="4" w16cid:durableId="73556434">
    <w:abstractNumId w:val="1"/>
  </w:num>
  <w:num w:numId="5" w16cid:durableId="84112257">
    <w:abstractNumId w:val="3"/>
  </w:num>
  <w:num w:numId="6" w16cid:durableId="1767731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79"/>
    <w:rsid w:val="00044B0F"/>
    <w:rsid w:val="000C4345"/>
    <w:rsid w:val="00165540"/>
    <w:rsid w:val="001D2179"/>
    <w:rsid w:val="002E014C"/>
    <w:rsid w:val="00497BDF"/>
    <w:rsid w:val="00592107"/>
    <w:rsid w:val="00611713"/>
    <w:rsid w:val="00627417"/>
    <w:rsid w:val="007F1676"/>
    <w:rsid w:val="007F786E"/>
    <w:rsid w:val="008FA7B8"/>
    <w:rsid w:val="00931E4D"/>
    <w:rsid w:val="00942C30"/>
    <w:rsid w:val="009A0F17"/>
    <w:rsid w:val="00A26182"/>
    <w:rsid w:val="00AF2B3F"/>
    <w:rsid w:val="00B21A1D"/>
    <w:rsid w:val="00CD1F06"/>
    <w:rsid w:val="00D05579"/>
    <w:rsid w:val="00D2026D"/>
    <w:rsid w:val="00DF644F"/>
    <w:rsid w:val="00E96EC6"/>
    <w:rsid w:val="0141F18C"/>
    <w:rsid w:val="02368CCD"/>
    <w:rsid w:val="0394CF1C"/>
    <w:rsid w:val="0563B1FE"/>
    <w:rsid w:val="07807E3D"/>
    <w:rsid w:val="07D8C217"/>
    <w:rsid w:val="085324F3"/>
    <w:rsid w:val="089AB99D"/>
    <w:rsid w:val="08DE819C"/>
    <w:rsid w:val="0B6CF832"/>
    <w:rsid w:val="0BDA47E5"/>
    <w:rsid w:val="0D576043"/>
    <w:rsid w:val="0EFA19A6"/>
    <w:rsid w:val="1146DA7F"/>
    <w:rsid w:val="125E81EC"/>
    <w:rsid w:val="12E3832E"/>
    <w:rsid w:val="1343439E"/>
    <w:rsid w:val="141383A3"/>
    <w:rsid w:val="147E7B41"/>
    <w:rsid w:val="1531A7FB"/>
    <w:rsid w:val="15BD9DC7"/>
    <w:rsid w:val="18ED1EFB"/>
    <w:rsid w:val="19A9DA02"/>
    <w:rsid w:val="1AEDBCC5"/>
    <w:rsid w:val="1AF71BCB"/>
    <w:rsid w:val="1D7D5019"/>
    <w:rsid w:val="1E255D87"/>
    <w:rsid w:val="1F01E45E"/>
    <w:rsid w:val="219E7768"/>
    <w:rsid w:val="223C4C1D"/>
    <w:rsid w:val="22EAC599"/>
    <w:rsid w:val="26A6EA01"/>
    <w:rsid w:val="2C338CFB"/>
    <w:rsid w:val="2F5BAE8C"/>
    <w:rsid w:val="3055D9B6"/>
    <w:rsid w:val="30CB14A5"/>
    <w:rsid w:val="351B9107"/>
    <w:rsid w:val="3716D7E6"/>
    <w:rsid w:val="3A97B414"/>
    <w:rsid w:val="3C917C3A"/>
    <w:rsid w:val="3F3978BD"/>
    <w:rsid w:val="4023346A"/>
    <w:rsid w:val="40CFFD98"/>
    <w:rsid w:val="44079E5A"/>
    <w:rsid w:val="444129F3"/>
    <w:rsid w:val="45DCFA54"/>
    <w:rsid w:val="464DEE19"/>
    <w:rsid w:val="480848E9"/>
    <w:rsid w:val="497513DA"/>
    <w:rsid w:val="4BB81DC3"/>
    <w:rsid w:val="4DE80C39"/>
    <w:rsid w:val="4E9EC673"/>
    <w:rsid w:val="4EB5D266"/>
    <w:rsid w:val="50779F8D"/>
    <w:rsid w:val="512B6DC8"/>
    <w:rsid w:val="52CB4051"/>
    <w:rsid w:val="556E9E71"/>
    <w:rsid w:val="583EE973"/>
    <w:rsid w:val="58486B46"/>
    <w:rsid w:val="5882B172"/>
    <w:rsid w:val="58DD1E14"/>
    <w:rsid w:val="5908ADD9"/>
    <w:rsid w:val="5993252A"/>
    <w:rsid w:val="5A8C7A35"/>
    <w:rsid w:val="5B40FE7F"/>
    <w:rsid w:val="5C5124CB"/>
    <w:rsid w:val="5CCAC5EC"/>
    <w:rsid w:val="5F39435D"/>
    <w:rsid w:val="5FAF5C16"/>
    <w:rsid w:val="6021E704"/>
    <w:rsid w:val="612495EE"/>
    <w:rsid w:val="640CB480"/>
    <w:rsid w:val="65480C1D"/>
    <w:rsid w:val="67AEEA08"/>
    <w:rsid w:val="68E025A3"/>
    <w:rsid w:val="693D15FF"/>
    <w:rsid w:val="6BC10CFF"/>
    <w:rsid w:val="6C74B6C1"/>
    <w:rsid w:val="7144F61E"/>
    <w:rsid w:val="72118414"/>
    <w:rsid w:val="74672A21"/>
    <w:rsid w:val="7787EA35"/>
    <w:rsid w:val="779B0F45"/>
    <w:rsid w:val="7936DFA6"/>
    <w:rsid w:val="7A0EC198"/>
    <w:rsid w:val="7A910A6F"/>
    <w:rsid w:val="7A9A0754"/>
    <w:rsid w:val="7BC4ADDD"/>
    <w:rsid w:val="7CAA69E1"/>
    <w:rsid w:val="7DB32D2B"/>
    <w:rsid w:val="7F379F55"/>
    <w:rsid w:val="7F6D7877"/>
    <w:rsid w:val="7FA6212A"/>
    <w:rsid w:val="7FE79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9FFC"/>
  <w15:chartTrackingRefBased/>
  <w15:docId w15:val="{F6360E18-EB1D-4FF4-A925-791CF230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1F06"/>
    <w:rPr>
      <w:sz w:val="16"/>
      <w:szCs w:val="16"/>
    </w:rPr>
  </w:style>
  <w:style w:type="paragraph" w:styleId="CommentText">
    <w:name w:val="annotation text"/>
    <w:basedOn w:val="Normal"/>
    <w:link w:val="CommentTextChar"/>
    <w:uiPriority w:val="99"/>
    <w:unhideWhenUsed/>
    <w:rsid w:val="00CD1F06"/>
    <w:pPr>
      <w:spacing w:line="240" w:lineRule="auto"/>
    </w:pPr>
    <w:rPr>
      <w:sz w:val="20"/>
      <w:szCs w:val="20"/>
    </w:rPr>
  </w:style>
  <w:style w:type="character" w:customStyle="1" w:styleId="CommentTextChar">
    <w:name w:val="Comment Text Char"/>
    <w:basedOn w:val="DefaultParagraphFont"/>
    <w:link w:val="CommentText"/>
    <w:uiPriority w:val="99"/>
    <w:rsid w:val="00CD1F06"/>
    <w:rPr>
      <w:sz w:val="20"/>
      <w:szCs w:val="20"/>
    </w:rPr>
  </w:style>
  <w:style w:type="paragraph" w:styleId="CommentSubject">
    <w:name w:val="annotation subject"/>
    <w:basedOn w:val="CommentText"/>
    <w:next w:val="CommentText"/>
    <w:link w:val="CommentSubjectChar"/>
    <w:uiPriority w:val="99"/>
    <w:semiHidden/>
    <w:unhideWhenUsed/>
    <w:rsid w:val="00CD1F06"/>
    <w:rPr>
      <w:b/>
      <w:bCs/>
    </w:rPr>
  </w:style>
  <w:style w:type="character" w:customStyle="1" w:styleId="CommentSubjectChar">
    <w:name w:val="Comment Subject Char"/>
    <w:basedOn w:val="CommentTextChar"/>
    <w:link w:val="CommentSubject"/>
    <w:uiPriority w:val="99"/>
    <w:semiHidden/>
    <w:rsid w:val="00CD1F06"/>
    <w:rPr>
      <w:b/>
      <w:bCs/>
      <w:sz w:val="20"/>
      <w:szCs w:val="2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942C30"/>
  </w:style>
  <w:style w:type="paragraph" w:customStyle="1" w:styleId="bullet">
    <w:name w:val="bullet"/>
    <w:qFormat/>
    <w:rsid w:val="00165540"/>
    <w:pPr>
      <w:numPr>
        <w:numId w:val="6"/>
      </w:numPr>
      <w:suppressAutoHyphens/>
      <w:spacing w:after="280" w:line="280" w:lineRule="atLeast"/>
      <w:contextualSpacing/>
    </w:pPr>
    <w:rPr>
      <w:rFonts w:ascii="Arial" w:eastAsia="Times New Roman" w:hAnsi="Arial" w:cs="Times New Roman"/>
      <w:bCs/>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04CC3-D44F-4E37-AFED-8CBE60DAFC80}">
  <ds:schemaRefs>
    <ds:schemaRef ds:uri="http://schemas.openxmlformats.org/officeDocument/2006/bibliography"/>
  </ds:schemaRefs>
</ds:datastoreItem>
</file>

<file path=customXml/itemProps2.xml><?xml version="1.0" encoding="utf-8"?>
<ds:datastoreItem xmlns:ds="http://schemas.openxmlformats.org/officeDocument/2006/customXml" ds:itemID="{5738B23B-117B-41F9-9BD7-1A1F6F7F9E65}">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f55d44c-21f3-4cc1-900b-388b164f3c93"/>
    <ds:schemaRef ds:uri="1e019810-6cba-4352-915c-2a48ee2c6ea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DB445F-3C2C-44DD-B71B-05C99809C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23590-7FEE-425F-8729-6F4256EAF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assessment arrangements information leaflet example 1</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information leaflet example 1</dc:title>
  <dc:subject/>
  <dc:creator>SQA</dc:creator>
  <cp:keywords/>
  <dc:description/>
  <cp:lastModifiedBy>Susan Gibb</cp:lastModifiedBy>
  <cp:revision>17</cp:revision>
  <dcterms:created xsi:type="dcterms:W3CDTF">2023-06-27T00:26:00Z</dcterms:created>
  <dcterms:modified xsi:type="dcterms:W3CDTF">2023-11-22T12:23:00Z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