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446AAD" w:rsidRPr="0002764B" w:rsidRDefault="00BD2A32">
      <w:pPr>
        <w:rPr>
          <w:color w:val="000000" w:themeColor="text1"/>
        </w:rPr>
      </w:pPr>
      <w:r w:rsidRPr="0002764B">
        <w:rPr>
          <w:noProof/>
          <w:color w:val="000000" w:themeColor="text1"/>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02764B" w:rsidRDefault="00BD2A32" w:rsidP="00BD2A32">
      <w:pPr>
        <w:rPr>
          <w:color w:val="000000" w:themeColor="text1"/>
        </w:rPr>
      </w:pPr>
    </w:p>
    <w:p w14:paraId="6AA8A2DA" w14:textId="627C6B8C" w:rsidR="00BD2A32" w:rsidRPr="0002764B" w:rsidRDefault="00BD2A32" w:rsidP="00BD2A32">
      <w:pPr>
        <w:rPr>
          <w:color w:val="000000" w:themeColor="text1"/>
        </w:rPr>
      </w:pPr>
    </w:p>
    <w:p w14:paraId="5A36B858" w14:textId="004AE3AF" w:rsidR="00BD2A32" w:rsidRPr="0002764B" w:rsidRDefault="00BD2A32" w:rsidP="00BD2A32">
      <w:pPr>
        <w:rPr>
          <w:color w:val="000000" w:themeColor="text1"/>
        </w:rPr>
      </w:pPr>
    </w:p>
    <w:p w14:paraId="488FD7BA" w14:textId="73879930" w:rsidR="00BD2A32" w:rsidRPr="0002764B" w:rsidRDefault="00BD2A32" w:rsidP="00BD2A32">
      <w:pPr>
        <w:rPr>
          <w:rFonts w:ascii="Arial" w:hAnsi="Arial" w:cs="Arial"/>
          <w:b/>
          <w:bCs/>
          <w:color w:val="000000" w:themeColor="text1"/>
          <w:sz w:val="32"/>
          <w:szCs w:val="32"/>
        </w:rPr>
      </w:pPr>
      <w:r w:rsidRPr="0002764B">
        <w:rPr>
          <w:rFonts w:ascii="Arial" w:hAnsi="Arial" w:cs="Arial"/>
          <w:b/>
          <w:bCs/>
          <w:color w:val="000000" w:themeColor="text1"/>
          <w:sz w:val="32"/>
          <w:szCs w:val="32"/>
        </w:rPr>
        <w:t xml:space="preserve"> </w:t>
      </w:r>
      <w:r w:rsidR="00446AAD">
        <w:rPr>
          <w:rFonts w:ascii="Arial" w:hAnsi="Arial" w:cs="Arial"/>
          <w:b/>
          <w:bCs/>
          <w:color w:val="000000" w:themeColor="text1"/>
          <w:sz w:val="32"/>
          <w:szCs w:val="32"/>
        </w:rPr>
        <w:t>GT5W 23</w:t>
      </w:r>
      <w:r w:rsidR="00446AAD">
        <w:rPr>
          <w:rFonts w:ascii="Arial" w:hAnsi="Arial" w:cs="Arial"/>
          <w:b/>
          <w:bCs/>
          <w:color w:val="000000" w:themeColor="text1"/>
          <w:sz w:val="32"/>
          <w:szCs w:val="32"/>
        </w:rPr>
        <w:tab/>
      </w:r>
      <w:r w:rsidR="00A334B1" w:rsidRPr="0002764B">
        <w:rPr>
          <w:rFonts w:ascii="Arial" w:hAnsi="Arial" w:cs="Arial"/>
          <w:b/>
          <w:bCs/>
          <w:color w:val="000000" w:themeColor="text1"/>
          <w:sz w:val="32"/>
          <w:szCs w:val="32"/>
        </w:rPr>
        <w:t>SVQ in Thermal Insulation (Construction) at SCQF Level 6</w:t>
      </w:r>
    </w:p>
    <w:p w14:paraId="540D70A3" w14:textId="65DA799A" w:rsidR="00BD2A32" w:rsidRPr="0002764B" w:rsidRDefault="00BD2A32" w:rsidP="00BD2A32">
      <w:pPr>
        <w:rPr>
          <w:rFonts w:ascii="Arial" w:hAnsi="Arial" w:cs="Arial"/>
          <w:b/>
          <w:bCs/>
          <w:color w:val="000000" w:themeColor="text1"/>
          <w:sz w:val="32"/>
          <w:szCs w:val="32"/>
        </w:rPr>
      </w:pPr>
    </w:p>
    <w:p w14:paraId="0C0FCD40" w14:textId="77777777" w:rsidR="00C36F7E" w:rsidRPr="0002764B" w:rsidRDefault="00C36F7E" w:rsidP="00BD2A32">
      <w:pPr>
        <w:rPr>
          <w:rFonts w:ascii="Arial" w:hAnsi="Arial" w:cs="Arial"/>
          <w:b/>
          <w:bCs/>
          <w:color w:val="000000" w:themeColor="text1"/>
          <w:sz w:val="32"/>
          <w:szCs w:val="32"/>
        </w:rPr>
      </w:pPr>
    </w:p>
    <w:p w14:paraId="19B55233" w14:textId="0BD86C6C" w:rsidR="00BD2A32" w:rsidRPr="0002764B" w:rsidRDefault="00BD2A32" w:rsidP="00BD2A32">
      <w:pPr>
        <w:rPr>
          <w:rFonts w:ascii="Arial" w:hAnsi="Arial" w:cs="Arial"/>
          <w:b/>
          <w:bCs/>
          <w:color w:val="000000" w:themeColor="text1"/>
          <w:sz w:val="28"/>
          <w:szCs w:val="28"/>
        </w:rPr>
      </w:pPr>
      <w:r w:rsidRPr="0002764B">
        <w:rPr>
          <w:rFonts w:ascii="Arial" w:hAnsi="Arial" w:cs="Arial"/>
          <w:b/>
          <w:bCs/>
          <w:color w:val="000000" w:themeColor="text1"/>
          <w:sz w:val="28"/>
          <w:szCs w:val="28"/>
        </w:rPr>
        <w:t>SCQF overall credit:</w:t>
      </w:r>
      <w:r w:rsidRPr="0002764B">
        <w:rPr>
          <w:rFonts w:ascii="Arial" w:hAnsi="Arial" w:cs="Arial"/>
          <w:b/>
          <w:bCs/>
          <w:color w:val="000000" w:themeColor="text1"/>
          <w:sz w:val="28"/>
          <w:szCs w:val="28"/>
        </w:rPr>
        <w:tab/>
      </w:r>
      <w:r w:rsidRPr="0002764B">
        <w:rPr>
          <w:rFonts w:ascii="Arial" w:hAnsi="Arial" w:cs="Arial"/>
          <w:color w:val="000000" w:themeColor="text1"/>
          <w:sz w:val="28"/>
          <w:szCs w:val="28"/>
        </w:rPr>
        <w:t xml:space="preserve">Minimum </w:t>
      </w:r>
      <w:r w:rsidR="00A334B1" w:rsidRPr="0002764B">
        <w:rPr>
          <w:rFonts w:ascii="Arial" w:hAnsi="Arial" w:cs="Arial"/>
          <w:color w:val="000000" w:themeColor="text1"/>
          <w:sz w:val="28"/>
          <w:szCs w:val="28"/>
        </w:rPr>
        <w:t>135</w:t>
      </w:r>
      <w:r w:rsidRPr="0002764B">
        <w:rPr>
          <w:rFonts w:ascii="Arial" w:hAnsi="Arial" w:cs="Arial"/>
          <w:color w:val="000000" w:themeColor="text1"/>
          <w:sz w:val="28"/>
          <w:szCs w:val="28"/>
        </w:rPr>
        <w:tab/>
        <w:t>Maximum</w:t>
      </w:r>
      <w:r w:rsidR="008D2E4D" w:rsidRPr="0002764B">
        <w:rPr>
          <w:rFonts w:ascii="Arial" w:hAnsi="Arial" w:cs="Arial"/>
          <w:color w:val="000000" w:themeColor="text1"/>
          <w:sz w:val="28"/>
          <w:szCs w:val="28"/>
        </w:rPr>
        <w:t xml:space="preserve"> </w:t>
      </w:r>
      <w:r w:rsidR="00A334B1" w:rsidRPr="0002764B">
        <w:rPr>
          <w:rFonts w:ascii="Arial" w:hAnsi="Arial" w:cs="Arial"/>
          <w:color w:val="000000" w:themeColor="text1"/>
          <w:sz w:val="28"/>
          <w:szCs w:val="28"/>
        </w:rPr>
        <w:t>167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02764B" w:rsidRPr="0002764B" w14:paraId="7D865F73" w14:textId="77777777" w:rsidTr="008D16BD">
        <w:trPr>
          <w:trHeight w:val="699"/>
        </w:trPr>
        <w:tc>
          <w:tcPr>
            <w:tcW w:w="8285" w:type="dxa"/>
            <w:shd w:val="clear" w:color="auto" w:fill="C6D9F1"/>
          </w:tcPr>
          <w:p w14:paraId="16FB2987" w14:textId="77777777" w:rsidR="00C36F7E" w:rsidRPr="0002764B" w:rsidRDefault="00C36F7E" w:rsidP="003C508A">
            <w:pPr>
              <w:rPr>
                <w:rFonts w:ascii="Arial" w:hAnsi="Arial" w:cs="Arial"/>
                <w:color w:val="000000" w:themeColor="text1"/>
              </w:rPr>
            </w:pPr>
          </w:p>
          <w:p w14:paraId="72913FF1" w14:textId="09348099" w:rsidR="00C36F7E" w:rsidRPr="0002764B" w:rsidRDefault="00C36F7E" w:rsidP="003C508A">
            <w:pPr>
              <w:rPr>
                <w:rFonts w:ascii="Arial" w:hAnsi="Arial" w:cs="Arial"/>
                <w:color w:val="000000" w:themeColor="text1"/>
              </w:rPr>
            </w:pPr>
            <w:r w:rsidRPr="0002764B">
              <w:rPr>
                <w:rFonts w:ascii="Arial" w:hAnsi="Arial" w:cs="Arial"/>
                <w:color w:val="000000" w:themeColor="text1"/>
              </w:rPr>
              <w:t xml:space="preserve">To attain the qualification candidates must complete </w:t>
            </w:r>
            <w:r w:rsidR="00A334B1" w:rsidRPr="0002764B">
              <w:rPr>
                <w:rFonts w:ascii="Arial" w:hAnsi="Arial" w:cs="Arial"/>
                <w:color w:val="000000" w:themeColor="text1"/>
              </w:rPr>
              <w:t>7 units</w:t>
            </w:r>
            <w:r w:rsidR="008D2E4D" w:rsidRPr="0002764B">
              <w:rPr>
                <w:rFonts w:ascii="Arial" w:hAnsi="Arial" w:cs="Arial"/>
                <w:color w:val="000000" w:themeColor="text1"/>
              </w:rPr>
              <w:t>. This consists of:</w:t>
            </w:r>
          </w:p>
          <w:p w14:paraId="5A346F1F" w14:textId="67AABCB5" w:rsidR="00C36F7E" w:rsidRPr="0002764B" w:rsidRDefault="00A334B1" w:rsidP="008D2E4D">
            <w:pPr>
              <w:pStyle w:val="ListParagraph"/>
              <w:numPr>
                <w:ilvl w:val="0"/>
                <w:numId w:val="5"/>
              </w:numPr>
              <w:rPr>
                <w:color w:val="000000" w:themeColor="text1"/>
              </w:rPr>
            </w:pPr>
            <w:r w:rsidRPr="0002764B">
              <w:rPr>
                <w:color w:val="000000" w:themeColor="text1"/>
              </w:rPr>
              <w:t>5 mandatory Units</w:t>
            </w:r>
          </w:p>
          <w:p w14:paraId="34AD75A1" w14:textId="66D68FCD" w:rsidR="008D2E4D" w:rsidRPr="0002764B" w:rsidRDefault="0008375A" w:rsidP="008D2E4D">
            <w:pPr>
              <w:pStyle w:val="ListParagraph"/>
              <w:numPr>
                <w:ilvl w:val="0"/>
                <w:numId w:val="5"/>
              </w:numPr>
              <w:rPr>
                <w:color w:val="000000" w:themeColor="text1"/>
              </w:rPr>
            </w:pPr>
            <w:r w:rsidRPr="0002764B">
              <w:rPr>
                <w:color w:val="000000" w:themeColor="text1"/>
              </w:rPr>
              <w:t>Plus,</w:t>
            </w:r>
            <w:r w:rsidR="00A334B1" w:rsidRPr="0002764B">
              <w:rPr>
                <w:color w:val="000000" w:themeColor="text1"/>
              </w:rPr>
              <w:t xml:space="preserve"> </w:t>
            </w:r>
            <w:r w:rsidRPr="0002764B">
              <w:rPr>
                <w:color w:val="000000" w:themeColor="text1"/>
              </w:rPr>
              <w:t>the choice of one route. Each route contains one mandatory unit and a choice of 2 optional units. One of the optional units must be completed.</w:t>
            </w:r>
          </w:p>
        </w:tc>
      </w:tr>
    </w:tbl>
    <w:p w14:paraId="6E8227D2" w14:textId="5EEC5857" w:rsidR="00BD2A32" w:rsidRPr="0002764B" w:rsidRDefault="00BD2A32" w:rsidP="00BD2A32">
      <w:pPr>
        <w:rPr>
          <w:rFonts w:ascii="Arial" w:hAnsi="Arial" w:cs="Arial"/>
          <w:b/>
          <w:bCs/>
          <w:color w:val="000000" w:themeColor="text1"/>
          <w:sz w:val="32"/>
          <w:szCs w:val="32"/>
        </w:rPr>
      </w:pPr>
    </w:p>
    <w:p w14:paraId="2C05EB42" w14:textId="1F11FD94" w:rsidR="00C36F7E" w:rsidRPr="0002764B" w:rsidRDefault="00C36F7E" w:rsidP="00BD2A32">
      <w:pPr>
        <w:rPr>
          <w:rFonts w:ascii="Arial" w:hAnsi="Arial" w:cs="Arial"/>
          <w:color w:val="000000" w:themeColor="text1"/>
          <w:lang w:val="en-US"/>
        </w:rPr>
      </w:pPr>
      <w:r w:rsidRPr="0002764B">
        <w:rPr>
          <w:rFonts w:ascii="Arial" w:hAnsi="Arial" w:cs="Arial"/>
          <w:color w:val="000000" w:themeColor="text1"/>
          <w:lang w:val="en-US"/>
        </w:rPr>
        <w:t>Please note the table below shows the SSC identification codes listed alongside the corresponding SQA unit codes. It is important that the SQA unit codes are used in all your recording documentation and when your results are communicated to SQA</w:t>
      </w:r>
    </w:p>
    <w:p w14:paraId="1039D0EA" w14:textId="77777777" w:rsidR="008D16BD" w:rsidRPr="0002764B" w:rsidRDefault="008D16BD" w:rsidP="00BD2A32">
      <w:pPr>
        <w:rPr>
          <w:rFonts w:ascii="Arial" w:hAnsi="Arial" w:cs="Arial"/>
          <w:color w:val="000000" w:themeColor="text1"/>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4189"/>
        <w:gridCol w:w="969"/>
        <w:gridCol w:w="970"/>
      </w:tblGrid>
      <w:tr w:rsidR="0002764B" w:rsidRPr="0002764B" w14:paraId="7BE237D4" w14:textId="77777777" w:rsidTr="008D16BD">
        <w:trPr>
          <w:trHeight w:val="340"/>
        </w:trPr>
        <w:tc>
          <w:tcPr>
            <w:tcW w:w="9242" w:type="dxa"/>
            <w:gridSpan w:val="5"/>
            <w:vAlign w:val="center"/>
          </w:tcPr>
          <w:p w14:paraId="70B21BD2" w14:textId="47AB979C" w:rsidR="00C36F7E" w:rsidRPr="0002764B" w:rsidRDefault="00C36F7E" w:rsidP="003C508A">
            <w:pPr>
              <w:pStyle w:val="TableheadingLeft"/>
              <w:rPr>
                <w:color w:val="000000" w:themeColor="text1"/>
              </w:rPr>
            </w:pPr>
            <w:r w:rsidRPr="0002764B">
              <w:rPr>
                <w:color w:val="000000" w:themeColor="text1"/>
              </w:rPr>
              <w:t xml:space="preserve">Mandatory units: Candidates must complete all </w:t>
            </w:r>
            <w:r w:rsidR="004C1EA4" w:rsidRPr="0002764B">
              <w:rPr>
                <w:color w:val="000000" w:themeColor="text1"/>
              </w:rPr>
              <w:t>5</w:t>
            </w:r>
            <w:r w:rsidR="008D2E4D" w:rsidRPr="0002764B">
              <w:rPr>
                <w:color w:val="000000" w:themeColor="text1"/>
              </w:rPr>
              <w:t xml:space="preserve"> </w:t>
            </w:r>
            <w:r w:rsidRPr="0002764B">
              <w:rPr>
                <w:color w:val="000000" w:themeColor="text1"/>
              </w:rPr>
              <w:t xml:space="preserve">units </w:t>
            </w:r>
          </w:p>
        </w:tc>
      </w:tr>
      <w:tr w:rsidR="0002764B" w:rsidRPr="0002764B" w14:paraId="2381B43C" w14:textId="77777777" w:rsidTr="00241B0D">
        <w:trPr>
          <w:trHeight w:val="454"/>
        </w:trPr>
        <w:tc>
          <w:tcPr>
            <w:tcW w:w="1413" w:type="dxa"/>
            <w:vAlign w:val="center"/>
          </w:tcPr>
          <w:p w14:paraId="3084B9A0" w14:textId="77777777" w:rsidR="00C36F7E" w:rsidRPr="0002764B" w:rsidRDefault="00C36F7E" w:rsidP="003C508A">
            <w:pPr>
              <w:pStyle w:val="TableheadingLeft"/>
              <w:rPr>
                <w:color w:val="000000" w:themeColor="text1"/>
              </w:rPr>
            </w:pPr>
            <w:r w:rsidRPr="0002764B">
              <w:rPr>
                <w:color w:val="000000" w:themeColor="text1"/>
              </w:rPr>
              <w:t>SQA code</w:t>
            </w:r>
          </w:p>
        </w:tc>
        <w:tc>
          <w:tcPr>
            <w:tcW w:w="1701" w:type="dxa"/>
            <w:vAlign w:val="center"/>
          </w:tcPr>
          <w:p w14:paraId="6ED20178" w14:textId="77777777" w:rsidR="00C36F7E" w:rsidRPr="0002764B" w:rsidRDefault="00C36F7E" w:rsidP="003C508A">
            <w:pPr>
              <w:pStyle w:val="TableheadingLeft"/>
              <w:rPr>
                <w:color w:val="000000" w:themeColor="text1"/>
              </w:rPr>
            </w:pPr>
            <w:r w:rsidRPr="0002764B">
              <w:rPr>
                <w:color w:val="000000" w:themeColor="text1"/>
              </w:rPr>
              <w:t>SSC code</w:t>
            </w:r>
          </w:p>
        </w:tc>
        <w:tc>
          <w:tcPr>
            <w:tcW w:w="4189" w:type="dxa"/>
            <w:vAlign w:val="center"/>
          </w:tcPr>
          <w:p w14:paraId="098F4A57" w14:textId="77777777" w:rsidR="00C36F7E" w:rsidRPr="0002764B" w:rsidRDefault="00C36F7E" w:rsidP="003C508A">
            <w:pPr>
              <w:pStyle w:val="TableheadingLeft"/>
              <w:rPr>
                <w:color w:val="000000" w:themeColor="text1"/>
              </w:rPr>
            </w:pPr>
            <w:r w:rsidRPr="0002764B">
              <w:rPr>
                <w:color w:val="000000" w:themeColor="text1"/>
              </w:rPr>
              <w:t>Title</w:t>
            </w:r>
          </w:p>
        </w:tc>
        <w:tc>
          <w:tcPr>
            <w:tcW w:w="969" w:type="dxa"/>
            <w:vAlign w:val="center"/>
          </w:tcPr>
          <w:p w14:paraId="592394E4" w14:textId="77777777" w:rsidR="00C36F7E" w:rsidRPr="0002764B" w:rsidRDefault="00C36F7E" w:rsidP="003C508A">
            <w:pPr>
              <w:pStyle w:val="Tableheadingcentred"/>
              <w:rPr>
                <w:color w:val="000000" w:themeColor="text1"/>
              </w:rPr>
            </w:pPr>
            <w:r w:rsidRPr="0002764B">
              <w:rPr>
                <w:color w:val="000000" w:themeColor="text1"/>
              </w:rPr>
              <w:t>SCQF level</w:t>
            </w:r>
          </w:p>
        </w:tc>
        <w:tc>
          <w:tcPr>
            <w:tcW w:w="970" w:type="dxa"/>
            <w:vAlign w:val="center"/>
          </w:tcPr>
          <w:p w14:paraId="4513CBE4" w14:textId="77777777" w:rsidR="00C36F7E" w:rsidRPr="0002764B" w:rsidRDefault="00C36F7E" w:rsidP="003C508A">
            <w:pPr>
              <w:pStyle w:val="Tableheadingcentred"/>
              <w:rPr>
                <w:color w:val="000000" w:themeColor="text1"/>
              </w:rPr>
            </w:pPr>
            <w:r w:rsidRPr="0002764B">
              <w:rPr>
                <w:color w:val="000000" w:themeColor="text1"/>
              </w:rPr>
              <w:t>SCQF credits</w:t>
            </w:r>
          </w:p>
        </w:tc>
      </w:tr>
      <w:tr w:rsidR="0002764B" w:rsidRPr="0002764B" w14:paraId="739E7420" w14:textId="77777777" w:rsidTr="00696748">
        <w:trPr>
          <w:trHeight w:val="454"/>
        </w:trPr>
        <w:tc>
          <w:tcPr>
            <w:tcW w:w="1413" w:type="dxa"/>
            <w:vAlign w:val="center"/>
          </w:tcPr>
          <w:p w14:paraId="41EC236F" w14:textId="6CF7A668" w:rsidR="00A02A96" w:rsidRPr="00446AAD" w:rsidRDefault="00B23650" w:rsidP="00A02A96">
            <w:pPr>
              <w:pStyle w:val="tabletextleft"/>
              <w:rPr>
                <w:rFonts w:cs="Arial"/>
                <w:color w:val="000000" w:themeColor="text1"/>
              </w:rPr>
            </w:pPr>
            <w:r w:rsidRPr="00446AAD">
              <w:rPr>
                <w:rFonts w:cs="Arial"/>
                <w:color w:val="000000" w:themeColor="text1"/>
              </w:rPr>
              <w:t>HL7P 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1837A9" w14:textId="293D0D74" w:rsidR="00A02A96" w:rsidRPr="00446AAD" w:rsidRDefault="00A02A96" w:rsidP="00A02A96">
            <w:pPr>
              <w:pStyle w:val="tabletextleft"/>
              <w:rPr>
                <w:rFonts w:cs="Arial"/>
                <w:color w:val="000000" w:themeColor="text1"/>
              </w:rPr>
            </w:pPr>
            <w:r w:rsidRPr="00446AAD">
              <w:rPr>
                <w:rFonts w:cs="Arial"/>
                <w:color w:val="000000" w:themeColor="text1"/>
              </w:rPr>
              <w:t>COSVR209v2</w:t>
            </w:r>
          </w:p>
        </w:tc>
        <w:tc>
          <w:tcPr>
            <w:tcW w:w="4189" w:type="dxa"/>
            <w:tcBorders>
              <w:top w:val="single" w:sz="4" w:space="0" w:color="auto"/>
              <w:left w:val="nil"/>
              <w:bottom w:val="single" w:sz="4" w:space="0" w:color="auto"/>
              <w:right w:val="single" w:sz="4" w:space="0" w:color="auto"/>
            </w:tcBorders>
            <w:shd w:val="clear" w:color="auto" w:fill="auto"/>
            <w:vAlign w:val="bottom"/>
          </w:tcPr>
          <w:p w14:paraId="0B1C1C2C" w14:textId="1402B059" w:rsidR="00A02A96" w:rsidRPr="00446AAD" w:rsidRDefault="00A02A96" w:rsidP="00A02A96">
            <w:pPr>
              <w:pStyle w:val="tabletextleft"/>
              <w:rPr>
                <w:rFonts w:cs="Arial"/>
                <w:color w:val="000000" w:themeColor="text1"/>
              </w:rPr>
            </w:pPr>
            <w:r w:rsidRPr="00446AAD">
              <w:rPr>
                <w:rFonts w:cs="Arial"/>
                <w:color w:val="000000" w:themeColor="text1"/>
              </w:rPr>
              <w:t>Confirm work activities and resources for the work</w:t>
            </w:r>
          </w:p>
        </w:tc>
        <w:tc>
          <w:tcPr>
            <w:tcW w:w="969" w:type="dxa"/>
            <w:tcBorders>
              <w:top w:val="single" w:sz="4" w:space="0" w:color="auto"/>
              <w:left w:val="nil"/>
              <w:bottom w:val="single" w:sz="4" w:space="0" w:color="auto"/>
              <w:right w:val="single" w:sz="4" w:space="0" w:color="auto"/>
            </w:tcBorders>
            <w:shd w:val="clear" w:color="auto" w:fill="auto"/>
            <w:vAlign w:val="center"/>
          </w:tcPr>
          <w:p w14:paraId="50718C4A" w14:textId="502C95C1" w:rsidR="00A02A96" w:rsidRPr="0002764B" w:rsidRDefault="00A02A96" w:rsidP="00A02A96">
            <w:pPr>
              <w:pStyle w:val="tabletextcentred"/>
              <w:rPr>
                <w:color w:val="000000" w:themeColor="text1"/>
              </w:rPr>
            </w:pPr>
            <w:r w:rsidRPr="0002764B">
              <w:rPr>
                <w:color w:val="000000" w:themeColor="text1"/>
              </w:rPr>
              <w:t>6</w:t>
            </w:r>
          </w:p>
        </w:tc>
        <w:tc>
          <w:tcPr>
            <w:tcW w:w="970" w:type="dxa"/>
            <w:tcBorders>
              <w:top w:val="single" w:sz="4" w:space="0" w:color="auto"/>
              <w:left w:val="nil"/>
              <w:bottom w:val="single" w:sz="4" w:space="0" w:color="auto"/>
              <w:right w:val="single" w:sz="4" w:space="0" w:color="auto"/>
            </w:tcBorders>
            <w:shd w:val="clear" w:color="auto" w:fill="auto"/>
            <w:vAlign w:val="center"/>
          </w:tcPr>
          <w:p w14:paraId="2F1FD796" w14:textId="5979FCD5" w:rsidR="00A02A96" w:rsidRPr="0002764B" w:rsidRDefault="00A02A96" w:rsidP="00A02A96">
            <w:pPr>
              <w:pStyle w:val="tabletextcentred"/>
              <w:rPr>
                <w:color w:val="000000" w:themeColor="text1"/>
              </w:rPr>
            </w:pPr>
            <w:r w:rsidRPr="0002764B">
              <w:rPr>
                <w:color w:val="000000" w:themeColor="text1"/>
              </w:rPr>
              <w:t>18</w:t>
            </w:r>
          </w:p>
        </w:tc>
      </w:tr>
      <w:tr w:rsidR="0002764B" w:rsidRPr="0002764B" w14:paraId="165E900B" w14:textId="77777777" w:rsidTr="00696748">
        <w:trPr>
          <w:trHeight w:val="454"/>
        </w:trPr>
        <w:tc>
          <w:tcPr>
            <w:tcW w:w="1413" w:type="dxa"/>
            <w:vAlign w:val="center"/>
          </w:tcPr>
          <w:p w14:paraId="20D9D947" w14:textId="05D9B76D" w:rsidR="00A02A96" w:rsidRPr="00446AAD" w:rsidRDefault="00A02A96" w:rsidP="00A02A96">
            <w:pPr>
              <w:pStyle w:val="tabletextleft"/>
              <w:rPr>
                <w:rFonts w:cs="Arial"/>
                <w:color w:val="000000" w:themeColor="text1"/>
              </w:rPr>
            </w:pPr>
            <w:r w:rsidRPr="00446AAD">
              <w:rPr>
                <w:rFonts w:cs="Arial"/>
                <w:color w:val="000000" w:themeColor="text1"/>
              </w:rPr>
              <w:t>J69B 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7130C3" w14:textId="2639D7E9" w:rsidR="00A02A96" w:rsidRPr="00446AAD" w:rsidRDefault="00A02A96" w:rsidP="00A02A96">
            <w:pPr>
              <w:pStyle w:val="tabletextleft"/>
              <w:rPr>
                <w:rFonts w:cs="Arial"/>
                <w:color w:val="000000" w:themeColor="text1"/>
              </w:rPr>
            </w:pPr>
            <w:r w:rsidRPr="00446AAD">
              <w:rPr>
                <w:rFonts w:cs="Arial"/>
                <w:color w:val="000000" w:themeColor="text1"/>
              </w:rPr>
              <w:t>COSVR210v3</w:t>
            </w:r>
          </w:p>
        </w:tc>
        <w:tc>
          <w:tcPr>
            <w:tcW w:w="4189" w:type="dxa"/>
            <w:tcBorders>
              <w:top w:val="nil"/>
              <w:left w:val="nil"/>
              <w:bottom w:val="single" w:sz="4" w:space="0" w:color="auto"/>
              <w:right w:val="single" w:sz="4" w:space="0" w:color="auto"/>
            </w:tcBorders>
            <w:shd w:val="clear" w:color="auto" w:fill="auto"/>
            <w:vAlign w:val="bottom"/>
          </w:tcPr>
          <w:p w14:paraId="71689CFA" w14:textId="4633F2C4" w:rsidR="00A02A96" w:rsidRPr="00446AAD" w:rsidRDefault="00A02A96" w:rsidP="00A02A96">
            <w:pPr>
              <w:pStyle w:val="tabletextleft"/>
              <w:rPr>
                <w:rFonts w:cs="Arial"/>
                <w:color w:val="000000" w:themeColor="text1"/>
              </w:rPr>
            </w:pPr>
            <w:r w:rsidRPr="00446AAD">
              <w:rPr>
                <w:rFonts w:cs="Arial"/>
                <w:color w:val="000000" w:themeColor="text1"/>
              </w:rPr>
              <w:t>Develop and maintain good working relationships</w:t>
            </w:r>
          </w:p>
        </w:tc>
        <w:tc>
          <w:tcPr>
            <w:tcW w:w="969" w:type="dxa"/>
            <w:tcBorders>
              <w:top w:val="nil"/>
              <w:left w:val="nil"/>
              <w:bottom w:val="single" w:sz="4" w:space="0" w:color="auto"/>
              <w:right w:val="single" w:sz="4" w:space="0" w:color="auto"/>
            </w:tcBorders>
            <w:shd w:val="clear" w:color="auto" w:fill="auto"/>
            <w:vAlign w:val="center"/>
          </w:tcPr>
          <w:p w14:paraId="555B117D" w14:textId="37E54A8D" w:rsidR="00A02A96" w:rsidRPr="0002764B" w:rsidRDefault="00A02A96" w:rsidP="00A02A96">
            <w:pPr>
              <w:pStyle w:val="tabletextcentred"/>
              <w:rPr>
                <w:color w:val="000000" w:themeColor="text1"/>
              </w:rPr>
            </w:pPr>
            <w:r w:rsidRPr="0002764B">
              <w:rPr>
                <w:color w:val="000000" w:themeColor="text1"/>
              </w:rPr>
              <w:t>6</w:t>
            </w:r>
          </w:p>
        </w:tc>
        <w:tc>
          <w:tcPr>
            <w:tcW w:w="970" w:type="dxa"/>
            <w:tcBorders>
              <w:top w:val="nil"/>
              <w:left w:val="nil"/>
              <w:bottom w:val="single" w:sz="4" w:space="0" w:color="auto"/>
              <w:right w:val="single" w:sz="4" w:space="0" w:color="auto"/>
            </w:tcBorders>
            <w:shd w:val="clear" w:color="auto" w:fill="auto"/>
            <w:vAlign w:val="center"/>
          </w:tcPr>
          <w:p w14:paraId="21BACD31" w14:textId="7269CE86" w:rsidR="00A02A96" w:rsidRPr="0002764B" w:rsidRDefault="00A02A96" w:rsidP="00A02A96">
            <w:pPr>
              <w:pStyle w:val="tabletextcentred"/>
              <w:rPr>
                <w:color w:val="000000" w:themeColor="text1"/>
              </w:rPr>
            </w:pPr>
            <w:r w:rsidRPr="0002764B">
              <w:rPr>
                <w:color w:val="000000" w:themeColor="text1"/>
              </w:rPr>
              <w:t>8</w:t>
            </w:r>
          </w:p>
        </w:tc>
      </w:tr>
      <w:tr w:rsidR="0002764B" w:rsidRPr="0002764B" w14:paraId="6F247B6D" w14:textId="77777777" w:rsidTr="00696748">
        <w:trPr>
          <w:trHeight w:val="454"/>
        </w:trPr>
        <w:tc>
          <w:tcPr>
            <w:tcW w:w="1413" w:type="dxa"/>
            <w:vAlign w:val="center"/>
          </w:tcPr>
          <w:p w14:paraId="44C8B529" w14:textId="5666986B" w:rsidR="00A02A96" w:rsidRPr="00446AAD" w:rsidRDefault="00B23650" w:rsidP="00A02A96">
            <w:pPr>
              <w:pStyle w:val="tabletextleft"/>
              <w:rPr>
                <w:rFonts w:cs="Arial"/>
                <w:color w:val="000000" w:themeColor="text1"/>
              </w:rPr>
            </w:pPr>
            <w:r w:rsidRPr="00446AAD">
              <w:rPr>
                <w:rFonts w:cs="Arial"/>
                <w:color w:val="000000" w:themeColor="text1"/>
              </w:rPr>
              <w:t>HL7N 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DAC474" w14:textId="141CC509" w:rsidR="00A02A96" w:rsidRPr="00446AAD" w:rsidRDefault="00A02A96" w:rsidP="00A02A96">
            <w:pPr>
              <w:pStyle w:val="tabletextleft"/>
              <w:rPr>
                <w:rFonts w:cs="Arial"/>
                <w:color w:val="000000" w:themeColor="text1"/>
              </w:rPr>
            </w:pPr>
            <w:r w:rsidRPr="00446AAD">
              <w:rPr>
                <w:rFonts w:cs="Arial"/>
                <w:color w:val="000000" w:themeColor="text1"/>
              </w:rPr>
              <w:t>COSVR211v2</w:t>
            </w:r>
          </w:p>
        </w:tc>
        <w:tc>
          <w:tcPr>
            <w:tcW w:w="4189" w:type="dxa"/>
            <w:tcBorders>
              <w:top w:val="nil"/>
              <w:left w:val="nil"/>
              <w:bottom w:val="single" w:sz="4" w:space="0" w:color="auto"/>
              <w:right w:val="single" w:sz="4" w:space="0" w:color="auto"/>
            </w:tcBorders>
            <w:shd w:val="clear" w:color="auto" w:fill="auto"/>
            <w:vAlign w:val="bottom"/>
          </w:tcPr>
          <w:p w14:paraId="7DAF78D1" w14:textId="42A7A1AE" w:rsidR="00A02A96" w:rsidRPr="00446AAD" w:rsidRDefault="00A02A96" w:rsidP="00A02A96">
            <w:pPr>
              <w:pStyle w:val="tabletextleft"/>
              <w:rPr>
                <w:rFonts w:cs="Arial"/>
                <w:color w:val="000000" w:themeColor="text1"/>
              </w:rPr>
            </w:pPr>
            <w:r w:rsidRPr="00446AAD">
              <w:rPr>
                <w:rFonts w:cs="Arial"/>
                <w:color w:val="000000" w:themeColor="text1"/>
              </w:rPr>
              <w:t>Confirm the occupational method of work</w:t>
            </w:r>
          </w:p>
        </w:tc>
        <w:tc>
          <w:tcPr>
            <w:tcW w:w="969" w:type="dxa"/>
            <w:tcBorders>
              <w:top w:val="nil"/>
              <w:left w:val="nil"/>
              <w:bottom w:val="single" w:sz="4" w:space="0" w:color="auto"/>
              <w:right w:val="single" w:sz="4" w:space="0" w:color="auto"/>
            </w:tcBorders>
            <w:shd w:val="clear" w:color="auto" w:fill="auto"/>
            <w:vAlign w:val="center"/>
          </w:tcPr>
          <w:p w14:paraId="4FBAF298" w14:textId="6024D992" w:rsidR="00A02A96" w:rsidRPr="0002764B" w:rsidRDefault="00A02A96" w:rsidP="00A02A96">
            <w:pPr>
              <w:pStyle w:val="tabletextcentred"/>
              <w:rPr>
                <w:color w:val="000000" w:themeColor="text1"/>
              </w:rPr>
            </w:pPr>
            <w:r w:rsidRPr="0002764B">
              <w:rPr>
                <w:color w:val="000000" w:themeColor="text1"/>
              </w:rPr>
              <w:t>6</w:t>
            </w:r>
          </w:p>
        </w:tc>
        <w:tc>
          <w:tcPr>
            <w:tcW w:w="970" w:type="dxa"/>
            <w:tcBorders>
              <w:top w:val="nil"/>
              <w:left w:val="nil"/>
              <w:bottom w:val="single" w:sz="4" w:space="0" w:color="auto"/>
              <w:right w:val="single" w:sz="4" w:space="0" w:color="auto"/>
            </w:tcBorders>
            <w:shd w:val="clear" w:color="auto" w:fill="auto"/>
            <w:vAlign w:val="center"/>
          </w:tcPr>
          <w:p w14:paraId="51F9970C" w14:textId="00BBAFA7" w:rsidR="00A02A96" w:rsidRPr="0002764B" w:rsidRDefault="00A02A96" w:rsidP="00A02A96">
            <w:pPr>
              <w:pStyle w:val="tabletextcentred"/>
              <w:rPr>
                <w:color w:val="000000" w:themeColor="text1"/>
              </w:rPr>
            </w:pPr>
            <w:r w:rsidRPr="0002764B">
              <w:rPr>
                <w:color w:val="000000" w:themeColor="text1"/>
              </w:rPr>
              <w:t>14</w:t>
            </w:r>
          </w:p>
        </w:tc>
      </w:tr>
      <w:tr w:rsidR="0002764B" w:rsidRPr="0002764B" w14:paraId="743F21B3" w14:textId="77777777" w:rsidTr="00696748">
        <w:trPr>
          <w:trHeight w:val="454"/>
        </w:trPr>
        <w:tc>
          <w:tcPr>
            <w:tcW w:w="1413" w:type="dxa"/>
            <w:vAlign w:val="center"/>
          </w:tcPr>
          <w:p w14:paraId="659FFD28" w14:textId="2EF967F2" w:rsidR="00B23650" w:rsidRPr="00446AAD" w:rsidRDefault="00B23650" w:rsidP="00B23650">
            <w:pPr>
              <w:pStyle w:val="tabletextleft"/>
              <w:rPr>
                <w:rFonts w:cs="Arial"/>
                <w:color w:val="000000" w:themeColor="text1"/>
              </w:rPr>
            </w:pPr>
            <w:r w:rsidRPr="00446AAD">
              <w:rPr>
                <w:rFonts w:cs="Arial"/>
                <w:color w:val="000000" w:themeColor="text1"/>
              </w:rPr>
              <w:t>J3NH 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BFCB69" w14:textId="2EBFB75F" w:rsidR="00B23650" w:rsidRPr="00446AAD" w:rsidRDefault="00B23650" w:rsidP="00B23650">
            <w:pPr>
              <w:pStyle w:val="tabletextleft"/>
              <w:rPr>
                <w:rFonts w:cs="Arial"/>
                <w:color w:val="000000" w:themeColor="text1"/>
              </w:rPr>
            </w:pPr>
            <w:r w:rsidRPr="00446AAD">
              <w:rPr>
                <w:rFonts w:cs="Arial"/>
                <w:color w:val="000000" w:themeColor="text1"/>
              </w:rPr>
              <w:t>COSVR216v3</w:t>
            </w:r>
          </w:p>
        </w:tc>
        <w:tc>
          <w:tcPr>
            <w:tcW w:w="4189" w:type="dxa"/>
            <w:tcBorders>
              <w:top w:val="nil"/>
              <w:left w:val="nil"/>
              <w:bottom w:val="single" w:sz="4" w:space="0" w:color="auto"/>
              <w:right w:val="single" w:sz="4" w:space="0" w:color="auto"/>
            </w:tcBorders>
            <w:shd w:val="clear" w:color="auto" w:fill="auto"/>
          </w:tcPr>
          <w:p w14:paraId="69EB59DA" w14:textId="33F26196" w:rsidR="00B23650" w:rsidRPr="00446AAD" w:rsidRDefault="00B23650" w:rsidP="00B23650">
            <w:pPr>
              <w:pStyle w:val="tabletextleft"/>
              <w:rPr>
                <w:rFonts w:cs="Arial"/>
                <w:color w:val="000000" w:themeColor="text1"/>
              </w:rPr>
            </w:pPr>
            <w:r w:rsidRPr="00446AAD">
              <w:rPr>
                <w:rFonts w:cs="Arial"/>
                <w:color w:val="000000" w:themeColor="text1"/>
              </w:rPr>
              <w:t>Confirm work meets contractual, industry and manufacturers' standards</w:t>
            </w:r>
          </w:p>
        </w:tc>
        <w:tc>
          <w:tcPr>
            <w:tcW w:w="969" w:type="dxa"/>
            <w:tcBorders>
              <w:top w:val="nil"/>
              <w:left w:val="nil"/>
              <w:bottom w:val="single" w:sz="4" w:space="0" w:color="auto"/>
              <w:right w:val="single" w:sz="4" w:space="0" w:color="auto"/>
            </w:tcBorders>
            <w:shd w:val="clear" w:color="auto" w:fill="auto"/>
            <w:vAlign w:val="center"/>
          </w:tcPr>
          <w:p w14:paraId="04E2F0D1" w14:textId="3B4E4594" w:rsidR="00B23650" w:rsidRPr="0002764B" w:rsidRDefault="00B23650" w:rsidP="00B23650">
            <w:pPr>
              <w:pStyle w:val="tabletextcentred"/>
              <w:rPr>
                <w:color w:val="000000" w:themeColor="text1"/>
              </w:rPr>
            </w:pPr>
            <w:r w:rsidRPr="0002764B">
              <w:rPr>
                <w:color w:val="000000" w:themeColor="text1"/>
              </w:rPr>
              <w:t>7</w:t>
            </w:r>
          </w:p>
        </w:tc>
        <w:tc>
          <w:tcPr>
            <w:tcW w:w="970" w:type="dxa"/>
            <w:tcBorders>
              <w:top w:val="nil"/>
              <w:left w:val="nil"/>
              <w:bottom w:val="single" w:sz="4" w:space="0" w:color="auto"/>
              <w:right w:val="single" w:sz="4" w:space="0" w:color="auto"/>
            </w:tcBorders>
            <w:shd w:val="clear" w:color="auto" w:fill="auto"/>
            <w:vAlign w:val="center"/>
          </w:tcPr>
          <w:p w14:paraId="113D35A1" w14:textId="44D0032D" w:rsidR="00B23650" w:rsidRPr="0002764B" w:rsidRDefault="00B23650" w:rsidP="00B23650">
            <w:pPr>
              <w:pStyle w:val="tabletextcentred"/>
              <w:rPr>
                <w:color w:val="000000" w:themeColor="text1"/>
              </w:rPr>
            </w:pPr>
            <w:r w:rsidRPr="0002764B">
              <w:rPr>
                <w:color w:val="000000" w:themeColor="text1"/>
              </w:rPr>
              <w:t>16</w:t>
            </w:r>
          </w:p>
        </w:tc>
      </w:tr>
      <w:tr w:rsidR="0002764B" w:rsidRPr="0002764B" w14:paraId="107C65FC" w14:textId="77777777" w:rsidTr="00696748">
        <w:trPr>
          <w:trHeight w:val="454"/>
        </w:trPr>
        <w:tc>
          <w:tcPr>
            <w:tcW w:w="1413" w:type="dxa"/>
            <w:tcBorders>
              <w:top w:val="single" w:sz="4" w:space="0" w:color="auto"/>
              <w:left w:val="single" w:sz="4" w:space="0" w:color="auto"/>
              <w:bottom w:val="single" w:sz="4" w:space="0" w:color="auto"/>
              <w:right w:val="single" w:sz="4" w:space="0" w:color="auto"/>
            </w:tcBorders>
            <w:vAlign w:val="center"/>
          </w:tcPr>
          <w:p w14:paraId="01F34F01" w14:textId="3115775F" w:rsidR="00B23650" w:rsidRPr="00446AAD" w:rsidRDefault="00B23650" w:rsidP="00B23650">
            <w:pPr>
              <w:pStyle w:val="tabletextleft"/>
              <w:rPr>
                <w:rFonts w:cs="Arial"/>
                <w:color w:val="000000" w:themeColor="text1"/>
              </w:rPr>
            </w:pPr>
            <w:r w:rsidRPr="00446AAD">
              <w:rPr>
                <w:rFonts w:cs="Arial"/>
                <w:color w:val="000000" w:themeColor="text1"/>
              </w:rPr>
              <w:t>HL7R 04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E2A8292" w14:textId="0BEA8DD5" w:rsidR="00B23650" w:rsidRPr="00446AAD" w:rsidRDefault="00B23650" w:rsidP="00B23650">
            <w:pPr>
              <w:pStyle w:val="tabletextleft"/>
              <w:rPr>
                <w:rFonts w:cs="Arial"/>
                <w:color w:val="000000" w:themeColor="text1"/>
              </w:rPr>
            </w:pPr>
            <w:r w:rsidRPr="00446AAD">
              <w:rPr>
                <w:rFonts w:cs="Arial"/>
                <w:color w:val="000000" w:themeColor="text1"/>
              </w:rPr>
              <w:t>COSVR641v2</w:t>
            </w:r>
          </w:p>
        </w:tc>
        <w:tc>
          <w:tcPr>
            <w:tcW w:w="4189" w:type="dxa"/>
            <w:tcBorders>
              <w:top w:val="nil"/>
              <w:left w:val="nil"/>
              <w:bottom w:val="single" w:sz="4" w:space="0" w:color="auto"/>
              <w:right w:val="single" w:sz="4" w:space="0" w:color="auto"/>
            </w:tcBorders>
            <w:shd w:val="clear" w:color="auto" w:fill="auto"/>
            <w:vAlign w:val="bottom"/>
          </w:tcPr>
          <w:p w14:paraId="6FE0177F" w14:textId="74967501" w:rsidR="00B23650" w:rsidRPr="00446AAD" w:rsidRDefault="00B23650" w:rsidP="00B23650">
            <w:pPr>
              <w:pStyle w:val="tabletextleft"/>
              <w:rPr>
                <w:rFonts w:cs="Arial"/>
                <w:color w:val="000000" w:themeColor="text1"/>
              </w:rPr>
            </w:pPr>
            <w:r w:rsidRPr="00446AAD">
              <w:rPr>
                <w:rFonts w:cs="Arial"/>
                <w:color w:val="000000" w:themeColor="text1"/>
              </w:rPr>
              <w:t xml:space="preserve">Conform to general workplace health, </w:t>
            </w:r>
            <w:proofErr w:type="gramStart"/>
            <w:r w:rsidRPr="00446AAD">
              <w:rPr>
                <w:rFonts w:cs="Arial"/>
                <w:color w:val="000000" w:themeColor="text1"/>
              </w:rPr>
              <w:t>safety</w:t>
            </w:r>
            <w:proofErr w:type="gramEnd"/>
            <w:r w:rsidRPr="00446AAD">
              <w:rPr>
                <w:rFonts w:cs="Arial"/>
                <w:color w:val="000000" w:themeColor="text1"/>
              </w:rPr>
              <w:t xml:space="preserve"> and welfare</w:t>
            </w:r>
          </w:p>
        </w:tc>
        <w:tc>
          <w:tcPr>
            <w:tcW w:w="969" w:type="dxa"/>
            <w:tcBorders>
              <w:top w:val="nil"/>
              <w:left w:val="nil"/>
              <w:bottom w:val="single" w:sz="4" w:space="0" w:color="auto"/>
              <w:right w:val="single" w:sz="4" w:space="0" w:color="auto"/>
            </w:tcBorders>
            <w:shd w:val="clear" w:color="auto" w:fill="auto"/>
            <w:vAlign w:val="center"/>
          </w:tcPr>
          <w:p w14:paraId="02F248AB" w14:textId="7B16B46E" w:rsidR="00B23650" w:rsidRPr="0002764B" w:rsidRDefault="00B23650" w:rsidP="00B23650">
            <w:pPr>
              <w:pStyle w:val="tabletextcentred"/>
              <w:rPr>
                <w:color w:val="000000" w:themeColor="text1"/>
              </w:rPr>
            </w:pPr>
            <w:r w:rsidRPr="0002764B">
              <w:rPr>
                <w:color w:val="000000" w:themeColor="text1"/>
              </w:rPr>
              <w:t>6</w:t>
            </w:r>
          </w:p>
        </w:tc>
        <w:tc>
          <w:tcPr>
            <w:tcW w:w="970" w:type="dxa"/>
            <w:tcBorders>
              <w:top w:val="nil"/>
              <w:left w:val="nil"/>
              <w:bottom w:val="single" w:sz="4" w:space="0" w:color="auto"/>
              <w:right w:val="single" w:sz="4" w:space="0" w:color="auto"/>
            </w:tcBorders>
            <w:shd w:val="clear" w:color="auto" w:fill="auto"/>
            <w:vAlign w:val="center"/>
          </w:tcPr>
          <w:p w14:paraId="23DA8065" w14:textId="3114CD0F" w:rsidR="00B23650" w:rsidRPr="0002764B" w:rsidRDefault="00B23650" w:rsidP="00B23650">
            <w:pPr>
              <w:pStyle w:val="tabletextcentred"/>
              <w:rPr>
                <w:color w:val="000000" w:themeColor="text1"/>
              </w:rPr>
            </w:pPr>
            <w:r w:rsidRPr="0002764B">
              <w:rPr>
                <w:color w:val="000000" w:themeColor="text1"/>
              </w:rPr>
              <w:t>12</w:t>
            </w:r>
          </w:p>
        </w:tc>
      </w:tr>
    </w:tbl>
    <w:p w14:paraId="766C1BFC" w14:textId="40005DED" w:rsidR="0008375A" w:rsidRPr="0002764B" w:rsidRDefault="0008375A" w:rsidP="00963A91">
      <w:pPr>
        <w:rPr>
          <w:color w:val="000000" w:themeColor="text1"/>
        </w:rPr>
      </w:pPr>
    </w:p>
    <w:p w14:paraId="692036AB" w14:textId="13DE3BB4" w:rsidR="0002764B" w:rsidRPr="0002764B" w:rsidRDefault="0002764B" w:rsidP="00963A91">
      <w:pPr>
        <w:rPr>
          <w:color w:val="000000" w:themeColor="text1"/>
        </w:rPr>
      </w:pPr>
    </w:p>
    <w:p w14:paraId="4FA52C5A" w14:textId="0EA348DF" w:rsidR="0002764B" w:rsidRPr="0002764B" w:rsidRDefault="0002764B" w:rsidP="00963A91">
      <w:pPr>
        <w:rPr>
          <w:color w:val="000000" w:themeColor="text1"/>
        </w:rPr>
      </w:pPr>
    </w:p>
    <w:p w14:paraId="292F5420" w14:textId="77777777" w:rsidR="0002764B" w:rsidRPr="0002764B" w:rsidRDefault="0002764B" w:rsidP="00963A91">
      <w:pPr>
        <w:rPr>
          <w:color w:val="000000" w:themeColor="text1"/>
        </w:rPr>
      </w:pPr>
    </w:p>
    <w:tbl>
      <w:tblPr>
        <w:tblStyle w:val="TableGrid"/>
        <w:tblW w:w="9286" w:type="dxa"/>
        <w:tblLook w:val="04A0" w:firstRow="1" w:lastRow="0" w:firstColumn="1" w:lastColumn="0" w:noHBand="0" w:noVBand="1"/>
      </w:tblPr>
      <w:tblGrid>
        <w:gridCol w:w="9286"/>
      </w:tblGrid>
      <w:tr w:rsidR="0002764B" w:rsidRPr="0002764B" w14:paraId="6973A157" w14:textId="77777777" w:rsidTr="0008375A">
        <w:trPr>
          <w:trHeight w:val="719"/>
        </w:trPr>
        <w:tc>
          <w:tcPr>
            <w:tcW w:w="9286" w:type="dxa"/>
          </w:tcPr>
          <w:p w14:paraId="73F06C32" w14:textId="157612CC" w:rsidR="0008375A" w:rsidRPr="0002764B" w:rsidRDefault="0008375A" w:rsidP="00963A91">
            <w:pPr>
              <w:rPr>
                <w:color w:val="000000" w:themeColor="text1"/>
              </w:rPr>
            </w:pPr>
            <w:proofErr w:type="gramStart"/>
            <w:r w:rsidRPr="0002764B">
              <w:rPr>
                <w:rFonts w:ascii="Arial" w:hAnsi="Arial" w:cs="Arial"/>
                <w:b/>
                <w:color w:val="000000" w:themeColor="text1"/>
              </w:rPr>
              <w:lastRenderedPageBreak/>
              <w:t>Plus</w:t>
            </w:r>
            <w:proofErr w:type="gramEnd"/>
            <w:r w:rsidRPr="0002764B">
              <w:rPr>
                <w:rFonts w:ascii="Arial" w:hAnsi="Arial" w:cs="Arial"/>
                <w:b/>
                <w:color w:val="000000" w:themeColor="text1"/>
              </w:rPr>
              <w:t xml:space="preserve"> one of the following optional routes</w:t>
            </w:r>
          </w:p>
        </w:tc>
      </w:tr>
    </w:tbl>
    <w:p w14:paraId="23CDC544" w14:textId="77777777" w:rsidR="0008375A" w:rsidRPr="0002764B" w:rsidRDefault="0008375A" w:rsidP="00963A91">
      <w:pPr>
        <w:rPr>
          <w:color w:val="000000" w:themeColor="text1"/>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764"/>
        <w:gridCol w:w="4297"/>
        <w:gridCol w:w="969"/>
        <w:gridCol w:w="970"/>
      </w:tblGrid>
      <w:tr w:rsidR="0002764B" w:rsidRPr="0002764B" w14:paraId="3460BA14" w14:textId="77777777" w:rsidTr="00A02A96">
        <w:trPr>
          <w:trHeight w:val="340"/>
        </w:trPr>
        <w:tc>
          <w:tcPr>
            <w:tcW w:w="9247" w:type="dxa"/>
            <w:gridSpan w:val="5"/>
            <w:vAlign w:val="center"/>
          </w:tcPr>
          <w:p w14:paraId="058AAECE" w14:textId="242DA85C" w:rsidR="008D2E4D" w:rsidRPr="0002764B" w:rsidRDefault="00A02A96" w:rsidP="007A4E9C">
            <w:pPr>
              <w:rPr>
                <w:rFonts w:ascii="Arial" w:hAnsi="Arial" w:cs="Arial"/>
                <w:b/>
                <w:color w:val="000000" w:themeColor="text1"/>
              </w:rPr>
            </w:pPr>
            <w:r w:rsidRPr="0002764B">
              <w:rPr>
                <w:rFonts w:ascii="Arial" w:hAnsi="Arial" w:cs="Arial"/>
                <w:b/>
                <w:color w:val="000000" w:themeColor="text1"/>
              </w:rPr>
              <w:t>Option Group A - Fabricate Protection Option Route (Total 7)</w:t>
            </w:r>
            <w:r w:rsidR="008D2E4D" w:rsidRPr="0002764B">
              <w:rPr>
                <w:rFonts w:ascii="Arial" w:hAnsi="Arial" w:cs="Arial"/>
                <w:b/>
                <w:color w:val="000000" w:themeColor="text1"/>
              </w:rPr>
              <w:tab/>
            </w:r>
          </w:p>
        </w:tc>
      </w:tr>
      <w:tr w:rsidR="0002764B" w:rsidRPr="0002764B" w14:paraId="677D4AE9" w14:textId="77777777" w:rsidTr="00A02A96">
        <w:trPr>
          <w:trHeight w:val="454"/>
        </w:trPr>
        <w:tc>
          <w:tcPr>
            <w:tcW w:w="1247" w:type="dxa"/>
            <w:vAlign w:val="center"/>
          </w:tcPr>
          <w:p w14:paraId="7DCF4F4E" w14:textId="77777777" w:rsidR="008D2E4D" w:rsidRPr="0002764B" w:rsidRDefault="008D2E4D" w:rsidP="007A4E9C">
            <w:pPr>
              <w:rPr>
                <w:rFonts w:ascii="Arial" w:hAnsi="Arial" w:cs="Arial"/>
                <w:b/>
                <w:color w:val="000000" w:themeColor="text1"/>
              </w:rPr>
            </w:pPr>
            <w:r w:rsidRPr="0002764B">
              <w:rPr>
                <w:rFonts w:ascii="Arial" w:hAnsi="Arial" w:cs="Arial"/>
                <w:b/>
                <w:color w:val="000000" w:themeColor="text1"/>
              </w:rPr>
              <w:t>SQA code</w:t>
            </w:r>
          </w:p>
        </w:tc>
        <w:tc>
          <w:tcPr>
            <w:tcW w:w="1764" w:type="dxa"/>
            <w:vAlign w:val="center"/>
          </w:tcPr>
          <w:p w14:paraId="15224C77" w14:textId="77777777" w:rsidR="008D2E4D" w:rsidRPr="0002764B" w:rsidRDefault="008D2E4D" w:rsidP="007A4E9C">
            <w:pPr>
              <w:rPr>
                <w:rFonts w:ascii="Arial" w:hAnsi="Arial" w:cs="Arial"/>
                <w:b/>
                <w:color w:val="000000" w:themeColor="text1"/>
              </w:rPr>
            </w:pPr>
            <w:r w:rsidRPr="0002764B">
              <w:rPr>
                <w:rFonts w:ascii="Arial" w:hAnsi="Arial" w:cs="Arial"/>
                <w:b/>
                <w:color w:val="000000" w:themeColor="text1"/>
              </w:rPr>
              <w:t>SSC code</w:t>
            </w:r>
          </w:p>
        </w:tc>
        <w:tc>
          <w:tcPr>
            <w:tcW w:w="4297" w:type="dxa"/>
            <w:vAlign w:val="center"/>
          </w:tcPr>
          <w:p w14:paraId="5FDC1EB6" w14:textId="77777777" w:rsidR="008D2E4D" w:rsidRPr="0002764B" w:rsidRDefault="008D2E4D" w:rsidP="007A4E9C">
            <w:pPr>
              <w:rPr>
                <w:rFonts w:ascii="Arial" w:hAnsi="Arial" w:cs="Arial"/>
                <w:b/>
                <w:color w:val="000000" w:themeColor="text1"/>
              </w:rPr>
            </w:pPr>
            <w:r w:rsidRPr="0002764B">
              <w:rPr>
                <w:rFonts w:ascii="Arial" w:hAnsi="Arial" w:cs="Arial"/>
                <w:b/>
                <w:color w:val="000000" w:themeColor="text1"/>
              </w:rPr>
              <w:t>Title</w:t>
            </w:r>
          </w:p>
        </w:tc>
        <w:tc>
          <w:tcPr>
            <w:tcW w:w="969" w:type="dxa"/>
            <w:vAlign w:val="center"/>
          </w:tcPr>
          <w:p w14:paraId="1A930FC6" w14:textId="77777777" w:rsidR="008D2E4D" w:rsidRPr="0002764B" w:rsidRDefault="008D2E4D" w:rsidP="007A4E9C">
            <w:pPr>
              <w:rPr>
                <w:rFonts w:ascii="Arial" w:hAnsi="Arial" w:cs="Arial"/>
                <w:b/>
                <w:color w:val="000000" w:themeColor="text1"/>
              </w:rPr>
            </w:pPr>
            <w:r w:rsidRPr="0002764B">
              <w:rPr>
                <w:rFonts w:ascii="Arial" w:hAnsi="Arial" w:cs="Arial"/>
                <w:b/>
                <w:color w:val="000000" w:themeColor="text1"/>
              </w:rPr>
              <w:t>SCQF level</w:t>
            </w:r>
          </w:p>
        </w:tc>
        <w:tc>
          <w:tcPr>
            <w:tcW w:w="970" w:type="dxa"/>
            <w:vAlign w:val="center"/>
          </w:tcPr>
          <w:p w14:paraId="16D0E8BD" w14:textId="77777777" w:rsidR="008D2E4D" w:rsidRPr="0002764B" w:rsidRDefault="008D2E4D" w:rsidP="007A4E9C">
            <w:pPr>
              <w:rPr>
                <w:rFonts w:ascii="Arial" w:hAnsi="Arial" w:cs="Arial"/>
                <w:b/>
                <w:color w:val="000000" w:themeColor="text1"/>
              </w:rPr>
            </w:pPr>
            <w:r w:rsidRPr="0002764B">
              <w:rPr>
                <w:rFonts w:ascii="Arial" w:hAnsi="Arial" w:cs="Arial"/>
                <w:b/>
                <w:color w:val="000000" w:themeColor="text1"/>
              </w:rPr>
              <w:t>SCQF credits</w:t>
            </w:r>
          </w:p>
        </w:tc>
      </w:tr>
      <w:tr w:rsidR="0002764B" w:rsidRPr="0002764B" w14:paraId="70BC83B3" w14:textId="77777777" w:rsidTr="007757FC">
        <w:trPr>
          <w:trHeight w:val="454"/>
        </w:trPr>
        <w:tc>
          <w:tcPr>
            <w:tcW w:w="9247" w:type="dxa"/>
            <w:gridSpan w:val="5"/>
            <w:vAlign w:val="center"/>
          </w:tcPr>
          <w:p w14:paraId="7746C33A" w14:textId="64DFCA51" w:rsidR="00A02A96" w:rsidRPr="0002764B" w:rsidRDefault="00963A91" w:rsidP="007A4E9C">
            <w:pPr>
              <w:rPr>
                <w:rFonts w:ascii="Arial" w:hAnsi="Arial" w:cs="Arial"/>
                <w:b/>
                <w:color w:val="000000" w:themeColor="text1"/>
              </w:rPr>
            </w:pPr>
            <w:r w:rsidRPr="0002764B">
              <w:rPr>
                <w:rFonts w:ascii="Arial" w:hAnsi="Arial" w:cs="Arial"/>
                <w:b/>
                <w:bCs/>
                <w:color w:val="000000" w:themeColor="text1"/>
              </w:rPr>
              <w:t>Mandatory unit for Fabricate Protection Optional Route (one Mandatory unit required)</w:t>
            </w:r>
          </w:p>
        </w:tc>
      </w:tr>
      <w:tr w:rsidR="0002764B" w:rsidRPr="0002764B" w14:paraId="663ED305" w14:textId="77777777" w:rsidTr="00A02A96">
        <w:trPr>
          <w:trHeight w:val="454"/>
        </w:trPr>
        <w:tc>
          <w:tcPr>
            <w:tcW w:w="1247" w:type="dxa"/>
            <w:vAlign w:val="center"/>
          </w:tcPr>
          <w:p w14:paraId="4CAFCBF2" w14:textId="49ADAEC6" w:rsidR="00A02A96" w:rsidRPr="00446AAD" w:rsidRDefault="0008375A" w:rsidP="00A02A96">
            <w:pPr>
              <w:rPr>
                <w:rFonts w:ascii="Arial" w:hAnsi="Arial" w:cs="Arial"/>
                <w:color w:val="000000" w:themeColor="text1"/>
              </w:rPr>
            </w:pPr>
            <w:r w:rsidRPr="00446AAD">
              <w:rPr>
                <w:rFonts w:ascii="Arial" w:hAnsi="Arial" w:cs="Arial"/>
                <w:color w:val="000000" w:themeColor="text1"/>
              </w:rPr>
              <w:t>J69C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0F2FF40F" w14:textId="78BF7359" w:rsidR="00A02A96" w:rsidRPr="00446AAD" w:rsidRDefault="00A02A96" w:rsidP="00A02A96">
            <w:pPr>
              <w:rPr>
                <w:rFonts w:ascii="Arial" w:hAnsi="Arial" w:cs="Arial"/>
                <w:color w:val="000000" w:themeColor="text1"/>
              </w:rPr>
            </w:pPr>
            <w:r w:rsidRPr="00446AAD">
              <w:rPr>
                <w:rFonts w:ascii="Arial" w:hAnsi="Arial" w:cs="Arial"/>
                <w:color w:val="000000" w:themeColor="text1"/>
              </w:rPr>
              <w:t>COSVR654v2</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3DB2A191" w14:textId="59A21262" w:rsidR="00A02A96" w:rsidRPr="00446AAD" w:rsidRDefault="00A02A96" w:rsidP="00A02A96">
            <w:pPr>
              <w:rPr>
                <w:rFonts w:ascii="Arial" w:hAnsi="Arial" w:cs="Arial"/>
                <w:color w:val="000000" w:themeColor="text1"/>
              </w:rPr>
            </w:pPr>
            <w:r w:rsidRPr="00446AAD">
              <w:rPr>
                <w:rFonts w:ascii="Arial" w:hAnsi="Arial" w:cs="Arial"/>
                <w:color w:val="000000" w:themeColor="text1"/>
              </w:rPr>
              <w:t>Fabricate joints in thermal insulation protection using sheet metal</w:t>
            </w:r>
          </w:p>
        </w:tc>
        <w:tc>
          <w:tcPr>
            <w:tcW w:w="969" w:type="dxa"/>
            <w:tcBorders>
              <w:top w:val="single" w:sz="4" w:space="0" w:color="auto"/>
              <w:left w:val="nil"/>
              <w:bottom w:val="single" w:sz="4" w:space="0" w:color="auto"/>
              <w:right w:val="single" w:sz="4" w:space="0" w:color="auto"/>
            </w:tcBorders>
            <w:shd w:val="clear" w:color="auto" w:fill="auto"/>
            <w:vAlign w:val="center"/>
          </w:tcPr>
          <w:p w14:paraId="08ED0169" w14:textId="4D8D6760"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6</w:t>
            </w:r>
          </w:p>
        </w:tc>
        <w:tc>
          <w:tcPr>
            <w:tcW w:w="970" w:type="dxa"/>
            <w:tcBorders>
              <w:top w:val="single" w:sz="4" w:space="0" w:color="auto"/>
              <w:left w:val="nil"/>
              <w:bottom w:val="single" w:sz="4" w:space="0" w:color="auto"/>
              <w:right w:val="single" w:sz="4" w:space="0" w:color="auto"/>
            </w:tcBorders>
            <w:shd w:val="clear" w:color="auto" w:fill="auto"/>
            <w:vAlign w:val="center"/>
          </w:tcPr>
          <w:p w14:paraId="075BC26F" w14:textId="44C3A863"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45</w:t>
            </w:r>
          </w:p>
        </w:tc>
      </w:tr>
      <w:tr w:rsidR="0002764B" w:rsidRPr="0002764B" w14:paraId="2EC929E8" w14:textId="77777777" w:rsidTr="00893292">
        <w:trPr>
          <w:trHeight w:val="454"/>
        </w:trPr>
        <w:tc>
          <w:tcPr>
            <w:tcW w:w="9247" w:type="dxa"/>
            <w:gridSpan w:val="5"/>
            <w:tcBorders>
              <w:right w:val="single" w:sz="4" w:space="0" w:color="auto"/>
            </w:tcBorders>
            <w:vAlign w:val="center"/>
          </w:tcPr>
          <w:p w14:paraId="19A01EC5" w14:textId="09CE80AE" w:rsidR="00A02A96" w:rsidRPr="00446AAD" w:rsidRDefault="00963A91" w:rsidP="007A4E9C">
            <w:pPr>
              <w:rPr>
                <w:rFonts w:ascii="Arial" w:hAnsi="Arial" w:cs="Arial"/>
                <w:b/>
                <w:bCs/>
                <w:color w:val="000000" w:themeColor="text1"/>
              </w:rPr>
            </w:pPr>
            <w:r w:rsidRPr="00446AAD">
              <w:rPr>
                <w:rFonts w:ascii="Arial" w:hAnsi="Arial" w:cs="Arial"/>
                <w:b/>
                <w:bCs/>
                <w:color w:val="000000" w:themeColor="text1"/>
              </w:rPr>
              <w:t>Optional unit for Fabricate Protection Optional Route (one Optional unit required)</w:t>
            </w:r>
          </w:p>
        </w:tc>
      </w:tr>
      <w:tr w:rsidR="0002764B" w:rsidRPr="0002764B" w14:paraId="48C07732" w14:textId="77777777" w:rsidTr="00A02A96">
        <w:trPr>
          <w:trHeight w:val="636"/>
        </w:trPr>
        <w:tc>
          <w:tcPr>
            <w:tcW w:w="1247" w:type="dxa"/>
            <w:vAlign w:val="center"/>
          </w:tcPr>
          <w:p w14:paraId="765987EA" w14:textId="7DAC1AAD" w:rsidR="00A02A96" w:rsidRPr="00446AAD" w:rsidRDefault="004C1EA4" w:rsidP="00A02A96">
            <w:pPr>
              <w:rPr>
                <w:rFonts w:ascii="Arial" w:hAnsi="Arial" w:cs="Arial"/>
                <w:color w:val="000000" w:themeColor="text1"/>
              </w:rPr>
            </w:pPr>
            <w:r w:rsidRPr="00446AAD">
              <w:rPr>
                <w:rFonts w:ascii="Arial" w:hAnsi="Arial" w:cs="Arial"/>
                <w:color w:val="000000" w:themeColor="text1"/>
              </w:rPr>
              <w:t>J69E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63C005A8" w14:textId="38B3E5DD" w:rsidR="00A02A96" w:rsidRPr="00446AAD" w:rsidRDefault="00A02A96" w:rsidP="00A02A96">
            <w:pPr>
              <w:rPr>
                <w:rFonts w:ascii="Arial" w:hAnsi="Arial" w:cs="Arial"/>
                <w:color w:val="000000" w:themeColor="text1"/>
              </w:rPr>
            </w:pPr>
            <w:r w:rsidRPr="00446AAD">
              <w:rPr>
                <w:rFonts w:ascii="Arial" w:hAnsi="Arial" w:cs="Arial"/>
                <w:color w:val="000000" w:themeColor="text1"/>
              </w:rPr>
              <w:t>COSVR323v3</w:t>
            </w:r>
          </w:p>
        </w:tc>
        <w:tc>
          <w:tcPr>
            <w:tcW w:w="4297" w:type="dxa"/>
            <w:tcBorders>
              <w:top w:val="nil"/>
              <w:left w:val="single" w:sz="4" w:space="0" w:color="auto"/>
              <w:bottom w:val="single" w:sz="4" w:space="0" w:color="auto"/>
              <w:right w:val="single" w:sz="4" w:space="0" w:color="auto"/>
            </w:tcBorders>
            <w:shd w:val="clear" w:color="auto" w:fill="auto"/>
            <w:vAlign w:val="center"/>
          </w:tcPr>
          <w:p w14:paraId="58A5DC5D" w14:textId="21E296BD" w:rsidR="00A02A96" w:rsidRPr="00446AAD" w:rsidRDefault="00A02A96" w:rsidP="00A02A96">
            <w:pPr>
              <w:rPr>
                <w:rFonts w:ascii="Arial" w:hAnsi="Arial" w:cs="Arial"/>
                <w:color w:val="000000" w:themeColor="text1"/>
              </w:rPr>
            </w:pPr>
            <w:r w:rsidRPr="00446AAD">
              <w:rPr>
                <w:rFonts w:ascii="Arial" w:hAnsi="Arial" w:cs="Arial"/>
                <w:color w:val="000000" w:themeColor="text1"/>
              </w:rPr>
              <w:t>Fabricate sheet metal insulation protection from existing templates</w:t>
            </w:r>
          </w:p>
        </w:tc>
        <w:tc>
          <w:tcPr>
            <w:tcW w:w="969" w:type="dxa"/>
            <w:tcBorders>
              <w:top w:val="single" w:sz="4" w:space="0" w:color="auto"/>
              <w:left w:val="nil"/>
              <w:bottom w:val="single" w:sz="4" w:space="0" w:color="auto"/>
              <w:right w:val="single" w:sz="4" w:space="0" w:color="auto"/>
            </w:tcBorders>
            <w:shd w:val="clear" w:color="auto" w:fill="auto"/>
            <w:vAlign w:val="center"/>
          </w:tcPr>
          <w:p w14:paraId="6E03CFEC" w14:textId="740CAC35"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5</w:t>
            </w:r>
          </w:p>
        </w:tc>
        <w:tc>
          <w:tcPr>
            <w:tcW w:w="970" w:type="dxa"/>
            <w:tcBorders>
              <w:top w:val="single" w:sz="4" w:space="0" w:color="auto"/>
              <w:left w:val="nil"/>
              <w:bottom w:val="single" w:sz="4" w:space="0" w:color="auto"/>
              <w:right w:val="single" w:sz="4" w:space="0" w:color="auto"/>
            </w:tcBorders>
            <w:shd w:val="clear" w:color="auto" w:fill="auto"/>
            <w:vAlign w:val="center"/>
          </w:tcPr>
          <w:p w14:paraId="234C7F68" w14:textId="25376837"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39</w:t>
            </w:r>
          </w:p>
        </w:tc>
      </w:tr>
      <w:tr w:rsidR="0002764B" w:rsidRPr="0002764B" w14:paraId="033FA507" w14:textId="77777777" w:rsidTr="0008375A">
        <w:trPr>
          <w:trHeight w:val="669"/>
        </w:trPr>
        <w:tc>
          <w:tcPr>
            <w:tcW w:w="1247" w:type="dxa"/>
            <w:vAlign w:val="center"/>
          </w:tcPr>
          <w:p w14:paraId="1AA99EC5" w14:textId="4A2B35BF" w:rsidR="00A02A96" w:rsidRPr="00446AAD" w:rsidRDefault="004C1EA4" w:rsidP="00A02A96">
            <w:pPr>
              <w:rPr>
                <w:rFonts w:ascii="Arial" w:hAnsi="Arial" w:cs="Arial"/>
                <w:color w:val="000000" w:themeColor="text1"/>
              </w:rPr>
            </w:pPr>
            <w:r w:rsidRPr="00446AAD">
              <w:rPr>
                <w:rFonts w:ascii="Arial" w:hAnsi="Arial" w:cs="Arial"/>
                <w:color w:val="000000" w:themeColor="text1"/>
              </w:rPr>
              <w:t>J69A 04</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783CAABA" w14:textId="68860FA5" w:rsidR="00A02A96" w:rsidRPr="00446AAD" w:rsidRDefault="00A02A96" w:rsidP="00A02A96">
            <w:pPr>
              <w:rPr>
                <w:rFonts w:ascii="Arial" w:hAnsi="Arial" w:cs="Arial"/>
                <w:color w:val="000000" w:themeColor="text1"/>
              </w:rPr>
            </w:pPr>
            <w:r w:rsidRPr="00446AAD">
              <w:rPr>
                <w:rFonts w:ascii="Arial" w:hAnsi="Arial" w:cs="Arial"/>
                <w:color w:val="000000" w:themeColor="text1"/>
              </w:rPr>
              <w:t>COSVR324v3</w:t>
            </w:r>
          </w:p>
        </w:tc>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14:paraId="4A6EA67E" w14:textId="39A82174" w:rsidR="0008375A" w:rsidRPr="00446AAD" w:rsidRDefault="00A02A96" w:rsidP="00A02A96">
            <w:pPr>
              <w:rPr>
                <w:rFonts w:ascii="Arial" w:hAnsi="Arial" w:cs="Arial"/>
                <w:color w:val="000000" w:themeColor="text1"/>
              </w:rPr>
            </w:pPr>
            <w:r w:rsidRPr="00446AAD">
              <w:rPr>
                <w:rFonts w:ascii="Arial" w:hAnsi="Arial" w:cs="Arial"/>
                <w:color w:val="000000" w:themeColor="text1"/>
              </w:rPr>
              <w:t>Fit sheet metal insulation protection</w:t>
            </w:r>
          </w:p>
        </w:tc>
        <w:tc>
          <w:tcPr>
            <w:tcW w:w="969" w:type="dxa"/>
            <w:tcBorders>
              <w:top w:val="single" w:sz="4" w:space="0" w:color="auto"/>
              <w:left w:val="nil"/>
              <w:bottom w:val="single" w:sz="4" w:space="0" w:color="auto"/>
              <w:right w:val="single" w:sz="4" w:space="0" w:color="auto"/>
            </w:tcBorders>
            <w:shd w:val="clear" w:color="auto" w:fill="auto"/>
            <w:vAlign w:val="center"/>
          </w:tcPr>
          <w:p w14:paraId="11F6129B" w14:textId="59A5BC4D"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5</w:t>
            </w:r>
          </w:p>
        </w:tc>
        <w:tc>
          <w:tcPr>
            <w:tcW w:w="970" w:type="dxa"/>
            <w:tcBorders>
              <w:top w:val="single" w:sz="4" w:space="0" w:color="auto"/>
              <w:left w:val="nil"/>
              <w:bottom w:val="single" w:sz="4" w:space="0" w:color="auto"/>
              <w:right w:val="single" w:sz="4" w:space="0" w:color="auto"/>
            </w:tcBorders>
            <w:shd w:val="clear" w:color="auto" w:fill="auto"/>
            <w:vAlign w:val="center"/>
          </w:tcPr>
          <w:p w14:paraId="28348E31" w14:textId="4635CA43" w:rsidR="00A02A96" w:rsidRPr="0002764B" w:rsidRDefault="00A02A96" w:rsidP="0008375A">
            <w:pPr>
              <w:jc w:val="center"/>
              <w:rPr>
                <w:rFonts w:ascii="Arial" w:hAnsi="Arial" w:cs="Arial"/>
                <w:color w:val="000000" w:themeColor="text1"/>
              </w:rPr>
            </w:pPr>
            <w:r w:rsidRPr="0002764B">
              <w:rPr>
                <w:rFonts w:ascii="Arial" w:hAnsi="Arial" w:cs="Arial"/>
                <w:color w:val="000000" w:themeColor="text1"/>
              </w:rPr>
              <w:t>39</w:t>
            </w:r>
          </w:p>
        </w:tc>
      </w:tr>
    </w:tbl>
    <w:p w14:paraId="5935F1D0" w14:textId="77777777" w:rsidR="008D2E4D" w:rsidRPr="0002764B" w:rsidRDefault="008D2E4D" w:rsidP="00C36F7E">
      <w:pPr>
        <w:rPr>
          <w:rFonts w:ascii="Arial" w:hAnsi="Arial" w:cs="Arial"/>
          <w:color w:val="000000" w:themeColor="text1"/>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64"/>
        <w:gridCol w:w="4297"/>
        <w:gridCol w:w="969"/>
        <w:gridCol w:w="970"/>
      </w:tblGrid>
      <w:tr w:rsidR="0002764B" w:rsidRPr="0002764B" w14:paraId="688A97F2" w14:textId="77777777" w:rsidTr="00963A91">
        <w:trPr>
          <w:trHeight w:val="340"/>
        </w:trPr>
        <w:tc>
          <w:tcPr>
            <w:tcW w:w="9242" w:type="dxa"/>
            <w:gridSpan w:val="5"/>
            <w:vAlign w:val="center"/>
          </w:tcPr>
          <w:p w14:paraId="74C5EFBA" w14:textId="72749040" w:rsidR="00157466" w:rsidRPr="0002764B" w:rsidRDefault="00A02A96" w:rsidP="00A02A96">
            <w:pPr>
              <w:pStyle w:val="TableheadingLeft"/>
              <w:rPr>
                <w:color w:val="000000" w:themeColor="text1"/>
              </w:rPr>
            </w:pPr>
            <w:bookmarkStart w:id="0" w:name="_Hlk70616421"/>
            <w:r w:rsidRPr="0002764B">
              <w:rPr>
                <w:color w:val="000000" w:themeColor="text1"/>
              </w:rPr>
              <w:t>Option Group B: Apply Insulation Option Route (Total 7) Mandatory</w:t>
            </w:r>
            <w:r w:rsidRPr="0002764B">
              <w:rPr>
                <w:color w:val="000000" w:themeColor="text1"/>
              </w:rPr>
              <w:tab/>
            </w:r>
            <w:r w:rsidRPr="0002764B">
              <w:rPr>
                <w:color w:val="000000" w:themeColor="text1"/>
              </w:rPr>
              <w:tab/>
            </w:r>
            <w:r w:rsidRPr="0002764B">
              <w:rPr>
                <w:color w:val="000000" w:themeColor="text1"/>
              </w:rPr>
              <w:tab/>
            </w:r>
            <w:r w:rsidRPr="0002764B">
              <w:rPr>
                <w:color w:val="000000" w:themeColor="text1"/>
              </w:rPr>
              <w:tab/>
            </w:r>
            <w:r w:rsidRPr="0002764B">
              <w:rPr>
                <w:color w:val="000000" w:themeColor="text1"/>
              </w:rPr>
              <w:tab/>
            </w:r>
            <w:r w:rsidRPr="0002764B">
              <w:rPr>
                <w:color w:val="000000" w:themeColor="text1"/>
              </w:rPr>
              <w:tab/>
            </w:r>
            <w:r w:rsidRPr="0002764B">
              <w:rPr>
                <w:color w:val="000000" w:themeColor="text1"/>
              </w:rPr>
              <w:tab/>
            </w:r>
            <w:r w:rsidR="00157466" w:rsidRPr="0002764B">
              <w:rPr>
                <w:color w:val="000000" w:themeColor="text1"/>
              </w:rPr>
              <w:tab/>
            </w:r>
          </w:p>
        </w:tc>
      </w:tr>
      <w:tr w:rsidR="0002764B" w:rsidRPr="0002764B" w14:paraId="64DEE931" w14:textId="77777777" w:rsidTr="00963A91">
        <w:trPr>
          <w:trHeight w:val="454"/>
        </w:trPr>
        <w:tc>
          <w:tcPr>
            <w:tcW w:w="1242" w:type="dxa"/>
            <w:vAlign w:val="center"/>
          </w:tcPr>
          <w:p w14:paraId="27F415FA" w14:textId="77777777" w:rsidR="00157466" w:rsidRPr="0002764B" w:rsidRDefault="00157466" w:rsidP="007A4E9C">
            <w:pPr>
              <w:pStyle w:val="TableheadingLeft"/>
              <w:rPr>
                <w:color w:val="000000" w:themeColor="text1"/>
              </w:rPr>
            </w:pPr>
            <w:r w:rsidRPr="0002764B">
              <w:rPr>
                <w:color w:val="000000" w:themeColor="text1"/>
              </w:rPr>
              <w:t>SQA code</w:t>
            </w:r>
          </w:p>
        </w:tc>
        <w:tc>
          <w:tcPr>
            <w:tcW w:w="1764" w:type="dxa"/>
            <w:vAlign w:val="center"/>
          </w:tcPr>
          <w:p w14:paraId="59FBE359" w14:textId="77777777" w:rsidR="00157466" w:rsidRPr="0002764B" w:rsidRDefault="00157466" w:rsidP="007A4E9C">
            <w:pPr>
              <w:pStyle w:val="TableheadingLeft"/>
              <w:rPr>
                <w:color w:val="000000" w:themeColor="text1"/>
              </w:rPr>
            </w:pPr>
            <w:r w:rsidRPr="0002764B">
              <w:rPr>
                <w:color w:val="000000" w:themeColor="text1"/>
              </w:rPr>
              <w:t>SSC code</w:t>
            </w:r>
          </w:p>
        </w:tc>
        <w:tc>
          <w:tcPr>
            <w:tcW w:w="4297" w:type="dxa"/>
            <w:vAlign w:val="center"/>
          </w:tcPr>
          <w:p w14:paraId="2F4DAAC5" w14:textId="77777777" w:rsidR="00157466" w:rsidRPr="0002764B" w:rsidRDefault="00157466" w:rsidP="007A4E9C">
            <w:pPr>
              <w:pStyle w:val="TableheadingLeft"/>
              <w:rPr>
                <w:color w:val="000000" w:themeColor="text1"/>
              </w:rPr>
            </w:pPr>
            <w:r w:rsidRPr="0002764B">
              <w:rPr>
                <w:color w:val="000000" w:themeColor="text1"/>
              </w:rPr>
              <w:t>Title</w:t>
            </w:r>
          </w:p>
        </w:tc>
        <w:tc>
          <w:tcPr>
            <w:tcW w:w="969" w:type="dxa"/>
            <w:vAlign w:val="center"/>
          </w:tcPr>
          <w:p w14:paraId="519D0E73" w14:textId="77777777" w:rsidR="00157466" w:rsidRPr="0002764B" w:rsidRDefault="00157466" w:rsidP="007A4E9C">
            <w:pPr>
              <w:pStyle w:val="Tableheadingcentred"/>
              <w:rPr>
                <w:color w:val="000000" w:themeColor="text1"/>
              </w:rPr>
            </w:pPr>
            <w:r w:rsidRPr="0002764B">
              <w:rPr>
                <w:color w:val="000000" w:themeColor="text1"/>
              </w:rPr>
              <w:t>SCQF level</w:t>
            </w:r>
          </w:p>
        </w:tc>
        <w:tc>
          <w:tcPr>
            <w:tcW w:w="970" w:type="dxa"/>
            <w:vAlign w:val="center"/>
          </w:tcPr>
          <w:p w14:paraId="1140252D" w14:textId="77777777" w:rsidR="00157466" w:rsidRPr="0002764B" w:rsidRDefault="00157466" w:rsidP="007A4E9C">
            <w:pPr>
              <w:pStyle w:val="Tableheadingcentred"/>
              <w:rPr>
                <w:color w:val="000000" w:themeColor="text1"/>
              </w:rPr>
            </w:pPr>
            <w:r w:rsidRPr="0002764B">
              <w:rPr>
                <w:color w:val="000000" w:themeColor="text1"/>
              </w:rPr>
              <w:t>SCQF credits</w:t>
            </w:r>
          </w:p>
        </w:tc>
      </w:tr>
      <w:tr w:rsidR="0002764B" w:rsidRPr="0002764B" w14:paraId="77656BFA" w14:textId="77777777" w:rsidTr="00963A91">
        <w:trPr>
          <w:trHeight w:val="454"/>
        </w:trPr>
        <w:tc>
          <w:tcPr>
            <w:tcW w:w="9242" w:type="dxa"/>
            <w:gridSpan w:val="5"/>
            <w:tcBorders>
              <w:right w:val="single" w:sz="4" w:space="0" w:color="auto"/>
            </w:tcBorders>
            <w:vAlign w:val="center"/>
          </w:tcPr>
          <w:p w14:paraId="36A51D65" w14:textId="47F641FF" w:rsidR="00963A91" w:rsidRPr="0002764B" w:rsidRDefault="00963A91" w:rsidP="00963A91">
            <w:pPr>
              <w:rPr>
                <w:rFonts w:ascii="Arial" w:hAnsi="Arial" w:cs="Arial"/>
                <w:b/>
                <w:bCs/>
                <w:color w:val="000000" w:themeColor="text1"/>
              </w:rPr>
            </w:pPr>
            <w:r w:rsidRPr="0002764B">
              <w:rPr>
                <w:rFonts w:ascii="Arial" w:hAnsi="Arial" w:cs="Arial"/>
                <w:b/>
                <w:bCs/>
                <w:color w:val="000000" w:themeColor="text1"/>
              </w:rPr>
              <w:t>Mandatory unit for Apply Insulation Optional Route (one Mandatory unit required)</w:t>
            </w:r>
          </w:p>
        </w:tc>
      </w:tr>
      <w:tr w:rsidR="0002764B" w:rsidRPr="0002764B" w14:paraId="24E0753A" w14:textId="77777777" w:rsidTr="00963A91">
        <w:trPr>
          <w:trHeight w:val="454"/>
        </w:trPr>
        <w:tc>
          <w:tcPr>
            <w:tcW w:w="1242" w:type="dxa"/>
            <w:vAlign w:val="center"/>
          </w:tcPr>
          <w:p w14:paraId="08EC502F" w14:textId="3456F845" w:rsidR="00963A91" w:rsidRPr="00446AAD" w:rsidRDefault="004C1EA4" w:rsidP="00963A91">
            <w:pPr>
              <w:pStyle w:val="tabletextleft"/>
              <w:rPr>
                <w:color w:val="000000" w:themeColor="text1"/>
              </w:rPr>
            </w:pPr>
            <w:r w:rsidRPr="00446AAD">
              <w:rPr>
                <w:color w:val="000000" w:themeColor="text1"/>
              </w:rPr>
              <w:t>J69F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6CCCC003" w14:textId="790F4174" w:rsidR="00963A91" w:rsidRPr="00446AAD" w:rsidRDefault="00963A91" w:rsidP="00963A91">
            <w:pPr>
              <w:pStyle w:val="tabletextleft"/>
              <w:rPr>
                <w:color w:val="000000" w:themeColor="text1"/>
              </w:rPr>
            </w:pPr>
            <w:r w:rsidRPr="00446AAD">
              <w:rPr>
                <w:color w:val="000000" w:themeColor="text1"/>
              </w:rPr>
              <w:t>COSVR655v2</w:t>
            </w:r>
          </w:p>
        </w:tc>
        <w:tc>
          <w:tcPr>
            <w:tcW w:w="4297" w:type="dxa"/>
            <w:tcBorders>
              <w:top w:val="nil"/>
              <w:left w:val="single" w:sz="4" w:space="0" w:color="auto"/>
              <w:bottom w:val="single" w:sz="4" w:space="0" w:color="auto"/>
              <w:right w:val="single" w:sz="4" w:space="0" w:color="auto"/>
            </w:tcBorders>
            <w:shd w:val="clear" w:color="auto" w:fill="auto"/>
            <w:vAlign w:val="center"/>
          </w:tcPr>
          <w:p w14:paraId="05EF21FD" w14:textId="6056B062" w:rsidR="00963A91" w:rsidRPr="00446AAD" w:rsidRDefault="00963A91" w:rsidP="00963A91">
            <w:pPr>
              <w:rPr>
                <w:rFonts w:ascii="Arial" w:hAnsi="Arial" w:cs="Arial"/>
                <w:color w:val="000000" w:themeColor="text1"/>
              </w:rPr>
            </w:pPr>
            <w:r w:rsidRPr="00446AAD">
              <w:rPr>
                <w:rFonts w:ascii="Arial" w:hAnsi="Arial" w:cs="Arial"/>
                <w:color w:val="000000" w:themeColor="text1"/>
              </w:rPr>
              <w:t>Apply insulation and finishes to complicated surfaces</w:t>
            </w:r>
          </w:p>
        </w:tc>
        <w:tc>
          <w:tcPr>
            <w:tcW w:w="969" w:type="dxa"/>
            <w:tcBorders>
              <w:top w:val="nil"/>
              <w:left w:val="nil"/>
              <w:bottom w:val="single" w:sz="4" w:space="0" w:color="auto"/>
              <w:right w:val="single" w:sz="4" w:space="0" w:color="auto"/>
            </w:tcBorders>
            <w:shd w:val="clear" w:color="auto" w:fill="auto"/>
            <w:vAlign w:val="center"/>
          </w:tcPr>
          <w:p w14:paraId="41F793CB" w14:textId="6BDAD8BB" w:rsidR="00963A91" w:rsidRPr="0002764B" w:rsidRDefault="00963A91" w:rsidP="00963A91">
            <w:pPr>
              <w:pStyle w:val="tabletextcentred"/>
              <w:rPr>
                <w:color w:val="000000" w:themeColor="text1"/>
              </w:rPr>
            </w:pPr>
            <w:r w:rsidRPr="0002764B">
              <w:rPr>
                <w:color w:val="000000" w:themeColor="text1"/>
              </w:rPr>
              <w:t>6</w:t>
            </w:r>
          </w:p>
        </w:tc>
        <w:tc>
          <w:tcPr>
            <w:tcW w:w="970" w:type="dxa"/>
            <w:tcBorders>
              <w:top w:val="nil"/>
              <w:left w:val="nil"/>
              <w:bottom w:val="single" w:sz="4" w:space="0" w:color="auto"/>
              <w:right w:val="single" w:sz="4" w:space="0" w:color="auto"/>
            </w:tcBorders>
            <w:shd w:val="clear" w:color="auto" w:fill="auto"/>
            <w:vAlign w:val="center"/>
          </w:tcPr>
          <w:p w14:paraId="51EDA504" w14:textId="45B97AB0" w:rsidR="00963A91" w:rsidRPr="0002764B" w:rsidRDefault="00963A91" w:rsidP="00963A91">
            <w:pPr>
              <w:pStyle w:val="tabletextcentred"/>
              <w:rPr>
                <w:color w:val="000000" w:themeColor="text1"/>
              </w:rPr>
            </w:pPr>
            <w:r w:rsidRPr="0002764B">
              <w:rPr>
                <w:color w:val="000000" w:themeColor="text1"/>
              </w:rPr>
              <w:t>35</w:t>
            </w:r>
          </w:p>
        </w:tc>
      </w:tr>
      <w:tr w:rsidR="0002764B" w:rsidRPr="0002764B" w14:paraId="1E85465A" w14:textId="77777777" w:rsidTr="00387B7E">
        <w:trPr>
          <w:trHeight w:val="454"/>
        </w:trPr>
        <w:tc>
          <w:tcPr>
            <w:tcW w:w="9242" w:type="dxa"/>
            <w:gridSpan w:val="5"/>
            <w:tcBorders>
              <w:right w:val="single" w:sz="4" w:space="0" w:color="auto"/>
            </w:tcBorders>
            <w:vAlign w:val="center"/>
          </w:tcPr>
          <w:p w14:paraId="6B00F35E" w14:textId="5CE14374" w:rsidR="00963A91" w:rsidRPr="0002764B" w:rsidRDefault="00963A91" w:rsidP="00963A91">
            <w:pPr>
              <w:rPr>
                <w:rFonts w:ascii="Arial" w:hAnsi="Arial" w:cs="Arial"/>
                <w:b/>
                <w:bCs/>
                <w:color w:val="000000" w:themeColor="text1"/>
              </w:rPr>
            </w:pPr>
            <w:r w:rsidRPr="0002764B">
              <w:rPr>
                <w:rFonts w:ascii="Arial" w:hAnsi="Arial" w:cs="Arial"/>
                <w:b/>
                <w:bCs/>
                <w:color w:val="000000" w:themeColor="text1"/>
              </w:rPr>
              <w:t>Optional unit for Apply Insulation Optional Route (one Optional unit required)</w:t>
            </w:r>
          </w:p>
        </w:tc>
      </w:tr>
      <w:tr w:rsidR="0002764B" w:rsidRPr="0002764B" w14:paraId="1570E0EA" w14:textId="77777777" w:rsidTr="003C09DA">
        <w:trPr>
          <w:trHeight w:val="454"/>
        </w:trPr>
        <w:tc>
          <w:tcPr>
            <w:tcW w:w="1242" w:type="dxa"/>
            <w:vAlign w:val="center"/>
          </w:tcPr>
          <w:p w14:paraId="79E89F11" w14:textId="4254BC21" w:rsidR="00963A91" w:rsidRPr="0002764B" w:rsidRDefault="004C1EA4" w:rsidP="00963A91">
            <w:pPr>
              <w:pStyle w:val="tabletextleft"/>
              <w:rPr>
                <w:color w:val="000000" w:themeColor="text1"/>
              </w:rPr>
            </w:pPr>
            <w:r w:rsidRPr="0002764B">
              <w:rPr>
                <w:color w:val="000000" w:themeColor="text1"/>
              </w:rPr>
              <w:t>J699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6C2B4E1A" w14:textId="67D9AFFA" w:rsidR="00963A91" w:rsidRPr="0002764B" w:rsidRDefault="00963A91" w:rsidP="00963A91">
            <w:pPr>
              <w:pStyle w:val="tabletextleft"/>
              <w:rPr>
                <w:color w:val="000000" w:themeColor="text1"/>
              </w:rPr>
            </w:pPr>
            <w:r w:rsidRPr="0002764B">
              <w:rPr>
                <w:rFonts w:cs="Arial"/>
                <w:color w:val="000000" w:themeColor="text1"/>
              </w:rPr>
              <w:t>COSVR322v3</w:t>
            </w:r>
          </w:p>
        </w:tc>
        <w:tc>
          <w:tcPr>
            <w:tcW w:w="4297" w:type="dxa"/>
            <w:tcBorders>
              <w:top w:val="nil"/>
              <w:left w:val="single" w:sz="4" w:space="0" w:color="auto"/>
              <w:bottom w:val="single" w:sz="4" w:space="0" w:color="auto"/>
              <w:right w:val="single" w:sz="4" w:space="0" w:color="auto"/>
            </w:tcBorders>
            <w:shd w:val="clear" w:color="auto" w:fill="auto"/>
            <w:vAlign w:val="bottom"/>
          </w:tcPr>
          <w:p w14:paraId="54603042" w14:textId="1F3891F9" w:rsidR="00963A91" w:rsidRPr="0002764B" w:rsidRDefault="00963A91" w:rsidP="00963A91">
            <w:pPr>
              <w:pStyle w:val="tabletextleft"/>
              <w:rPr>
                <w:color w:val="000000" w:themeColor="text1"/>
              </w:rPr>
            </w:pPr>
            <w:r w:rsidRPr="0002764B">
              <w:rPr>
                <w:rFonts w:cs="Arial"/>
                <w:color w:val="000000" w:themeColor="text1"/>
              </w:rPr>
              <w:t>Apply insulation and finishes to cylindrical and flat surfaces</w:t>
            </w:r>
          </w:p>
        </w:tc>
        <w:tc>
          <w:tcPr>
            <w:tcW w:w="969" w:type="dxa"/>
            <w:tcBorders>
              <w:top w:val="nil"/>
              <w:left w:val="nil"/>
              <w:bottom w:val="single" w:sz="4" w:space="0" w:color="auto"/>
              <w:right w:val="single" w:sz="4" w:space="0" w:color="auto"/>
            </w:tcBorders>
            <w:shd w:val="clear" w:color="auto" w:fill="auto"/>
            <w:vAlign w:val="center"/>
          </w:tcPr>
          <w:p w14:paraId="092834B6" w14:textId="62E74A70" w:rsidR="00963A91" w:rsidRPr="0002764B" w:rsidRDefault="00963A91" w:rsidP="00963A91">
            <w:pPr>
              <w:pStyle w:val="tabletextcentred"/>
              <w:rPr>
                <w:color w:val="000000" w:themeColor="text1"/>
              </w:rPr>
            </w:pPr>
            <w:r w:rsidRPr="0002764B">
              <w:rPr>
                <w:color w:val="000000" w:themeColor="text1"/>
              </w:rPr>
              <w:t>5</w:t>
            </w:r>
          </w:p>
        </w:tc>
        <w:tc>
          <w:tcPr>
            <w:tcW w:w="970" w:type="dxa"/>
            <w:tcBorders>
              <w:top w:val="nil"/>
              <w:left w:val="nil"/>
              <w:bottom w:val="single" w:sz="4" w:space="0" w:color="auto"/>
              <w:right w:val="single" w:sz="4" w:space="0" w:color="auto"/>
            </w:tcBorders>
            <w:shd w:val="clear" w:color="auto" w:fill="auto"/>
            <w:vAlign w:val="center"/>
          </w:tcPr>
          <w:p w14:paraId="667AF0B3" w14:textId="5E1F9C5A" w:rsidR="00963A91" w:rsidRPr="0002764B" w:rsidRDefault="00963A91" w:rsidP="00963A91">
            <w:pPr>
              <w:pStyle w:val="tabletextcentred"/>
              <w:rPr>
                <w:color w:val="000000" w:themeColor="text1"/>
              </w:rPr>
            </w:pPr>
            <w:r w:rsidRPr="0002764B">
              <w:rPr>
                <w:color w:val="000000" w:themeColor="text1"/>
              </w:rPr>
              <w:t>64</w:t>
            </w:r>
          </w:p>
        </w:tc>
      </w:tr>
      <w:tr w:rsidR="00963A91" w:rsidRPr="0002764B" w14:paraId="15038245" w14:textId="77777777" w:rsidTr="003C09DA">
        <w:trPr>
          <w:trHeight w:val="454"/>
        </w:trPr>
        <w:tc>
          <w:tcPr>
            <w:tcW w:w="1242" w:type="dxa"/>
            <w:vAlign w:val="center"/>
          </w:tcPr>
          <w:p w14:paraId="26713B57" w14:textId="07198DDD" w:rsidR="00963A91" w:rsidRPr="0002764B" w:rsidRDefault="004C1EA4" w:rsidP="00963A91">
            <w:pPr>
              <w:pStyle w:val="tabletextleft"/>
              <w:rPr>
                <w:color w:val="000000" w:themeColor="text1"/>
              </w:rPr>
            </w:pPr>
            <w:r w:rsidRPr="0002764B">
              <w:rPr>
                <w:color w:val="000000" w:themeColor="text1"/>
              </w:rPr>
              <w:t>J69G 04</w:t>
            </w:r>
          </w:p>
        </w:tc>
        <w:tc>
          <w:tcPr>
            <w:tcW w:w="1764" w:type="dxa"/>
            <w:tcBorders>
              <w:top w:val="nil"/>
              <w:left w:val="single" w:sz="4" w:space="0" w:color="auto"/>
              <w:bottom w:val="single" w:sz="4" w:space="0" w:color="auto"/>
              <w:right w:val="single" w:sz="4" w:space="0" w:color="auto"/>
            </w:tcBorders>
            <w:shd w:val="clear" w:color="auto" w:fill="auto"/>
            <w:vAlign w:val="center"/>
          </w:tcPr>
          <w:p w14:paraId="60FE3346" w14:textId="254103A8" w:rsidR="00963A91" w:rsidRPr="0002764B" w:rsidRDefault="00963A91" w:rsidP="00963A91">
            <w:pPr>
              <w:pStyle w:val="tabletextleft"/>
              <w:rPr>
                <w:color w:val="000000" w:themeColor="text1"/>
              </w:rPr>
            </w:pPr>
            <w:r w:rsidRPr="0002764B">
              <w:rPr>
                <w:rFonts w:cs="Arial"/>
                <w:color w:val="000000" w:themeColor="text1"/>
              </w:rPr>
              <w:t>COSVR656v2</w:t>
            </w:r>
          </w:p>
        </w:tc>
        <w:tc>
          <w:tcPr>
            <w:tcW w:w="4297" w:type="dxa"/>
            <w:tcBorders>
              <w:top w:val="nil"/>
              <w:left w:val="single" w:sz="4" w:space="0" w:color="auto"/>
              <w:bottom w:val="single" w:sz="4" w:space="0" w:color="auto"/>
              <w:right w:val="single" w:sz="4" w:space="0" w:color="auto"/>
            </w:tcBorders>
            <w:shd w:val="clear" w:color="auto" w:fill="auto"/>
            <w:vAlign w:val="bottom"/>
          </w:tcPr>
          <w:p w14:paraId="1301E6E3" w14:textId="5844BD5F" w:rsidR="00963A91" w:rsidRPr="0002764B" w:rsidRDefault="00963A91" w:rsidP="00963A91">
            <w:pPr>
              <w:pStyle w:val="tabletextleft"/>
              <w:rPr>
                <w:color w:val="000000" w:themeColor="text1"/>
              </w:rPr>
            </w:pPr>
            <w:r w:rsidRPr="0002764B">
              <w:rPr>
                <w:rFonts w:cs="Arial"/>
                <w:color w:val="000000" w:themeColor="text1"/>
              </w:rPr>
              <w:t>Remove and replace thermal insulation for maintenance or inspection</w:t>
            </w:r>
          </w:p>
        </w:tc>
        <w:tc>
          <w:tcPr>
            <w:tcW w:w="969" w:type="dxa"/>
            <w:tcBorders>
              <w:top w:val="nil"/>
              <w:left w:val="nil"/>
              <w:bottom w:val="single" w:sz="4" w:space="0" w:color="auto"/>
              <w:right w:val="single" w:sz="4" w:space="0" w:color="auto"/>
            </w:tcBorders>
            <w:shd w:val="clear" w:color="auto" w:fill="auto"/>
            <w:vAlign w:val="center"/>
          </w:tcPr>
          <w:p w14:paraId="4B035FDE" w14:textId="7DBE1796" w:rsidR="00963A91" w:rsidRPr="0002764B" w:rsidRDefault="00963A91" w:rsidP="00963A91">
            <w:pPr>
              <w:pStyle w:val="tabletextcentred"/>
              <w:rPr>
                <w:color w:val="000000" w:themeColor="text1"/>
              </w:rPr>
            </w:pPr>
            <w:r w:rsidRPr="0002764B">
              <w:rPr>
                <w:color w:val="000000" w:themeColor="text1"/>
              </w:rPr>
              <w:t>6</w:t>
            </w:r>
          </w:p>
        </w:tc>
        <w:tc>
          <w:tcPr>
            <w:tcW w:w="970" w:type="dxa"/>
            <w:tcBorders>
              <w:top w:val="nil"/>
              <w:left w:val="nil"/>
              <w:bottom w:val="single" w:sz="4" w:space="0" w:color="auto"/>
              <w:right w:val="single" w:sz="4" w:space="0" w:color="auto"/>
            </w:tcBorders>
            <w:shd w:val="clear" w:color="auto" w:fill="auto"/>
            <w:vAlign w:val="center"/>
          </w:tcPr>
          <w:p w14:paraId="5B819379" w14:textId="009BCF1B" w:rsidR="00963A91" w:rsidRPr="0002764B" w:rsidRDefault="00963A91" w:rsidP="00963A91">
            <w:pPr>
              <w:pStyle w:val="tabletextcentred"/>
              <w:rPr>
                <w:color w:val="000000" w:themeColor="text1"/>
              </w:rPr>
            </w:pPr>
            <w:r w:rsidRPr="0002764B">
              <w:rPr>
                <w:color w:val="000000" w:themeColor="text1"/>
              </w:rPr>
              <w:t>32</w:t>
            </w:r>
          </w:p>
        </w:tc>
      </w:tr>
      <w:bookmarkEnd w:id="0"/>
    </w:tbl>
    <w:p w14:paraId="73CDD8D0" w14:textId="77777777" w:rsidR="00C36F7E" w:rsidRPr="0002764B" w:rsidRDefault="00C36F7E" w:rsidP="00C36F7E">
      <w:pPr>
        <w:rPr>
          <w:rFonts w:ascii="Arial" w:hAnsi="Arial" w:cs="Arial"/>
          <w:color w:val="000000" w:themeColor="text1"/>
          <w:sz w:val="32"/>
          <w:szCs w:val="32"/>
        </w:rPr>
      </w:pPr>
    </w:p>
    <w:sectPr w:rsidR="00C36F7E" w:rsidRPr="0002764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pPr>
        <w:spacing w:after="0" w:line="240" w:lineRule="auto"/>
      </w:pPr>
      <w:r>
        <w:separator/>
      </w:r>
    </w:p>
  </w:endnote>
  <w:endnote w:type="continuationSeparator" w:id="0">
    <w:p w14:paraId="64FE1C1B" w14:textId="77777777" w:rsidR="00325303" w:rsidRDefault="00325303"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8265" w14:textId="1A4FEBC4" w:rsidR="0002764B" w:rsidRPr="0002764B" w:rsidRDefault="0002764B" w:rsidP="0002764B">
    <w:pPr>
      <w:rPr>
        <w:color w:val="000000" w:themeColor="text1"/>
      </w:rPr>
    </w:pPr>
    <w:r w:rsidRPr="0002764B">
      <w:rPr>
        <w:color w:val="000000" w:themeColor="text1"/>
      </w:rPr>
      <w:t xml:space="preserve">GT5W 23 </w:t>
    </w:r>
    <w:proofErr w:type="gramStart"/>
    <w:r w:rsidRPr="0002764B">
      <w:rPr>
        <w:color w:val="000000" w:themeColor="text1"/>
      </w:rPr>
      <w:t xml:space="preserve">- </w:t>
    </w:r>
    <w:r w:rsidR="00B95071" w:rsidRPr="0002764B">
      <w:rPr>
        <w:color w:val="000000" w:themeColor="text1"/>
      </w:rPr>
      <w:t xml:space="preserve"> </w:t>
    </w:r>
    <w:r w:rsidRPr="0002764B">
      <w:rPr>
        <w:color w:val="000000" w:themeColor="text1"/>
      </w:rPr>
      <w:t>SVQ</w:t>
    </w:r>
    <w:proofErr w:type="gramEnd"/>
    <w:r w:rsidRPr="0002764B">
      <w:rPr>
        <w:color w:val="000000" w:themeColor="text1"/>
      </w:rPr>
      <w:t xml:space="preserve"> in Thermal Insulation (Construction) at SCQF Level 6</w:t>
    </w:r>
  </w:p>
  <w:p w14:paraId="2FBB0D0B" w14:textId="55AB1B55" w:rsidR="00B95071" w:rsidRPr="008D2E4D" w:rsidRDefault="00B95071">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pPr>
        <w:spacing w:after="0" w:line="240" w:lineRule="auto"/>
      </w:pPr>
      <w:r>
        <w:separator/>
      </w:r>
    </w:p>
  </w:footnote>
  <w:footnote w:type="continuationSeparator" w:id="0">
    <w:p w14:paraId="5FEA2952" w14:textId="77777777" w:rsidR="00325303" w:rsidRDefault="00325303"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1737A"/>
    <w:rsid w:val="0002764B"/>
    <w:rsid w:val="0008375A"/>
    <w:rsid w:val="00157466"/>
    <w:rsid w:val="00230FDE"/>
    <w:rsid w:val="00241B0D"/>
    <w:rsid w:val="00325303"/>
    <w:rsid w:val="00446AAD"/>
    <w:rsid w:val="004C1EA4"/>
    <w:rsid w:val="00731456"/>
    <w:rsid w:val="007A49BD"/>
    <w:rsid w:val="008C25E0"/>
    <w:rsid w:val="008D16BD"/>
    <w:rsid w:val="008D2E4D"/>
    <w:rsid w:val="00963A91"/>
    <w:rsid w:val="00A02A96"/>
    <w:rsid w:val="00A334B1"/>
    <w:rsid w:val="00A67796"/>
    <w:rsid w:val="00B23650"/>
    <w:rsid w:val="00B95071"/>
    <w:rsid w:val="00BD2A32"/>
    <w:rsid w:val="00C36F7E"/>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 w:type="table" w:styleId="TableGrid">
    <w:name w:val="Table Grid"/>
    <w:basedOn w:val="TableNormal"/>
    <w:uiPriority w:val="39"/>
    <w:rsid w:val="0008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6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199">
      <w:bodyDiv w:val="1"/>
      <w:marLeft w:val="0"/>
      <w:marRight w:val="0"/>
      <w:marTop w:val="0"/>
      <w:marBottom w:val="0"/>
      <w:divBdr>
        <w:top w:val="none" w:sz="0" w:space="0" w:color="auto"/>
        <w:left w:val="none" w:sz="0" w:space="0" w:color="auto"/>
        <w:bottom w:val="none" w:sz="0" w:space="0" w:color="auto"/>
        <w:right w:val="none" w:sz="0" w:space="0" w:color="auto"/>
      </w:divBdr>
    </w:div>
    <w:div w:id="144247550">
      <w:bodyDiv w:val="1"/>
      <w:marLeft w:val="0"/>
      <w:marRight w:val="0"/>
      <w:marTop w:val="0"/>
      <w:marBottom w:val="0"/>
      <w:divBdr>
        <w:top w:val="none" w:sz="0" w:space="0" w:color="auto"/>
        <w:left w:val="none" w:sz="0" w:space="0" w:color="auto"/>
        <w:bottom w:val="none" w:sz="0" w:space="0" w:color="auto"/>
        <w:right w:val="none" w:sz="0" w:space="0" w:color="auto"/>
      </w:divBdr>
    </w:div>
    <w:div w:id="501816718">
      <w:bodyDiv w:val="1"/>
      <w:marLeft w:val="0"/>
      <w:marRight w:val="0"/>
      <w:marTop w:val="0"/>
      <w:marBottom w:val="0"/>
      <w:divBdr>
        <w:top w:val="none" w:sz="0" w:space="0" w:color="auto"/>
        <w:left w:val="none" w:sz="0" w:space="0" w:color="auto"/>
        <w:bottom w:val="none" w:sz="0" w:space="0" w:color="auto"/>
        <w:right w:val="none" w:sz="0" w:space="0" w:color="auto"/>
      </w:divBdr>
    </w:div>
    <w:div w:id="503253208">
      <w:bodyDiv w:val="1"/>
      <w:marLeft w:val="0"/>
      <w:marRight w:val="0"/>
      <w:marTop w:val="0"/>
      <w:marBottom w:val="0"/>
      <w:divBdr>
        <w:top w:val="none" w:sz="0" w:space="0" w:color="auto"/>
        <w:left w:val="none" w:sz="0" w:space="0" w:color="auto"/>
        <w:bottom w:val="none" w:sz="0" w:space="0" w:color="auto"/>
        <w:right w:val="none" w:sz="0" w:space="0" w:color="auto"/>
      </w:divBdr>
    </w:div>
    <w:div w:id="610630852">
      <w:bodyDiv w:val="1"/>
      <w:marLeft w:val="0"/>
      <w:marRight w:val="0"/>
      <w:marTop w:val="0"/>
      <w:marBottom w:val="0"/>
      <w:divBdr>
        <w:top w:val="none" w:sz="0" w:space="0" w:color="auto"/>
        <w:left w:val="none" w:sz="0" w:space="0" w:color="auto"/>
        <w:bottom w:val="none" w:sz="0" w:space="0" w:color="auto"/>
        <w:right w:val="none" w:sz="0" w:space="0" w:color="auto"/>
      </w:divBdr>
    </w:div>
    <w:div w:id="672954155">
      <w:bodyDiv w:val="1"/>
      <w:marLeft w:val="0"/>
      <w:marRight w:val="0"/>
      <w:marTop w:val="0"/>
      <w:marBottom w:val="0"/>
      <w:divBdr>
        <w:top w:val="none" w:sz="0" w:space="0" w:color="auto"/>
        <w:left w:val="none" w:sz="0" w:space="0" w:color="auto"/>
        <w:bottom w:val="none" w:sz="0" w:space="0" w:color="auto"/>
        <w:right w:val="none" w:sz="0" w:space="0" w:color="auto"/>
      </w:divBdr>
    </w:div>
    <w:div w:id="727456815">
      <w:bodyDiv w:val="1"/>
      <w:marLeft w:val="0"/>
      <w:marRight w:val="0"/>
      <w:marTop w:val="0"/>
      <w:marBottom w:val="0"/>
      <w:divBdr>
        <w:top w:val="none" w:sz="0" w:space="0" w:color="auto"/>
        <w:left w:val="none" w:sz="0" w:space="0" w:color="auto"/>
        <w:bottom w:val="none" w:sz="0" w:space="0" w:color="auto"/>
        <w:right w:val="none" w:sz="0" w:space="0" w:color="auto"/>
      </w:divBdr>
    </w:div>
    <w:div w:id="797064018">
      <w:bodyDiv w:val="1"/>
      <w:marLeft w:val="0"/>
      <w:marRight w:val="0"/>
      <w:marTop w:val="0"/>
      <w:marBottom w:val="0"/>
      <w:divBdr>
        <w:top w:val="none" w:sz="0" w:space="0" w:color="auto"/>
        <w:left w:val="none" w:sz="0" w:space="0" w:color="auto"/>
        <w:bottom w:val="none" w:sz="0" w:space="0" w:color="auto"/>
        <w:right w:val="none" w:sz="0" w:space="0" w:color="auto"/>
      </w:divBdr>
    </w:div>
    <w:div w:id="883299318">
      <w:bodyDiv w:val="1"/>
      <w:marLeft w:val="0"/>
      <w:marRight w:val="0"/>
      <w:marTop w:val="0"/>
      <w:marBottom w:val="0"/>
      <w:divBdr>
        <w:top w:val="none" w:sz="0" w:space="0" w:color="auto"/>
        <w:left w:val="none" w:sz="0" w:space="0" w:color="auto"/>
        <w:bottom w:val="none" w:sz="0" w:space="0" w:color="auto"/>
        <w:right w:val="none" w:sz="0" w:space="0" w:color="auto"/>
      </w:divBdr>
    </w:div>
    <w:div w:id="913664632">
      <w:bodyDiv w:val="1"/>
      <w:marLeft w:val="0"/>
      <w:marRight w:val="0"/>
      <w:marTop w:val="0"/>
      <w:marBottom w:val="0"/>
      <w:divBdr>
        <w:top w:val="none" w:sz="0" w:space="0" w:color="auto"/>
        <w:left w:val="none" w:sz="0" w:space="0" w:color="auto"/>
        <w:bottom w:val="none" w:sz="0" w:space="0" w:color="auto"/>
        <w:right w:val="none" w:sz="0" w:space="0" w:color="auto"/>
      </w:divBdr>
    </w:div>
    <w:div w:id="1055816490">
      <w:bodyDiv w:val="1"/>
      <w:marLeft w:val="0"/>
      <w:marRight w:val="0"/>
      <w:marTop w:val="0"/>
      <w:marBottom w:val="0"/>
      <w:divBdr>
        <w:top w:val="none" w:sz="0" w:space="0" w:color="auto"/>
        <w:left w:val="none" w:sz="0" w:space="0" w:color="auto"/>
        <w:bottom w:val="none" w:sz="0" w:space="0" w:color="auto"/>
        <w:right w:val="none" w:sz="0" w:space="0" w:color="auto"/>
      </w:divBdr>
    </w:div>
    <w:div w:id="1246846192">
      <w:bodyDiv w:val="1"/>
      <w:marLeft w:val="0"/>
      <w:marRight w:val="0"/>
      <w:marTop w:val="0"/>
      <w:marBottom w:val="0"/>
      <w:divBdr>
        <w:top w:val="none" w:sz="0" w:space="0" w:color="auto"/>
        <w:left w:val="none" w:sz="0" w:space="0" w:color="auto"/>
        <w:bottom w:val="none" w:sz="0" w:space="0" w:color="auto"/>
        <w:right w:val="none" w:sz="0" w:space="0" w:color="auto"/>
      </w:divBdr>
    </w:div>
    <w:div w:id="1382755325">
      <w:bodyDiv w:val="1"/>
      <w:marLeft w:val="0"/>
      <w:marRight w:val="0"/>
      <w:marTop w:val="0"/>
      <w:marBottom w:val="0"/>
      <w:divBdr>
        <w:top w:val="none" w:sz="0" w:space="0" w:color="auto"/>
        <w:left w:val="none" w:sz="0" w:space="0" w:color="auto"/>
        <w:bottom w:val="none" w:sz="0" w:space="0" w:color="auto"/>
        <w:right w:val="none" w:sz="0" w:space="0" w:color="auto"/>
      </w:divBdr>
    </w:div>
    <w:div w:id="1829900172">
      <w:bodyDiv w:val="1"/>
      <w:marLeft w:val="0"/>
      <w:marRight w:val="0"/>
      <w:marTop w:val="0"/>
      <w:marBottom w:val="0"/>
      <w:divBdr>
        <w:top w:val="none" w:sz="0" w:space="0" w:color="auto"/>
        <w:left w:val="none" w:sz="0" w:space="0" w:color="auto"/>
        <w:bottom w:val="none" w:sz="0" w:space="0" w:color="auto"/>
        <w:right w:val="none" w:sz="0" w:space="0" w:color="auto"/>
      </w:divBdr>
    </w:div>
    <w:div w:id="1938517977">
      <w:bodyDiv w:val="1"/>
      <w:marLeft w:val="0"/>
      <w:marRight w:val="0"/>
      <w:marTop w:val="0"/>
      <w:marBottom w:val="0"/>
      <w:divBdr>
        <w:top w:val="none" w:sz="0" w:space="0" w:color="auto"/>
        <w:left w:val="none" w:sz="0" w:space="0" w:color="auto"/>
        <w:bottom w:val="none" w:sz="0" w:space="0" w:color="auto"/>
        <w:right w:val="none" w:sz="0" w:space="0" w:color="auto"/>
      </w:divBdr>
    </w:div>
    <w:div w:id="1956013622">
      <w:bodyDiv w:val="1"/>
      <w:marLeft w:val="0"/>
      <w:marRight w:val="0"/>
      <w:marTop w:val="0"/>
      <w:marBottom w:val="0"/>
      <w:divBdr>
        <w:top w:val="none" w:sz="0" w:space="0" w:color="auto"/>
        <w:left w:val="none" w:sz="0" w:space="0" w:color="auto"/>
        <w:bottom w:val="none" w:sz="0" w:space="0" w:color="auto"/>
        <w:right w:val="none" w:sz="0" w:space="0" w:color="auto"/>
      </w:divBdr>
    </w:div>
    <w:div w:id="20499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F7F8-D85B-4806-9D15-706E8D8A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Jean Cameron</cp:lastModifiedBy>
  <cp:revision>2</cp:revision>
  <dcterms:created xsi:type="dcterms:W3CDTF">2024-01-08T09:08:00Z</dcterms:created>
  <dcterms:modified xsi:type="dcterms:W3CDTF">2024-01-08T09:08:00Z</dcterms:modified>
</cp:coreProperties>
</file>