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6AD3" w14:textId="77777777" w:rsidR="000750E7" w:rsidRDefault="000750E7" w:rsidP="000750E7">
      <w:pPr>
        <w:rPr>
          <w:rFonts w:ascii="Arial" w:hAnsi="Arial" w:cs="Arial"/>
        </w:rPr>
      </w:pPr>
    </w:p>
    <w:p w14:paraId="103EF89F" w14:textId="2A8B87DB" w:rsidR="000750E7" w:rsidRPr="00F77C66" w:rsidRDefault="00022032" w:rsidP="000750E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0AA5BB" wp14:editId="63676E95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7865" cy="763270"/>
            <wp:effectExtent l="0" t="0" r="0" b="0"/>
            <wp:wrapNone/>
            <wp:docPr id="2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0" r="644" b="8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4A8AD" w14:textId="77777777" w:rsidR="000750E7" w:rsidRPr="00F77C66" w:rsidRDefault="000750E7" w:rsidP="000750E7">
      <w:pPr>
        <w:rPr>
          <w:rFonts w:ascii="Arial" w:hAnsi="Arial" w:cs="Arial"/>
        </w:rPr>
      </w:pPr>
    </w:p>
    <w:p w14:paraId="2B57E88A" w14:textId="77777777" w:rsidR="000750E7" w:rsidRPr="00F77C66" w:rsidRDefault="000750E7" w:rsidP="000750E7">
      <w:pPr>
        <w:rPr>
          <w:rFonts w:ascii="Arial" w:hAnsi="Arial" w:cs="Arial"/>
        </w:rPr>
      </w:pPr>
    </w:p>
    <w:p w14:paraId="6680BAFD" w14:textId="77777777" w:rsidR="000750E7" w:rsidRPr="00F77C66" w:rsidRDefault="000750E7" w:rsidP="000750E7">
      <w:pPr>
        <w:rPr>
          <w:rFonts w:ascii="Arial" w:hAnsi="Arial" w:cs="Arial"/>
        </w:rPr>
      </w:pPr>
    </w:p>
    <w:p w14:paraId="73927956" w14:textId="77777777" w:rsidR="000750E7" w:rsidRPr="00F77C66" w:rsidRDefault="000750E7" w:rsidP="000750E7">
      <w:pPr>
        <w:rPr>
          <w:rFonts w:ascii="Arial" w:hAnsi="Arial" w:cs="Arial"/>
        </w:rPr>
      </w:pPr>
    </w:p>
    <w:p w14:paraId="5545DAFE" w14:textId="77777777" w:rsidR="000750E7" w:rsidRDefault="000750E7" w:rsidP="000750E7">
      <w:pPr>
        <w:rPr>
          <w:rFonts w:ascii="Arial" w:hAnsi="Arial" w:cs="Arial"/>
        </w:rPr>
      </w:pPr>
    </w:p>
    <w:p w14:paraId="73EF1AC3" w14:textId="77777777" w:rsidR="00B9559A" w:rsidRDefault="00B9559A" w:rsidP="000750E7">
      <w:pPr>
        <w:rPr>
          <w:rFonts w:ascii="Arial" w:hAnsi="Arial" w:cs="Arial"/>
        </w:rPr>
      </w:pPr>
    </w:p>
    <w:p w14:paraId="36E29889" w14:textId="77777777" w:rsidR="00B9559A" w:rsidRDefault="00B9559A" w:rsidP="000750E7">
      <w:pPr>
        <w:rPr>
          <w:rFonts w:ascii="Arial" w:hAnsi="Arial" w:cs="Arial"/>
        </w:rPr>
      </w:pPr>
    </w:p>
    <w:p w14:paraId="2E02969D" w14:textId="77777777" w:rsidR="00B9559A" w:rsidRDefault="00B9559A" w:rsidP="000750E7">
      <w:pPr>
        <w:rPr>
          <w:rFonts w:ascii="Arial" w:hAnsi="Arial" w:cs="Arial"/>
        </w:rPr>
      </w:pPr>
    </w:p>
    <w:p w14:paraId="3458CC85" w14:textId="77777777" w:rsidR="00B9559A" w:rsidRDefault="00B9559A" w:rsidP="000750E7">
      <w:pPr>
        <w:rPr>
          <w:rFonts w:ascii="Arial" w:hAnsi="Arial" w:cs="Arial"/>
        </w:rPr>
      </w:pPr>
    </w:p>
    <w:p w14:paraId="4DAAC8BB" w14:textId="77777777" w:rsidR="00B9559A" w:rsidRPr="00F77C66" w:rsidRDefault="00B9559A" w:rsidP="000750E7">
      <w:pPr>
        <w:rPr>
          <w:rFonts w:ascii="Arial" w:hAnsi="Arial" w:cs="Arial"/>
        </w:rPr>
      </w:pPr>
    </w:p>
    <w:p w14:paraId="2BE3938A" w14:textId="77777777" w:rsidR="000750E7" w:rsidRPr="00F77C66" w:rsidRDefault="000750E7" w:rsidP="000750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476"/>
      </w:tblGrid>
      <w:tr w:rsidR="000750E7" w:rsidRPr="00F77C66" w14:paraId="29B0C24E" w14:textId="77777777" w:rsidTr="008923C2">
        <w:tc>
          <w:tcPr>
            <w:tcW w:w="9016" w:type="dxa"/>
            <w:gridSpan w:val="2"/>
            <w:shd w:val="clear" w:color="auto" w:fill="auto"/>
          </w:tcPr>
          <w:p w14:paraId="549FD44C" w14:textId="77777777" w:rsidR="000750E7" w:rsidRPr="008923C2" w:rsidRDefault="000750E7" w:rsidP="008923C2">
            <w:pPr>
              <w:jc w:val="center"/>
              <w:rPr>
                <w:rFonts w:ascii="Arial" w:hAnsi="Arial" w:cs="Arial"/>
                <w:b/>
                <w:sz w:val="32"/>
                <w:szCs w:val="22"/>
              </w:rPr>
            </w:pPr>
            <w:r w:rsidRPr="008923C2">
              <w:rPr>
                <w:rFonts w:ascii="Arial" w:hAnsi="Arial" w:cs="Arial"/>
                <w:b/>
                <w:sz w:val="32"/>
                <w:szCs w:val="22"/>
              </w:rPr>
              <w:t>Core Skills Signposting</w:t>
            </w:r>
          </w:p>
          <w:p w14:paraId="12A0462C" w14:textId="77777777" w:rsidR="000750E7" w:rsidRPr="008923C2" w:rsidRDefault="000750E7" w:rsidP="008923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0E7" w:rsidRPr="00F77C66" w14:paraId="0FC7901A" w14:textId="77777777" w:rsidTr="008923C2">
        <w:tc>
          <w:tcPr>
            <w:tcW w:w="4540" w:type="dxa"/>
            <w:shd w:val="clear" w:color="auto" w:fill="auto"/>
          </w:tcPr>
          <w:p w14:paraId="7D1AE646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8923C2">
              <w:rPr>
                <w:rFonts w:ascii="Arial" w:hAnsi="Arial" w:cs="Arial"/>
                <w:b/>
                <w:sz w:val="32"/>
                <w:szCs w:val="22"/>
              </w:rPr>
              <w:t>Qualification Title(s)</w:t>
            </w:r>
          </w:p>
          <w:p w14:paraId="0C0117A0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</w:p>
        </w:tc>
        <w:tc>
          <w:tcPr>
            <w:tcW w:w="4476" w:type="dxa"/>
            <w:shd w:val="clear" w:color="auto" w:fill="auto"/>
          </w:tcPr>
          <w:p w14:paraId="20F402E9" w14:textId="77777777" w:rsidR="000750E7" w:rsidRPr="008923C2" w:rsidRDefault="000750E7" w:rsidP="008923C2">
            <w:pPr>
              <w:spacing w:beforeLines="80" w:before="192"/>
              <w:rPr>
                <w:rFonts w:ascii="Arial" w:hAnsi="Arial" w:cs="Arial"/>
                <w:b/>
              </w:rPr>
            </w:pPr>
            <w:r w:rsidRPr="008923C2">
              <w:rPr>
                <w:rFonts w:ascii="Arial" w:hAnsi="Arial" w:cs="Arial"/>
                <w:b/>
              </w:rPr>
              <w:t>SVQ Emergency Fire Services:  Operations in the Community at SCQF Level 7</w:t>
            </w:r>
          </w:p>
          <w:p w14:paraId="4C205772" w14:textId="77777777" w:rsidR="000750E7" w:rsidRPr="008923C2" w:rsidRDefault="000750E7" w:rsidP="008923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0E7" w:rsidRPr="00F77C66" w14:paraId="5080D36A" w14:textId="77777777" w:rsidTr="008923C2">
        <w:tc>
          <w:tcPr>
            <w:tcW w:w="4540" w:type="dxa"/>
            <w:shd w:val="clear" w:color="auto" w:fill="auto"/>
          </w:tcPr>
          <w:p w14:paraId="75EFE732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8923C2">
              <w:rPr>
                <w:rFonts w:ascii="Arial" w:hAnsi="Arial" w:cs="Arial"/>
                <w:b/>
                <w:sz w:val="32"/>
                <w:szCs w:val="22"/>
              </w:rPr>
              <w:t>Developed by</w:t>
            </w:r>
          </w:p>
          <w:p w14:paraId="0F855A62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</w:p>
        </w:tc>
        <w:tc>
          <w:tcPr>
            <w:tcW w:w="4476" w:type="dxa"/>
            <w:shd w:val="clear" w:color="auto" w:fill="auto"/>
          </w:tcPr>
          <w:p w14:paraId="09E926C4" w14:textId="77777777" w:rsidR="000750E7" w:rsidRPr="008923C2" w:rsidRDefault="000750E7" w:rsidP="008923C2">
            <w:pPr>
              <w:rPr>
                <w:rFonts w:ascii="Arial" w:hAnsi="Arial" w:cs="Arial"/>
                <w:b/>
                <w:bCs/>
              </w:rPr>
            </w:pPr>
            <w:r w:rsidRPr="008923C2">
              <w:rPr>
                <w:rFonts w:ascii="Arial" w:hAnsi="Arial" w:cs="Arial"/>
                <w:b/>
                <w:bCs/>
              </w:rPr>
              <w:t>Skills for Justice</w:t>
            </w:r>
          </w:p>
        </w:tc>
      </w:tr>
      <w:tr w:rsidR="000750E7" w:rsidRPr="00F77C66" w14:paraId="5B7CD684" w14:textId="77777777" w:rsidTr="008923C2">
        <w:tc>
          <w:tcPr>
            <w:tcW w:w="4540" w:type="dxa"/>
            <w:shd w:val="clear" w:color="auto" w:fill="auto"/>
          </w:tcPr>
          <w:p w14:paraId="793B7BC5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8923C2">
              <w:rPr>
                <w:rFonts w:ascii="Arial" w:hAnsi="Arial" w:cs="Arial"/>
                <w:b/>
                <w:sz w:val="32"/>
                <w:szCs w:val="22"/>
              </w:rPr>
              <w:t>Approved by ACG</w:t>
            </w:r>
          </w:p>
          <w:p w14:paraId="7A0834D7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</w:p>
        </w:tc>
        <w:tc>
          <w:tcPr>
            <w:tcW w:w="4476" w:type="dxa"/>
            <w:shd w:val="clear" w:color="auto" w:fill="auto"/>
          </w:tcPr>
          <w:p w14:paraId="27E01B1C" w14:textId="77777777" w:rsidR="000750E7" w:rsidRPr="00352692" w:rsidRDefault="00352692" w:rsidP="008923C2">
            <w:pPr>
              <w:rPr>
                <w:rFonts w:ascii="Arial" w:hAnsi="Arial" w:cs="Arial"/>
                <w:b/>
                <w:bCs/>
              </w:rPr>
            </w:pPr>
            <w:r w:rsidRPr="00352692">
              <w:rPr>
                <w:rFonts w:ascii="Arial" w:hAnsi="Arial" w:cs="Arial"/>
                <w:b/>
                <w:bCs/>
              </w:rPr>
              <w:t>18 May 2022</w:t>
            </w:r>
          </w:p>
        </w:tc>
      </w:tr>
      <w:tr w:rsidR="000750E7" w:rsidRPr="00F77C66" w14:paraId="298ED702" w14:textId="77777777" w:rsidTr="008923C2">
        <w:trPr>
          <w:trHeight w:val="160"/>
        </w:trPr>
        <w:tc>
          <w:tcPr>
            <w:tcW w:w="4540" w:type="dxa"/>
            <w:shd w:val="clear" w:color="auto" w:fill="auto"/>
          </w:tcPr>
          <w:p w14:paraId="5F3E5B85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  <w:r w:rsidRPr="008923C2">
              <w:rPr>
                <w:rFonts w:ascii="Arial" w:hAnsi="Arial" w:cs="Arial"/>
                <w:b/>
                <w:sz w:val="32"/>
                <w:szCs w:val="22"/>
              </w:rPr>
              <w:t xml:space="preserve">Version </w:t>
            </w:r>
          </w:p>
          <w:p w14:paraId="7649E7C9" w14:textId="77777777" w:rsidR="000750E7" w:rsidRPr="008923C2" w:rsidRDefault="000750E7" w:rsidP="008923C2">
            <w:pPr>
              <w:rPr>
                <w:rFonts w:ascii="Arial" w:hAnsi="Arial" w:cs="Arial"/>
                <w:b/>
                <w:sz w:val="32"/>
                <w:szCs w:val="22"/>
              </w:rPr>
            </w:pPr>
          </w:p>
        </w:tc>
        <w:tc>
          <w:tcPr>
            <w:tcW w:w="4476" w:type="dxa"/>
            <w:shd w:val="clear" w:color="auto" w:fill="auto"/>
          </w:tcPr>
          <w:p w14:paraId="0C4E0E7F" w14:textId="77777777" w:rsidR="000750E7" w:rsidRPr="00352692" w:rsidRDefault="00352692" w:rsidP="008923C2">
            <w:pPr>
              <w:rPr>
                <w:rFonts w:ascii="Arial" w:hAnsi="Arial" w:cs="Arial"/>
                <w:b/>
                <w:bCs/>
              </w:rPr>
            </w:pPr>
            <w:r w:rsidRPr="00352692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67DB3C65" w14:textId="77777777" w:rsidR="000750E7" w:rsidRPr="00F77C66" w:rsidRDefault="000750E7" w:rsidP="000750E7">
      <w:pPr>
        <w:rPr>
          <w:rFonts w:ascii="Arial" w:hAnsi="Arial" w:cs="Arial"/>
        </w:rPr>
      </w:pPr>
    </w:p>
    <w:p w14:paraId="60A8D245" w14:textId="77777777" w:rsidR="00EF7158" w:rsidRPr="00EF7158" w:rsidRDefault="000750E7" w:rsidP="00EF71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7978A44" w14:textId="1FFEB30D" w:rsidR="00EF7158" w:rsidRPr="00EF7158" w:rsidRDefault="00022032" w:rsidP="00A00148">
      <w:pPr>
        <w:jc w:val="right"/>
        <w:rPr>
          <w:rFonts w:ascii="Arial" w:hAnsi="Arial" w:cs="Arial"/>
          <w:b/>
          <w:sz w:val="22"/>
          <w:szCs w:val="22"/>
        </w:rPr>
      </w:pPr>
      <w:r w:rsidRPr="007B19C2">
        <w:rPr>
          <w:noProof/>
          <w:lang w:eastAsia="en-GB"/>
        </w:rPr>
        <w:lastRenderedPageBreak/>
        <w:drawing>
          <wp:inline distT="0" distB="0" distL="0" distR="0" wp14:anchorId="3A84BE91" wp14:editId="44476FD7">
            <wp:extent cx="3200400" cy="99695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02D72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AFC209D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57C1BB2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53F74D2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4E71917A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5E6D274" w14:textId="77777777" w:rsidR="00EF7158" w:rsidRPr="00EF7158" w:rsidRDefault="00EF7158" w:rsidP="00EF7158">
      <w:pPr>
        <w:jc w:val="center"/>
        <w:rPr>
          <w:rFonts w:ascii="Arial" w:hAnsi="Arial" w:cs="Arial"/>
          <w:b/>
          <w:sz w:val="22"/>
          <w:szCs w:val="22"/>
        </w:rPr>
      </w:pPr>
    </w:p>
    <w:p w14:paraId="3324A3E1" w14:textId="77777777" w:rsidR="00EF7158" w:rsidRPr="00EF7158" w:rsidRDefault="00EF7158" w:rsidP="00EF7158">
      <w:pPr>
        <w:jc w:val="center"/>
        <w:rPr>
          <w:rFonts w:ascii="Arial" w:hAnsi="Arial" w:cs="Arial"/>
          <w:b/>
          <w:sz w:val="22"/>
          <w:szCs w:val="22"/>
        </w:rPr>
      </w:pPr>
    </w:p>
    <w:p w14:paraId="1FAFAC68" w14:textId="77777777" w:rsidR="00EF7158" w:rsidRPr="00EF7158" w:rsidRDefault="00851313" w:rsidP="000750E7">
      <w:pPr>
        <w:spacing w:beforeLines="80" w:before="19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SVQ </w:t>
      </w:r>
      <w:r w:rsidR="00497B7D">
        <w:rPr>
          <w:rFonts w:ascii="Arial" w:hAnsi="Arial" w:cs="Arial"/>
          <w:b/>
          <w:sz w:val="40"/>
          <w:szCs w:val="40"/>
        </w:rPr>
        <w:t xml:space="preserve">Emergency </w:t>
      </w:r>
      <w:r w:rsidR="000750E7">
        <w:rPr>
          <w:rFonts w:ascii="Arial" w:hAnsi="Arial" w:cs="Arial"/>
          <w:b/>
          <w:sz w:val="40"/>
          <w:szCs w:val="40"/>
        </w:rPr>
        <w:t>Fire Services</w:t>
      </w:r>
      <w:r>
        <w:rPr>
          <w:rFonts w:ascii="Arial" w:hAnsi="Arial" w:cs="Arial"/>
          <w:b/>
          <w:sz w:val="40"/>
          <w:szCs w:val="40"/>
        </w:rPr>
        <w:t xml:space="preserve">:  </w:t>
      </w:r>
      <w:r w:rsidR="00497B7D">
        <w:rPr>
          <w:rFonts w:ascii="Arial" w:hAnsi="Arial" w:cs="Arial"/>
          <w:b/>
          <w:sz w:val="40"/>
          <w:szCs w:val="40"/>
        </w:rPr>
        <w:t>Operations in the Community</w:t>
      </w:r>
      <w:r w:rsidR="000750E7">
        <w:rPr>
          <w:rFonts w:ascii="Arial" w:hAnsi="Arial" w:cs="Arial"/>
          <w:b/>
          <w:sz w:val="40"/>
          <w:szCs w:val="40"/>
        </w:rPr>
        <w:t xml:space="preserve"> at SCQF Level 7</w:t>
      </w:r>
    </w:p>
    <w:p w14:paraId="3175D811" w14:textId="77777777" w:rsidR="00EF7158" w:rsidRPr="00EF7158" w:rsidRDefault="00EF7158" w:rsidP="00EF7158">
      <w:pPr>
        <w:rPr>
          <w:rFonts w:ascii="Arial" w:hAnsi="Arial" w:cs="Arial"/>
          <w:b/>
          <w:sz w:val="40"/>
          <w:szCs w:val="40"/>
        </w:rPr>
      </w:pPr>
    </w:p>
    <w:p w14:paraId="10EEC631" w14:textId="77777777" w:rsidR="00EF7158" w:rsidRDefault="00EF7158" w:rsidP="00EF7158">
      <w:pPr>
        <w:jc w:val="center"/>
        <w:rPr>
          <w:rFonts w:ascii="Arial" w:hAnsi="Arial" w:cs="Arial"/>
          <w:b/>
          <w:sz w:val="40"/>
          <w:szCs w:val="40"/>
        </w:rPr>
      </w:pPr>
      <w:r w:rsidRPr="00EF7158">
        <w:rPr>
          <w:rFonts w:ascii="Arial" w:hAnsi="Arial" w:cs="Arial"/>
          <w:b/>
          <w:sz w:val="40"/>
          <w:szCs w:val="40"/>
        </w:rPr>
        <w:t>Core Skills Signposting</w:t>
      </w:r>
    </w:p>
    <w:p w14:paraId="3335FA40" w14:textId="77777777" w:rsidR="00307B3C" w:rsidRDefault="00307B3C" w:rsidP="00EF7158">
      <w:pPr>
        <w:jc w:val="center"/>
        <w:rPr>
          <w:rFonts w:ascii="Arial" w:hAnsi="Arial" w:cs="Arial"/>
          <w:b/>
          <w:sz w:val="40"/>
          <w:szCs w:val="40"/>
        </w:rPr>
      </w:pPr>
    </w:p>
    <w:p w14:paraId="38CE48C9" w14:textId="77777777" w:rsidR="00307B3C" w:rsidRPr="00307B3C" w:rsidRDefault="00307B3C" w:rsidP="00EF7158">
      <w:pPr>
        <w:jc w:val="center"/>
        <w:rPr>
          <w:rFonts w:ascii="Arial" w:hAnsi="Arial" w:cs="Arial"/>
          <w:b/>
          <w:sz w:val="32"/>
          <w:szCs w:val="32"/>
        </w:rPr>
      </w:pPr>
    </w:p>
    <w:p w14:paraId="5CCB1132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55FA49F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13B5275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BD74586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5C92D243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799311B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1AFD8757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B3DE6BB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0C94A68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253853A5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CEDAEF0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455D30C3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2324812F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4A7CA178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2A4B57AE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276F74F2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9E62D5F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E677DF7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3358284D" w14:textId="77777777" w:rsid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580ED4F5" w14:textId="77777777" w:rsidR="00851313" w:rsidRDefault="00851313" w:rsidP="00EF7158">
      <w:pPr>
        <w:rPr>
          <w:rFonts w:ascii="Arial" w:hAnsi="Arial" w:cs="Arial"/>
          <w:b/>
          <w:sz w:val="22"/>
          <w:szCs w:val="22"/>
        </w:rPr>
      </w:pPr>
    </w:p>
    <w:p w14:paraId="4C0CA3AE" w14:textId="77777777" w:rsidR="00851313" w:rsidRDefault="00851313" w:rsidP="00EF7158">
      <w:pPr>
        <w:rPr>
          <w:rFonts w:ascii="Arial" w:hAnsi="Arial" w:cs="Arial"/>
          <w:b/>
          <w:sz w:val="22"/>
          <w:szCs w:val="22"/>
        </w:rPr>
      </w:pPr>
    </w:p>
    <w:p w14:paraId="1BF01A89" w14:textId="77777777" w:rsidR="00851313" w:rsidRDefault="00851313" w:rsidP="00EF7158">
      <w:pPr>
        <w:rPr>
          <w:rFonts w:ascii="Arial" w:hAnsi="Arial" w:cs="Arial"/>
          <w:b/>
          <w:sz w:val="22"/>
          <w:szCs w:val="22"/>
        </w:rPr>
      </w:pPr>
    </w:p>
    <w:p w14:paraId="6536C8D1" w14:textId="77777777" w:rsidR="00307B3C" w:rsidRPr="00307B3C" w:rsidRDefault="00307B3C" w:rsidP="00307B3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307B3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Introduction </w:t>
      </w:r>
    </w:p>
    <w:p w14:paraId="01C2EBF9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DE34E1B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>Core Skills signposting indicates if there are opportunities within units to develop Core Skills in the workplace to a specified SCQF level. The signposting document also acknowledge</w:t>
      </w:r>
      <w:r w:rsidR="000750E7">
        <w:rPr>
          <w:rFonts w:ascii="Arial" w:hAnsi="Arial" w:cs="Arial"/>
          <w:bCs/>
          <w:color w:val="000000"/>
          <w:sz w:val="22"/>
          <w:szCs w:val="22"/>
        </w:rPr>
        <w:t>s</w:t>
      </w: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 where there are no opportunities to develop Core Skills. This signposting can be used by providers and assessors to plan the development and assessment of Core Skills.</w:t>
      </w:r>
    </w:p>
    <w:p w14:paraId="04382074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7841C6EC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The five Core Skills are: </w:t>
      </w:r>
    </w:p>
    <w:p w14:paraId="0E794233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CED58BF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>Communication</w:t>
      </w:r>
    </w:p>
    <w:p w14:paraId="18727666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Information and Communication Technology </w:t>
      </w:r>
    </w:p>
    <w:p w14:paraId="7A34E6D1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Numeracy </w:t>
      </w:r>
    </w:p>
    <w:p w14:paraId="5A87CFDE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307B3C">
        <w:rPr>
          <w:rFonts w:ascii="Arial" w:hAnsi="Arial" w:cs="Arial"/>
          <w:bCs/>
          <w:color w:val="000000"/>
          <w:sz w:val="22"/>
          <w:szCs w:val="22"/>
        </w:rPr>
        <w:t xml:space="preserve">Problem Solving </w:t>
      </w:r>
    </w:p>
    <w:p w14:paraId="273E5FE0" w14:textId="77777777" w:rsidR="00EF7158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  <w:sectPr w:rsidR="00EF7158" w:rsidRPr="00307B3C" w:rsidSect="00EF7158">
          <w:footerReference w:type="even" r:id="rId13"/>
          <w:footerReference w:type="default" r:id="rId14"/>
          <w:pgSz w:w="11906" w:h="16838"/>
          <w:pgMar w:top="1152" w:right="1152" w:bottom="1152" w:left="1152" w:header="706" w:footer="706" w:gutter="0"/>
          <w:cols w:space="708"/>
          <w:docGrid w:linePitch="360"/>
        </w:sectPr>
      </w:pPr>
      <w:r w:rsidRPr="00307B3C">
        <w:rPr>
          <w:rFonts w:ascii="Arial" w:hAnsi="Arial" w:cs="Arial"/>
          <w:bCs/>
          <w:color w:val="000000"/>
          <w:sz w:val="22"/>
          <w:szCs w:val="22"/>
        </w:rPr>
        <w:t>Working with Others</w:t>
      </w:r>
    </w:p>
    <w:p w14:paraId="1EF0E141" w14:textId="77777777" w:rsidR="00201F64" w:rsidRPr="00EF7158" w:rsidRDefault="00201F64" w:rsidP="00201F64">
      <w:pPr>
        <w:pStyle w:val="Heading"/>
        <w:ind w:left="0" w:right="-166" w:firstLine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C</w:t>
      </w:r>
      <w:r w:rsidR="00307B3C">
        <w:rPr>
          <w:rFonts w:cs="Arial"/>
          <w:szCs w:val="22"/>
        </w:rPr>
        <w:t xml:space="preserve">ore Skills </w:t>
      </w:r>
      <w:r w:rsidRPr="00EF7158">
        <w:rPr>
          <w:rFonts w:cs="Arial"/>
          <w:szCs w:val="22"/>
        </w:rPr>
        <w:t>S</w:t>
      </w:r>
      <w:r w:rsidR="00307B3C">
        <w:rPr>
          <w:rFonts w:cs="Arial"/>
          <w:szCs w:val="22"/>
        </w:rPr>
        <w:t xml:space="preserve">ignposting </w:t>
      </w:r>
      <w:r w:rsidR="0005023C">
        <w:rPr>
          <w:rFonts w:cs="Arial"/>
          <w:szCs w:val="22"/>
        </w:rPr>
        <w:t>S</w:t>
      </w:r>
      <w:r w:rsidR="00BF5466">
        <w:rPr>
          <w:rFonts w:cs="Arial"/>
          <w:szCs w:val="22"/>
        </w:rPr>
        <w:t xml:space="preserve">VQ </w:t>
      </w:r>
      <w:r w:rsidR="00497B7D">
        <w:rPr>
          <w:rFonts w:cs="Arial"/>
          <w:szCs w:val="22"/>
        </w:rPr>
        <w:t xml:space="preserve">Emergency </w:t>
      </w:r>
      <w:r w:rsidR="0005023C">
        <w:rPr>
          <w:rFonts w:cs="Arial"/>
          <w:szCs w:val="22"/>
        </w:rPr>
        <w:t>Fire Services</w:t>
      </w:r>
      <w:r w:rsidR="00497B7D">
        <w:rPr>
          <w:rFonts w:cs="Arial"/>
          <w:szCs w:val="22"/>
        </w:rPr>
        <w:t xml:space="preserve">: Operations in the Community </w:t>
      </w:r>
      <w:r w:rsidR="0005023C">
        <w:rPr>
          <w:rFonts w:cs="Arial"/>
          <w:szCs w:val="22"/>
        </w:rPr>
        <w:t xml:space="preserve">at </w:t>
      </w:r>
      <w:r w:rsidR="00307B3C">
        <w:rPr>
          <w:rFonts w:cs="Arial"/>
          <w:szCs w:val="22"/>
        </w:rPr>
        <w:t xml:space="preserve">SCQF </w:t>
      </w:r>
      <w:r w:rsidR="00BF5466">
        <w:rPr>
          <w:rFonts w:cs="Arial"/>
          <w:szCs w:val="22"/>
        </w:rPr>
        <w:t>L</w:t>
      </w:r>
      <w:r w:rsidR="00497B7D">
        <w:rPr>
          <w:rFonts w:cs="Arial"/>
          <w:szCs w:val="22"/>
        </w:rPr>
        <w:t xml:space="preserve">evel </w:t>
      </w:r>
      <w:r w:rsidR="00307B3C">
        <w:rPr>
          <w:rFonts w:cs="Arial"/>
          <w:szCs w:val="22"/>
        </w:rPr>
        <w:t>7</w:t>
      </w:r>
    </w:p>
    <w:p w14:paraId="19FE3C07" w14:textId="77777777" w:rsidR="00201F64" w:rsidRDefault="00201F64" w:rsidP="00EF7158">
      <w:pPr>
        <w:rPr>
          <w:rFonts w:ascii="Arial" w:hAnsi="Arial" w:cs="Arial"/>
          <w:b/>
          <w:bCs/>
          <w:sz w:val="22"/>
          <w:szCs w:val="22"/>
        </w:rPr>
      </w:pPr>
    </w:p>
    <w:p w14:paraId="4951A1F9" w14:textId="77777777" w:rsidR="00667F56" w:rsidRDefault="00667F56" w:rsidP="00EF715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16"/>
        <w:gridCol w:w="1171"/>
        <w:gridCol w:w="1174"/>
        <w:gridCol w:w="1170"/>
        <w:gridCol w:w="1172"/>
        <w:gridCol w:w="1172"/>
      </w:tblGrid>
      <w:tr w:rsidR="00307B3C" w:rsidRPr="00EF7158" w14:paraId="14369BFA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rHeight w:val="2591"/>
          <w:tblHeader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14:paraId="5BBFA798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8D5FC3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9FAB1B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7420E5" w14:textId="77777777" w:rsidR="00307B3C" w:rsidRP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B3C">
              <w:rPr>
                <w:rFonts w:ascii="Arial" w:hAnsi="Arial" w:cs="Arial"/>
                <w:b/>
                <w:bCs/>
                <w:sz w:val="22"/>
                <w:szCs w:val="22"/>
              </w:rPr>
              <w:t>URN</w:t>
            </w:r>
          </w:p>
        </w:tc>
        <w:tc>
          <w:tcPr>
            <w:tcW w:w="2616" w:type="dxa"/>
            <w:shd w:val="clear" w:color="auto" w:fill="D9D9D9"/>
          </w:tcPr>
          <w:p w14:paraId="6E1ED538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E6B1FE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471F6F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8DCE14" w14:textId="77777777" w:rsidR="00307B3C" w:rsidRP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B3C">
              <w:rPr>
                <w:rFonts w:ascii="Arial" w:hAnsi="Arial" w:cs="Arial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1171" w:type="dxa"/>
            <w:shd w:val="clear" w:color="auto" w:fill="D9D9D9"/>
            <w:textDirection w:val="btLr"/>
            <w:vAlign w:val="center"/>
          </w:tcPr>
          <w:p w14:paraId="72278631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</w:tc>
        <w:tc>
          <w:tcPr>
            <w:tcW w:w="1174" w:type="dxa"/>
            <w:shd w:val="clear" w:color="auto" w:fill="D9D9D9"/>
            <w:textDirection w:val="btLr"/>
            <w:vAlign w:val="center"/>
          </w:tcPr>
          <w:p w14:paraId="7153F717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Numeracy</w:t>
            </w:r>
          </w:p>
        </w:tc>
        <w:tc>
          <w:tcPr>
            <w:tcW w:w="1170" w:type="dxa"/>
            <w:shd w:val="clear" w:color="auto" w:fill="D9D9D9"/>
            <w:textDirection w:val="btLr"/>
            <w:vAlign w:val="center"/>
          </w:tcPr>
          <w:p w14:paraId="3D3B1FC5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 xml:space="preserve">Information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F7158">
              <w:rPr>
                <w:rFonts w:ascii="Arial" w:hAnsi="Arial" w:cs="Arial"/>
                <w:b/>
                <w:sz w:val="22"/>
                <w:szCs w:val="22"/>
              </w:rPr>
              <w:t>ommunication Technology</w:t>
            </w:r>
          </w:p>
        </w:tc>
        <w:tc>
          <w:tcPr>
            <w:tcW w:w="1172" w:type="dxa"/>
            <w:shd w:val="clear" w:color="auto" w:fill="D9D9D9"/>
            <w:textDirection w:val="btLr"/>
            <w:vAlign w:val="center"/>
          </w:tcPr>
          <w:p w14:paraId="203EB07F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>Working with others</w:t>
            </w:r>
          </w:p>
        </w:tc>
        <w:tc>
          <w:tcPr>
            <w:tcW w:w="1172" w:type="dxa"/>
            <w:shd w:val="clear" w:color="auto" w:fill="D9D9D9"/>
            <w:textDirection w:val="btLr"/>
            <w:vAlign w:val="center"/>
          </w:tcPr>
          <w:p w14:paraId="2005A924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>Problem solving</w:t>
            </w:r>
          </w:p>
        </w:tc>
      </w:tr>
      <w:tr w:rsidR="0072116A" w:rsidRPr="00EF7158" w14:paraId="7376477D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right w:val="single" w:sz="4" w:space="0" w:color="auto"/>
            </w:tcBorders>
          </w:tcPr>
          <w:p w14:paraId="0E0A8DC1" w14:textId="77777777" w:rsidR="0072116A" w:rsidRDefault="0072116A" w:rsidP="0072116A">
            <w:pPr>
              <w:spacing w:before="60"/>
              <w:ind w:hanging="4"/>
              <w:rPr>
                <w:rFonts w:ascii="Arial" w:hAnsi="Arial" w:cs="Arial"/>
                <w:sz w:val="22"/>
                <w:szCs w:val="22"/>
              </w:rPr>
            </w:pPr>
            <w:r w:rsidRPr="00223127">
              <w:rPr>
                <w:rFonts w:ascii="Arial" w:hAnsi="Arial" w:cs="Arial"/>
                <w:sz w:val="22"/>
                <w:szCs w:val="22"/>
              </w:rPr>
              <w:t>SFJ</w:t>
            </w:r>
          </w:p>
          <w:p w14:paraId="45ECE6FA" w14:textId="77777777" w:rsidR="0072116A" w:rsidRPr="00497B7D" w:rsidRDefault="0072116A" w:rsidP="0072116A">
            <w:pPr>
              <w:spacing w:before="60"/>
              <w:ind w:left="552" w:hanging="550"/>
              <w:rPr>
                <w:rFonts w:ascii="Arial" w:hAnsi="Arial" w:cs="Arial"/>
                <w:sz w:val="22"/>
                <w:szCs w:val="22"/>
              </w:rPr>
            </w:pPr>
            <w:r w:rsidRPr="00223127">
              <w:rPr>
                <w:rFonts w:ascii="Arial" w:hAnsi="Arial" w:cs="Arial"/>
                <w:sz w:val="22"/>
                <w:szCs w:val="22"/>
              </w:rPr>
              <w:t>FRSFF1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2C65D1B3" w14:textId="77777777" w:rsidR="0072116A" w:rsidRPr="00497B7D" w:rsidRDefault="0072116A" w:rsidP="0072116A">
            <w:pPr>
              <w:spacing w:before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59654E">
              <w:rPr>
                <w:rFonts w:ascii="Arial" w:hAnsi="Arial" w:cs="Arial"/>
                <w:sz w:val="22"/>
                <w:szCs w:val="22"/>
              </w:rPr>
              <w:t>Educate your community to improve awareness of fire and rescue safety matters</w:t>
            </w:r>
          </w:p>
        </w:tc>
        <w:tc>
          <w:tcPr>
            <w:tcW w:w="1171" w:type="dxa"/>
            <w:vAlign w:val="center"/>
          </w:tcPr>
          <w:p w14:paraId="592A8170" w14:textId="77777777" w:rsidR="0072116A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4EB4957B" w14:textId="77777777" w:rsidR="0072116A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0D769D4" w14:textId="77777777" w:rsidR="0072116A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63038AD5" w14:textId="77777777" w:rsidR="0072116A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6</w:t>
            </w:r>
          </w:p>
        </w:tc>
        <w:tc>
          <w:tcPr>
            <w:tcW w:w="1172" w:type="dxa"/>
            <w:vAlign w:val="center"/>
          </w:tcPr>
          <w:p w14:paraId="19F1FCA7" w14:textId="77777777" w:rsidR="0072116A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</w:tr>
      <w:tr w:rsidR="0072116A" w:rsidRPr="00EF7158" w14:paraId="2A4FED4D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right w:val="single" w:sz="4" w:space="0" w:color="auto"/>
            </w:tcBorders>
          </w:tcPr>
          <w:p w14:paraId="1BA188CA" w14:textId="77777777" w:rsidR="0072116A" w:rsidRDefault="0072116A" w:rsidP="0072116A">
            <w:pPr>
              <w:spacing w:before="60"/>
              <w:ind w:left="552" w:hanging="550"/>
              <w:rPr>
                <w:rFonts w:ascii="Arial" w:hAnsi="Arial" w:cs="Arial"/>
                <w:sz w:val="22"/>
                <w:szCs w:val="22"/>
              </w:rPr>
            </w:pPr>
            <w:r w:rsidRPr="00497B7D">
              <w:rPr>
                <w:rFonts w:ascii="Arial" w:hAnsi="Arial" w:cs="Arial"/>
                <w:sz w:val="22"/>
                <w:szCs w:val="22"/>
              </w:rPr>
              <w:t>SFJ</w:t>
            </w:r>
          </w:p>
          <w:p w14:paraId="1F0962F5" w14:textId="77777777" w:rsidR="0072116A" w:rsidRPr="00AB596D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497B7D">
              <w:rPr>
                <w:rFonts w:ascii="Arial" w:hAnsi="Arial" w:cs="Arial"/>
                <w:sz w:val="22"/>
                <w:szCs w:val="22"/>
              </w:rPr>
              <w:t>FRSFF2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462625F9" w14:textId="77777777" w:rsidR="0072116A" w:rsidRPr="00AB596D" w:rsidRDefault="0072116A" w:rsidP="0072116A">
            <w:pPr>
              <w:spacing w:before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497B7D">
              <w:rPr>
                <w:rFonts w:ascii="Arial" w:hAnsi="Arial" w:cs="Arial"/>
                <w:sz w:val="22"/>
                <w:szCs w:val="22"/>
              </w:rPr>
              <w:t>Take responsibility for effective performance in fire and rescue</w:t>
            </w:r>
          </w:p>
        </w:tc>
        <w:tc>
          <w:tcPr>
            <w:tcW w:w="1171" w:type="dxa"/>
            <w:vAlign w:val="center"/>
          </w:tcPr>
          <w:p w14:paraId="408B9A8C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46B4C593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00C74A4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18E3820F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6B01420D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</w:tr>
      <w:tr w:rsidR="0072116A" w:rsidRPr="00EF7158" w14:paraId="240BBAC7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574F711F" w14:textId="77777777" w:rsidR="0072116A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SFJ</w:t>
            </w:r>
          </w:p>
          <w:p w14:paraId="1DB39D69" w14:textId="77777777" w:rsidR="0072116A" w:rsidRPr="00AB596D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FRSFF3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0EAA953F" w14:textId="77777777" w:rsidR="0072116A" w:rsidRPr="00AB596D" w:rsidRDefault="0072116A" w:rsidP="0072116A">
            <w:pPr>
              <w:spacing w:before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Search for, rescue and support endangered life</w:t>
            </w:r>
          </w:p>
        </w:tc>
        <w:tc>
          <w:tcPr>
            <w:tcW w:w="1171" w:type="dxa"/>
            <w:vAlign w:val="center"/>
          </w:tcPr>
          <w:p w14:paraId="412C4C08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5B6DA6F2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18AA7C2A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4</w:t>
            </w:r>
          </w:p>
        </w:tc>
        <w:tc>
          <w:tcPr>
            <w:tcW w:w="1172" w:type="dxa"/>
            <w:vAlign w:val="center"/>
          </w:tcPr>
          <w:p w14:paraId="5F6A2076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056C3A78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</w:tr>
      <w:tr w:rsidR="0072116A" w:rsidRPr="00EF7158" w14:paraId="180642E4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71092C12" w14:textId="77777777" w:rsidR="0072116A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SFJ</w:t>
            </w:r>
          </w:p>
          <w:p w14:paraId="07ECAF32" w14:textId="77777777" w:rsidR="0072116A" w:rsidRPr="00AB596D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FRSFF4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1E09BFFF" w14:textId="77777777" w:rsidR="0072116A" w:rsidRPr="00AB596D" w:rsidRDefault="0072116A" w:rsidP="0072116A">
            <w:pPr>
              <w:spacing w:before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Resolve fire and rescue operational incidents</w:t>
            </w:r>
          </w:p>
        </w:tc>
        <w:tc>
          <w:tcPr>
            <w:tcW w:w="1171" w:type="dxa"/>
            <w:vAlign w:val="center"/>
          </w:tcPr>
          <w:p w14:paraId="77176144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56FB606B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4AEC650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4</w:t>
            </w:r>
          </w:p>
        </w:tc>
        <w:tc>
          <w:tcPr>
            <w:tcW w:w="1172" w:type="dxa"/>
            <w:vAlign w:val="center"/>
          </w:tcPr>
          <w:p w14:paraId="3FFA8B95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6</w:t>
            </w:r>
          </w:p>
        </w:tc>
        <w:tc>
          <w:tcPr>
            <w:tcW w:w="1172" w:type="dxa"/>
            <w:vAlign w:val="center"/>
          </w:tcPr>
          <w:p w14:paraId="09C9A687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</w:tr>
      <w:tr w:rsidR="0072116A" w:rsidRPr="00EF7158" w14:paraId="1F8ABE08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right w:val="single" w:sz="4" w:space="0" w:color="auto"/>
            </w:tcBorders>
          </w:tcPr>
          <w:p w14:paraId="4340E0FF" w14:textId="77777777" w:rsidR="0072116A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SFJ</w:t>
            </w:r>
          </w:p>
          <w:p w14:paraId="2B046B02" w14:textId="77777777" w:rsidR="0072116A" w:rsidRPr="00AB596D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FRSFF5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6389F36E" w14:textId="77777777" w:rsidR="0072116A" w:rsidRPr="00AB596D" w:rsidRDefault="0072116A" w:rsidP="0072116A">
            <w:pPr>
              <w:spacing w:before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Protect life and the environment from the effects of hazardous materials</w:t>
            </w:r>
          </w:p>
        </w:tc>
        <w:tc>
          <w:tcPr>
            <w:tcW w:w="1171" w:type="dxa"/>
            <w:vAlign w:val="center"/>
          </w:tcPr>
          <w:p w14:paraId="3E4CBCA5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20EDDF2F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097CE5C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4</w:t>
            </w:r>
          </w:p>
        </w:tc>
        <w:tc>
          <w:tcPr>
            <w:tcW w:w="1172" w:type="dxa"/>
            <w:vAlign w:val="center"/>
          </w:tcPr>
          <w:p w14:paraId="3AD499C8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091C58E3" w14:textId="77777777" w:rsidR="0072116A" w:rsidRPr="00EF7158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6</w:t>
            </w:r>
          </w:p>
        </w:tc>
      </w:tr>
      <w:tr w:rsidR="0072116A" w:rsidRPr="00EF7158" w14:paraId="6FD27ECD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28A8E9E9" w14:textId="77777777" w:rsidR="0072116A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SFJ</w:t>
            </w:r>
          </w:p>
          <w:p w14:paraId="7322618A" w14:textId="77777777" w:rsidR="0072116A" w:rsidRPr="00AB596D" w:rsidRDefault="0072116A" w:rsidP="0072116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FRSFF6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0904D96E" w14:textId="77777777" w:rsidR="0072116A" w:rsidRPr="00AB596D" w:rsidRDefault="0072116A" w:rsidP="0072116A">
            <w:pPr>
              <w:spacing w:before="6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F0577E">
              <w:rPr>
                <w:rFonts w:ascii="Arial" w:hAnsi="Arial" w:cs="Arial"/>
                <w:sz w:val="22"/>
                <w:szCs w:val="22"/>
              </w:rPr>
              <w:t>Maintain readiness for fire and rescue operational response</w:t>
            </w:r>
          </w:p>
        </w:tc>
        <w:tc>
          <w:tcPr>
            <w:tcW w:w="1171" w:type="dxa"/>
            <w:vAlign w:val="center"/>
          </w:tcPr>
          <w:p w14:paraId="1A1612D3" w14:textId="77777777" w:rsidR="0072116A" w:rsidRPr="00D90491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5BDCF587" w14:textId="77777777" w:rsidR="0072116A" w:rsidRPr="00D90491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49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46C423D2" w14:textId="77777777" w:rsidR="0072116A" w:rsidRPr="00D90491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4</w:t>
            </w:r>
          </w:p>
        </w:tc>
        <w:tc>
          <w:tcPr>
            <w:tcW w:w="1172" w:type="dxa"/>
            <w:vAlign w:val="center"/>
          </w:tcPr>
          <w:p w14:paraId="6D9EF8B7" w14:textId="77777777" w:rsidR="0072116A" w:rsidRPr="00D90491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4</w:t>
            </w:r>
          </w:p>
        </w:tc>
        <w:tc>
          <w:tcPr>
            <w:tcW w:w="1172" w:type="dxa"/>
            <w:vAlign w:val="center"/>
          </w:tcPr>
          <w:p w14:paraId="06B884FC" w14:textId="77777777" w:rsidR="0072116A" w:rsidRPr="00D90491" w:rsidRDefault="0072116A" w:rsidP="0072116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4</w:t>
            </w:r>
          </w:p>
        </w:tc>
      </w:tr>
      <w:tr w:rsidR="0072116A" w:rsidRPr="00EF7158" w14:paraId="770BFE0F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right w:val="single" w:sz="4" w:space="0" w:color="auto"/>
            </w:tcBorders>
          </w:tcPr>
          <w:p w14:paraId="795774B5" w14:textId="77777777" w:rsidR="0072116A" w:rsidRDefault="0072116A" w:rsidP="0072116A">
            <w:pPr>
              <w:spacing w:before="60"/>
              <w:ind w:hanging="4"/>
              <w:rPr>
                <w:rFonts w:ascii="Arial" w:hAnsi="Arial" w:cs="Arial"/>
                <w:bCs/>
                <w:sz w:val="22"/>
                <w:szCs w:val="22"/>
              </w:rPr>
            </w:pPr>
            <w:r w:rsidRPr="00223127">
              <w:rPr>
                <w:rFonts w:ascii="Arial" w:hAnsi="Arial" w:cs="Arial"/>
                <w:bCs/>
                <w:sz w:val="22"/>
                <w:szCs w:val="22"/>
              </w:rPr>
              <w:t>SFJ</w:t>
            </w:r>
          </w:p>
          <w:p w14:paraId="2B2535DF" w14:textId="77777777" w:rsidR="0072116A" w:rsidRPr="0057616C" w:rsidRDefault="0072116A" w:rsidP="0072116A">
            <w:pPr>
              <w:spacing w:before="60"/>
              <w:ind w:hanging="4"/>
              <w:rPr>
                <w:rFonts w:ascii="Arial" w:hAnsi="Arial" w:cs="Arial"/>
                <w:bCs/>
                <w:sz w:val="22"/>
                <w:szCs w:val="22"/>
              </w:rPr>
            </w:pPr>
            <w:r w:rsidRPr="00223127">
              <w:rPr>
                <w:rFonts w:ascii="Arial" w:hAnsi="Arial" w:cs="Arial"/>
                <w:bCs/>
                <w:sz w:val="22"/>
                <w:szCs w:val="22"/>
              </w:rPr>
              <w:t>FRSFF7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4D907810" w14:textId="77777777" w:rsidR="0072116A" w:rsidRPr="0057616C" w:rsidRDefault="0072116A" w:rsidP="0072116A">
            <w:pPr>
              <w:spacing w:before="60"/>
              <w:ind w:left="31"/>
              <w:rPr>
                <w:rFonts w:ascii="Arial" w:hAnsi="Arial" w:cs="Arial"/>
                <w:bCs/>
                <w:sz w:val="22"/>
                <w:szCs w:val="22"/>
              </w:rPr>
            </w:pPr>
            <w:r w:rsidRPr="0059654E">
              <w:rPr>
                <w:rFonts w:ascii="Arial" w:hAnsi="Arial" w:cs="Arial"/>
                <w:bCs/>
                <w:sz w:val="22"/>
                <w:szCs w:val="22"/>
              </w:rPr>
              <w:t>Support the development of colleagues in fire and rescue</w:t>
            </w:r>
          </w:p>
        </w:tc>
        <w:tc>
          <w:tcPr>
            <w:tcW w:w="1171" w:type="dxa"/>
            <w:vAlign w:val="center"/>
          </w:tcPr>
          <w:p w14:paraId="3A5AE5AA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4C297B28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E66838C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6DD17FC7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191FE11E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</w:tr>
      <w:tr w:rsidR="0072116A" w:rsidRPr="00EF7158" w14:paraId="209B1D94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26" w:type="dxa"/>
            <w:tcBorders>
              <w:right w:val="single" w:sz="4" w:space="0" w:color="auto"/>
            </w:tcBorders>
          </w:tcPr>
          <w:p w14:paraId="221E6E33" w14:textId="77777777" w:rsidR="0072116A" w:rsidRDefault="0072116A" w:rsidP="0072116A">
            <w:pPr>
              <w:spacing w:before="60"/>
              <w:ind w:hanging="4"/>
              <w:rPr>
                <w:rFonts w:ascii="Arial" w:hAnsi="Arial" w:cs="Arial"/>
                <w:sz w:val="22"/>
                <w:szCs w:val="22"/>
              </w:rPr>
            </w:pPr>
            <w:r w:rsidRPr="00223127">
              <w:rPr>
                <w:rFonts w:ascii="Arial" w:hAnsi="Arial" w:cs="Arial"/>
                <w:sz w:val="22"/>
                <w:szCs w:val="22"/>
              </w:rPr>
              <w:t>SFJ</w:t>
            </w:r>
          </w:p>
          <w:p w14:paraId="047671F9" w14:textId="77777777" w:rsidR="0072116A" w:rsidRPr="0057616C" w:rsidRDefault="0072116A" w:rsidP="0072116A">
            <w:pPr>
              <w:spacing w:before="60"/>
              <w:ind w:hanging="4"/>
              <w:rPr>
                <w:rFonts w:ascii="Arial" w:hAnsi="Arial" w:cs="Arial"/>
                <w:sz w:val="22"/>
                <w:szCs w:val="22"/>
              </w:rPr>
            </w:pPr>
            <w:r w:rsidRPr="00223127">
              <w:rPr>
                <w:rFonts w:ascii="Arial" w:hAnsi="Arial" w:cs="Arial"/>
                <w:sz w:val="22"/>
                <w:szCs w:val="22"/>
              </w:rPr>
              <w:t>FRSFF8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4EFF0FF5" w14:textId="77777777" w:rsidR="0072116A" w:rsidRPr="0057616C" w:rsidRDefault="0072116A" w:rsidP="0072116A">
            <w:pPr>
              <w:spacing w:before="60"/>
              <w:ind w:left="31"/>
              <w:rPr>
                <w:rFonts w:ascii="Arial" w:hAnsi="Arial" w:cs="Arial"/>
                <w:sz w:val="22"/>
                <w:szCs w:val="22"/>
              </w:rPr>
            </w:pPr>
            <w:r w:rsidRPr="0059654E">
              <w:rPr>
                <w:rFonts w:ascii="Arial" w:hAnsi="Arial" w:cs="Arial"/>
                <w:sz w:val="22"/>
                <w:szCs w:val="22"/>
              </w:rPr>
              <w:t>Contribute to fire safety solutions to minimise risks</w:t>
            </w:r>
          </w:p>
        </w:tc>
        <w:tc>
          <w:tcPr>
            <w:tcW w:w="1171" w:type="dxa"/>
            <w:vAlign w:val="center"/>
          </w:tcPr>
          <w:p w14:paraId="2A14142E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5F56EAF2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48035A2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4</w:t>
            </w:r>
          </w:p>
        </w:tc>
        <w:tc>
          <w:tcPr>
            <w:tcW w:w="1172" w:type="dxa"/>
            <w:vAlign w:val="center"/>
          </w:tcPr>
          <w:p w14:paraId="65965B05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542EC07B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6</w:t>
            </w:r>
          </w:p>
        </w:tc>
      </w:tr>
      <w:tr w:rsidR="0072116A" w:rsidRPr="00EF7158" w14:paraId="5C5D085E" w14:textId="77777777" w:rsidTr="00022032">
        <w:tblPrEx>
          <w:tblCellMar>
            <w:top w:w="0" w:type="dxa"/>
            <w:bottom w:w="0" w:type="dxa"/>
          </w:tblCellMar>
        </w:tblPrEx>
        <w:trPr>
          <w:cantSplit/>
          <w:trHeight w:val="457"/>
          <w:tblHeader/>
        </w:trPr>
        <w:tc>
          <w:tcPr>
            <w:tcW w:w="1526" w:type="dxa"/>
            <w:tcBorders>
              <w:right w:val="single" w:sz="4" w:space="0" w:color="auto"/>
            </w:tcBorders>
          </w:tcPr>
          <w:p w14:paraId="79CA8A02" w14:textId="77777777" w:rsidR="0072116A" w:rsidRDefault="0072116A" w:rsidP="0072116A">
            <w:pPr>
              <w:spacing w:before="60"/>
              <w:ind w:hanging="4"/>
              <w:rPr>
                <w:rFonts w:ascii="Arial" w:hAnsi="Arial" w:cs="Arial"/>
                <w:bCs/>
                <w:sz w:val="22"/>
                <w:szCs w:val="22"/>
              </w:rPr>
            </w:pPr>
            <w:r w:rsidRPr="00223127">
              <w:rPr>
                <w:rFonts w:ascii="Arial" w:hAnsi="Arial" w:cs="Arial"/>
                <w:bCs/>
                <w:sz w:val="22"/>
                <w:szCs w:val="22"/>
              </w:rPr>
              <w:t>SFJ</w:t>
            </w:r>
          </w:p>
          <w:p w14:paraId="6A1D675C" w14:textId="77777777" w:rsidR="0072116A" w:rsidRDefault="0072116A" w:rsidP="0072116A">
            <w:pPr>
              <w:spacing w:before="60"/>
              <w:ind w:hanging="4"/>
              <w:rPr>
                <w:rFonts w:ascii="Arial" w:hAnsi="Arial" w:cs="Arial"/>
                <w:bCs/>
                <w:sz w:val="22"/>
                <w:szCs w:val="22"/>
              </w:rPr>
            </w:pPr>
            <w:r w:rsidRPr="00223127">
              <w:rPr>
                <w:rFonts w:ascii="Arial" w:hAnsi="Arial" w:cs="Arial"/>
                <w:bCs/>
                <w:sz w:val="22"/>
                <w:szCs w:val="22"/>
              </w:rPr>
              <w:t>FRSFF9</w:t>
            </w:r>
          </w:p>
          <w:p w14:paraId="05131F59" w14:textId="77777777" w:rsidR="00B9559A" w:rsidRPr="0057616C" w:rsidRDefault="00B9559A" w:rsidP="0072116A">
            <w:pPr>
              <w:spacing w:before="60"/>
              <w:ind w:hanging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49A65486" w14:textId="77777777" w:rsidR="0072116A" w:rsidRPr="0057616C" w:rsidRDefault="0072116A" w:rsidP="0072116A">
            <w:pPr>
              <w:spacing w:before="60"/>
              <w:ind w:left="31"/>
              <w:rPr>
                <w:rFonts w:ascii="Arial" w:hAnsi="Arial" w:cs="Arial"/>
                <w:bCs/>
                <w:sz w:val="22"/>
                <w:szCs w:val="22"/>
              </w:rPr>
            </w:pPr>
            <w:r w:rsidRPr="0059654E">
              <w:rPr>
                <w:rFonts w:ascii="Arial" w:hAnsi="Arial" w:cs="Arial"/>
                <w:bCs/>
                <w:sz w:val="22"/>
                <w:szCs w:val="22"/>
              </w:rPr>
              <w:t>Drive fire and rescue service vehicles</w:t>
            </w:r>
          </w:p>
        </w:tc>
        <w:tc>
          <w:tcPr>
            <w:tcW w:w="1171" w:type="dxa"/>
            <w:vAlign w:val="center"/>
          </w:tcPr>
          <w:p w14:paraId="0D05858E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4" w:type="dxa"/>
            <w:vAlign w:val="center"/>
          </w:tcPr>
          <w:p w14:paraId="27E14924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8BFB888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2" w:type="dxa"/>
            <w:vAlign w:val="center"/>
          </w:tcPr>
          <w:p w14:paraId="3E16F3B3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  <w:tc>
          <w:tcPr>
            <w:tcW w:w="1172" w:type="dxa"/>
            <w:vAlign w:val="center"/>
          </w:tcPr>
          <w:p w14:paraId="11900002" w14:textId="77777777" w:rsidR="0072116A" w:rsidRPr="00EF7158" w:rsidRDefault="0072116A" w:rsidP="007211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SCQF 5</w:t>
            </w:r>
          </w:p>
        </w:tc>
      </w:tr>
    </w:tbl>
    <w:p w14:paraId="7816EE76" w14:textId="77777777" w:rsidR="00EF7158" w:rsidRPr="00EF7158" w:rsidRDefault="00EF7158" w:rsidP="00EF7158">
      <w:pPr>
        <w:rPr>
          <w:rFonts w:ascii="Arial" w:hAnsi="Arial" w:cs="Arial"/>
          <w:b/>
          <w:bCs/>
          <w:sz w:val="22"/>
          <w:szCs w:val="22"/>
        </w:rPr>
      </w:pPr>
    </w:p>
    <w:p w14:paraId="22C72FC9" w14:textId="77777777" w:rsidR="00EF7158" w:rsidRPr="00EF7158" w:rsidRDefault="00EF7158" w:rsidP="00EF7158">
      <w:pPr>
        <w:rPr>
          <w:rFonts w:ascii="Arial" w:hAnsi="Arial" w:cs="Arial"/>
          <w:sz w:val="22"/>
          <w:szCs w:val="22"/>
        </w:rPr>
      </w:pPr>
    </w:p>
    <w:p w14:paraId="4E8102DE" w14:textId="77777777" w:rsidR="00666CC3" w:rsidRDefault="00666CC3" w:rsidP="00F43EA1">
      <w:pPr>
        <w:pStyle w:val="Heading"/>
        <w:ind w:left="0" w:right="-166" w:firstLine="0"/>
        <w:rPr>
          <w:rFonts w:cs="Arial"/>
          <w:bCs/>
          <w:szCs w:val="22"/>
        </w:rPr>
      </w:pPr>
    </w:p>
    <w:p w14:paraId="4657D81D" w14:textId="77777777" w:rsidR="00666CC3" w:rsidRPr="00666CC3" w:rsidRDefault="00666CC3" w:rsidP="002054FF">
      <w:pPr>
        <w:pStyle w:val="Heading"/>
        <w:spacing w:before="120"/>
        <w:ind w:left="0" w:right="-166" w:firstLine="0"/>
        <w:rPr>
          <w:b w:val="0"/>
        </w:rPr>
      </w:pPr>
    </w:p>
    <w:sectPr w:rsidR="00666CC3" w:rsidRPr="00666CC3" w:rsidSect="00EF7158">
      <w:headerReference w:type="default" r:id="rId15"/>
      <w:footerReference w:type="even" r:id="rId16"/>
      <w:footerReference w:type="default" r:id="rId17"/>
      <w:pgSz w:w="11906" w:h="16838"/>
      <w:pgMar w:top="1152" w:right="1152" w:bottom="1152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220C" w14:textId="77777777" w:rsidR="001D6F0E" w:rsidRDefault="001D6F0E">
      <w:r>
        <w:separator/>
      </w:r>
    </w:p>
  </w:endnote>
  <w:endnote w:type="continuationSeparator" w:id="0">
    <w:p w14:paraId="7C614355" w14:textId="77777777" w:rsidR="001D6F0E" w:rsidRDefault="001D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BDD5" w14:textId="77777777" w:rsidR="00FA6145" w:rsidRDefault="00FA6145" w:rsidP="00EF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B618E" w14:textId="77777777" w:rsidR="00FA6145" w:rsidRDefault="00FA6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8751" w14:textId="77777777" w:rsidR="00352692" w:rsidRPr="00352692" w:rsidRDefault="00352692">
    <w:pPr>
      <w:pStyle w:val="Footer"/>
      <w:rPr>
        <w:rFonts w:ascii="Arial" w:hAnsi="Arial" w:cs="Arial"/>
        <w:sz w:val="22"/>
        <w:szCs w:val="22"/>
      </w:rPr>
    </w:pPr>
    <w:r w:rsidRPr="00352692">
      <w:rPr>
        <w:rFonts w:ascii="Arial" w:hAnsi="Arial" w:cs="Arial"/>
        <w:sz w:val="22"/>
        <w:szCs w:val="22"/>
      </w:rPr>
      <w:t>Approved by ACG 18/05/2022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DB81" w14:textId="77777777" w:rsidR="00FA6145" w:rsidRDefault="00FA6145" w:rsidP="00EF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26A834" w14:textId="77777777" w:rsidR="00FA6145" w:rsidRDefault="00FA61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AC95" w14:textId="77777777" w:rsidR="00245A24" w:rsidRPr="00245A24" w:rsidRDefault="00FA6145" w:rsidP="00EF7158">
    <w:pPr>
      <w:pStyle w:val="Footer"/>
      <w:tabs>
        <w:tab w:val="right" w:pos="10772"/>
      </w:tabs>
      <w:rPr>
        <w:rFonts w:ascii="Arial" w:hAnsi="Arial" w:cs="Arial"/>
        <w:sz w:val="20"/>
        <w:szCs w:val="20"/>
      </w:rPr>
    </w:pPr>
    <w:r w:rsidRPr="00EF7158">
      <w:rPr>
        <w:rStyle w:val="PageNumber"/>
        <w:rFonts w:ascii="Arial" w:hAnsi="Arial" w:cs="Arial"/>
        <w:sz w:val="20"/>
        <w:szCs w:val="20"/>
      </w:rPr>
      <w:fldChar w:fldCharType="begin"/>
    </w:r>
    <w:r w:rsidRPr="00EF715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F7158">
      <w:rPr>
        <w:rStyle w:val="PageNumber"/>
        <w:rFonts w:ascii="Arial" w:hAnsi="Arial" w:cs="Arial"/>
        <w:sz w:val="20"/>
        <w:szCs w:val="20"/>
      </w:rPr>
      <w:fldChar w:fldCharType="separate"/>
    </w:r>
    <w:r w:rsidR="00F40954">
      <w:rPr>
        <w:rStyle w:val="PageNumber"/>
        <w:rFonts w:ascii="Arial" w:hAnsi="Arial" w:cs="Arial"/>
        <w:noProof/>
        <w:sz w:val="20"/>
        <w:szCs w:val="20"/>
      </w:rPr>
      <w:t>2</w:t>
    </w:r>
    <w:r w:rsidRPr="00EF7158">
      <w:rPr>
        <w:rStyle w:val="PageNumber"/>
        <w:rFonts w:ascii="Arial" w:hAnsi="Arial" w:cs="Arial"/>
        <w:sz w:val="20"/>
        <w:szCs w:val="20"/>
      </w:rPr>
      <w:fldChar w:fldCharType="end"/>
    </w:r>
    <w:r w:rsidR="00671E2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8D08" w14:textId="77777777" w:rsidR="001D6F0E" w:rsidRDefault="001D6F0E">
      <w:r>
        <w:separator/>
      </w:r>
    </w:p>
  </w:footnote>
  <w:footnote w:type="continuationSeparator" w:id="0">
    <w:p w14:paraId="77A1DE31" w14:textId="77777777" w:rsidR="001D6F0E" w:rsidRDefault="001D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A522" w14:textId="77777777" w:rsidR="00FA6145" w:rsidRPr="00307B3C" w:rsidRDefault="00FA6145" w:rsidP="00307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E1F1885"/>
    <w:multiLevelType w:val="hybridMultilevel"/>
    <w:tmpl w:val="964C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58"/>
    <w:rsid w:val="00020328"/>
    <w:rsid w:val="00022032"/>
    <w:rsid w:val="000224FB"/>
    <w:rsid w:val="00030B52"/>
    <w:rsid w:val="00032E08"/>
    <w:rsid w:val="0005023C"/>
    <w:rsid w:val="00063640"/>
    <w:rsid w:val="000750E7"/>
    <w:rsid w:val="000928D5"/>
    <w:rsid w:val="000E064B"/>
    <w:rsid w:val="00104DA8"/>
    <w:rsid w:val="0011480F"/>
    <w:rsid w:val="0011628C"/>
    <w:rsid w:val="00155E82"/>
    <w:rsid w:val="001702B5"/>
    <w:rsid w:val="00173AF5"/>
    <w:rsid w:val="001A1DF9"/>
    <w:rsid w:val="001A48F3"/>
    <w:rsid w:val="001B7C42"/>
    <w:rsid w:val="001D6F0E"/>
    <w:rsid w:val="001E3ED1"/>
    <w:rsid w:val="00201F64"/>
    <w:rsid w:val="00204B96"/>
    <w:rsid w:val="002054FF"/>
    <w:rsid w:val="00223127"/>
    <w:rsid w:val="00227A2C"/>
    <w:rsid w:val="00240AA4"/>
    <w:rsid w:val="00241E4E"/>
    <w:rsid w:val="00245A24"/>
    <w:rsid w:val="002710CD"/>
    <w:rsid w:val="002A508D"/>
    <w:rsid w:val="002B2510"/>
    <w:rsid w:val="002B464E"/>
    <w:rsid w:val="002B7746"/>
    <w:rsid w:val="002D2B68"/>
    <w:rsid w:val="002E03AC"/>
    <w:rsid w:val="00307B3C"/>
    <w:rsid w:val="00352692"/>
    <w:rsid w:val="003714B0"/>
    <w:rsid w:val="003A34F5"/>
    <w:rsid w:val="003E6F4E"/>
    <w:rsid w:val="00400A3A"/>
    <w:rsid w:val="00405C6D"/>
    <w:rsid w:val="004204A6"/>
    <w:rsid w:val="00432287"/>
    <w:rsid w:val="00443D33"/>
    <w:rsid w:val="00475DEA"/>
    <w:rsid w:val="004804A8"/>
    <w:rsid w:val="00497B7D"/>
    <w:rsid w:val="004C3C80"/>
    <w:rsid w:val="004D37CC"/>
    <w:rsid w:val="004F141E"/>
    <w:rsid w:val="004F6C03"/>
    <w:rsid w:val="0050060A"/>
    <w:rsid w:val="00523508"/>
    <w:rsid w:val="0052557C"/>
    <w:rsid w:val="0057616C"/>
    <w:rsid w:val="00586507"/>
    <w:rsid w:val="00594B12"/>
    <w:rsid w:val="0059654E"/>
    <w:rsid w:val="005B48D0"/>
    <w:rsid w:val="005C237D"/>
    <w:rsid w:val="005C7007"/>
    <w:rsid w:val="005E3A80"/>
    <w:rsid w:val="005F1956"/>
    <w:rsid w:val="00635289"/>
    <w:rsid w:val="0065528C"/>
    <w:rsid w:val="00666CC3"/>
    <w:rsid w:val="00667F56"/>
    <w:rsid w:val="00671E2E"/>
    <w:rsid w:val="006A72C2"/>
    <w:rsid w:val="006B2AA8"/>
    <w:rsid w:val="006C7D8D"/>
    <w:rsid w:val="006D3A9A"/>
    <w:rsid w:val="006E105E"/>
    <w:rsid w:val="0071652D"/>
    <w:rsid w:val="00720B49"/>
    <w:rsid w:val="0072116A"/>
    <w:rsid w:val="00727AC0"/>
    <w:rsid w:val="0074144A"/>
    <w:rsid w:val="0074149C"/>
    <w:rsid w:val="0074432E"/>
    <w:rsid w:val="00754E9F"/>
    <w:rsid w:val="00765FDB"/>
    <w:rsid w:val="00771B11"/>
    <w:rsid w:val="007A1D11"/>
    <w:rsid w:val="007C1D3D"/>
    <w:rsid w:val="007C2E75"/>
    <w:rsid w:val="007D72CC"/>
    <w:rsid w:val="00812942"/>
    <w:rsid w:val="00815CA8"/>
    <w:rsid w:val="00816937"/>
    <w:rsid w:val="008277E1"/>
    <w:rsid w:val="008459FE"/>
    <w:rsid w:val="00850842"/>
    <w:rsid w:val="00851313"/>
    <w:rsid w:val="008844BC"/>
    <w:rsid w:val="008923C2"/>
    <w:rsid w:val="008A5828"/>
    <w:rsid w:val="008C294F"/>
    <w:rsid w:val="008C37F9"/>
    <w:rsid w:val="009140C4"/>
    <w:rsid w:val="009217AD"/>
    <w:rsid w:val="009603BF"/>
    <w:rsid w:val="00962D77"/>
    <w:rsid w:val="00991FC1"/>
    <w:rsid w:val="009C1083"/>
    <w:rsid w:val="009C6763"/>
    <w:rsid w:val="009D332A"/>
    <w:rsid w:val="00A00148"/>
    <w:rsid w:val="00A15EF2"/>
    <w:rsid w:val="00A3421F"/>
    <w:rsid w:val="00A43768"/>
    <w:rsid w:val="00A45501"/>
    <w:rsid w:val="00A457D0"/>
    <w:rsid w:val="00A4659E"/>
    <w:rsid w:val="00A51FB8"/>
    <w:rsid w:val="00A54017"/>
    <w:rsid w:val="00A82A3C"/>
    <w:rsid w:val="00AB492F"/>
    <w:rsid w:val="00AB596D"/>
    <w:rsid w:val="00AD2FE3"/>
    <w:rsid w:val="00AD55BA"/>
    <w:rsid w:val="00AE43EF"/>
    <w:rsid w:val="00AE7551"/>
    <w:rsid w:val="00B156F2"/>
    <w:rsid w:val="00B177B8"/>
    <w:rsid w:val="00B51F56"/>
    <w:rsid w:val="00B942C9"/>
    <w:rsid w:val="00B9559A"/>
    <w:rsid w:val="00B96244"/>
    <w:rsid w:val="00BC4398"/>
    <w:rsid w:val="00BC74D5"/>
    <w:rsid w:val="00BF5466"/>
    <w:rsid w:val="00C22028"/>
    <w:rsid w:val="00C52A59"/>
    <w:rsid w:val="00C9466A"/>
    <w:rsid w:val="00CA2EA7"/>
    <w:rsid w:val="00CA4C39"/>
    <w:rsid w:val="00CB613B"/>
    <w:rsid w:val="00D0196E"/>
    <w:rsid w:val="00D025BF"/>
    <w:rsid w:val="00D1777F"/>
    <w:rsid w:val="00D22968"/>
    <w:rsid w:val="00D26804"/>
    <w:rsid w:val="00D31BFB"/>
    <w:rsid w:val="00D409A9"/>
    <w:rsid w:val="00D6222A"/>
    <w:rsid w:val="00D66374"/>
    <w:rsid w:val="00D82CBA"/>
    <w:rsid w:val="00D90491"/>
    <w:rsid w:val="00D91FD9"/>
    <w:rsid w:val="00DE1EB4"/>
    <w:rsid w:val="00DE1FF6"/>
    <w:rsid w:val="00DE7929"/>
    <w:rsid w:val="00E47598"/>
    <w:rsid w:val="00E648CC"/>
    <w:rsid w:val="00E73672"/>
    <w:rsid w:val="00EA7629"/>
    <w:rsid w:val="00EB6D96"/>
    <w:rsid w:val="00EC54E4"/>
    <w:rsid w:val="00EF7158"/>
    <w:rsid w:val="00F0577E"/>
    <w:rsid w:val="00F17360"/>
    <w:rsid w:val="00F40954"/>
    <w:rsid w:val="00F40C98"/>
    <w:rsid w:val="00F43EA1"/>
    <w:rsid w:val="00F92DD0"/>
    <w:rsid w:val="00FA2DAA"/>
    <w:rsid w:val="00FA6145"/>
    <w:rsid w:val="00FC3BAB"/>
    <w:rsid w:val="00FD25D4"/>
    <w:rsid w:val="00FE0559"/>
    <w:rsid w:val="00FF060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FE6280"/>
  <w15:chartTrackingRefBased/>
  <w15:docId w15:val="{DB2B99B9-4AB4-43DC-BC72-38D8ABD3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5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F7158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F71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EF71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rsid w:val="00EF7158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er">
    <w:name w:val="footer"/>
    <w:basedOn w:val="Normal"/>
    <w:rsid w:val="00EF71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7158"/>
  </w:style>
  <w:style w:type="paragraph" w:customStyle="1" w:styleId="Heading">
    <w:name w:val="Heading"/>
    <w:rsid w:val="00EF7158"/>
    <w:pPr>
      <w:widowControl w:val="0"/>
      <w:spacing w:line="260" w:lineRule="atLeast"/>
      <w:ind w:left="567" w:hanging="567"/>
    </w:pPr>
    <w:rPr>
      <w:rFonts w:ascii="Arial" w:hAnsi="Arial"/>
      <w:b/>
      <w:sz w:val="22"/>
      <w:lang w:eastAsia="en-US"/>
    </w:rPr>
  </w:style>
  <w:style w:type="paragraph" w:styleId="Header">
    <w:name w:val="header"/>
    <w:basedOn w:val="Normal"/>
    <w:link w:val="HeaderChar"/>
    <w:rsid w:val="00EF71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F7158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rsid w:val="00EF7158"/>
    <w:pPr>
      <w:jc w:val="both"/>
    </w:pPr>
  </w:style>
  <w:style w:type="paragraph" w:customStyle="1" w:styleId="Default">
    <w:name w:val="Default"/>
    <w:rsid w:val="00EF715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EF7158"/>
    <w:pPr>
      <w:spacing w:after="120" w:line="480" w:lineRule="auto"/>
    </w:pPr>
  </w:style>
  <w:style w:type="table" w:styleId="TableGrid">
    <w:name w:val="Table Grid"/>
    <w:basedOn w:val="TableNormal"/>
    <w:uiPriority w:val="59"/>
    <w:rsid w:val="00A001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D7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2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2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16235C3DD2D4094596DC5108459AC" ma:contentTypeVersion="4" ma:contentTypeDescription="Create a new document." ma:contentTypeScope="" ma:versionID="925d40e57f241309412a9877a6cf0332">
  <xsd:schema xmlns:xsd="http://www.w3.org/2001/XMLSchema" xmlns:xs="http://www.w3.org/2001/XMLSchema" xmlns:p="http://schemas.microsoft.com/office/2006/metadata/properties" xmlns:ns2="639ec47e-4a8a-4c80-a956-deecc3726061" targetNamespace="http://schemas.microsoft.com/office/2006/metadata/properties" ma:root="true" ma:fieldsID="d069a7abdaa29fc4b1052ccbdd73822c" ns2:_="">
    <xsd:import namespace="639ec47e-4a8a-4c80-a956-deecc3726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ec47e-4a8a-4c80-a956-deecc3726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645F70-2444-4F03-A544-530E9F3B4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4565D-09CF-4195-BF44-8DF74B127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F1AB6-DC77-431A-939E-88A35460F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ec47e-4a8a-4c80-a956-deecc372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64996-6F04-4B59-BC2D-F28E1545A9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Signposting: SVQ Emergency Fire Services:  Operations in the Community at SCQF Level 7</dc:title>
  <dc:subject/>
  <dc:creator>helen.anayiotos</dc:creator>
  <cp:keywords/>
  <cp:lastModifiedBy>Rebecca Pitman</cp:lastModifiedBy>
  <cp:revision>2</cp:revision>
  <cp:lastPrinted>2010-04-08T15:38:00Z</cp:lastPrinted>
  <dcterms:created xsi:type="dcterms:W3CDTF">2022-08-01T12:49:00Z</dcterms:created>
  <dcterms:modified xsi:type="dcterms:W3CDTF">2022-08-01T12:49:00Z</dcterms:modified>
</cp:coreProperties>
</file>