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D1EB" w14:textId="2A32FF9C" w:rsidR="007D4C47" w:rsidRPr="00F77C66" w:rsidRDefault="007D4C47" w:rsidP="007D4C47">
      <w:pPr>
        <w:rPr>
          <w:rFonts w:ascii="Arial" w:hAnsi="Arial" w:cs="Arial"/>
        </w:rPr>
      </w:pPr>
      <w:r w:rsidRPr="00F77C66">
        <w:rPr>
          <w:rFonts w:ascii="Arial" w:eastAsia="Calibri" w:hAnsi="Arial" w:cs="Arial"/>
          <w:b/>
          <w:noProof/>
          <w:sz w:val="28"/>
          <w:szCs w:val="28"/>
        </w:rPr>
        <w:drawing>
          <wp:anchor distT="0" distB="0" distL="114300" distR="114300" simplePos="0" relativeHeight="251659776" behindDoc="1" locked="0" layoutInCell="1" allowOverlap="1" wp14:anchorId="2C64B27A" wp14:editId="50534410">
            <wp:simplePos x="0" y="0"/>
            <wp:positionH relativeFrom="margin">
              <wp:posOffset>3342005</wp:posOffset>
            </wp:positionH>
            <wp:positionV relativeFrom="margin">
              <wp:posOffset>-493395</wp:posOffset>
            </wp:positionV>
            <wp:extent cx="3305810" cy="1427141"/>
            <wp:effectExtent l="0" t="0" r="0" b="1905"/>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3523" t="2561" r="644" b="88942"/>
                    <a:stretch/>
                  </pic:blipFill>
                  <pic:spPr bwMode="auto">
                    <a:xfrm>
                      <a:off x="0" y="0"/>
                      <a:ext cx="3496312" cy="15093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B0F226" w14:textId="050BA12D" w:rsidR="007D4C47" w:rsidRPr="00F77C66" w:rsidRDefault="007D4C47" w:rsidP="007D4C47">
      <w:pPr>
        <w:rPr>
          <w:rFonts w:ascii="Arial" w:hAnsi="Arial" w:cs="Arial"/>
        </w:rPr>
      </w:pPr>
    </w:p>
    <w:p w14:paraId="2546641D" w14:textId="77777777" w:rsidR="007D4C47" w:rsidRPr="00F77C66" w:rsidRDefault="007D4C47" w:rsidP="007D4C47">
      <w:pPr>
        <w:rPr>
          <w:rFonts w:ascii="Arial" w:hAnsi="Arial" w:cs="Arial"/>
        </w:rPr>
      </w:pPr>
    </w:p>
    <w:p w14:paraId="187B6AE1" w14:textId="77777777" w:rsidR="007D4C47" w:rsidRPr="00F77C66" w:rsidRDefault="007D4C47" w:rsidP="007D4C47">
      <w:pPr>
        <w:rPr>
          <w:rFonts w:ascii="Arial" w:hAnsi="Arial" w:cs="Arial"/>
        </w:rPr>
      </w:pPr>
    </w:p>
    <w:p w14:paraId="51BFF202" w14:textId="77777777" w:rsidR="007D4C47" w:rsidRPr="00F77C66" w:rsidRDefault="007D4C47" w:rsidP="007D4C47">
      <w:pPr>
        <w:rPr>
          <w:rFonts w:ascii="Arial" w:hAnsi="Arial" w:cs="Arial"/>
        </w:rPr>
      </w:pPr>
    </w:p>
    <w:p w14:paraId="4BB42060" w14:textId="77777777" w:rsidR="007D4C47" w:rsidRPr="00F77C66" w:rsidRDefault="007D4C47" w:rsidP="007D4C47">
      <w:pPr>
        <w:rPr>
          <w:rFonts w:ascii="Arial" w:hAnsi="Arial" w:cs="Arial"/>
        </w:rPr>
      </w:pPr>
    </w:p>
    <w:p w14:paraId="584AE10F" w14:textId="77777777" w:rsidR="007D4C47" w:rsidRPr="00F77C66" w:rsidRDefault="007D4C47" w:rsidP="007D4C47">
      <w:pPr>
        <w:rPr>
          <w:rFonts w:ascii="Arial" w:hAnsi="Arial" w:cs="Arial"/>
        </w:rPr>
      </w:pPr>
    </w:p>
    <w:p w14:paraId="4BA8E2A7" w14:textId="77777777" w:rsidR="007D4C47" w:rsidRPr="00F77C66" w:rsidRDefault="007D4C47" w:rsidP="007D4C47">
      <w:pPr>
        <w:rPr>
          <w:rFonts w:ascii="Arial" w:hAnsi="Arial" w:cs="Arial"/>
        </w:rPr>
      </w:pPr>
    </w:p>
    <w:p w14:paraId="794AC316" w14:textId="77777777" w:rsidR="007D4C47" w:rsidRDefault="007D4C47" w:rsidP="007D4C47">
      <w:pPr>
        <w:rPr>
          <w:rFonts w:ascii="Arial" w:eastAsiaTheme="majorEastAsia" w:hAnsi="Arial" w:cs="Arial"/>
          <w:b/>
          <w:sz w:val="32"/>
        </w:rPr>
      </w:pPr>
    </w:p>
    <w:p w14:paraId="468A5FFB" w14:textId="77777777" w:rsidR="007D4C47" w:rsidRDefault="007D4C47" w:rsidP="007D4C47">
      <w:pPr>
        <w:rPr>
          <w:rFonts w:ascii="Arial" w:eastAsiaTheme="majorEastAsia" w:hAnsi="Arial" w:cs="Arial"/>
          <w:b/>
          <w:sz w:val="32"/>
        </w:rPr>
      </w:pPr>
    </w:p>
    <w:p w14:paraId="67869652" w14:textId="77777777" w:rsidR="007D4C47" w:rsidRDefault="007D4C47" w:rsidP="007D4C47">
      <w:pPr>
        <w:rPr>
          <w:rFonts w:ascii="Arial" w:eastAsiaTheme="majorEastAsia" w:hAnsi="Arial" w:cs="Arial"/>
          <w:b/>
          <w:sz w:val="32"/>
        </w:rPr>
      </w:pPr>
    </w:p>
    <w:p w14:paraId="424C1C56" w14:textId="77777777" w:rsidR="007D4C47" w:rsidRDefault="007D4C47" w:rsidP="007D4C47">
      <w:pPr>
        <w:rPr>
          <w:rFonts w:ascii="Arial" w:eastAsiaTheme="majorEastAsia" w:hAnsi="Arial" w:cs="Arial"/>
          <w:b/>
          <w:sz w:val="32"/>
        </w:rPr>
      </w:pPr>
    </w:p>
    <w:p w14:paraId="66954B6E" w14:textId="77777777" w:rsidR="007D4C47" w:rsidRDefault="007D4C47" w:rsidP="007D4C47">
      <w:pPr>
        <w:rPr>
          <w:rFonts w:ascii="Arial" w:eastAsiaTheme="majorEastAsia" w:hAnsi="Arial" w:cs="Arial"/>
          <w:b/>
          <w:sz w:val="32"/>
        </w:rPr>
      </w:pPr>
    </w:p>
    <w:p w14:paraId="0B3E6929" w14:textId="77777777" w:rsidR="007D4C47" w:rsidRDefault="007D4C47" w:rsidP="007D4C47">
      <w:pPr>
        <w:rPr>
          <w:rFonts w:ascii="Arial" w:eastAsiaTheme="majorEastAsia" w:hAnsi="Arial" w:cs="Arial"/>
          <w:b/>
          <w:sz w:val="32"/>
        </w:rPr>
      </w:pPr>
    </w:p>
    <w:p w14:paraId="7D0FE598" w14:textId="77777777" w:rsidR="007D4C47" w:rsidRDefault="007D4C47" w:rsidP="007D4C47">
      <w:pPr>
        <w:rPr>
          <w:rFonts w:ascii="Arial" w:eastAsiaTheme="majorEastAsia" w:hAnsi="Arial" w:cs="Arial"/>
          <w:b/>
          <w:sz w:val="32"/>
        </w:rPr>
      </w:pPr>
    </w:p>
    <w:p w14:paraId="0BA5C1DA" w14:textId="77777777" w:rsidR="007D4C47" w:rsidRDefault="007D4C47" w:rsidP="007D4C47">
      <w:pPr>
        <w:rPr>
          <w:rFonts w:ascii="Arial" w:eastAsiaTheme="majorEastAsia" w:hAnsi="Arial" w:cs="Arial"/>
          <w:b/>
          <w:sz w:val="32"/>
        </w:rPr>
      </w:pPr>
    </w:p>
    <w:p w14:paraId="290BF138" w14:textId="65E7E0BE" w:rsidR="007D4C47" w:rsidRPr="0074637C" w:rsidRDefault="007D4C47" w:rsidP="007D4C47">
      <w:pPr>
        <w:rPr>
          <w:rFonts w:ascii="Arial" w:hAnsi="Arial" w:cs="Arial"/>
        </w:rPr>
      </w:pPr>
      <w:r w:rsidRPr="0074637C">
        <w:rPr>
          <w:rFonts w:ascii="Arial" w:eastAsiaTheme="majorEastAsia" w:hAnsi="Arial" w:cs="Arial"/>
          <w:b/>
          <w:sz w:val="32"/>
        </w:rPr>
        <w:t>Assessment Strategy</w:t>
      </w:r>
    </w:p>
    <w:tbl>
      <w:tblPr>
        <w:tblStyle w:val="TableGrid"/>
        <w:tblW w:w="0" w:type="auto"/>
        <w:tblLook w:val="04A0" w:firstRow="1" w:lastRow="0" w:firstColumn="1" w:lastColumn="0" w:noHBand="0" w:noVBand="1"/>
      </w:tblPr>
      <w:tblGrid>
        <w:gridCol w:w="4368"/>
        <w:gridCol w:w="4268"/>
      </w:tblGrid>
      <w:tr w:rsidR="007D4C47" w:rsidRPr="0074637C" w14:paraId="774DD6FE" w14:textId="77777777" w:rsidTr="00817971">
        <w:tc>
          <w:tcPr>
            <w:tcW w:w="4540" w:type="dxa"/>
          </w:tcPr>
          <w:p w14:paraId="4A31AEEF" w14:textId="77777777" w:rsidR="007D4C47" w:rsidRPr="0074637C" w:rsidRDefault="007D4C47" w:rsidP="00817971">
            <w:pPr>
              <w:rPr>
                <w:rFonts w:ascii="Arial" w:eastAsiaTheme="majorEastAsia" w:hAnsi="Arial" w:cs="Arial"/>
                <w:b/>
                <w:sz w:val="32"/>
              </w:rPr>
            </w:pPr>
            <w:r w:rsidRPr="0074637C">
              <w:rPr>
                <w:rFonts w:ascii="Arial" w:eastAsiaTheme="majorEastAsia" w:hAnsi="Arial" w:cs="Arial"/>
                <w:b/>
                <w:sz w:val="32"/>
              </w:rPr>
              <w:t>Sector</w:t>
            </w:r>
          </w:p>
        </w:tc>
        <w:tc>
          <w:tcPr>
            <w:tcW w:w="4476" w:type="dxa"/>
          </w:tcPr>
          <w:p w14:paraId="6F10EC80" w14:textId="3D7718C7" w:rsidR="007D4C47" w:rsidRPr="007D4C47" w:rsidRDefault="007D4C47" w:rsidP="00817971">
            <w:pPr>
              <w:rPr>
                <w:rFonts w:ascii="Arial" w:hAnsi="Arial" w:cs="Arial"/>
                <w:b/>
                <w:bCs/>
                <w:sz w:val="24"/>
                <w:szCs w:val="24"/>
              </w:rPr>
            </w:pPr>
            <w:r>
              <w:rPr>
                <w:rFonts w:ascii="Arial" w:hAnsi="Arial" w:cs="Arial"/>
                <w:b/>
                <w:bCs/>
                <w:sz w:val="24"/>
                <w:szCs w:val="24"/>
              </w:rPr>
              <w:t>Engineering</w:t>
            </w:r>
          </w:p>
        </w:tc>
      </w:tr>
      <w:tr w:rsidR="007D4C47" w:rsidRPr="0074637C" w14:paraId="0907EBAA" w14:textId="77777777" w:rsidTr="00817971">
        <w:tc>
          <w:tcPr>
            <w:tcW w:w="4540" w:type="dxa"/>
          </w:tcPr>
          <w:p w14:paraId="003DCF14" w14:textId="77777777" w:rsidR="007D4C47" w:rsidRPr="0074637C" w:rsidRDefault="007D4C47" w:rsidP="00817971">
            <w:pPr>
              <w:rPr>
                <w:rFonts w:ascii="Arial" w:eastAsiaTheme="majorEastAsia" w:hAnsi="Arial" w:cs="Arial"/>
                <w:b/>
                <w:sz w:val="32"/>
              </w:rPr>
            </w:pPr>
            <w:r w:rsidRPr="0074637C">
              <w:rPr>
                <w:rFonts w:ascii="Arial" w:eastAsiaTheme="majorEastAsia" w:hAnsi="Arial" w:cs="Arial"/>
                <w:b/>
                <w:sz w:val="32"/>
              </w:rPr>
              <w:t>Qualification Title(s)</w:t>
            </w:r>
          </w:p>
        </w:tc>
        <w:tc>
          <w:tcPr>
            <w:tcW w:w="4476" w:type="dxa"/>
          </w:tcPr>
          <w:p w14:paraId="5E3DEF08" w14:textId="5AC6EC09" w:rsidR="007D4C47" w:rsidRPr="007D4C47" w:rsidRDefault="007D4C47" w:rsidP="00817971">
            <w:pPr>
              <w:rPr>
                <w:rFonts w:ascii="Arial" w:hAnsi="Arial" w:cs="Arial"/>
                <w:b/>
                <w:bCs/>
                <w:sz w:val="24"/>
                <w:szCs w:val="24"/>
              </w:rPr>
            </w:pPr>
            <w:r>
              <w:rPr>
                <w:rFonts w:ascii="Arial" w:hAnsi="Arial" w:cs="Arial"/>
                <w:b/>
                <w:bCs/>
                <w:sz w:val="24"/>
                <w:szCs w:val="24"/>
              </w:rPr>
              <w:t xml:space="preserve">SVQs in Engineering </w:t>
            </w:r>
          </w:p>
        </w:tc>
      </w:tr>
      <w:tr w:rsidR="007D4C47" w:rsidRPr="0074637C" w14:paraId="49C40D94" w14:textId="77777777" w:rsidTr="00817971">
        <w:tc>
          <w:tcPr>
            <w:tcW w:w="4540" w:type="dxa"/>
          </w:tcPr>
          <w:p w14:paraId="0FE88DE3" w14:textId="77777777" w:rsidR="007D4C47" w:rsidRPr="0074637C" w:rsidRDefault="007D4C47" w:rsidP="00817971">
            <w:pPr>
              <w:rPr>
                <w:rFonts w:ascii="Arial" w:eastAsiaTheme="majorEastAsia" w:hAnsi="Arial" w:cs="Arial"/>
                <w:b/>
                <w:sz w:val="32"/>
              </w:rPr>
            </w:pPr>
            <w:r w:rsidRPr="0074637C">
              <w:rPr>
                <w:rFonts w:ascii="Arial" w:eastAsiaTheme="majorEastAsia" w:hAnsi="Arial" w:cs="Arial"/>
                <w:b/>
                <w:sz w:val="32"/>
              </w:rPr>
              <w:t>Developed by</w:t>
            </w:r>
          </w:p>
        </w:tc>
        <w:tc>
          <w:tcPr>
            <w:tcW w:w="4476" w:type="dxa"/>
          </w:tcPr>
          <w:p w14:paraId="6797E89F" w14:textId="260C9312" w:rsidR="007D4C47" w:rsidRPr="00863181" w:rsidRDefault="007D4C47" w:rsidP="00817971">
            <w:pPr>
              <w:rPr>
                <w:rFonts w:ascii="Arial" w:hAnsi="Arial" w:cs="Arial"/>
                <w:b/>
                <w:bCs/>
                <w:sz w:val="24"/>
                <w:szCs w:val="24"/>
              </w:rPr>
            </w:pPr>
            <w:proofErr w:type="spellStart"/>
            <w:r w:rsidRPr="00863181">
              <w:rPr>
                <w:rFonts w:ascii="Arial" w:hAnsi="Arial" w:cs="Arial"/>
                <w:b/>
                <w:bCs/>
                <w:sz w:val="24"/>
                <w:szCs w:val="24"/>
              </w:rPr>
              <w:t>Enginuity</w:t>
            </w:r>
            <w:proofErr w:type="spellEnd"/>
          </w:p>
        </w:tc>
      </w:tr>
      <w:tr w:rsidR="007D4C47" w:rsidRPr="0074637C" w14:paraId="2433987F" w14:textId="77777777" w:rsidTr="00817971">
        <w:tc>
          <w:tcPr>
            <w:tcW w:w="4540" w:type="dxa"/>
          </w:tcPr>
          <w:p w14:paraId="0149BD3D" w14:textId="77777777" w:rsidR="007D4C47" w:rsidRPr="0074637C" w:rsidRDefault="007D4C47" w:rsidP="00817971">
            <w:pPr>
              <w:rPr>
                <w:rFonts w:ascii="Arial" w:eastAsiaTheme="majorEastAsia" w:hAnsi="Arial" w:cs="Arial"/>
                <w:b/>
                <w:sz w:val="32"/>
              </w:rPr>
            </w:pPr>
            <w:r>
              <w:rPr>
                <w:rFonts w:ascii="Arial" w:eastAsiaTheme="majorEastAsia" w:hAnsi="Arial" w:cs="Arial"/>
                <w:b/>
                <w:sz w:val="32"/>
              </w:rPr>
              <w:t>Date a</w:t>
            </w:r>
            <w:r w:rsidRPr="0074637C">
              <w:rPr>
                <w:rFonts w:ascii="Arial" w:eastAsiaTheme="majorEastAsia" w:hAnsi="Arial" w:cs="Arial"/>
                <w:b/>
                <w:sz w:val="32"/>
              </w:rPr>
              <w:t>pproved by ACG</w:t>
            </w:r>
          </w:p>
        </w:tc>
        <w:tc>
          <w:tcPr>
            <w:tcW w:w="4476" w:type="dxa"/>
          </w:tcPr>
          <w:p w14:paraId="04ED71CE" w14:textId="59DF2847" w:rsidR="007D4C47" w:rsidRPr="00863181" w:rsidRDefault="00863181" w:rsidP="00817971">
            <w:pPr>
              <w:rPr>
                <w:rFonts w:ascii="Arial" w:hAnsi="Arial" w:cs="Arial"/>
                <w:b/>
                <w:bCs/>
                <w:sz w:val="24"/>
                <w:szCs w:val="24"/>
              </w:rPr>
            </w:pPr>
            <w:r>
              <w:rPr>
                <w:rFonts w:ascii="Arial" w:hAnsi="Arial" w:cs="Arial"/>
                <w:b/>
                <w:bCs/>
                <w:sz w:val="24"/>
                <w:szCs w:val="24"/>
              </w:rPr>
              <w:t>17 February 2021</w:t>
            </w:r>
          </w:p>
        </w:tc>
      </w:tr>
      <w:tr w:rsidR="007D4C47" w:rsidRPr="0074637C" w14:paraId="5AC8E34C" w14:textId="77777777" w:rsidTr="00817971">
        <w:trPr>
          <w:trHeight w:val="160"/>
        </w:trPr>
        <w:tc>
          <w:tcPr>
            <w:tcW w:w="4540" w:type="dxa"/>
          </w:tcPr>
          <w:p w14:paraId="6A6E08FF" w14:textId="77777777" w:rsidR="007D4C47" w:rsidRPr="0074637C" w:rsidRDefault="007D4C47" w:rsidP="00817971">
            <w:pPr>
              <w:rPr>
                <w:rFonts w:ascii="Arial" w:eastAsiaTheme="majorEastAsia" w:hAnsi="Arial" w:cs="Arial"/>
                <w:b/>
                <w:sz w:val="32"/>
              </w:rPr>
            </w:pPr>
            <w:r w:rsidRPr="0074637C">
              <w:rPr>
                <w:rFonts w:ascii="Arial" w:eastAsiaTheme="majorEastAsia" w:hAnsi="Arial" w:cs="Arial"/>
                <w:b/>
                <w:sz w:val="32"/>
              </w:rPr>
              <w:t xml:space="preserve">Version </w:t>
            </w:r>
          </w:p>
        </w:tc>
        <w:tc>
          <w:tcPr>
            <w:tcW w:w="4476" w:type="dxa"/>
          </w:tcPr>
          <w:p w14:paraId="1A5C1CC8" w14:textId="47D52DCF" w:rsidR="007D4C47" w:rsidRPr="00863181" w:rsidRDefault="00863181" w:rsidP="00817971">
            <w:pPr>
              <w:rPr>
                <w:rFonts w:ascii="Arial" w:hAnsi="Arial" w:cs="Arial"/>
                <w:b/>
                <w:bCs/>
                <w:sz w:val="24"/>
                <w:szCs w:val="24"/>
              </w:rPr>
            </w:pPr>
            <w:r>
              <w:rPr>
                <w:rFonts w:ascii="Arial" w:hAnsi="Arial" w:cs="Arial"/>
                <w:b/>
                <w:bCs/>
                <w:sz w:val="24"/>
                <w:szCs w:val="24"/>
              </w:rPr>
              <w:t>1</w:t>
            </w:r>
          </w:p>
        </w:tc>
      </w:tr>
    </w:tbl>
    <w:p w14:paraId="67C4AEC0" w14:textId="77777777" w:rsidR="007D4C47" w:rsidRPr="0074637C" w:rsidRDefault="007D4C47" w:rsidP="007D4C47">
      <w:pPr>
        <w:rPr>
          <w:rFonts w:ascii="Arial" w:hAnsi="Arial" w:cs="Arial"/>
        </w:rPr>
      </w:pPr>
    </w:p>
    <w:p w14:paraId="5994425A" w14:textId="30AF036B" w:rsidR="007D4C47" w:rsidRPr="007D4C47" w:rsidRDefault="007D4C47">
      <w:pPr>
        <w:rPr>
          <w:rFonts w:ascii="Arial" w:hAnsi="Arial" w:cs="Arial"/>
        </w:rPr>
      </w:pPr>
      <w:r w:rsidRPr="0074637C">
        <w:rPr>
          <w:rFonts w:ascii="Arial" w:hAnsi="Arial" w:cs="Arial"/>
        </w:rPr>
        <w:br w:type="page"/>
      </w:r>
    </w:p>
    <w:p w14:paraId="69EBBE99" w14:textId="77777777" w:rsidR="003E67FF" w:rsidRDefault="003E67FF" w:rsidP="00EA1C3B">
      <w:pPr>
        <w:pStyle w:val="Heading1"/>
        <w:jc w:val="right"/>
        <w:rPr>
          <w:rFonts w:ascii="LotusWP Type" w:hAnsi="LotusWP Type"/>
        </w:rPr>
      </w:pPr>
    </w:p>
    <w:p w14:paraId="27C2557B" w14:textId="77777777" w:rsidR="003E67FF" w:rsidRDefault="003E67FF" w:rsidP="00EA1C3B">
      <w:pPr>
        <w:pStyle w:val="DefaultText"/>
        <w:jc w:val="right"/>
        <w:rPr>
          <w:sz w:val="32"/>
          <w:szCs w:val="32"/>
        </w:rPr>
      </w:pPr>
    </w:p>
    <w:p w14:paraId="655620E7" w14:textId="77777777" w:rsidR="003E67FF" w:rsidRDefault="003E67FF">
      <w:pPr>
        <w:pStyle w:val="DefaultText"/>
        <w:jc w:val="center"/>
        <w:rPr>
          <w:sz w:val="32"/>
          <w:szCs w:val="32"/>
        </w:rPr>
      </w:pPr>
    </w:p>
    <w:p w14:paraId="34393A3A" w14:textId="77777777" w:rsidR="003E67FF" w:rsidRDefault="003E67FF">
      <w:pPr>
        <w:pStyle w:val="DefaultText"/>
        <w:jc w:val="center"/>
        <w:rPr>
          <w:rFonts w:ascii="Arial" w:hAnsi="Arial" w:cs="Arial"/>
          <w:b/>
          <w:bCs/>
        </w:rPr>
      </w:pPr>
    </w:p>
    <w:p w14:paraId="127B83A9" w14:textId="29E6D512" w:rsidR="003E67FF" w:rsidRDefault="00EA1E32">
      <w:pPr>
        <w:pStyle w:val="DefaultText"/>
        <w:jc w:val="center"/>
        <w:rPr>
          <w:rFonts w:ascii="Arial" w:hAnsi="Arial" w:cs="Arial"/>
          <w:b/>
          <w:bCs/>
          <w:sz w:val="48"/>
        </w:rPr>
      </w:pPr>
      <w:proofErr w:type="spellStart"/>
      <w:r>
        <w:rPr>
          <w:rFonts w:ascii="Arial" w:hAnsi="Arial" w:cs="Arial"/>
          <w:b/>
          <w:bCs/>
          <w:sz w:val="48"/>
        </w:rPr>
        <w:t>Enginuity</w:t>
      </w:r>
      <w:proofErr w:type="spellEnd"/>
    </w:p>
    <w:p w14:paraId="2776B3E7" w14:textId="77777777" w:rsidR="00CC4196" w:rsidRDefault="00CC4196" w:rsidP="00CC4196">
      <w:pPr>
        <w:pStyle w:val="DefaultText"/>
        <w:jc w:val="center"/>
        <w:rPr>
          <w:rFonts w:ascii="Arial" w:hAnsi="Arial" w:cs="Arial"/>
          <w:b/>
          <w:bCs/>
          <w:sz w:val="44"/>
          <w:szCs w:val="44"/>
        </w:rPr>
      </w:pPr>
    </w:p>
    <w:p w14:paraId="0FE05FAA" w14:textId="77777777" w:rsidR="00CC4196" w:rsidRDefault="00BF50A1" w:rsidP="00CC4196">
      <w:pPr>
        <w:pStyle w:val="DefaultText"/>
        <w:jc w:val="center"/>
        <w:rPr>
          <w:rFonts w:ascii="Arial" w:hAnsi="Arial" w:cs="Arial"/>
          <w:b/>
          <w:bCs/>
          <w:sz w:val="44"/>
          <w:szCs w:val="44"/>
        </w:rPr>
      </w:pPr>
      <w:r>
        <w:rPr>
          <w:rFonts w:ascii="Arial" w:hAnsi="Arial" w:cs="Arial"/>
          <w:b/>
          <w:bCs/>
          <w:sz w:val="44"/>
          <w:szCs w:val="44"/>
        </w:rPr>
        <w:t>Engineering</w:t>
      </w:r>
    </w:p>
    <w:p w14:paraId="2DC2BFD2" w14:textId="77777777" w:rsidR="00CC4196" w:rsidRDefault="00CC4196">
      <w:pPr>
        <w:pStyle w:val="DefaultText"/>
        <w:jc w:val="center"/>
        <w:rPr>
          <w:rFonts w:ascii="Arial" w:hAnsi="Arial" w:cs="Arial"/>
          <w:b/>
          <w:bCs/>
          <w:sz w:val="48"/>
        </w:rPr>
      </w:pPr>
    </w:p>
    <w:p w14:paraId="2345A492" w14:textId="77777777" w:rsidR="00CC4196" w:rsidRDefault="00CC4196" w:rsidP="00CC4196">
      <w:pPr>
        <w:pStyle w:val="DefaultText"/>
        <w:jc w:val="center"/>
        <w:rPr>
          <w:rFonts w:ascii="Arial" w:hAnsi="Arial" w:cs="Arial"/>
          <w:sz w:val="40"/>
          <w:szCs w:val="40"/>
        </w:rPr>
      </w:pPr>
      <w:r>
        <w:rPr>
          <w:rFonts w:ascii="Arial" w:hAnsi="Arial" w:cs="Arial"/>
          <w:b/>
          <w:bCs/>
          <w:sz w:val="44"/>
          <w:szCs w:val="44"/>
        </w:rPr>
        <w:t>Assessment Strategy</w:t>
      </w:r>
    </w:p>
    <w:p w14:paraId="41C7413E" w14:textId="77777777" w:rsidR="003E67FF" w:rsidRDefault="003E67FF">
      <w:pPr>
        <w:pStyle w:val="DefaultText"/>
        <w:jc w:val="center"/>
        <w:rPr>
          <w:rFonts w:ascii="Arial" w:hAnsi="Arial" w:cs="Arial"/>
          <w:b/>
          <w:bCs/>
          <w:sz w:val="44"/>
          <w:szCs w:val="44"/>
        </w:rPr>
      </w:pPr>
    </w:p>
    <w:p w14:paraId="141EB6F3" w14:textId="77777777" w:rsidR="003E67FF" w:rsidRDefault="003E67FF">
      <w:pPr>
        <w:pStyle w:val="DefaultText"/>
        <w:jc w:val="center"/>
        <w:rPr>
          <w:rFonts w:ascii="Arial" w:hAnsi="Arial" w:cs="Arial"/>
          <w:b/>
          <w:bCs/>
          <w:sz w:val="44"/>
          <w:szCs w:val="44"/>
        </w:rPr>
      </w:pPr>
      <w:r>
        <w:rPr>
          <w:rFonts w:ascii="Arial" w:hAnsi="Arial" w:cs="Arial"/>
          <w:b/>
          <w:bCs/>
          <w:sz w:val="44"/>
          <w:szCs w:val="44"/>
        </w:rPr>
        <w:t>SVQ</w:t>
      </w:r>
      <w:r w:rsidR="00CC4196">
        <w:rPr>
          <w:rFonts w:ascii="Arial" w:hAnsi="Arial" w:cs="Arial"/>
          <w:b/>
          <w:bCs/>
          <w:sz w:val="44"/>
          <w:szCs w:val="44"/>
        </w:rPr>
        <w:t xml:space="preserve">s </w:t>
      </w:r>
      <w:r w:rsidR="000C0A37">
        <w:rPr>
          <w:rFonts w:ascii="Arial" w:hAnsi="Arial" w:cs="Arial"/>
          <w:b/>
          <w:bCs/>
          <w:sz w:val="44"/>
          <w:szCs w:val="44"/>
        </w:rPr>
        <w:t>in Engineering</w:t>
      </w:r>
    </w:p>
    <w:p w14:paraId="795D506E" w14:textId="77777777" w:rsidR="00672A9F" w:rsidRDefault="00672A9F">
      <w:pPr>
        <w:pStyle w:val="DefaultText"/>
        <w:jc w:val="center"/>
        <w:rPr>
          <w:rFonts w:ascii="Arial" w:hAnsi="Arial" w:cs="Arial"/>
          <w:b/>
          <w:bCs/>
          <w:sz w:val="44"/>
          <w:szCs w:val="44"/>
        </w:rPr>
      </w:pPr>
    </w:p>
    <w:p w14:paraId="0BE38918" w14:textId="77777777" w:rsidR="003E67FF" w:rsidRDefault="003E67FF">
      <w:pPr>
        <w:pStyle w:val="DefaultText"/>
        <w:jc w:val="center"/>
        <w:rPr>
          <w:rFonts w:ascii="Arial" w:hAnsi="Arial" w:cs="Arial"/>
          <w:b/>
          <w:bCs/>
        </w:rPr>
      </w:pPr>
    </w:p>
    <w:p w14:paraId="330F1E62" w14:textId="77777777" w:rsidR="003E67FF" w:rsidRDefault="003E67FF">
      <w:pPr>
        <w:pStyle w:val="DefaultText"/>
        <w:jc w:val="center"/>
        <w:rPr>
          <w:rFonts w:ascii="Arial" w:hAnsi="Arial" w:cs="Arial"/>
          <w:sz w:val="40"/>
          <w:szCs w:val="40"/>
        </w:rPr>
      </w:pPr>
    </w:p>
    <w:p w14:paraId="660D6613" w14:textId="77777777" w:rsidR="003E67FF" w:rsidRDefault="003E67FF">
      <w:pPr>
        <w:pStyle w:val="DefaultText"/>
        <w:jc w:val="center"/>
        <w:rPr>
          <w:rFonts w:ascii="Arial" w:hAnsi="Arial" w:cs="Arial"/>
        </w:rPr>
      </w:pPr>
    </w:p>
    <w:p w14:paraId="2B11C3E4" w14:textId="77777777" w:rsidR="003E67FF" w:rsidRDefault="003E67FF">
      <w:pPr>
        <w:pStyle w:val="DefaultText"/>
        <w:jc w:val="center"/>
        <w:rPr>
          <w:rFonts w:ascii="Arial" w:hAnsi="Arial" w:cs="Arial"/>
        </w:rPr>
      </w:pPr>
    </w:p>
    <w:p w14:paraId="6394C543" w14:textId="77777777" w:rsidR="003E67FF" w:rsidRDefault="003E67FF">
      <w:pPr>
        <w:pStyle w:val="DefaultText"/>
        <w:jc w:val="center"/>
        <w:rPr>
          <w:rFonts w:ascii="Arial" w:hAnsi="Arial" w:cs="Arial"/>
        </w:rPr>
      </w:pPr>
    </w:p>
    <w:p w14:paraId="5D608776" w14:textId="77777777" w:rsidR="003E67FF" w:rsidRDefault="003E67FF">
      <w:pPr>
        <w:pStyle w:val="DefaultText"/>
        <w:jc w:val="center"/>
        <w:rPr>
          <w:rFonts w:ascii="Arial" w:hAnsi="Arial" w:cs="Arial"/>
        </w:rPr>
      </w:pPr>
    </w:p>
    <w:p w14:paraId="5B3997D3" w14:textId="77777777" w:rsidR="003E67FF" w:rsidRDefault="003E67FF">
      <w:pPr>
        <w:pStyle w:val="DefaultText"/>
        <w:jc w:val="center"/>
        <w:rPr>
          <w:rFonts w:ascii="Arial" w:hAnsi="Arial" w:cs="Arial"/>
        </w:rPr>
      </w:pPr>
    </w:p>
    <w:p w14:paraId="4B827150" w14:textId="77777777" w:rsidR="003E67FF" w:rsidRDefault="003E67FF">
      <w:pPr>
        <w:pStyle w:val="DefaultText"/>
        <w:jc w:val="center"/>
        <w:rPr>
          <w:rFonts w:ascii="Arial" w:hAnsi="Arial" w:cs="Arial"/>
        </w:rPr>
      </w:pPr>
    </w:p>
    <w:p w14:paraId="6641E6F9" w14:textId="77777777" w:rsidR="003E67FF" w:rsidRDefault="003E67FF">
      <w:pPr>
        <w:pStyle w:val="DefaultText"/>
        <w:jc w:val="center"/>
        <w:rPr>
          <w:rFonts w:ascii="Arial" w:hAnsi="Arial" w:cs="Arial"/>
        </w:rPr>
      </w:pPr>
    </w:p>
    <w:p w14:paraId="0946C14B" w14:textId="77777777" w:rsidR="003E67FF" w:rsidRDefault="003E67FF">
      <w:pPr>
        <w:pStyle w:val="DefaultText"/>
        <w:jc w:val="center"/>
        <w:rPr>
          <w:rFonts w:ascii="Arial" w:hAnsi="Arial" w:cs="Arial"/>
        </w:rPr>
      </w:pPr>
    </w:p>
    <w:p w14:paraId="7A71FDC2" w14:textId="77777777" w:rsidR="003E67FF" w:rsidRDefault="003E67FF">
      <w:pPr>
        <w:pStyle w:val="DefaultText"/>
        <w:jc w:val="center"/>
        <w:rPr>
          <w:rFonts w:ascii="Arial" w:hAnsi="Arial" w:cs="Arial"/>
        </w:rPr>
      </w:pPr>
    </w:p>
    <w:p w14:paraId="0220FF6E" w14:textId="77777777" w:rsidR="003E67FF" w:rsidRDefault="003E67FF">
      <w:pPr>
        <w:pStyle w:val="DefaultText"/>
        <w:jc w:val="center"/>
        <w:rPr>
          <w:rFonts w:ascii="Arial" w:hAnsi="Arial" w:cs="Arial"/>
        </w:rPr>
      </w:pPr>
    </w:p>
    <w:p w14:paraId="46F3CD7E" w14:textId="77777777" w:rsidR="003E67FF" w:rsidRDefault="003E67FF">
      <w:pPr>
        <w:pStyle w:val="DefaultText"/>
        <w:jc w:val="center"/>
        <w:rPr>
          <w:rFonts w:ascii="Arial" w:hAnsi="Arial" w:cs="Arial"/>
        </w:rPr>
      </w:pPr>
    </w:p>
    <w:p w14:paraId="121F2CE6" w14:textId="77777777" w:rsidR="003E67FF" w:rsidRDefault="003E67FF">
      <w:pPr>
        <w:pStyle w:val="DefaultText"/>
        <w:jc w:val="center"/>
        <w:rPr>
          <w:rFonts w:ascii="Arial" w:hAnsi="Arial" w:cs="Arial"/>
        </w:rPr>
      </w:pPr>
    </w:p>
    <w:p w14:paraId="510A4108" w14:textId="77777777" w:rsidR="003E67FF" w:rsidRDefault="003E67FF">
      <w:pPr>
        <w:pStyle w:val="DefaultText"/>
        <w:jc w:val="center"/>
        <w:rPr>
          <w:rFonts w:ascii="Arial" w:hAnsi="Arial" w:cs="Arial"/>
        </w:rPr>
      </w:pPr>
    </w:p>
    <w:p w14:paraId="116DA2B5" w14:textId="77777777" w:rsidR="003E67FF" w:rsidRDefault="003E67FF">
      <w:pPr>
        <w:pStyle w:val="DefaultText"/>
        <w:jc w:val="center"/>
        <w:rPr>
          <w:rFonts w:ascii="Arial" w:hAnsi="Arial" w:cs="Arial"/>
        </w:rPr>
      </w:pPr>
    </w:p>
    <w:p w14:paraId="3607A237" w14:textId="77777777" w:rsidR="003E67FF" w:rsidRDefault="003E67FF">
      <w:pPr>
        <w:pStyle w:val="DefaultText"/>
        <w:jc w:val="center"/>
        <w:rPr>
          <w:rFonts w:ascii="Arial" w:hAnsi="Arial" w:cs="Arial"/>
        </w:rPr>
      </w:pPr>
    </w:p>
    <w:p w14:paraId="5DE6F51D" w14:textId="77777777" w:rsidR="003E67FF" w:rsidRDefault="003E67FF">
      <w:pPr>
        <w:pStyle w:val="DefaultText"/>
        <w:jc w:val="center"/>
        <w:rPr>
          <w:rFonts w:ascii="Arial" w:hAnsi="Arial" w:cs="Arial"/>
        </w:rPr>
      </w:pPr>
    </w:p>
    <w:p w14:paraId="00565146" w14:textId="77777777" w:rsidR="003E67FF" w:rsidRDefault="003E67FF">
      <w:pPr>
        <w:pStyle w:val="DefaultText"/>
        <w:jc w:val="center"/>
        <w:rPr>
          <w:rFonts w:ascii="Arial" w:hAnsi="Arial" w:cs="Arial"/>
        </w:rPr>
      </w:pPr>
    </w:p>
    <w:p w14:paraId="0A78A7F3" w14:textId="77777777" w:rsidR="00EA1C3B" w:rsidRDefault="003E67FF">
      <w:pPr>
        <w:pStyle w:val="DefaultText"/>
        <w:jc w:val="center"/>
        <w:rPr>
          <w:rFonts w:ascii="Arial" w:hAnsi="Arial" w:cs="Arial"/>
          <w:b/>
          <w:bCs/>
          <w:sz w:val="28"/>
        </w:rPr>
      </w:pPr>
      <w:r>
        <w:rPr>
          <w:rFonts w:ascii="Arial" w:hAnsi="Arial" w:cs="Arial"/>
          <w:b/>
          <w:bCs/>
          <w:sz w:val="28"/>
        </w:rPr>
        <w:br w:type="page"/>
      </w:r>
    </w:p>
    <w:p w14:paraId="51CFCDA0" w14:textId="77777777" w:rsidR="003E67FF" w:rsidRDefault="003E67FF">
      <w:pPr>
        <w:pStyle w:val="DefaultText"/>
        <w:jc w:val="center"/>
        <w:rPr>
          <w:b/>
          <w:bCs/>
          <w:sz w:val="28"/>
        </w:rPr>
      </w:pPr>
      <w:r>
        <w:rPr>
          <w:rFonts w:ascii="Arial" w:hAnsi="Arial" w:cs="Arial"/>
          <w:b/>
          <w:bCs/>
          <w:sz w:val="28"/>
        </w:rPr>
        <w:lastRenderedPageBreak/>
        <w:t>Table of Contents</w:t>
      </w:r>
    </w:p>
    <w:p w14:paraId="2C104BC2" w14:textId="77777777" w:rsidR="003E67FF" w:rsidRDefault="003E67FF">
      <w:pPr>
        <w:pStyle w:val="DefaultText"/>
      </w:pPr>
    </w:p>
    <w:p w14:paraId="08371777" w14:textId="77777777" w:rsidR="003E67FF" w:rsidRDefault="003E67FF">
      <w:pPr>
        <w:pStyle w:val="DefaultText"/>
      </w:pPr>
    </w:p>
    <w:p w14:paraId="448BD65E" w14:textId="77777777" w:rsidR="003E67FF" w:rsidRDefault="003E67FF">
      <w:pPr>
        <w:pStyle w:val="Heading1"/>
        <w:spacing w:before="120"/>
      </w:pPr>
    </w:p>
    <w:p w14:paraId="43ABBF72" w14:textId="77777777" w:rsidR="003E67FF" w:rsidRPr="00EA1E32" w:rsidRDefault="00682810">
      <w:pPr>
        <w:pStyle w:val="Heading1"/>
        <w:spacing w:before="120"/>
      </w:pPr>
      <w:r w:rsidRPr="00EA1E32">
        <w:t>Introduction</w:t>
      </w:r>
      <w:r w:rsidRPr="00EA1E32">
        <w:tab/>
      </w:r>
      <w:r w:rsidRPr="00EA1E32">
        <w:tab/>
      </w:r>
      <w:r w:rsidRPr="00EA1E32">
        <w:tab/>
      </w:r>
      <w:r w:rsidRPr="00EA1E32">
        <w:tab/>
      </w:r>
      <w:r w:rsidRPr="00EA1E32">
        <w:tab/>
      </w:r>
      <w:r w:rsidRPr="00EA1E32">
        <w:tab/>
      </w:r>
      <w:r w:rsidRPr="00EA1E32">
        <w:tab/>
      </w:r>
      <w:r w:rsidRPr="00EA1E32">
        <w:tab/>
      </w:r>
      <w:r w:rsidRPr="00EA1E32">
        <w:tab/>
      </w:r>
      <w:r w:rsidRPr="00EA1E32">
        <w:tab/>
        <w:t xml:space="preserve">3  </w:t>
      </w:r>
    </w:p>
    <w:p w14:paraId="2EDC5673" w14:textId="77777777" w:rsidR="003E67FF" w:rsidRPr="00EA1E32" w:rsidRDefault="003E67FF">
      <w:pPr>
        <w:pStyle w:val="Heading1"/>
        <w:spacing w:before="120"/>
      </w:pPr>
    </w:p>
    <w:p w14:paraId="55ED520B" w14:textId="77777777" w:rsidR="003E67FF" w:rsidRPr="00EA1E32" w:rsidRDefault="003E67FF">
      <w:pPr>
        <w:pStyle w:val="Heading1"/>
        <w:spacing w:before="120"/>
      </w:pPr>
      <w:r w:rsidRPr="00EA1E32">
        <w:t xml:space="preserve">Scope of the </w:t>
      </w:r>
      <w:r w:rsidR="00682810" w:rsidRPr="00EA1E32">
        <w:t>Qualification</w:t>
      </w:r>
      <w:r w:rsidRPr="00EA1E32">
        <w:tab/>
      </w:r>
      <w:r w:rsidRPr="00EA1E32">
        <w:tab/>
      </w:r>
      <w:r w:rsidRPr="00EA1E32">
        <w:tab/>
      </w:r>
      <w:r w:rsidRPr="00EA1E32">
        <w:tab/>
      </w:r>
      <w:r w:rsidRPr="00EA1E32">
        <w:tab/>
      </w:r>
      <w:r w:rsidRPr="00EA1E32">
        <w:tab/>
      </w:r>
      <w:r w:rsidRPr="00EA1E32">
        <w:tab/>
      </w:r>
      <w:r w:rsidR="00682810" w:rsidRPr="00EA1E32">
        <w:t>4</w:t>
      </w:r>
      <w:r w:rsidRPr="00EA1E32">
        <w:t xml:space="preserve">  </w:t>
      </w:r>
    </w:p>
    <w:p w14:paraId="0C7148CA" w14:textId="77777777" w:rsidR="003E67FF" w:rsidRPr="00EA1E32" w:rsidRDefault="003E67FF">
      <w:pPr>
        <w:pStyle w:val="Heading1"/>
        <w:spacing w:before="120"/>
      </w:pPr>
    </w:p>
    <w:p w14:paraId="4B487A04" w14:textId="77777777" w:rsidR="003E67FF" w:rsidRPr="00EA1E32" w:rsidRDefault="003E67FF">
      <w:pPr>
        <w:pStyle w:val="Heading1"/>
        <w:spacing w:before="120"/>
      </w:pPr>
      <w:r w:rsidRPr="00EA1E32">
        <w:t>Assessor Requirements</w:t>
      </w:r>
      <w:r w:rsidRPr="00EA1E32">
        <w:tab/>
      </w:r>
      <w:r w:rsidRPr="00EA1E32">
        <w:tab/>
      </w:r>
      <w:r w:rsidRPr="00EA1E32">
        <w:tab/>
      </w:r>
      <w:r w:rsidRPr="00EA1E32">
        <w:tab/>
      </w:r>
      <w:r w:rsidRPr="00EA1E32">
        <w:tab/>
      </w:r>
      <w:r w:rsidRPr="00EA1E32">
        <w:tab/>
      </w:r>
      <w:r w:rsidRPr="00EA1E32">
        <w:tab/>
      </w:r>
      <w:r w:rsidRPr="00EA1E32">
        <w:tab/>
      </w:r>
      <w:r w:rsidR="00682810" w:rsidRPr="00EA1E32">
        <w:t>5</w:t>
      </w:r>
      <w:r w:rsidRPr="00EA1E32">
        <w:t xml:space="preserve">  </w:t>
      </w:r>
    </w:p>
    <w:p w14:paraId="367DC930" w14:textId="77777777" w:rsidR="003E67FF" w:rsidRPr="00EA1E32" w:rsidRDefault="003E67FF">
      <w:pPr>
        <w:pStyle w:val="Heading1"/>
        <w:spacing w:before="120"/>
      </w:pPr>
    </w:p>
    <w:p w14:paraId="129C1932" w14:textId="3FE9C1CC" w:rsidR="003E67FF" w:rsidRPr="00EA1E32" w:rsidRDefault="009C0F06">
      <w:pPr>
        <w:pStyle w:val="Heading1"/>
        <w:spacing w:before="120"/>
      </w:pPr>
      <w:r>
        <w:t>Quality Assurer</w:t>
      </w:r>
      <w:r w:rsidR="003E67FF" w:rsidRPr="00EA1E32">
        <w:t xml:space="preserve"> Requirements</w:t>
      </w:r>
      <w:r w:rsidR="003E67FF" w:rsidRPr="00EA1E32">
        <w:tab/>
      </w:r>
      <w:r w:rsidR="003E67FF" w:rsidRPr="00EA1E32">
        <w:tab/>
      </w:r>
      <w:r w:rsidR="003E67FF" w:rsidRPr="00EA1E32">
        <w:tab/>
      </w:r>
      <w:r w:rsidR="003E67FF" w:rsidRPr="00EA1E32">
        <w:tab/>
      </w:r>
      <w:r w:rsidR="003E67FF" w:rsidRPr="00EA1E32">
        <w:tab/>
      </w:r>
      <w:r w:rsidR="003E67FF" w:rsidRPr="00EA1E32">
        <w:tab/>
      </w:r>
      <w:r w:rsidR="003E67FF" w:rsidRPr="00EA1E32">
        <w:tab/>
      </w:r>
      <w:r w:rsidR="00682810" w:rsidRPr="00EA1E32">
        <w:t>5</w:t>
      </w:r>
      <w:r w:rsidR="003E67FF" w:rsidRPr="00EA1E32">
        <w:t xml:space="preserve">  </w:t>
      </w:r>
    </w:p>
    <w:p w14:paraId="097F5614" w14:textId="77777777" w:rsidR="003E67FF" w:rsidRPr="00EA1E32" w:rsidRDefault="003E67FF">
      <w:pPr>
        <w:pStyle w:val="Heading1"/>
        <w:spacing w:before="120"/>
      </w:pPr>
    </w:p>
    <w:p w14:paraId="513B6A95" w14:textId="77777777" w:rsidR="001A494D" w:rsidRDefault="003E67FF" w:rsidP="001A494D">
      <w:pPr>
        <w:pStyle w:val="Heading1"/>
        <w:spacing w:before="0"/>
      </w:pPr>
      <w:r w:rsidRPr="00EA1E32">
        <w:t>Technical Requirements</w:t>
      </w:r>
      <w:r w:rsidR="00682810" w:rsidRPr="00EA1E32">
        <w:t xml:space="preserve"> for Assessors and </w:t>
      </w:r>
      <w:r w:rsidR="001A494D">
        <w:t xml:space="preserve">Internal </w:t>
      </w:r>
      <w:r w:rsidR="00682810" w:rsidRPr="001A494D">
        <w:t>Verifiers</w:t>
      </w:r>
      <w:r w:rsidR="001A494D">
        <w:t xml:space="preserve"> and </w:t>
      </w:r>
    </w:p>
    <w:p w14:paraId="7515F89B" w14:textId="6C38FB9F" w:rsidR="003E67FF" w:rsidRPr="00EA1E32" w:rsidRDefault="001A494D" w:rsidP="001A494D">
      <w:pPr>
        <w:pStyle w:val="Heading1"/>
        <w:spacing w:before="0"/>
      </w:pPr>
      <w:r>
        <w:t>External Quality Assurers</w:t>
      </w:r>
      <w:r>
        <w:tab/>
      </w:r>
      <w:r>
        <w:tab/>
      </w:r>
      <w:r>
        <w:tab/>
      </w:r>
      <w:r>
        <w:tab/>
      </w:r>
      <w:r>
        <w:tab/>
      </w:r>
      <w:r>
        <w:tab/>
      </w:r>
      <w:r w:rsidR="00682810" w:rsidRPr="00EA1E32">
        <w:tab/>
        <w:t>6</w:t>
      </w:r>
      <w:r w:rsidR="003E67FF" w:rsidRPr="00EA1E32">
        <w:t xml:space="preserve"> </w:t>
      </w:r>
    </w:p>
    <w:p w14:paraId="66EF4D1D" w14:textId="77777777" w:rsidR="003E67FF" w:rsidRPr="00EA1E32" w:rsidRDefault="003E67FF">
      <w:pPr>
        <w:pStyle w:val="Heading1"/>
        <w:spacing w:before="120"/>
      </w:pPr>
    </w:p>
    <w:p w14:paraId="056E46A7" w14:textId="77777777" w:rsidR="003E67FF" w:rsidRPr="00EA1E32" w:rsidRDefault="00682810">
      <w:pPr>
        <w:pStyle w:val="Heading1"/>
        <w:spacing w:before="120"/>
      </w:pPr>
      <w:r w:rsidRPr="00EA1E32">
        <w:t>Assessment Environment</w:t>
      </w:r>
      <w:r w:rsidR="003E67FF" w:rsidRPr="00EA1E32">
        <w:tab/>
      </w:r>
      <w:r w:rsidR="003E67FF" w:rsidRPr="00EA1E32">
        <w:tab/>
      </w:r>
      <w:r w:rsidR="003E67FF" w:rsidRPr="00EA1E32">
        <w:tab/>
      </w:r>
      <w:r w:rsidR="003E67FF" w:rsidRPr="00EA1E32">
        <w:tab/>
      </w:r>
      <w:r w:rsidR="003E67FF" w:rsidRPr="00EA1E32">
        <w:tab/>
      </w:r>
      <w:r w:rsidR="003E67FF" w:rsidRPr="00EA1E32">
        <w:tab/>
      </w:r>
      <w:r w:rsidR="003E67FF" w:rsidRPr="00EA1E32">
        <w:tab/>
      </w:r>
      <w:r w:rsidRPr="00EA1E32">
        <w:t>7</w:t>
      </w:r>
      <w:r w:rsidR="003E67FF" w:rsidRPr="00EA1E32">
        <w:t xml:space="preserve">  </w:t>
      </w:r>
    </w:p>
    <w:p w14:paraId="72992478" w14:textId="77777777" w:rsidR="003E67FF" w:rsidRPr="00EA1E32" w:rsidRDefault="003E67FF">
      <w:pPr>
        <w:pStyle w:val="Heading1"/>
        <w:spacing w:before="120"/>
      </w:pPr>
    </w:p>
    <w:p w14:paraId="78190B72" w14:textId="5882D3E7" w:rsidR="00F26F20" w:rsidRDefault="009C0F06">
      <w:pPr>
        <w:pStyle w:val="Heading1"/>
        <w:spacing w:before="120"/>
      </w:pPr>
      <w:r>
        <w:t xml:space="preserve">Expert </w:t>
      </w:r>
      <w:r w:rsidRPr="00863D9A">
        <w:t xml:space="preserve">Witness Testimony </w:t>
      </w:r>
      <w:r w:rsidR="001A494D">
        <w:tab/>
      </w:r>
      <w:r w:rsidR="001A494D">
        <w:tab/>
      </w:r>
      <w:r w:rsidR="001A494D">
        <w:tab/>
      </w:r>
      <w:r w:rsidR="001A494D">
        <w:tab/>
      </w:r>
      <w:r w:rsidR="003E67FF" w:rsidRPr="00863D9A">
        <w:tab/>
      </w:r>
      <w:r w:rsidR="003E67FF" w:rsidRPr="00863D9A">
        <w:tab/>
      </w:r>
      <w:r w:rsidR="003E67FF" w:rsidRPr="00863D9A">
        <w:tab/>
      </w:r>
      <w:r w:rsidR="00682810" w:rsidRPr="00863D9A">
        <w:t>7</w:t>
      </w:r>
      <w:r w:rsidR="003E67FF" w:rsidRPr="00863D9A">
        <w:t xml:space="preserve"> </w:t>
      </w:r>
    </w:p>
    <w:p w14:paraId="73D91E5B" w14:textId="77777777" w:rsidR="00F26F20" w:rsidRDefault="00F26F20">
      <w:pPr>
        <w:pStyle w:val="Heading1"/>
        <w:spacing w:before="120"/>
      </w:pPr>
    </w:p>
    <w:p w14:paraId="063C18B4" w14:textId="3C7D530E" w:rsidR="009C0F06" w:rsidRPr="00A97851" w:rsidRDefault="009C0F06" w:rsidP="009C0F06">
      <w:pPr>
        <w:jc w:val="both"/>
        <w:rPr>
          <w:rFonts w:ascii="Arial" w:hAnsi="Arial" w:cs="Arial"/>
          <w:b/>
          <w:bCs/>
          <w:sz w:val="22"/>
          <w:szCs w:val="22"/>
        </w:rPr>
      </w:pPr>
      <w:r w:rsidRPr="009C0F06">
        <w:rPr>
          <w:rFonts w:ascii="Arial" w:hAnsi="Arial" w:cs="Arial"/>
          <w:b/>
          <w:bCs/>
          <w:sz w:val="24"/>
          <w:szCs w:val="24"/>
        </w:rPr>
        <w:t>Simulation and Realistic Work Environment (RWE)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7</w:t>
      </w:r>
    </w:p>
    <w:p w14:paraId="08EF1457" w14:textId="77777777" w:rsidR="009C0F06" w:rsidRDefault="009C0F06">
      <w:pPr>
        <w:pStyle w:val="Heading1"/>
        <w:spacing w:before="120"/>
      </w:pPr>
    </w:p>
    <w:p w14:paraId="16DBC5EE" w14:textId="48A39135" w:rsidR="009C0F06" w:rsidRDefault="009C0F06">
      <w:pPr>
        <w:pStyle w:val="Heading1"/>
        <w:spacing w:before="120"/>
      </w:pPr>
      <w:r>
        <w:t>Access to Assessment</w:t>
      </w:r>
      <w:r>
        <w:tab/>
      </w:r>
      <w:r>
        <w:tab/>
      </w:r>
      <w:r>
        <w:tab/>
      </w:r>
      <w:r>
        <w:tab/>
      </w:r>
      <w:r>
        <w:tab/>
      </w:r>
      <w:r>
        <w:tab/>
      </w:r>
      <w:r>
        <w:tab/>
      </w:r>
      <w:r>
        <w:tab/>
        <w:t>7</w:t>
      </w:r>
    </w:p>
    <w:p w14:paraId="0D3B080C" w14:textId="77777777" w:rsidR="009C0F06" w:rsidRDefault="009C0F06">
      <w:pPr>
        <w:pStyle w:val="Heading1"/>
        <w:spacing w:before="120"/>
      </w:pPr>
    </w:p>
    <w:p w14:paraId="6B6E7255" w14:textId="02A1523B" w:rsidR="003E67FF" w:rsidRPr="00863D9A" w:rsidRDefault="00F26F20">
      <w:pPr>
        <w:pStyle w:val="Heading1"/>
        <w:spacing w:before="120"/>
      </w:pPr>
      <w:r>
        <w:t>Carrying</w:t>
      </w:r>
      <w:r w:rsidR="003E67FF" w:rsidRPr="00863D9A">
        <w:t xml:space="preserve"> </w:t>
      </w:r>
      <w:r>
        <w:t xml:space="preserve">out Assessment                                                                           </w:t>
      </w:r>
      <w:r w:rsidR="009C0F06">
        <w:t>8</w:t>
      </w:r>
    </w:p>
    <w:p w14:paraId="072508AA" w14:textId="77777777" w:rsidR="003E67FF" w:rsidRPr="00863D9A" w:rsidRDefault="003E67FF">
      <w:pPr>
        <w:pStyle w:val="Heading1"/>
        <w:spacing w:before="120"/>
      </w:pPr>
    </w:p>
    <w:p w14:paraId="7A2B7D6A" w14:textId="4CBF640B" w:rsidR="009C0F06" w:rsidRDefault="009C0F06">
      <w:pPr>
        <w:pStyle w:val="Heading1"/>
        <w:spacing w:before="120"/>
      </w:pPr>
      <w:r>
        <w:t>Holistic Assessment</w:t>
      </w:r>
      <w:r>
        <w:tab/>
      </w:r>
      <w:r>
        <w:tab/>
      </w:r>
      <w:r>
        <w:tab/>
      </w:r>
      <w:r>
        <w:tab/>
      </w:r>
      <w:r>
        <w:tab/>
      </w:r>
      <w:r>
        <w:tab/>
      </w:r>
      <w:r>
        <w:tab/>
      </w:r>
      <w:r>
        <w:tab/>
        <w:t>8</w:t>
      </w:r>
    </w:p>
    <w:p w14:paraId="37D75D9C" w14:textId="77777777" w:rsidR="009C0F06" w:rsidRDefault="009C0F06">
      <w:pPr>
        <w:pStyle w:val="Heading1"/>
        <w:spacing w:before="120"/>
      </w:pPr>
    </w:p>
    <w:p w14:paraId="32CA16E2" w14:textId="01DC440E" w:rsidR="003E67FF" w:rsidRPr="00863D9A" w:rsidRDefault="00682810">
      <w:pPr>
        <w:pStyle w:val="Heading1"/>
        <w:spacing w:before="120"/>
      </w:pPr>
      <w:r w:rsidRPr="00863D9A">
        <w:t>Assessing Knowledge and Understanding</w:t>
      </w:r>
      <w:r w:rsidR="00863D9A" w:rsidRPr="00863D9A">
        <w:tab/>
      </w:r>
      <w:proofErr w:type="gramStart"/>
      <w:r w:rsidR="00863D9A" w:rsidRPr="00863D9A">
        <w:tab/>
        <w:t xml:space="preserve">  </w:t>
      </w:r>
      <w:r w:rsidR="00863D9A" w:rsidRPr="00863D9A">
        <w:tab/>
      </w:r>
      <w:proofErr w:type="gramEnd"/>
      <w:r w:rsidR="003E67FF" w:rsidRPr="00863D9A">
        <w:tab/>
      </w:r>
      <w:r w:rsidR="003E67FF" w:rsidRPr="00863D9A">
        <w:tab/>
      </w:r>
      <w:r w:rsidR="00863D9A" w:rsidRPr="00863D9A">
        <w:t>8</w:t>
      </w:r>
      <w:r w:rsidR="003E67FF" w:rsidRPr="00863D9A">
        <w:t xml:space="preserve">  </w:t>
      </w:r>
    </w:p>
    <w:p w14:paraId="0DDCADA0" w14:textId="77777777" w:rsidR="003E67FF" w:rsidRPr="00863D9A" w:rsidRDefault="003E67FF">
      <w:pPr>
        <w:pStyle w:val="Heading1"/>
        <w:spacing w:before="120"/>
      </w:pPr>
    </w:p>
    <w:p w14:paraId="2D9B6D7F" w14:textId="7F74FCAB" w:rsidR="00C52054" w:rsidRPr="00AF0366" w:rsidRDefault="00C52054" w:rsidP="009C0F06">
      <w:pPr>
        <w:pStyle w:val="Heading1"/>
        <w:spacing w:before="120"/>
        <w:rPr>
          <w:b w:val="0"/>
        </w:rPr>
      </w:pPr>
      <w:r w:rsidRPr="00AF0366">
        <w:t>External Qual</w:t>
      </w:r>
      <w:r>
        <w:t>ity Control of Assessment</w:t>
      </w:r>
      <w:r>
        <w:tab/>
      </w:r>
      <w:r>
        <w:tab/>
      </w:r>
      <w:r>
        <w:tab/>
      </w:r>
      <w:r w:rsidR="009C0F06">
        <w:rPr>
          <w:b w:val="0"/>
        </w:rPr>
        <w:t xml:space="preserve">            </w:t>
      </w:r>
      <w:r>
        <w:tab/>
        <w:t>9</w:t>
      </w:r>
    </w:p>
    <w:p w14:paraId="3EC45E81" w14:textId="77777777" w:rsidR="00C52054" w:rsidRDefault="00C52054" w:rsidP="00862B95">
      <w:pPr>
        <w:pStyle w:val="DefaultText"/>
        <w:rPr>
          <w:rFonts w:ascii="Arial" w:hAnsi="Arial"/>
          <w:b/>
          <w:bCs/>
        </w:rPr>
      </w:pPr>
    </w:p>
    <w:p w14:paraId="0E6A4BA4" w14:textId="77777777" w:rsidR="00F26F20" w:rsidRDefault="00F26F20" w:rsidP="00862B95">
      <w:pPr>
        <w:pStyle w:val="DefaultText"/>
        <w:rPr>
          <w:rFonts w:ascii="Arial" w:hAnsi="Arial"/>
          <w:b/>
          <w:bCs/>
        </w:rPr>
      </w:pPr>
    </w:p>
    <w:p w14:paraId="1EE47EB7" w14:textId="77777777" w:rsidR="00863D9A" w:rsidRPr="00863D9A" w:rsidRDefault="00863D9A" w:rsidP="00862B95">
      <w:pPr>
        <w:pStyle w:val="DefaultText"/>
        <w:rPr>
          <w:rFonts w:ascii="Arial" w:hAnsi="Arial"/>
          <w:b/>
          <w:bCs/>
        </w:rPr>
      </w:pPr>
      <w:r w:rsidRPr="00863D9A">
        <w:rPr>
          <w:rFonts w:ascii="Arial" w:hAnsi="Arial"/>
          <w:b/>
          <w:bCs/>
        </w:rPr>
        <w:t>A</w:t>
      </w:r>
      <w:r w:rsidR="00EA1C3B">
        <w:rPr>
          <w:rFonts w:ascii="Arial" w:hAnsi="Arial"/>
          <w:b/>
          <w:bCs/>
        </w:rPr>
        <w:t>nnex</w:t>
      </w:r>
      <w:r w:rsidRPr="00863D9A">
        <w:rPr>
          <w:rFonts w:ascii="Arial" w:hAnsi="Arial"/>
          <w:b/>
          <w:bCs/>
        </w:rPr>
        <w:t xml:space="preserve"> 1</w:t>
      </w:r>
      <w:r w:rsidR="00F26F20">
        <w:rPr>
          <w:rFonts w:ascii="Arial" w:hAnsi="Arial"/>
          <w:b/>
          <w:bCs/>
        </w:rPr>
        <w:t xml:space="preserve"> – Assessment Guidance </w:t>
      </w:r>
      <w:r w:rsidR="00F26F20">
        <w:rPr>
          <w:rFonts w:ascii="Arial" w:hAnsi="Arial"/>
          <w:b/>
          <w:bCs/>
        </w:rPr>
        <w:tab/>
      </w:r>
      <w:r w:rsidR="00F26F20">
        <w:rPr>
          <w:rFonts w:ascii="Arial" w:hAnsi="Arial"/>
          <w:b/>
          <w:bCs/>
        </w:rPr>
        <w:tab/>
      </w:r>
      <w:r w:rsidR="00F26F20">
        <w:rPr>
          <w:rFonts w:ascii="Arial" w:hAnsi="Arial"/>
          <w:b/>
          <w:bCs/>
        </w:rPr>
        <w:tab/>
      </w:r>
      <w:r w:rsidR="00F26F20">
        <w:rPr>
          <w:rFonts w:ascii="Arial" w:hAnsi="Arial"/>
          <w:b/>
          <w:bCs/>
        </w:rPr>
        <w:tab/>
      </w:r>
      <w:r w:rsidR="00F26F20">
        <w:rPr>
          <w:rFonts w:ascii="Arial" w:hAnsi="Arial"/>
          <w:b/>
          <w:bCs/>
        </w:rPr>
        <w:tab/>
        <w:t xml:space="preserve">           10</w:t>
      </w:r>
    </w:p>
    <w:p w14:paraId="3EDDE56F" w14:textId="77777777" w:rsidR="00863D9A" w:rsidRPr="00863D9A" w:rsidRDefault="00863D9A" w:rsidP="00863D9A">
      <w:pPr>
        <w:pStyle w:val="DefaultText"/>
        <w:rPr>
          <w:rFonts w:ascii="Arial" w:hAnsi="Arial" w:cs="Arial"/>
          <w:b/>
        </w:rPr>
      </w:pPr>
    </w:p>
    <w:p w14:paraId="61B79A94" w14:textId="77777777" w:rsidR="003E67FF" w:rsidRPr="001E0116" w:rsidRDefault="003E67FF">
      <w:pPr>
        <w:pStyle w:val="Heading1"/>
        <w:spacing w:before="0"/>
        <w:rPr>
          <w:highlight w:val="yellow"/>
        </w:rPr>
      </w:pPr>
    </w:p>
    <w:p w14:paraId="5BB21600" w14:textId="77777777" w:rsidR="003E67FF" w:rsidRPr="001E0116" w:rsidRDefault="003E67FF">
      <w:pPr>
        <w:pStyle w:val="Heading1"/>
        <w:spacing w:before="0"/>
        <w:rPr>
          <w:highlight w:val="yellow"/>
        </w:rPr>
      </w:pPr>
    </w:p>
    <w:p w14:paraId="5A02EFF7" w14:textId="77777777" w:rsidR="003E67FF" w:rsidRPr="001E0116" w:rsidRDefault="003E67FF">
      <w:pPr>
        <w:pStyle w:val="Heading1"/>
        <w:spacing w:before="0"/>
        <w:rPr>
          <w:highlight w:val="yellow"/>
        </w:rPr>
      </w:pPr>
    </w:p>
    <w:p w14:paraId="3DBCBB23" w14:textId="77777777" w:rsidR="003E67FF" w:rsidRDefault="003E67FF">
      <w:pPr>
        <w:pStyle w:val="Heading1"/>
        <w:spacing w:before="0"/>
      </w:pPr>
      <w:r>
        <w:br w:type="page"/>
      </w:r>
      <w:r>
        <w:lastRenderedPageBreak/>
        <w:t>Introduction</w:t>
      </w:r>
    </w:p>
    <w:p w14:paraId="0C63F07B" w14:textId="77777777" w:rsidR="003E67FF" w:rsidRDefault="003E67FF">
      <w:pPr>
        <w:pStyle w:val="TableText"/>
        <w:rPr>
          <w:rFonts w:ascii="Arial" w:hAnsi="Arial" w:cs="Arial"/>
          <w:sz w:val="20"/>
          <w:szCs w:val="20"/>
        </w:rPr>
      </w:pPr>
    </w:p>
    <w:p w14:paraId="710D4C16" w14:textId="4B1AAB21" w:rsidR="003E67FF" w:rsidRPr="00C21AE2" w:rsidRDefault="00EA1E32">
      <w:pPr>
        <w:pStyle w:val="TableText"/>
        <w:rPr>
          <w:rFonts w:ascii="Arial" w:hAnsi="Arial" w:cs="Arial"/>
          <w:sz w:val="20"/>
        </w:rPr>
      </w:pPr>
      <w:proofErr w:type="spellStart"/>
      <w:r>
        <w:rPr>
          <w:rFonts w:ascii="Arial" w:hAnsi="Arial" w:cs="Arial"/>
          <w:sz w:val="20"/>
        </w:rPr>
        <w:t>Enginuity</w:t>
      </w:r>
      <w:proofErr w:type="spellEnd"/>
      <w:r w:rsidR="001D430C">
        <w:rPr>
          <w:rFonts w:ascii="Arial" w:hAnsi="Arial" w:cs="Arial"/>
          <w:sz w:val="20"/>
        </w:rPr>
        <w:t xml:space="preserve">, the Standards Setting Body for the Science Engineering Manufacturing Technologies sector, has </w:t>
      </w:r>
      <w:proofErr w:type="gramStart"/>
      <w:r w:rsidR="001D430C">
        <w:rPr>
          <w:rFonts w:ascii="Arial" w:hAnsi="Arial" w:cs="Arial"/>
          <w:sz w:val="20"/>
        </w:rPr>
        <w:t>taken into account</w:t>
      </w:r>
      <w:proofErr w:type="gramEnd"/>
      <w:r w:rsidR="001D430C">
        <w:rPr>
          <w:rFonts w:ascii="Arial" w:hAnsi="Arial" w:cs="Arial"/>
          <w:sz w:val="20"/>
        </w:rPr>
        <w:t xml:space="preserve"> </w:t>
      </w:r>
      <w:r w:rsidR="00BE762C">
        <w:rPr>
          <w:rFonts w:ascii="Arial" w:hAnsi="Arial" w:cs="Arial"/>
          <w:sz w:val="20"/>
        </w:rPr>
        <w:t xml:space="preserve">the Scottish Qualifications Authority (SQA) </w:t>
      </w:r>
      <w:r w:rsidR="004F7449">
        <w:rPr>
          <w:rFonts w:ascii="Arial" w:hAnsi="Arial" w:cs="Arial"/>
          <w:sz w:val="20"/>
        </w:rPr>
        <w:t>Accreditation’s regulatory requirements</w:t>
      </w:r>
      <w:r w:rsidR="001D430C" w:rsidRPr="00C21AE2">
        <w:rPr>
          <w:rFonts w:ascii="Arial" w:hAnsi="Arial" w:cs="Arial"/>
          <w:sz w:val="20"/>
        </w:rPr>
        <w:t xml:space="preserve"> in producing this Assessment Strategy</w:t>
      </w:r>
    </w:p>
    <w:p w14:paraId="262CEB0B" w14:textId="77777777" w:rsidR="003E67FF" w:rsidRDefault="003E67FF">
      <w:pPr>
        <w:pStyle w:val="TableText"/>
        <w:rPr>
          <w:rFonts w:ascii="Arial" w:hAnsi="Arial" w:cs="Arial"/>
          <w:sz w:val="20"/>
          <w:szCs w:val="20"/>
        </w:rPr>
      </w:pPr>
    </w:p>
    <w:p w14:paraId="2441D300" w14:textId="1DDB58B1" w:rsidR="003E67FF" w:rsidRDefault="00EA1E32">
      <w:pPr>
        <w:pStyle w:val="TableText"/>
        <w:rPr>
          <w:rFonts w:ascii="Arial" w:hAnsi="Arial" w:cs="Arial"/>
          <w:sz w:val="20"/>
          <w:szCs w:val="20"/>
        </w:rPr>
      </w:pPr>
      <w:bookmarkStart w:id="0" w:name="_Hlk52202365"/>
      <w:proofErr w:type="spellStart"/>
      <w:r>
        <w:rPr>
          <w:rFonts w:ascii="Arial" w:hAnsi="Arial" w:cs="Arial"/>
          <w:sz w:val="20"/>
          <w:szCs w:val="20"/>
        </w:rPr>
        <w:t>Enginuity</w:t>
      </w:r>
      <w:proofErr w:type="spellEnd"/>
      <w:r w:rsidR="003E67FF">
        <w:rPr>
          <w:rFonts w:ascii="Arial" w:hAnsi="Arial" w:cs="Arial"/>
          <w:sz w:val="20"/>
          <w:szCs w:val="20"/>
        </w:rPr>
        <w:t xml:space="preserve"> has produced this guidance to:</w:t>
      </w:r>
    </w:p>
    <w:p w14:paraId="0C485DDA" w14:textId="77777777" w:rsidR="003E67FF" w:rsidRDefault="003E67FF">
      <w:pPr>
        <w:pStyle w:val="TableText"/>
        <w:rPr>
          <w:rFonts w:ascii="Arial" w:hAnsi="Arial" w:cs="Arial"/>
          <w:sz w:val="20"/>
          <w:szCs w:val="20"/>
        </w:rPr>
      </w:pPr>
    </w:p>
    <w:p w14:paraId="4F45262C" w14:textId="163E522B" w:rsidR="003E67FF" w:rsidRDefault="003E67FF" w:rsidP="002A41B7">
      <w:pPr>
        <w:pStyle w:val="TableText"/>
        <w:numPr>
          <w:ilvl w:val="0"/>
          <w:numId w:val="1"/>
        </w:numPr>
        <w:rPr>
          <w:rFonts w:ascii="Arial" w:hAnsi="Arial" w:cs="Arial"/>
          <w:sz w:val="20"/>
        </w:rPr>
      </w:pPr>
      <w:r>
        <w:rPr>
          <w:rFonts w:ascii="Arial" w:hAnsi="Arial" w:cs="Arial"/>
          <w:sz w:val="20"/>
        </w:rPr>
        <w:t xml:space="preserve">assist </w:t>
      </w:r>
      <w:r w:rsidR="002331F7">
        <w:rPr>
          <w:rFonts w:ascii="Arial" w:hAnsi="Arial" w:cs="Arial"/>
          <w:sz w:val="20"/>
        </w:rPr>
        <w:t>A</w:t>
      </w:r>
      <w:r>
        <w:rPr>
          <w:rFonts w:ascii="Arial" w:hAnsi="Arial" w:cs="Arial"/>
          <w:sz w:val="20"/>
        </w:rPr>
        <w:t xml:space="preserve">ssessors, </w:t>
      </w:r>
      <w:r w:rsidR="002331F7" w:rsidRPr="001A494D">
        <w:rPr>
          <w:rFonts w:ascii="Arial" w:hAnsi="Arial" w:cs="Arial"/>
          <w:sz w:val="20"/>
        </w:rPr>
        <w:t>I</w:t>
      </w:r>
      <w:r w:rsidRPr="001A494D">
        <w:rPr>
          <w:rFonts w:ascii="Arial" w:hAnsi="Arial" w:cs="Arial"/>
          <w:sz w:val="20"/>
        </w:rPr>
        <w:t xml:space="preserve">nternal </w:t>
      </w:r>
      <w:r w:rsidR="002331F7" w:rsidRPr="001A494D">
        <w:rPr>
          <w:rFonts w:ascii="Arial" w:hAnsi="Arial" w:cs="Arial"/>
          <w:sz w:val="20"/>
        </w:rPr>
        <w:t>V</w:t>
      </w:r>
      <w:r w:rsidRPr="001A494D">
        <w:rPr>
          <w:rFonts w:ascii="Arial" w:hAnsi="Arial" w:cs="Arial"/>
          <w:sz w:val="20"/>
        </w:rPr>
        <w:t>erifiers</w:t>
      </w:r>
      <w:r>
        <w:rPr>
          <w:rFonts w:ascii="Arial" w:hAnsi="Arial" w:cs="Arial"/>
          <w:sz w:val="20"/>
        </w:rPr>
        <w:t xml:space="preserve"> and </w:t>
      </w:r>
      <w:r w:rsidR="00EA1E32" w:rsidRPr="001A494D">
        <w:rPr>
          <w:rFonts w:ascii="Arial" w:hAnsi="Arial" w:cs="Arial"/>
          <w:sz w:val="20"/>
        </w:rPr>
        <w:t>External Quality Assurers</w:t>
      </w:r>
      <w:r w:rsidR="00EA1E32">
        <w:rPr>
          <w:rFonts w:ascii="Arial" w:hAnsi="Arial" w:cs="Arial"/>
          <w:sz w:val="20"/>
        </w:rPr>
        <w:t xml:space="preserve"> (EQAs)</w:t>
      </w:r>
    </w:p>
    <w:p w14:paraId="2AD645BF" w14:textId="77777777" w:rsidR="003E67FF" w:rsidRDefault="003E67FF" w:rsidP="002A41B7">
      <w:pPr>
        <w:pStyle w:val="TableText"/>
        <w:numPr>
          <w:ilvl w:val="0"/>
          <w:numId w:val="2"/>
        </w:numPr>
        <w:rPr>
          <w:rFonts w:ascii="Arial" w:hAnsi="Arial" w:cs="Arial"/>
          <w:sz w:val="20"/>
        </w:rPr>
      </w:pPr>
      <w:r>
        <w:rPr>
          <w:rFonts w:ascii="Arial" w:hAnsi="Arial" w:cs="Arial"/>
          <w:sz w:val="20"/>
        </w:rPr>
        <w:t>encourage and promote consistent assessment of this qualification</w:t>
      </w:r>
      <w:r w:rsidR="003E54D4">
        <w:rPr>
          <w:rFonts w:ascii="Arial" w:hAnsi="Arial" w:cs="Arial"/>
          <w:sz w:val="20"/>
        </w:rPr>
        <w:t xml:space="preserve"> and/or units.</w:t>
      </w:r>
    </w:p>
    <w:p w14:paraId="793E691B" w14:textId="77777777" w:rsidR="003E67FF" w:rsidRDefault="003E67FF" w:rsidP="002A41B7">
      <w:pPr>
        <w:pStyle w:val="TableText"/>
        <w:numPr>
          <w:ilvl w:val="0"/>
          <w:numId w:val="3"/>
        </w:numPr>
        <w:rPr>
          <w:rFonts w:ascii="Arial" w:hAnsi="Arial" w:cs="Arial"/>
          <w:sz w:val="20"/>
        </w:rPr>
      </w:pPr>
      <w:r>
        <w:rPr>
          <w:rFonts w:ascii="Arial" w:hAnsi="Arial" w:cs="Arial"/>
          <w:sz w:val="20"/>
        </w:rPr>
        <w:t>promote cost effective assessment plans</w:t>
      </w:r>
    </w:p>
    <w:bookmarkEnd w:id="0"/>
    <w:p w14:paraId="6A531DE7" w14:textId="77777777" w:rsidR="003E67FF" w:rsidRDefault="003E67FF">
      <w:pPr>
        <w:pStyle w:val="TableText"/>
        <w:rPr>
          <w:sz w:val="20"/>
        </w:rPr>
      </w:pPr>
    </w:p>
    <w:p w14:paraId="11AF12BE" w14:textId="77777777" w:rsidR="003E67FF" w:rsidRDefault="003E67FF">
      <w:pPr>
        <w:pStyle w:val="TableText"/>
        <w:rPr>
          <w:rFonts w:ascii="Arial" w:hAnsi="Arial" w:cs="Arial"/>
          <w:sz w:val="20"/>
        </w:rPr>
      </w:pPr>
      <w:r w:rsidRPr="00811665">
        <w:rPr>
          <w:rFonts w:ascii="Arial" w:hAnsi="Arial" w:cs="Arial"/>
          <w:sz w:val="20"/>
        </w:rPr>
        <w:t>This guidance</w:t>
      </w:r>
      <w:r>
        <w:rPr>
          <w:rFonts w:ascii="Arial" w:hAnsi="Arial" w:cs="Arial"/>
          <w:sz w:val="20"/>
        </w:rPr>
        <w:t xml:space="preserve"> provide</w:t>
      </w:r>
      <w:r w:rsidRPr="00A1482E">
        <w:rPr>
          <w:rFonts w:ascii="Arial" w:hAnsi="Arial" w:cs="Arial"/>
          <w:strike/>
          <w:sz w:val="20"/>
        </w:rPr>
        <w:t>s</w:t>
      </w:r>
      <w:r>
        <w:rPr>
          <w:rFonts w:ascii="Arial" w:hAnsi="Arial" w:cs="Arial"/>
          <w:sz w:val="20"/>
        </w:rPr>
        <w:t xml:space="preserve"> definitions for:</w:t>
      </w:r>
    </w:p>
    <w:p w14:paraId="046EC51D" w14:textId="77777777" w:rsidR="003E67FF" w:rsidRDefault="003E67FF" w:rsidP="003E54D4">
      <w:pPr>
        <w:pStyle w:val="TableText"/>
        <w:ind w:left="360"/>
        <w:rPr>
          <w:rFonts w:ascii="Arial" w:hAnsi="Arial" w:cs="Arial"/>
          <w:sz w:val="20"/>
        </w:rPr>
      </w:pPr>
    </w:p>
    <w:p w14:paraId="288CA4F4" w14:textId="6D19FEEE" w:rsidR="003E67FF" w:rsidRPr="001A494D" w:rsidRDefault="003E67FF" w:rsidP="002A41B7">
      <w:pPr>
        <w:pStyle w:val="TableText"/>
        <w:numPr>
          <w:ilvl w:val="0"/>
          <w:numId w:val="24"/>
        </w:numPr>
        <w:rPr>
          <w:rFonts w:ascii="Arial" w:hAnsi="Arial" w:cs="Arial"/>
          <w:sz w:val="20"/>
        </w:rPr>
      </w:pPr>
      <w:r>
        <w:rPr>
          <w:rFonts w:ascii="Arial" w:hAnsi="Arial" w:cs="Arial"/>
          <w:sz w:val="20"/>
        </w:rPr>
        <w:t>the qualifications and experience required for Asses</w:t>
      </w:r>
      <w:r w:rsidR="003E54D4">
        <w:rPr>
          <w:rFonts w:ascii="Arial" w:hAnsi="Arial" w:cs="Arial"/>
          <w:sz w:val="20"/>
        </w:rPr>
        <w:t>sors</w:t>
      </w:r>
      <w:r w:rsidR="00EA1E32" w:rsidRPr="001A494D">
        <w:rPr>
          <w:rFonts w:ascii="Arial" w:hAnsi="Arial" w:cs="Arial"/>
          <w:sz w:val="20"/>
        </w:rPr>
        <w:t>, Internal V</w:t>
      </w:r>
      <w:r w:rsidR="003E54D4" w:rsidRPr="001A494D">
        <w:rPr>
          <w:rFonts w:ascii="Arial" w:hAnsi="Arial" w:cs="Arial"/>
          <w:sz w:val="20"/>
        </w:rPr>
        <w:t>erifiers</w:t>
      </w:r>
      <w:r w:rsidR="00EA1E32" w:rsidRPr="001A494D">
        <w:rPr>
          <w:rFonts w:ascii="Arial" w:hAnsi="Arial" w:cs="Arial"/>
          <w:sz w:val="20"/>
        </w:rPr>
        <w:t xml:space="preserve"> and EQAs</w:t>
      </w:r>
    </w:p>
    <w:p w14:paraId="36A1000E" w14:textId="77777777" w:rsidR="003E67FF" w:rsidRDefault="003E67FF" w:rsidP="002A41B7">
      <w:pPr>
        <w:pStyle w:val="TableText"/>
        <w:numPr>
          <w:ilvl w:val="0"/>
          <w:numId w:val="4"/>
        </w:numPr>
        <w:rPr>
          <w:rFonts w:ascii="Arial" w:hAnsi="Arial" w:cs="Arial"/>
          <w:sz w:val="20"/>
        </w:rPr>
      </w:pPr>
      <w:r>
        <w:rPr>
          <w:rFonts w:ascii="Arial" w:hAnsi="Arial" w:cs="Arial"/>
          <w:sz w:val="20"/>
        </w:rPr>
        <w:t xml:space="preserve">the assessment environment and </w:t>
      </w:r>
      <w:r w:rsidR="003E54D4">
        <w:rPr>
          <w:rFonts w:ascii="Arial" w:hAnsi="Arial" w:cs="Arial"/>
          <w:sz w:val="20"/>
        </w:rPr>
        <w:t>notes on simulation / replication</w:t>
      </w:r>
    </w:p>
    <w:p w14:paraId="598BE3A3" w14:textId="77777777" w:rsidR="003E67FF" w:rsidRDefault="003E67FF" w:rsidP="002A41B7">
      <w:pPr>
        <w:pStyle w:val="TableText"/>
        <w:numPr>
          <w:ilvl w:val="0"/>
          <w:numId w:val="5"/>
        </w:numPr>
        <w:rPr>
          <w:rFonts w:ascii="Arial" w:hAnsi="Arial" w:cs="Arial"/>
          <w:sz w:val="20"/>
        </w:rPr>
      </w:pPr>
      <w:r>
        <w:rPr>
          <w:rFonts w:ascii="Arial" w:hAnsi="Arial" w:cs="Arial"/>
          <w:sz w:val="20"/>
        </w:rPr>
        <w:t>access to this qualification</w:t>
      </w:r>
      <w:r w:rsidR="003E54D4">
        <w:rPr>
          <w:rFonts w:ascii="Arial" w:hAnsi="Arial" w:cs="Arial"/>
          <w:sz w:val="20"/>
        </w:rPr>
        <w:t>/units</w:t>
      </w:r>
    </w:p>
    <w:p w14:paraId="66A8DA26" w14:textId="77777777" w:rsidR="003E67FF" w:rsidRDefault="003E67FF" w:rsidP="003E54D4">
      <w:pPr>
        <w:pStyle w:val="TableText"/>
        <w:rPr>
          <w:rFonts w:ascii="Arial" w:hAnsi="Arial" w:cs="Arial"/>
          <w:sz w:val="20"/>
        </w:rPr>
      </w:pPr>
      <w:r>
        <w:rPr>
          <w:rFonts w:ascii="Arial" w:hAnsi="Arial" w:cs="Arial"/>
          <w:sz w:val="20"/>
        </w:rPr>
        <w:t xml:space="preserve"> </w:t>
      </w:r>
    </w:p>
    <w:p w14:paraId="76C5E042" w14:textId="1955E820" w:rsidR="003E67FF" w:rsidRDefault="002331F7">
      <w:pPr>
        <w:pStyle w:val="TableText"/>
        <w:rPr>
          <w:rFonts w:ascii="Arial" w:hAnsi="Arial" w:cs="Arial"/>
          <w:sz w:val="20"/>
        </w:rPr>
      </w:pPr>
      <w:r w:rsidRPr="006C0C3C">
        <w:rPr>
          <w:rFonts w:ascii="Arial" w:hAnsi="Arial" w:cs="Arial"/>
          <w:sz w:val="20"/>
        </w:rPr>
        <w:t>This guidance also</w:t>
      </w:r>
      <w:r w:rsidRPr="006C0C3C">
        <w:rPr>
          <w:rFonts w:ascii="Arial" w:hAnsi="Arial" w:cs="Arial"/>
          <w:strike/>
          <w:color w:val="FF0000"/>
          <w:sz w:val="20"/>
        </w:rPr>
        <w:t xml:space="preserve"> </w:t>
      </w:r>
      <w:r>
        <w:rPr>
          <w:rFonts w:ascii="Arial" w:hAnsi="Arial" w:cs="Arial"/>
          <w:sz w:val="20"/>
        </w:rPr>
        <w:t>provide</w:t>
      </w:r>
      <w:r w:rsidRPr="00A1482E">
        <w:rPr>
          <w:rFonts w:ascii="Arial" w:hAnsi="Arial" w:cs="Arial"/>
          <w:strike/>
          <w:sz w:val="20"/>
        </w:rPr>
        <w:t>s</w:t>
      </w:r>
      <w:r>
        <w:rPr>
          <w:rFonts w:ascii="Arial" w:hAnsi="Arial" w:cs="Arial"/>
          <w:sz w:val="20"/>
        </w:rPr>
        <w:t xml:space="preserve"> </w:t>
      </w:r>
      <w:r w:rsidR="003E67FF">
        <w:rPr>
          <w:rFonts w:ascii="Arial" w:hAnsi="Arial" w:cs="Arial"/>
          <w:sz w:val="20"/>
        </w:rPr>
        <w:t>suggestions for:</w:t>
      </w:r>
    </w:p>
    <w:p w14:paraId="203938DE" w14:textId="77777777" w:rsidR="003E67FF" w:rsidRDefault="003E67FF">
      <w:pPr>
        <w:pStyle w:val="TableText"/>
        <w:rPr>
          <w:rFonts w:ascii="Arial" w:hAnsi="Arial" w:cs="Arial"/>
          <w:sz w:val="20"/>
        </w:rPr>
      </w:pPr>
    </w:p>
    <w:p w14:paraId="4E475DE9" w14:textId="77777777" w:rsidR="003E67FF" w:rsidRDefault="003E67FF" w:rsidP="002A41B7">
      <w:pPr>
        <w:pStyle w:val="TableText"/>
        <w:numPr>
          <w:ilvl w:val="0"/>
          <w:numId w:val="6"/>
        </w:numPr>
        <w:rPr>
          <w:rFonts w:ascii="Arial" w:hAnsi="Arial" w:cs="Arial"/>
          <w:sz w:val="20"/>
        </w:rPr>
      </w:pPr>
      <w:r>
        <w:rPr>
          <w:rFonts w:ascii="Arial" w:hAnsi="Arial" w:cs="Arial"/>
          <w:sz w:val="20"/>
        </w:rPr>
        <w:t>carrying out assessments</w:t>
      </w:r>
    </w:p>
    <w:p w14:paraId="22EA9581" w14:textId="77777777" w:rsidR="003E67FF" w:rsidRDefault="003E67FF" w:rsidP="002A41B7">
      <w:pPr>
        <w:pStyle w:val="TableText"/>
        <w:numPr>
          <w:ilvl w:val="0"/>
          <w:numId w:val="6"/>
        </w:numPr>
        <w:rPr>
          <w:rFonts w:ascii="Arial" w:hAnsi="Arial" w:cs="Arial"/>
          <w:sz w:val="20"/>
        </w:rPr>
      </w:pPr>
      <w:r>
        <w:rPr>
          <w:rFonts w:ascii="Arial" w:hAnsi="Arial" w:cs="Arial"/>
          <w:sz w:val="20"/>
        </w:rPr>
        <w:t>performance evidence requirements</w:t>
      </w:r>
    </w:p>
    <w:p w14:paraId="1C7631E2" w14:textId="77777777" w:rsidR="003E67FF" w:rsidRDefault="003E67FF" w:rsidP="002A41B7">
      <w:pPr>
        <w:pStyle w:val="TableText"/>
        <w:numPr>
          <w:ilvl w:val="0"/>
          <w:numId w:val="7"/>
        </w:numPr>
        <w:rPr>
          <w:rFonts w:ascii="Arial" w:hAnsi="Arial" w:cs="Arial"/>
          <w:sz w:val="20"/>
        </w:rPr>
      </w:pPr>
      <w:r>
        <w:rPr>
          <w:rFonts w:ascii="Arial" w:hAnsi="Arial" w:cs="Arial"/>
          <w:sz w:val="20"/>
        </w:rPr>
        <w:t>assessing knowledge and understanding</w:t>
      </w:r>
    </w:p>
    <w:p w14:paraId="7D647188" w14:textId="77777777" w:rsidR="003E67FF" w:rsidRDefault="003E67FF" w:rsidP="002A41B7">
      <w:pPr>
        <w:pStyle w:val="TableText"/>
        <w:numPr>
          <w:ilvl w:val="0"/>
          <w:numId w:val="8"/>
        </w:numPr>
        <w:rPr>
          <w:rFonts w:ascii="Arial" w:hAnsi="Arial" w:cs="Arial"/>
          <w:sz w:val="20"/>
        </w:rPr>
      </w:pPr>
      <w:r>
        <w:rPr>
          <w:rFonts w:ascii="Arial" w:hAnsi="Arial" w:cs="Arial"/>
          <w:sz w:val="20"/>
        </w:rPr>
        <w:t>the arrangements for ‘external quality control of assessment’</w:t>
      </w:r>
    </w:p>
    <w:p w14:paraId="116464B9" w14:textId="77777777" w:rsidR="003E67FF" w:rsidRDefault="003E67FF">
      <w:pPr>
        <w:pStyle w:val="TableText"/>
        <w:rPr>
          <w:rFonts w:ascii="Arial" w:hAnsi="Arial" w:cs="Arial"/>
          <w:sz w:val="20"/>
        </w:rPr>
      </w:pPr>
    </w:p>
    <w:p w14:paraId="5378B97D" w14:textId="526BE836" w:rsidR="003E67FF" w:rsidRDefault="003E67FF">
      <w:pPr>
        <w:pStyle w:val="TableText"/>
        <w:rPr>
          <w:rFonts w:ascii="Arial" w:hAnsi="Arial" w:cs="Arial"/>
          <w:sz w:val="20"/>
        </w:rPr>
      </w:pPr>
      <w:r>
        <w:rPr>
          <w:rFonts w:ascii="Arial" w:hAnsi="Arial" w:cs="Arial"/>
          <w:sz w:val="20"/>
        </w:rPr>
        <w:t xml:space="preserve">The importance which employers and candidates place on having this qualification will provide a key measure of </w:t>
      </w:r>
      <w:proofErr w:type="spellStart"/>
      <w:r w:rsidR="00EA1E32">
        <w:rPr>
          <w:rFonts w:ascii="Arial" w:hAnsi="Arial" w:cs="Arial"/>
          <w:sz w:val="20"/>
        </w:rPr>
        <w:t>Enginuity</w:t>
      </w:r>
      <w:r>
        <w:rPr>
          <w:rFonts w:ascii="Arial" w:hAnsi="Arial" w:cs="Arial"/>
          <w:sz w:val="20"/>
        </w:rPr>
        <w:t>’s</w:t>
      </w:r>
      <w:proofErr w:type="spellEnd"/>
      <w:r>
        <w:rPr>
          <w:rFonts w:ascii="Arial" w:hAnsi="Arial" w:cs="Arial"/>
          <w:sz w:val="20"/>
        </w:rPr>
        <w:t xml:space="preserve"> success with this </w:t>
      </w:r>
      <w:r w:rsidR="00120DD6">
        <w:rPr>
          <w:rFonts w:ascii="Arial" w:hAnsi="Arial" w:cs="Arial"/>
          <w:sz w:val="20"/>
        </w:rPr>
        <w:t>A</w:t>
      </w:r>
      <w:r>
        <w:rPr>
          <w:rFonts w:ascii="Arial" w:hAnsi="Arial" w:cs="Arial"/>
          <w:sz w:val="20"/>
        </w:rPr>
        <w:t xml:space="preserve">ssessment </w:t>
      </w:r>
      <w:r w:rsidR="00120DD6">
        <w:rPr>
          <w:rFonts w:ascii="Arial" w:hAnsi="Arial" w:cs="Arial"/>
          <w:sz w:val="20"/>
        </w:rPr>
        <w:t>S</w:t>
      </w:r>
      <w:r>
        <w:rPr>
          <w:rFonts w:ascii="Arial" w:hAnsi="Arial" w:cs="Arial"/>
          <w:sz w:val="20"/>
        </w:rPr>
        <w:t>trategy</w:t>
      </w:r>
      <w:r w:rsidR="002331F7">
        <w:rPr>
          <w:rFonts w:ascii="Arial" w:hAnsi="Arial" w:cs="Arial"/>
          <w:sz w:val="20"/>
        </w:rPr>
        <w:t xml:space="preserve">. </w:t>
      </w:r>
      <w:r>
        <w:rPr>
          <w:rFonts w:ascii="Arial" w:hAnsi="Arial" w:cs="Arial"/>
          <w:sz w:val="20"/>
        </w:rPr>
        <w:t xml:space="preserve">Another key success factor will be </w:t>
      </w:r>
      <w:proofErr w:type="spellStart"/>
      <w:r w:rsidR="00EA1E32">
        <w:rPr>
          <w:rFonts w:ascii="Arial" w:hAnsi="Arial" w:cs="Arial"/>
          <w:sz w:val="20"/>
        </w:rPr>
        <w:t>Enginuity</w:t>
      </w:r>
      <w:r>
        <w:rPr>
          <w:rFonts w:ascii="Arial" w:hAnsi="Arial" w:cs="Arial"/>
          <w:sz w:val="20"/>
        </w:rPr>
        <w:t>’s</w:t>
      </w:r>
      <w:proofErr w:type="spellEnd"/>
      <w:r>
        <w:rPr>
          <w:rFonts w:ascii="Arial" w:hAnsi="Arial" w:cs="Arial"/>
          <w:sz w:val="20"/>
        </w:rPr>
        <w:t xml:space="preserve"> partnership with the relevant Awarding Bodies.  </w:t>
      </w:r>
    </w:p>
    <w:p w14:paraId="5970D7A9" w14:textId="77777777" w:rsidR="003E67FF" w:rsidRDefault="003E67FF">
      <w:pPr>
        <w:pStyle w:val="TableText"/>
        <w:rPr>
          <w:rFonts w:ascii="Arial" w:hAnsi="Arial" w:cs="Arial"/>
          <w:sz w:val="20"/>
        </w:rPr>
      </w:pPr>
    </w:p>
    <w:p w14:paraId="590E53C5" w14:textId="5817C89E" w:rsidR="003E67FF" w:rsidRDefault="00EA1E32">
      <w:pPr>
        <w:pStyle w:val="TableText"/>
        <w:rPr>
          <w:rFonts w:ascii="Arial" w:hAnsi="Arial" w:cs="Arial"/>
          <w:sz w:val="20"/>
        </w:rPr>
      </w:pPr>
      <w:proofErr w:type="spellStart"/>
      <w:r>
        <w:rPr>
          <w:rFonts w:ascii="Arial" w:hAnsi="Arial" w:cs="Arial"/>
          <w:sz w:val="20"/>
        </w:rPr>
        <w:t>Enginuity</w:t>
      </w:r>
      <w:proofErr w:type="spellEnd"/>
      <w:r w:rsidR="003E67FF">
        <w:rPr>
          <w:rFonts w:ascii="Arial" w:hAnsi="Arial" w:cs="Arial"/>
          <w:sz w:val="20"/>
        </w:rPr>
        <w:t xml:space="preserve"> will use the following guidance to continually improve i</w:t>
      </w:r>
      <w:r w:rsidR="003E54D4">
        <w:rPr>
          <w:rFonts w:ascii="Arial" w:hAnsi="Arial" w:cs="Arial"/>
          <w:sz w:val="20"/>
        </w:rPr>
        <w:t>ts strategies for assessment for part or whole</w:t>
      </w:r>
      <w:r w:rsidR="003E67FF">
        <w:rPr>
          <w:rFonts w:ascii="Arial" w:hAnsi="Arial" w:cs="Arial"/>
          <w:sz w:val="20"/>
        </w:rPr>
        <w:t xml:space="preserve"> qualification</w:t>
      </w:r>
      <w:r w:rsidR="003E54D4">
        <w:rPr>
          <w:rFonts w:ascii="Arial" w:hAnsi="Arial" w:cs="Arial"/>
          <w:sz w:val="20"/>
        </w:rPr>
        <w:t>s</w:t>
      </w:r>
      <w:r w:rsidR="003E67FF">
        <w:rPr>
          <w:rFonts w:ascii="Arial" w:hAnsi="Arial" w:cs="Arial"/>
          <w:sz w:val="20"/>
        </w:rPr>
        <w:t>.</w:t>
      </w:r>
    </w:p>
    <w:p w14:paraId="15B0A38E" w14:textId="77777777" w:rsidR="000C0A37" w:rsidRDefault="000C0A37">
      <w:pPr>
        <w:pStyle w:val="TableText"/>
        <w:rPr>
          <w:rFonts w:ascii="Arial" w:hAnsi="Arial" w:cs="Arial"/>
          <w:sz w:val="20"/>
        </w:rPr>
      </w:pPr>
    </w:p>
    <w:p w14:paraId="4A4F32F7" w14:textId="77777777" w:rsidR="000670A8" w:rsidRDefault="000670A8">
      <w:pPr>
        <w:pStyle w:val="TableText"/>
        <w:rPr>
          <w:rFonts w:ascii="Arial" w:hAnsi="Arial" w:cs="Arial"/>
          <w:b/>
          <w:sz w:val="20"/>
        </w:rPr>
      </w:pPr>
      <w:bookmarkStart w:id="1" w:name="_Hlk52202431"/>
      <w:r>
        <w:rPr>
          <w:rFonts w:ascii="Arial" w:hAnsi="Arial" w:cs="Arial"/>
          <w:b/>
          <w:sz w:val="20"/>
        </w:rPr>
        <w:t>Note</w:t>
      </w:r>
    </w:p>
    <w:p w14:paraId="7FD8CCB6" w14:textId="77777777" w:rsidR="000670A8" w:rsidRDefault="000670A8">
      <w:pPr>
        <w:pStyle w:val="TableText"/>
        <w:rPr>
          <w:rFonts w:ascii="Arial" w:hAnsi="Arial" w:cs="Arial"/>
          <w:b/>
          <w:sz w:val="20"/>
        </w:rPr>
      </w:pPr>
    </w:p>
    <w:p w14:paraId="347F4325" w14:textId="5346F8E0" w:rsidR="000C0A37" w:rsidRDefault="000670A8" w:rsidP="002A41B7">
      <w:pPr>
        <w:pStyle w:val="TableText"/>
        <w:numPr>
          <w:ilvl w:val="0"/>
          <w:numId w:val="23"/>
        </w:numPr>
        <w:rPr>
          <w:rFonts w:ascii="Arial" w:hAnsi="Arial" w:cs="Arial"/>
          <w:sz w:val="20"/>
        </w:rPr>
      </w:pPr>
      <w:r>
        <w:rPr>
          <w:rFonts w:ascii="Arial" w:hAnsi="Arial" w:cs="Arial"/>
          <w:sz w:val="20"/>
        </w:rPr>
        <w:t>T</w:t>
      </w:r>
      <w:r w:rsidR="000C0A37">
        <w:rPr>
          <w:rFonts w:ascii="Arial" w:hAnsi="Arial" w:cs="Arial"/>
          <w:sz w:val="20"/>
        </w:rPr>
        <w:t xml:space="preserve">his </w:t>
      </w:r>
      <w:r w:rsidR="00120DD6">
        <w:rPr>
          <w:rFonts w:ascii="Arial" w:hAnsi="Arial" w:cs="Arial"/>
          <w:sz w:val="20"/>
        </w:rPr>
        <w:t>A</w:t>
      </w:r>
      <w:r w:rsidR="000C0A37">
        <w:rPr>
          <w:rFonts w:ascii="Arial" w:hAnsi="Arial" w:cs="Arial"/>
          <w:sz w:val="20"/>
        </w:rPr>
        <w:t>sse</w:t>
      </w:r>
      <w:r w:rsidR="00A67979">
        <w:rPr>
          <w:rFonts w:ascii="Arial" w:hAnsi="Arial" w:cs="Arial"/>
          <w:sz w:val="20"/>
        </w:rPr>
        <w:t xml:space="preserve">ssment </w:t>
      </w:r>
      <w:r w:rsidR="00120DD6">
        <w:rPr>
          <w:rFonts w:ascii="Arial" w:hAnsi="Arial" w:cs="Arial"/>
          <w:sz w:val="20"/>
        </w:rPr>
        <w:t>S</w:t>
      </w:r>
      <w:r w:rsidR="00A67979">
        <w:rPr>
          <w:rFonts w:ascii="Arial" w:hAnsi="Arial" w:cs="Arial"/>
          <w:sz w:val="20"/>
        </w:rPr>
        <w:t>trategy is only for SVQ</w:t>
      </w:r>
      <w:r w:rsidR="000C0A37">
        <w:rPr>
          <w:rFonts w:ascii="Arial" w:hAnsi="Arial" w:cs="Arial"/>
          <w:sz w:val="20"/>
        </w:rPr>
        <w:t>s in Engineering and does not apply t</w:t>
      </w:r>
      <w:r w:rsidR="00A67979">
        <w:rPr>
          <w:rFonts w:ascii="Arial" w:hAnsi="Arial" w:cs="Arial"/>
          <w:sz w:val="20"/>
        </w:rPr>
        <w:t>o the SVQ</w:t>
      </w:r>
      <w:r w:rsidR="000C0A37">
        <w:rPr>
          <w:rFonts w:ascii="Arial" w:hAnsi="Arial" w:cs="Arial"/>
          <w:sz w:val="20"/>
        </w:rPr>
        <w:t>s in Performing Engineering Operations as they have their own strategy in place.</w:t>
      </w:r>
    </w:p>
    <w:p w14:paraId="3139E145" w14:textId="6F5DB63A" w:rsidR="004D2685" w:rsidRPr="004D2685" w:rsidRDefault="004D2685" w:rsidP="002A41B7">
      <w:pPr>
        <w:pStyle w:val="Default"/>
        <w:numPr>
          <w:ilvl w:val="0"/>
          <w:numId w:val="23"/>
        </w:numPr>
        <w:jc w:val="both"/>
        <w:rPr>
          <w:rFonts w:ascii="Arial" w:eastAsia="Calibri" w:hAnsi="Arial" w:cs="Arial"/>
          <w:sz w:val="20"/>
          <w:szCs w:val="20"/>
        </w:rPr>
      </w:pPr>
      <w:r w:rsidRPr="004D2685">
        <w:rPr>
          <w:rFonts w:ascii="Arial" w:hAnsi="Arial" w:cs="Arial"/>
          <w:sz w:val="20"/>
          <w:szCs w:val="20"/>
        </w:rPr>
        <w:t xml:space="preserve">It is recognised that alternative forms of recording assessment evidence will evolve using information and communication technologies including e-portfolios. Regardless of the form of recording used, the guiding principle must be that information about practice must comply with legal requirements and best sector practice in relation to confidentiality. This information must also be traceable for internal and external </w:t>
      </w:r>
      <w:r w:rsidR="001A494D">
        <w:rPr>
          <w:rFonts w:ascii="Arial" w:hAnsi="Arial" w:cs="Arial"/>
          <w:sz w:val="20"/>
          <w:szCs w:val="20"/>
        </w:rPr>
        <w:t>quality assurance</w:t>
      </w:r>
      <w:r w:rsidRPr="004D2685">
        <w:rPr>
          <w:rFonts w:ascii="Arial" w:hAnsi="Arial" w:cs="Arial"/>
          <w:sz w:val="20"/>
          <w:szCs w:val="20"/>
        </w:rPr>
        <w:t xml:space="preserve"> purposes.</w:t>
      </w:r>
    </w:p>
    <w:p w14:paraId="64C69A11" w14:textId="77777777" w:rsidR="004D2685" w:rsidRDefault="004D2685" w:rsidP="004D2685">
      <w:pPr>
        <w:pStyle w:val="TableText"/>
        <w:ind w:left="360"/>
        <w:rPr>
          <w:rFonts w:ascii="Arial" w:hAnsi="Arial" w:cs="Arial"/>
          <w:sz w:val="20"/>
        </w:rPr>
      </w:pPr>
    </w:p>
    <w:p w14:paraId="0B96EDE3" w14:textId="77777777" w:rsidR="000670A8" w:rsidRDefault="000670A8">
      <w:pPr>
        <w:pStyle w:val="TableText"/>
        <w:rPr>
          <w:rFonts w:ascii="Arial" w:hAnsi="Arial" w:cs="Arial"/>
          <w:sz w:val="20"/>
        </w:rPr>
      </w:pPr>
    </w:p>
    <w:p w14:paraId="396BA7A1" w14:textId="77777777" w:rsidR="000670A8" w:rsidRDefault="000670A8">
      <w:pPr>
        <w:pStyle w:val="TableText"/>
        <w:rPr>
          <w:rFonts w:ascii="Arial" w:hAnsi="Arial" w:cs="Arial"/>
          <w:sz w:val="20"/>
        </w:rPr>
      </w:pPr>
    </w:p>
    <w:bookmarkEnd w:id="1"/>
    <w:p w14:paraId="113FC400" w14:textId="77777777" w:rsidR="00EA1C3B" w:rsidRDefault="003E67FF">
      <w:pPr>
        <w:pStyle w:val="Heading1"/>
        <w:spacing w:before="0"/>
      </w:pPr>
      <w:r>
        <w:br w:type="page"/>
      </w:r>
    </w:p>
    <w:p w14:paraId="564EFA82" w14:textId="4127BA4C" w:rsidR="003E67FF" w:rsidRDefault="003E67FF">
      <w:pPr>
        <w:pStyle w:val="Heading1"/>
        <w:spacing w:before="0"/>
      </w:pPr>
      <w:r>
        <w:lastRenderedPageBreak/>
        <w:t xml:space="preserve">Scope of the </w:t>
      </w:r>
      <w:r w:rsidR="00B86593">
        <w:t>Qualification</w:t>
      </w:r>
      <w:r w:rsidR="00EA1E32">
        <w:t>s</w:t>
      </w:r>
    </w:p>
    <w:p w14:paraId="2EED2425" w14:textId="77777777" w:rsidR="003E67FF" w:rsidRDefault="003E67FF">
      <w:pPr>
        <w:pStyle w:val="TableText"/>
        <w:rPr>
          <w:rFonts w:ascii="Arial" w:hAnsi="Arial" w:cs="Arial"/>
          <w:sz w:val="20"/>
          <w:szCs w:val="20"/>
        </w:rPr>
      </w:pPr>
    </w:p>
    <w:p w14:paraId="1AA3B905" w14:textId="77777777" w:rsidR="00EA1E32" w:rsidRPr="00120DD6" w:rsidRDefault="003E67FF">
      <w:pPr>
        <w:pStyle w:val="Bullet1"/>
        <w:ind w:left="0" w:firstLine="0"/>
      </w:pPr>
      <w:r w:rsidRPr="00021ECA">
        <w:t xml:space="preserve">Evidence of competence must be assessed against the requirements of the relevant National Occupational Standards.  </w:t>
      </w:r>
    </w:p>
    <w:p w14:paraId="40B7E533" w14:textId="77777777" w:rsidR="00EA1E32" w:rsidRDefault="00EA1E32">
      <w:pPr>
        <w:pStyle w:val="Bullet1"/>
        <w:ind w:left="0" w:firstLine="0"/>
      </w:pPr>
    </w:p>
    <w:p w14:paraId="76ABCCC5" w14:textId="4FE2A853" w:rsidR="003E67FF" w:rsidRDefault="003E67FF">
      <w:pPr>
        <w:pStyle w:val="Heading1"/>
        <w:spacing w:before="0"/>
        <w:rPr>
          <w:b w:val="0"/>
          <w:bCs w:val="0"/>
          <w:sz w:val="20"/>
          <w:szCs w:val="20"/>
        </w:rPr>
      </w:pPr>
      <w:r>
        <w:rPr>
          <w:b w:val="0"/>
          <w:bCs w:val="0"/>
          <w:sz w:val="20"/>
          <w:szCs w:val="20"/>
        </w:rPr>
        <w:t xml:space="preserve">The qualification structure </w:t>
      </w:r>
      <w:r w:rsidR="00B86593">
        <w:rPr>
          <w:b w:val="0"/>
          <w:bCs w:val="0"/>
          <w:sz w:val="20"/>
          <w:szCs w:val="20"/>
        </w:rPr>
        <w:t>may require</w:t>
      </w:r>
      <w:r>
        <w:rPr>
          <w:b w:val="0"/>
          <w:bCs w:val="0"/>
          <w:sz w:val="20"/>
          <w:szCs w:val="20"/>
        </w:rPr>
        <w:t xml:space="preserve"> candidates to complete common mandatory units, followed by a choice of pathways. Candidates may then be required to complete further mandatory units within their chosen pathway, followed by </w:t>
      </w:r>
      <w:proofErr w:type="gramStart"/>
      <w:r>
        <w:rPr>
          <w:b w:val="0"/>
          <w:bCs w:val="0"/>
          <w:sz w:val="20"/>
          <w:szCs w:val="20"/>
        </w:rPr>
        <w:t>a number of</w:t>
      </w:r>
      <w:proofErr w:type="gramEnd"/>
      <w:r>
        <w:rPr>
          <w:b w:val="0"/>
          <w:bCs w:val="0"/>
          <w:sz w:val="20"/>
          <w:szCs w:val="20"/>
        </w:rPr>
        <w:t xml:space="preserve"> optional units from a provided selection. The range of optional units allows for any variations in the occupation in different</w:t>
      </w:r>
      <w:r>
        <w:rPr>
          <w:b w:val="0"/>
          <w:bCs w:val="0"/>
          <w:sz w:val="20"/>
          <w:szCs w:val="20"/>
          <w:lang w:val="en-GB"/>
        </w:rPr>
        <w:t xml:space="preserve"> organisations</w:t>
      </w:r>
      <w:r>
        <w:rPr>
          <w:b w:val="0"/>
          <w:bCs w:val="0"/>
          <w:sz w:val="20"/>
          <w:szCs w:val="20"/>
        </w:rPr>
        <w:t xml:space="preserve"> and across the sector</w:t>
      </w:r>
      <w:r w:rsidR="00120DD6">
        <w:rPr>
          <w:b w:val="0"/>
          <w:bCs w:val="0"/>
          <w:sz w:val="20"/>
          <w:szCs w:val="20"/>
        </w:rPr>
        <w:t xml:space="preserve"> as identified through consultation with industry.</w:t>
      </w:r>
    </w:p>
    <w:p w14:paraId="37DB9901" w14:textId="77777777" w:rsidR="003E67FF" w:rsidRDefault="003E67FF">
      <w:pPr>
        <w:pStyle w:val="Heading1"/>
        <w:spacing w:before="0"/>
        <w:rPr>
          <w:b w:val="0"/>
          <w:bCs w:val="0"/>
          <w:sz w:val="20"/>
          <w:szCs w:val="20"/>
        </w:rPr>
      </w:pPr>
    </w:p>
    <w:p w14:paraId="7E898384" w14:textId="45606B3E" w:rsidR="003E67FF" w:rsidRPr="0030487C" w:rsidRDefault="003E67FF">
      <w:pPr>
        <w:pStyle w:val="Heading1"/>
        <w:spacing w:before="0"/>
        <w:rPr>
          <w:b w:val="0"/>
          <w:bCs w:val="0"/>
          <w:sz w:val="20"/>
          <w:szCs w:val="20"/>
        </w:rPr>
      </w:pPr>
      <w:r w:rsidRPr="0030487C">
        <w:rPr>
          <w:b w:val="0"/>
          <w:bCs w:val="0"/>
          <w:sz w:val="20"/>
          <w:szCs w:val="20"/>
        </w:rPr>
        <w:t xml:space="preserve">The number of mandatory and optional units required to achieve this </w:t>
      </w:r>
      <w:r w:rsidR="00B86593" w:rsidRPr="0030487C">
        <w:rPr>
          <w:b w:val="0"/>
          <w:bCs w:val="0"/>
          <w:sz w:val="20"/>
          <w:szCs w:val="20"/>
        </w:rPr>
        <w:t>qualification</w:t>
      </w:r>
      <w:r w:rsidRPr="0030487C">
        <w:rPr>
          <w:b w:val="0"/>
          <w:bCs w:val="0"/>
          <w:sz w:val="20"/>
          <w:szCs w:val="20"/>
        </w:rPr>
        <w:t xml:space="preserve">, and the available pathways, is defined in </w:t>
      </w:r>
      <w:r w:rsidR="00CC7B10" w:rsidRPr="0030487C">
        <w:rPr>
          <w:b w:val="0"/>
          <w:bCs w:val="0"/>
          <w:sz w:val="20"/>
          <w:szCs w:val="20"/>
        </w:rPr>
        <w:t>the specific qualification structure</w:t>
      </w:r>
      <w:r w:rsidRPr="0030487C">
        <w:rPr>
          <w:b w:val="0"/>
          <w:bCs w:val="0"/>
          <w:sz w:val="20"/>
          <w:szCs w:val="20"/>
        </w:rPr>
        <w:t>.</w:t>
      </w:r>
      <w:r w:rsidRPr="00021ECA">
        <w:rPr>
          <w:b w:val="0"/>
          <w:bCs w:val="0"/>
          <w:sz w:val="20"/>
          <w:szCs w:val="20"/>
        </w:rPr>
        <w:t xml:space="preserve"> </w:t>
      </w:r>
      <w:r w:rsidRPr="0030487C">
        <w:rPr>
          <w:b w:val="0"/>
          <w:bCs w:val="0"/>
          <w:sz w:val="20"/>
          <w:szCs w:val="20"/>
        </w:rPr>
        <w:t xml:space="preserve">This outlines the minimum number of units that must be taken, but additional units can be taken to suit the requirements of </w:t>
      </w:r>
      <w:proofErr w:type="gramStart"/>
      <w:r w:rsidRPr="0030487C">
        <w:rPr>
          <w:b w:val="0"/>
          <w:bCs w:val="0"/>
          <w:sz w:val="20"/>
          <w:szCs w:val="20"/>
        </w:rPr>
        <w:t>particular</w:t>
      </w:r>
      <w:r w:rsidRPr="0030487C">
        <w:rPr>
          <w:b w:val="0"/>
          <w:bCs w:val="0"/>
          <w:sz w:val="20"/>
          <w:szCs w:val="20"/>
          <w:lang w:val="en-GB"/>
        </w:rPr>
        <w:t xml:space="preserve"> organisations</w:t>
      </w:r>
      <w:proofErr w:type="gramEnd"/>
      <w:r w:rsidRPr="0030487C">
        <w:rPr>
          <w:b w:val="0"/>
          <w:bCs w:val="0"/>
          <w:sz w:val="20"/>
          <w:szCs w:val="20"/>
        </w:rPr>
        <w:t>.</w:t>
      </w:r>
    </w:p>
    <w:p w14:paraId="7C875C14" w14:textId="77777777" w:rsidR="003E67FF" w:rsidRDefault="003E67FF">
      <w:pPr>
        <w:pStyle w:val="Heading1"/>
        <w:spacing w:before="0"/>
        <w:rPr>
          <w:b w:val="0"/>
          <w:bCs w:val="0"/>
          <w:sz w:val="20"/>
          <w:szCs w:val="20"/>
        </w:rPr>
      </w:pPr>
    </w:p>
    <w:p w14:paraId="6FE478A7" w14:textId="77777777" w:rsidR="003E67FF" w:rsidRDefault="003E67FF">
      <w:pPr>
        <w:pStyle w:val="Heading1"/>
        <w:spacing w:before="0"/>
        <w:rPr>
          <w:sz w:val="20"/>
        </w:rPr>
      </w:pPr>
    </w:p>
    <w:p w14:paraId="2AF59595" w14:textId="77777777" w:rsidR="003E67FF" w:rsidRDefault="003E67FF">
      <w:pPr>
        <w:pStyle w:val="Heading1"/>
        <w:spacing w:before="0"/>
        <w:rPr>
          <w:sz w:val="20"/>
        </w:rPr>
      </w:pPr>
    </w:p>
    <w:p w14:paraId="60418264" w14:textId="1EFF035D" w:rsidR="003E67FF" w:rsidRDefault="003E67FF">
      <w:pPr>
        <w:pStyle w:val="Heading1"/>
        <w:spacing w:before="0"/>
        <w:rPr>
          <w:sz w:val="20"/>
          <w:szCs w:val="20"/>
        </w:rPr>
      </w:pPr>
      <w:r>
        <w:br w:type="page"/>
      </w:r>
      <w:r>
        <w:lastRenderedPageBreak/>
        <w:t>Assessor Requirements</w:t>
      </w:r>
    </w:p>
    <w:p w14:paraId="668542EA" w14:textId="77777777" w:rsidR="00CA5183" w:rsidRDefault="00CA5183" w:rsidP="00AE1828">
      <w:pPr>
        <w:pStyle w:val="Bullet1"/>
        <w:ind w:left="0" w:firstLine="0"/>
        <w:rPr>
          <w:lang w:val="en-GB"/>
        </w:rPr>
      </w:pPr>
    </w:p>
    <w:p w14:paraId="4C341EB4" w14:textId="4D6FF46B" w:rsidR="00AE1828" w:rsidRDefault="00AE1828" w:rsidP="00AE1828">
      <w:pPr>
        <w:pStyle w:val="Bullet1"/>
        <w:ind w:left="0" w:firstLine="0"/>
        <w:rPr>
          <w:lang w:val="en-GB"/>
        </w:rPr>
      </w:pPr>
      <w:r w:rsidRPr="004957C2">
        <w:rPr>
          <w:lang w:val="en-GB"/>
        </w:rPr>
        <w:t xml:space="preserve">Assessment must be carried out by competent </w:t>
      </w:r>
      <w:r w:rsidR="00021ECA">
        <w:rPr>
          <w:lang w:val="en-GB"/>
        </w:rPr>
        <w:t>A</w:t>
      </w:r>
      <w:r w:rsidRPr="004957C2">
        <w:rPr>
          <w:lang w:val="en-GB"/>
        </w:rPr>
        <w:t xml:space="preserve">ssessors who </w:t>
      </w:r>
      <w:r w:rsidR="004707C8">
        <w:rPr>
          <w:lang w:val="en-GB"/>
        </w:rPr>
        <w:t xml:space="preserve">must </w:t>
      </w:r>
      <w:r w:rsidRPr="004957C2">
        <w:rPr>
          <w:lang w:val="en-GB"/>
        </w:rPr>
        <w:t>hold</w:t>
      </w:r>
      <w:r w:rsidR="004F7449" w:rsidRPr="001F4DD7">
        <w:rPr>
          <w:i/>
        </w:rPr>
        <w:t xml:space="preserve"> </w:t>
      </w:r>
      <w:r w:rsidR="004F7449" w:rsidRPr="004F7449">
        <w:t xml:space="preserve">or be working towards </w:t>
      </w:r>
      <w:r w:rsidR="009D00E2">
        <w:t>an</w:t>
      </w:r>
      <w:r w:rsidR="004F7449" w:rsidRPr="004F7449">
        <w:t xml:space="preserve"> appropriate Assessor qualification as identified by SQA Accreditation</w:t>
      </w:r>
      <w:r w:rsidR="00A67979">
        <w:t>,</w:t>
      </w:r>
      <w:r w:rsidR="004F7449" w:rsidRPr="004F7449">
        <w:t xml:space="preserve"> the qualification regulator. Assessors holding older </w:t>
      </w:r>
      <w:r w:rsidR="00021ECA">
        <w:t>A</w:t>
      </w:r>
      <w:r w:rsidR="004F7449" w:rsidRPr="004F7449">
        <w:t>ssessor qualifications must be able to demonstrate that they are assessing to the current standards</w:t>
      </w:r>
      <w:r w:rsidRPr="004F7449">
        <w:rPr>
          <w:color w:val="0000FF"/>
          <w:lang w:val="en-GB"/>
        </w:rPr>
        <w:t xml:space="preserve"> </w:t>
      </w:r>
      <w:r w:rsidRPr="002C247F">
        <w:rPr>
          <w:lang w:val="en-GB"/>
        </w:rPr>
        <w:t>as appropriate to the assessment being carried out.</w:t>
      </w:r>
    </w:p>
    <w:p w14:paraId="068ABA35" w14:textId="77777777" w:rsidR="004707C8" w:rsidRDefault="004707C8" w:rsidP="00AE1828">
      <w:pPr>
        <w:pStyle w:val="Bullet1"/>
        <w:ind w:left="0" w:firstLine="0"/>
        <w:rPr>
          <w:lang w:val="en-GB"/>
        </w:rPr>
      </w:pPr>
    </w:p>
    <w:p w14:paraId="13163C6D" w14:textId="77777777" w:rsidR="004707C8" w:rsidRPr="00C02A54" w:rsidRDefault="004707C8" w:rsidP="004707C8">
      <w:pPr>
        <w:pStyle w:val="Bullet1"/>
        <w:ind w:left="0" w:firstLine="0"/>
        <w:rPr>
          <w:rFonts w:ascii="LotusWP Type" w:hAnsi="LotusWP Type"/>
        </w:rPr>
      </w:pPr>
      <w:r w:rsidRPr="00C02A54">
        <w:rPr>
          <w:b/>
          <w:bCs/>
          <w:iCs/>
        </w:rPr>
        <w:t xml:space="preserve">Specific technical requirements for </w:t>
      </w:r>
      <w:r w:rsidR="00434A36">
        <w:rPr>
          <w:b/>
          <w:bCs/>
          <w:iCs/>
        </w:rPr>
        <w:t>Assessors</w:t>
      </w:r>
    </w:p>
    <w:p w14:paraId="5718EBC7" w14:textId="77777777" w:rsidR="00AE1828" w:rsidRDefault="00AE1828" w:rsidP="00AE1828">
      <w:pPr>
        <w:pStyle w:val="Bullet1"/>
        <w:ind w:left="0" w:firstLine="0"/>
        <w:rPr>
          <w:lang w:val="en-GB"/>
        </w:rPr>
      </w:pPr>
    </w:p>
    <w:p w14:paraId="721A0463" w14:textId="40C6EC54" w:rsidR="00AE1828" w:rsidRDefault="00AE1828" w:rsidP="00AE1828">
      <w:pPr>
        <w:pStyle w:val="Bullet1"/>
        <w:ind w:left="0" w:firstLine="0"/>
        <w:rPr>
          <w:lang w:val="en-GB"/>
        </w:rPr>
      </w:pPr>
      <w:r>
        <w:t>Assessors must be able to demonstrate that they have</w:t>
      </w:r>
      <w:r w:rsidR="00CA7B28">
        <w:t xml:space="preserve"> verifiable, </w:t>
      </w:r>
      <w:proofErr w:type="gramStart"/>
      <w:r w:rsidR="00CA7B28">
        <w:t>relevant</w:t>
      </w:r>
      <w:proofErr w:type="gramEnd"/>
      <w:r w:rsidR="00CA7B28">
        <w:t xml:space="preserve"> and </w:t>
      </w:r>
      <w:r>
        <w:t xml:space="preserve">sufficient technical competence to evaluate and judge evidence for this qualification. This will be demonstrated either by holding a relevant technical qualification or by proven </w:t>
      </w:r>
      <w:r w:rsidR="00CA7B28">
        <w:t>industrial</w:t>
      </w:r>
      <w:r>
        <w:t xml:space="preserve"> experience of the technical areas to be assessed. </w:t>
      </w:r>
      <w:r>
        <w:rPr>
          <w:lang w:val="en-GB"/>
        </w:rPr>
        <w:t xml:space="preserve">The </w:t>
      </w:r>
      <w:r w:rsidR="002331F7">
        <w:rPr>
          <w:lang w:val="en-GB"/>
        </w:rPr>
        <w:t>A</w:t>
      </w:r>
      <w:r>
        <w:rPr>
          <w:lang w:val="en-GB"/>
        </w:rPr>
        <w:t>ssessor’s competence must, at the very least, be at the same level as that required of the candidate(s) in the units being assessed.</w:t>
      </w:r>
    </w:p>
    <w:p w14:paraId="6B2734A9" w14:textId="77777777" w:rsidR="00CA7B28" w:rsidRDefault="00CA7B28" w:rsidP="00AE1828">
      <w:pPr>
        <w:pStyle w:val="Bullet1"/>
        <w:ind w:left="0" w:firstLine="0"/>
        <w:rPr>
          <w:lang w:val="en-GB"/>
        </w:rPr>
      </w:pPr>
    </w:p>
    <w:p w14:paraId="5A1C2A68" w14:textId="53DB3AAD" w:rsidR="00AE1828" w:rsidRDefault="00AE1828" w:rsidP="00AE1828">
      <w:pPr>
        <w:pStyle w:val="Bullet1"/>
        <w:ind w:left="0" w:firstLine="0"/>
      </w:pPr>
      <w:r>
        <w:t>Assessors must also know:</w:t>
      </w:r>
    </w:p>
    <w:p w14:paraId="1C66D2EB" w14:textId="77777777" w:rsidR="00CA5183" w:rsidRDefault="00CA5183" w:rsidP="00AE1828">
      <w:pPr>
        <w:pStyle w:val="Bullet1"/>
        <w:ind w:left="0" w:firstLine="0"/>
      </w:pPr>
    </w:p>
    <w:p w14:paraId="0593D118" w14:textId="77777777" w:rsidR="00AE1828" w:rsidRDefault="00AE1828" w:rsidP="002A41B7">
      <w:pPr>
        <w:pStyle w:val="Bullet1"/>
        <w:numPr>
          <w:ilvl w:val="0"/>
          <w:numId w:val="9"/>
        </w:numPr>
      </w:pPr>
      <w:r>
        <w:t>the content and meaning of the National Occupational Standards against which assessments are to be carried out</w:t>
      </w:r>
    </w:p>
    <w:p w14:paraId="12C93C1F" w14:textId="77777777" w:rsidR="00AE1828" w:rsidRDefault="00B86593" w:rsidP="002A41B7">
      <w:pPr>
        <w:pStyle w:val="Bullet1"/>
        <w:numPr>
          <w:ilvl w:val="0"/>
          <w:numId w:val="10"/>
        </w:numPr>
      </w:pPr>
      <w:r>
        <w:t>SQA</w:t>
      </w:r>
      <w:r w:rsidR="004F7449">
        <w:t xml:space="preserve"> Accreditation’s</w:t>
      </w:r>
      <w:r>
        <w:t xml:space="preserve"> </w:t>
      </w:r>
      <w:r w:rsidR="004F7449">
        <w:t>r</w:t>
      </w:r>
      <w:r>
        <w:t xml:space="preserve">egulatory </w:t>
      </w:r>
      <w:r w:rsidR="004F7449">
        <w:t>requirements</w:t>
      </w:r>
    </w:p>
    <w:p w14:paraId="4D141FCB" w14:textId="77777777" w:rsidR="00AE1828" w:rsidRPr="00C02A54" w:rsidRDefault="00AE1828" w:rsidP="002A41B7">
      <w:pPr>
        <w:pStyle w:val="Bullet1"/>
        <w:numPr>
          <w:ilvl w:val="0"/>
          <w:numId w:val="11"/>
        </w:numPr>
        <w:rPr>
          <w:rFonts w:ascii="LotusWP Type" w:hAnsi="LotusWP Type"/>
        </w:rPr>
      </w:pPr>
      <w:r>
        <w:t>the relevant Awarding Body’s documentation and system of vocational qualifications within which</w:t>
      </w:r>
      <w:r w:rsidR="00E675D2">
        <w:t xml:space="preserve"> the assessment is taking place</w:t>
      </w:r>
    </w:p>
    <w:p w14:paraId="181480DF" w14:textId="77777777" w:rsidR="003E67FF" w:rsidRDefault="003E67FF">
      <w:pPr>
        <w:pStyle w:val="Heading1"/>
        <w:spacing w:before="0"/>
        <w:rPr>
          <w:sz w:val="20"/>
        </w:rPr>
      </w:pPr>
    </w:p>
    <w:p w14:paraId="65A0A17C" w14:textId="2A652709" w:rsidR="003E67FF" w:rsidRDefault="00CA5183">
      <w:pPr>
        <w:pStyle w:val="Heading1"/>
        <w:spacing w:before="0"/>
      </w:pPr>
      <w:r>
        <w:t>Quality Assurer R</w:t>
      </w:r>
      <w:r w:rsidR="003E67FF">
        <w:t>equirements</w:t>
      </w:r>
      <w:r w:rsidR="00EA1E32">
        <w:t xml:space="preserve"> </w:t>
      </w:r>
    </w:p>
    <w:p w14:paraId="3C4F2995" w14:textId="732A63E9" w:rsidR="00CA5183" w:rsidRDefault="00CA5183" w:rsidP="00AE1828">
      <w:pPr>
        <w:pStyle w:val="Heading1"/>
        <w:spacing w:before="0"/>
        <w:rPr>
          <w:b w:val="0"/>
          <w:bCs w:val="0"/>
          <w:sz w:val="20"/>
          <w:lang w:val="en-GB"/>
        </w:rPr>
      </w:pPr>
    </w:p>
    <w:p w14:paraId="29D3147C" w14:textId="2352BCFC" w:rsidR="00A62FB8" w:rsidRPr="00C02A54" w:rsidRDefault="00A62FB8" w:rsidP="00A62FB8">
      <w:pPr>
        <w:pStyle w:val="Bullet1"/>
        <w:ind w:left="0" w:firstLine="0"/>
        <w:rPr>
          <w:rFonts w:ascii="LotusWP Type" w:hAnsi="LotusWP Type"/>
        </w:rPr>
      </w:pPr>
      <w:r w:rsidRPr="00C02A54">
        <w:rPr>
          <w:b/>
          <w:bCs/>
          <w:iCs/>
        </w:rPr>
        <w:t xml:space="preserve">Specific technical requirements for </w:t>
      </w:r>
      <w:r w:rsidRPr="001A494D">
        <w:rPr>
          <w:b/>
          <w:bCs/>
          <w:iCs/>
        </w:rPr>
        <w:t xml:space="preserve">Internal </w:t>
      </w:r>
      <w:r w:rsidR="001A494D" w:rsidRPr="001A494D">
        <w:rPr>
          <w:b/>
          <w:bCs/>
          <w:iCs/>
        </w:rPr>
        <w:t xml:space="preserve">Verifiers </w:t>
      </w:r>
      <w:r w:rsidRPr="001A494D">
        <w:rPr>
          <w:b/>
          <w:bCs/>
          <w:iCs/>
        </w:rPr>
        <w:t>and External Quality Assurers</w:t>
      </w:r>
    </w:p>
    <w:p w14:paraId="21C59B23" w14:textId="77777777" w:rsidR="00A62FB8" w:rsidRDefault="00A62FB8" w:rsidP="00A62FB8">
      <w:pPr>
        <w:pStyle w:val="Heading1"/>
        <w:spacing w:before="0"/>
        <w:rPr>
          <w:b w:val="0"/>
          <w:bCs w:val="0"/>
          <w:sz w:val="20"/>
        </w:rPr>
      </w:pPr>
    </w:p>
    <w:p w14:paraId="34DD4922" w14:textId="051C4CDB" w:rsidR="00A62FB8" w:rsidRDefault="00A62FB8" w:rsidP="00A62FB8">
      <w:pPr>
        <w:pStyle w:val="Heading1"/>
        <w:spacing w:before="0"/>
        <w:rPr>
          <w:b w:val="0"/>
          <w:sz w:val="20"/>
        </w:rPr>
      </w:pPr>
      <w:r w:rsidRPr="001A494D">
        <w:rPr>
          <w:b w:val="0"/>
          <w:sz w:val="20"/>
        </w:rPr>
        <w:t xml:space="preserve">Internal </w:t>
      </w:r>
      <w:r w:rsidR="001A494D" w:rsidRPr="001A494D">
        <w:rPr>
          <w:b w:val="0"/>
          <w:sz w:val="20"/>
        </w:rPr>
        <w:t xml:space="preserve">Verifiers </w:t>
      </w:r>
      <w:r w:rsidRPr="001A494D">
        <w:rPr>
          <w:b w:val="0"/>
          <w:sz w:val="20"/>
        </w:rPr>
        <w:t>and External Quality Assurers</w:t>
      </w:r>
      <w:r>
        <w:rPr>
          <w:b w:val="0"/>
          <w:sz w:val="20"/>
        </w:rPr>
        <w:t xml:space="preserve"> must </w:t>
      </w:r>
      <w:r w:rsidRPr="001B798A">
        <w:rPr>
          <w:b w:val="0"/>
          <w:sz w:val="20"/>
          <w:szCs w:val="20"/>
        </w:rPr>
        <w:t>be able to demonstrate that</w:t>
      </w:r>
      <w:r>
        <w:rPr>
          <w:b w:val="0"/>
          <w:sz w:val="20"/>
          <w:szCs w:val="20"/>
        </w:rPr>
        <w:t xml:space="preserve"> they </w:t>
      </w:r>
      <w:r>
        <w:rPr>
          <w:b w:val="0"/>
          <w:sz w:val="20"/>
        </w:rPr>
        <w:t xml:space="preserve">have </w:t>
      </w:r>
      <w:r w:rsidRPr="001B798A">
        <w:rPr>
          <w:b w:val="0"/>
          <w:sz w:val="20"/>
          <w:szCs w:val="20"/>
        </w:rPr>
        <w:t>verifiable,</w:t>
      </w:r>
      <w:r>
        <w:rPr>
          <w:b w:val="0"/>
          <w:sz w:val="20"/>
          <w:szCs w:val="20"/>
        </w:rPr>
        <w:t xml:space="preserve"> </w:t>
      </w:r>
      <w:proofErr w:type="gramStart"/>
      <w:r>
        <w:rPr>
          <w:b w:val="0"/>
          <w:sz w:val="20"/>
          <w:szCs w:val="20"/>
        </w:rPr>
        <w:t>sufficient</w:t>
      </w:r>
      <w:proofErr w:type="gramEnd"/>
      <w:r w:rsidRPr="001B798A">
        <w:rPr>
          <w:b w:val="0"/>
          <w:sz w:val="20"/>
          <w:szCs w:val="20"/>
        </w:rPr>
        <w:t xml:space="preserve"> </w:t>
      </w:r>
      <w:r>
        <w:rPr>
          <w:b w:val="0"/>
          <w:sz w:val="20"/>
          <w:szCs w:val="20"/>
        </w:rPr>
        <w:t xml:space="preserve">and </w:t>
      </w:r>
      <w:r w:rsidRPr="001B798A">
        <w:rPr>
          <w:b w:val="0"/>
          <w:sz w:val="20"/>
          <w:szCs w:val="20"/>
        </w:rPr>
        <w:t xml:space="preserve">relevant </w:t>
      </w:r>
      <w:r>
        <w:rPr>
          <w:b w:val="0"/>
          <w:sz w:val="20"/>
          <w:szCs w:val="20"/>
        </w:rPr>
        <w:t>industrial</w:t>
      </w:r>
      <w:r>
        <w:rPr>
          <w:b w:val="0"/>
          <w:sz w:val="20"/>
        </w:rPr>
        <w:t xml:space="preserve"> experience, and must have a working knowledge of the processes, techniques and procedures that are used in the engineering industry. </w:t>
      </w:r>
    </w:p>
    <w:p w14:paraId="284B78C4" w14:textId="77777777" w:rsidR="00A62FB8" w:rsidRDefault="00A62FB8" w:rsidP="00A62FB8">
      <w:pPr>
        <w:pStyle w:val="Heading1"/>
        <w:spacing w:before="0"/>
        <w:rPr>
          <w:b w:val="0"/>
          <w:sz w:val="20"/>
        </w:rPr>
      </w:pPr>
    </w:p>
    <w:p w14:paraId="7264C1C1" w14:textId="77777777" w:rsidR="00A62FB8" w:rsidRDefault="00A62FB8" w:rsidP="00A62FB8">
      <w:pPr>
        <w:pStyle w:val="Heading1"/>
        <w:spacing w:before="0"/>
        <w:rPr>
          <w:b w:val="0"/>
          <w:bCs w:val="0"/>
          <w:sz w:val="20"/>
        </w:rPr>
      </w:pPr>
      <w:r>
        <w:rPr>
          <w:b w:val="0"/>
          <w:bCs w:val="0"/>
          <w:sz w:val="20"/>
        </w:rPr>
        <w:t>The tables on the following page show the recommended levels of technical competence for Assessors</w:t>
      </w:r>
      <w:r w:rsidRPr="001A494D">
        <w:rPr>
          <w:b w:val="0"/>
          <w:bCs w:val="0"/>
          <w:sz w:val="20"/>
        </w:rPr>
        <w:t>, Internal Verifiers</w:t>
      </w:r>
      <w:r>
        <w:rPr>
          <w:b w:val="0"/>
          <w:bCs w:val="0"/>
          <w:sz w:val="20"/>
        </w:rPr>
        <w:t xml:space="preserve">, and External Quality Assurers.  </w:t>
      </w:r>
    </w:p>
    <w:p w14:paraId="3C47CEBE" w14:textId="77777777" w:rsidR="00A62FB8" w:rsidRDefault="00A62FB8" w:rsidP="00AE1828">
      <w:pPr>
        <w:pStyle w:val="Heading1"/>
        <w:spacing w:before="0"/>
        <w:rPr>
          <w:b w:val="0"/>
          <w:bCs w:val="0"/>
          <w:sz w:val="20"/>
          <w:lang w:val="en-GB"/>
        </w:rPr>
      </w:pPr>
    </w:p>
    <w:p w14:paraId="5E5FEDE8" w14:textId="1A613117" w:rsidR="00AE1828" w:rsidRPr="004F7449" w:rsidRDefault="00AE1828" w:rsidP="00AE1828">
      <w:pPr>
        <w:pStyle w:val="Heading1"/>
        <w:spacing w:before="0"/>
        <w:rPr>
          <w:b w:val="0"/>
          <w:bCs w:val="0"/>
          <w:sz w:val="20"/>
          <w:lang w:val="en-GB"/>
        </w:rPr>
      </w:pPr>
      <w:r w:rsidRPr="001A494D">
        <w:rPr>
          <w:sz w:val="20"/>
          <w:lang w:val="en-GB"/>
        </w:rPr>
        <w:t xml:space="preserve">Internal </w:t>
      </w:r>
      <w:r w:rsidR="002810E4" w:rsidRPr="001A494D">
        <w:rPr>
          <w:sz w:val="20"/>
          <w:lang w:val="en-GB"/>
        </w:rPr>
        <w:t>V</w:t>
      </w:r>
      <w:r w:rsidRPr="001A494D">
        <w:rPr>
          <w:sz w:val="20"/>
          <w:lang w:val="en-GB"/>
        </w:rPr>
        <w:t>erifiers</w:t>
      </w:r>
      <w:r w:rsidRPr="004957C2">
        <w:rPr>
          <w:b w:val="0"/>
          <w:bCs w:val="0"/>
          <w:sz w:val="20"/>
          <w:lang w:val="en-GB"/>
        </w:rPr>
        <w:t xml:space="preserve"> m</w:t>
      </w:r>
      <w:r w:rsidR="009D00E2">
        <w:rPr>
          <w:b w:val="0"/>
          <w:bCs w:val="0"/>
          <w:sz w:val="20"/>
          <w:lang w:val="en-GB"/>
        </w:rPr>
        <w:t>ust hold</w:t>
      </w:r>
      <w:r w:rsidR="00CA5183">
        <w:rPr>
          <w:b w:val="0"/>
          <w:bCs w:val="0"/>
          <w:sz w:val="20"/>
          <w:lang w:val="en-GB"/>
        </w:rPr>
        <w:t xml:space="preserve">, </w:t>
      </w:r>
      <w:r w:rsidR="009D00E2">
        <w:rPr>
          <w:b w:val="0"/>
          <w:bCs w:val="0"/>
          <w:sz w:val="20"/>
          <w:lang w:val="en-GB"/>
        </w:rPr>
        <w:t>or be working towards</w:t>
      </w:r>
      <w:r w:rsidR="00CA5183">
        <w:rPr>
          <w:b w:val="0"/>
          <w:bCs w:val="0"/>
          <w:sz w:val="20"/>
          <w:lang w:val="en-GB"/>
        </w:rPr>
        <w:t xml:space="preserve">, </w:t>
      </w:r>
      <w:r w:rsidR="009D00E2">
        <w:rPr>
          <w:b w:val="0"/>
          <w:bCs w:val="0"/>
          <w:sz w:val="20"/>
          <w:lang w:val="en-GB"/>
        </w:rPr>
        <w:t>an</w:t>
      </w:r>
      <w:r w:rsidR="004F7449" w:rsidRPr="004F7449">
        <w:rPr>
          <w:b w:val="0"/>
          <w:bCs w:val="0"/>
          <w:sz w:val="20"/>
          <w:lang w:val="en-GB"/>
        </w:rPr>
        <w:t xml:space="preserve"> appropriate Internal Verifier qualification as identified by SQA Accreditation</w:t>
      </w:r>
      <w:r w:rsidR="00A67979">
        <w:rPr>
          <w:b w:val="0"/>
          <w:bCs w:val="0"/>
          <w:sz w:val="20"/>
          <w:lang w:val="en-GB"/>
        </w:rPr>
        <w:t>,</w:t>
      </w:r>
      <w:r w:rsidR="004F7449" w:rsidRPr="004F7449">
        <w:rPr>
          <w:b w:val="0"/>
          <w:bCs w:val="0"/>
          <w:sz w:val="20"/>
          <w:lang w:val="en-GB"/>
        </w:rPr>
        <w:t xml:space="preserve"> the qualification regulator</w:t>
      </w:r>
      <w:r w:rsidR="004F7449" w:rsidRPr="001A494D">
        <w:rPr>
          <w:b w:val="0"/>
          <w:bCs w:val="0"/>
          <w:sz w:val="20"/>
          <w:lang w:val="en-GB"/>
        </w:rPr>
        <w:t>. Internal Verifiers</w:t>
      </w:r>
      <w:r w:rsidR="004F7449" w:rsidRPr="004F7449">
        <w:rPr>
          <w:b w:val="0"/>
          <w:bCs w:val="0"/>
          <w:sz w:val="20"/>
          <w:lang w:val="en-GB"/>
        </w:rPr>
        <w:t xml:space="preserve"> holding older qualifications must be able to demonstrate that they are verifying to the current standards.</w:t>
      </w:r>
    </w:p>
    <w:p w14:paraId="2136D1A6" w14:textId="77777777" w:rsidR="004F7449" w:rsidRDefault="004F7449" w:rsidP="00AE1828">
      <w:pPr>
        <w:pStyle w:val="Heading1"/>
        <w:spacing w:before="0"/>
        <w:rPr>
          <w:b w:val="0"/>
          <w:bCs w:val="0"/>
          <w:sz w:val="20"/>
          <w:lang w:val="en-GB"/>
        </w:rPr>
      </w:pPr>
    </w:p>
    <w:p w14:paraId="4F158427" w14:textId="4CBE594D" w:rsidR="00AE1828" w:rsidRDefault="00EA1E32" w:rsidP="00AE1828">
      <w:pPr>
        <w:pStyle w:val="Heading1"/>
        <w:spacing w:before="0"/>
        <w:rPr>
          <w:b w:val="0"/>
          <w:bCs w:val="0"/>
          <w:sz w:val="20"/>
          <w:lang w:val="en-GB"/>
        </w:rPr>
      </w:pPr>
      <w:r w:rsidRPr="005F3EC3">
        <w:rPr>
          <w:sz w:val="20"/>
          <w:lang w:val="en-GB"/>
        </w:rPr>
        <w:t>External Quality Assurers</w:t>
      </w:r>
      <w:r w:rsidR="00AE1828" w:rsidRPr="004957C2">
        <w:rPr>
          <w:b w:val="0"/>
          <w:bCs w:val="0"/>
          <w:sz w:val="20"/>
          <w:lang w:val="en-GB"/>
        </w:rPr>
        <w:t xml:space="preserve"> must hold, or be working towards, </w:t>
      </w:r>
      <w:r w:rsidR="009D00E2">
        <w:rPr>
          <w:b w:val="0"/>
          <w:bCs w:val="0"/>
          <w:sz w:val="20"/>
          <w:lang w:val="en-GB"/>
        </w:rPr>
        <w:t>an</w:t>
      </w:r>
      <w:r w:rsidR="004F7449" w:rsidRPr="004F7449">
        <w:rPr>
          <w:b w:val="0"/>
          <w:bCs w:val="0"/>
          <w:sz w:val="20"/>
          <w:lang w:val="en-GB"/>
        </w:rPr>
        <w:t xml:space="preserve"> appropriate </w:t>
      </w:r>
      <w:r w:rsidR="004707C8">
        <w:rPr>
          <w:b w:val="0"/>
          <w:bCs w:val="0"/>
          <w:sz w:val="20"/>
          <w:lang w:val="en-GB"/>
        </w:rPr>
        <w:t>External</w:t>
      </w:r>
      <w:r w:rsidR="004F7449" w:rsidRPr="004F7449">
        <w:rPr>
          <w:b w:val="0"/>
          <w:bCs w:val="0"/>
          <w:sz w:val="20"/>
          <w:lang w:val="en-GB"/>
        </w:rPr>
        <w:t xml:space="preserve"> </w:t>
      </w:r>
      <w:r w:rsidR="00A62FB8">
        <w:rPr>
          <w:b w:val="0"/>
          <w:bCs w:val="0"/>
          <w:sz w:val="20"/>
          <w:lang w:val="en-GB"/>
        </w:rPr>
        <w:t xml:space="preserve">Verifier </w:t>
      </w:r>
      <w:r w:rsidR="004F7449" w:rsidRPr="004F7449">
        <w:rPr>
          <w:b w:val="0"/>
          <w:bCs w:val="0"/>
          <w:sz w:val="20"/>
          <w:lang w:val="en-GB"/>
        </w:rPr>
        <w:t>qualification</w:t>
      </w:r>
      <w:r w:rsidR="00167680">
        <w:rPr>
          <w:b w:val="0"/>
          <w:bCs w:val="0"/>
          <w:sz w:val="20"/>
          <w:lang w:val="en-GB"/>
        </w:rPr>
        <w:t xml:space="preserve"> </w:t>
      </w:r>
      <w:r w:rsidR="004F7449" w:rsidRPr="004F7449">
        <w:rPr>
          <w:b w:val="0"/>
          <w:bCs w:val="0"/>
          <w:sz w:val="20"/>
          <w:lang w:val="en-GB"/>
        </w:rPr>
        <w:t>as identified by SQA Accreditation</w:t>
      </w:r>
      <w:r w:rsidR="00A67979">
        <w:rPr>
          <w:b w:val="0"/>
          <w:bCs w:val="0"/>
          <w:sz w:val="20"/>
          <w:lang w:val="en-GB"/>
        </w:rPr>
        <w:t>,</w:t>
      </w:r>
      <w:r w:rsidR="004F7449" w:rsidRPr="004F7449">
        <w:rPr>
          <w:b w:val="0"/>
          <w:bCs w:val="0"/>
          <w:sz w:val="20"/>
          <w:lang w:val="en-GB"/>
        </w:rPr>
        <w:t xml:space="preserve"> the qualification regulator. </w:t>
      </w:r>
      <w:r w:rsidRPr="005F3EC3">
        <w:rPr>
          <w:b w:val="0"/>
          <w:bCs w:val="0"/>
          <w:sz w:val="20"/>
          <w:lang w:val="en-GB"/>
        </w:rPr>
        <w:t>External Quality Assurers</w:t>
      </w:r>
      <w:r w:rsidR="004F7449" w:rsidRPr="004F7449">
        <w:rPr>
          <w:b w:val="0"/>
          <w:bCs w:val="0"/>
          <w:sz w:val="20"/>
          <w:lang w:val="en-GB"/>
        </w:rPr>
        <w:t xml:space="preserve"> holding older qualifications must be able to demonstrate that they are verifying to the current standards.</w:t>
      </w:r>
    </w:p>
    <w:p w14:paraId="077BA483" w14:textId="77777777" w:rsidR="004F7449" w:rsidRPr="004F7449" w:rsidRDefault="004F7449" w:rsidP="00AE1828">
      <w:pPr>
        <w:pStyle w:val="Heading1"/>
        <w:spacing w:before="0"/>
        <w:rPr>
          <w:b w:val="0"/>
          <w:bCs w:val="0"/>
          <w:sz w:val="20"/>
          <w:lang w:val="en-GB"/>
        </w:rPr>
      </w:pPr>
    </w:p>
    <w:p w14:paraId="2D62EEFD" w14:textId="7B130DB9" w:rsidR="00E675D2" w:rsidRDefault="00CD6508" w:rsidP="00AE1828">
      <w:pPr>
        <w:pStyle w:val="Heading1"/>
        <w:spacing w:before="0"/>
        <w:rPr>
          <w:b w:val="0"/>
          <w:bCs w:val="0"/>
          <w:sz w:val="20"/>
        </w:rPr>
      </w:pPr>
      <w:r>
        <w:rPr>
          <w:b w:val="0"/>
          <w:bCs w:val="0"/>
          <w:sz w:val="20"/>
        </w:rPr>
        <w:t>B</w:t>
      </w:r>
      <w:r w:rsidR="00AE1828">
        <w:rPr>
          <w:b w:val="0"/>
          <w:bCs w:val="0"/>
          <w:sz w:val="20"/>
        </w:rPr>
        <w:t xml:space="preserve">oth </w:t>
      </w:r>
      <w:r w:rsidRPr="001A494D">
        <w:rPr>
          <w:b w:val="0"/>
          <w:bCs w:val="0"/>
          <w:sz w:val="20"/>
        </w:rPr>
        <w:t>I</w:t>
      </w:r>
      <w:r w:rsidR="00AE1828" w:rsidRPr="001A494D">
        <w:rPr>
          <w:b w:val="0"/>
          <w:bCs w:val="0"/>
          <w:sz w:val="20"/>
        </w:rPr>
        <w:t xml:space="preserve">nternal </w:t>
      </w:r>
      <w:r w:rsidR="00EA1E32" w:rsidRPr="001A494D">
        <w:rPr>
          <w:b w:val="0"/>
          <w:bCs w:val="0"/>
          <w:sz w:val="20"/>
        </w:rPr>
        <w:t>Verifiers</w:t>
      </w:r>
      <w:r w:rsidR="00EA1E32">
        <w:rPr>
          <w:b w:val="0"/>
          <w:bCs w:val="0"/>
          <w:sz w:val="20"/>
        </w:rPr>
        <w:t xml:space="preserve"> </w:t>
      </w:r>
      <w:r w:rsidR="00AE1828">
        <w:rPr>
          <w:b w:val="0"/>
          <w:bCs w:val="0"/>
          <w:sz w:val="20"/>
        </w:rPr>
        <w:t xml:space="preserve">and </w:t>
      </w:r>
      <w:r w:rsidR="00EA1E32">
        <w:rPr>
          <w:b w:val="0"/>
          <w:bCs w:val="0"/>
          <w:sz w:val="20"/>
        </w:rPr>
        <w:t>External Quality Assurers</w:t>
      </w:r>
      <w:r w:rsidR="00AE1828">
        <w:rPr>
          <w:b w:val="0"/>
          <w:bCs w:val="0"/>
          <w:sz w:val="20"/>
        </w:rPr>
        <w:t>, will also be expected to be fully conversant with</w:t>
      </w:r>
      <w:r w:rsidR="00E675D2">
        <w:rPr>
          <w:b w:val="0"/>
          <w:bCs w:val="0"/>
          <w:sz w:val="20"/>
        </w:rPr>
        <w:t>:</w:t>
      </w:r>
    </w:p>
    <w:p w14:paraId="00B0C57C" w14:textId="77777777" w:rsidR="00CA5183" w:rsidRDefault="00CA5183" w:rsidP="00AE1828">
      <w:pPr>
        <w:pStyle w:val="Heading1"/>
        <w:spacing w:before="0"/>
        <w:rPr>
          <w:b w:val="0"/>
          <w:bCs w:val="0"/>
          <w:sz w:val="20"/>
        </w:rPr>
      </w:pPr>
    </w:p>
    <w:p w14:paraId="477718A1" w14:textId="77777777" w:rsidR="00E675D2" w:rsidRDefault="00AE1828" w:rsidP="002A41B7">
      <w:pPr>
        <w:pStyle w:val="Heading1"/>
        <w:numPr>
          <w:ilvl w:val="0"/>
          <w:numId w:val="17"/>
        </w:numPr>
        <w:spacing w:before="0"/>
        <w:rPr>
          <w:b w:val="0"/>
          <w:bCs w:val="0"/>
          <w:sz w:val="20"/>
        </w:rPr>
      </w:pPr>
      <w:r>
        <w:rPr>
          <w:b w:val="0"/>
          <w:bCs w:val="0"/>
          <w:sz w:val="20"/>
        </w:rPr>
        <w:t>the</w:t>
      </w:r>
      <w:r w:rsidR="00B86593">
        <w:rPr>
          <w:b w:val="0"/>
          <w:bCs w:val="0"/>
          <w:sz w:val="20"/>
        </w:rPr>
        <w:t xml:space="preserve"> terminology in the National</w:t>
      </w:r>
      <w:r>
        <w:rPr>
          <w:b w:val="0"/>
          <w:bCs w:val="0"/>
          <w:sz w:val="20"/>
        </w:rPr>
        <w:t xml:space="preserve"> </w:t>
      </w:r>
      <w:r w:rsidR="00B86593">
        <w:rPr>
          <w:b w:val="0"/>
          <w:bCs w:val="0"/>
          <w:sz w:val="20"/>
        </w:rPr>
        <w:t>Occupational Standards</w:t>
      </w:r>
      <w:r>
        <w:rPr>
          <w:b w:val="0"/>
          <w:bCs w:val="0"/>
          <w:sz w:val="20"/>
        </w:rPr>
        <w:t xml:space="preserve"> against which the assessments and veri</w:t>
      </w:r>
      <w:r w:rsidR="00E675D2">
        <w:rPr>
          <w:b w:val="0"/>
          <w:bCs w:val="0"/>
          <w:sz w:val="20"/>
        </w:rPr>
        <w:t>fication are to be carried out</w:t>
      </w:r>
    </w:p>
    <w:p w14:paraId="3EF8C596" w14:textId="77777777" w:rsidR="00E675D2" w:rsidRDefault="00B86593" w:rsidP="002A41B7">
      <w:pPr>
        <w:pStyle w:val="Heading1"/>
        <w:numPr>
          <w:ilvl w:val="0"/>
          <w:numId w:val="17"/>
        </w:numPr>
        <w:spacing w:before="0"/>
        <w:rPr>
          <w:b w:val="0"/>
          <w:bCs w:val="0"/>
          <w:sz w:val="20"/>
        </w:rPr>
      </w:pPr>
      <w:r>
        <w:rPr>
          <w:b w:val="0"/>
          <w:bCs w:val="0"/>
          <w:sz w:val="20"/>
        </w:rPr>
        <w:t>SQA</w:t>
      </w:r>
      <w:r w:rsidR="00AE1828">
        <w:rPr>
          <w:b w:val="0"/>
          <w:bCs w:val="0"/>
          <w:sz w:val="20"/>
        </w:rPr>
        <w:t xml:space="preserve"> </w:t>
      </w:r>
      <w:r w:rsidR="004F7449">
        <w:rPr>
          <w:b w:val="0"/>
          <w:bCs w:val="0"/>
          <w:sz w:val="20"/>
        </w:rPr>
        <w:t xml:space="preserve">Accreditation’s </w:t>
      </w:r>
      <w:r w:rsidR="00CD6508">
        <w:rPr>
          <w:b w:val="0"/>
          <w:bCs w:val="0"/>
          <w:sz w:val="20"/>
        </w:rPr>
        <w:t>r</w:t>
      </w:r>
      <w:r w:rsidR="00AE1828">
        <w:rPr>
          <w:b w:val="0"/>
          <w:bCs w:val="0"/>
          <w:sz w:val="20"/>
        </w:rPr>
        <w:t xml:space="preserve">egulatory </w:t>
      </w:r>
      <w:r w:rsidR="00A67979">
        <w:rPr>
          <w:b w:val="0"/>
          <w:bCs w:val="0"/>
          <w:sz w:val="20"/>
        </w:rPr>
        <w:t xml:space="preserve">requirements </w:t>
      </w:r>
    </w:p>
    <w:p w14:paraId="68C0D0F3" w14:textId="77777777" w:rsidR="00AE1828" w:rsidRDefault="00AE1828" w:rsidP="002A41B7">
      <w:pPr>
        <w:pStyle w:val="Heading1"/>
        <w:numPr>
          <w:ilvl w:val="0"/>
          <w:numId w:val="17"/>
        </w:numPr>
        <w:spacing w:before="0"/>
        <w:rPr>
          <w:b w:val="0"/>
          <w:bCs w:val="0"/>
          <w:sz w:val="20"/>
        </w:rPr>
      </w:pPr>
      <w:r>
        <w:rPr>
          <w:b w:val="0"/>
          <w:bCs w:val="0"/>
          <w:sz w:val="20"/>
        </w:rPr>
        <w:t>the relevant Awarding Body’s documentation and system of vocational qualifications within which the assessment a</w:t>
      </w:r>
      <w:r w:rsidR="00E675D2">
        <w:rPr>
          <w:b w:val="0"/>
          <w:bCs w:val="0"/>
          <w:sz w:val="20"/>
        </w:rPr>
        <w:t>nd verification is taking place</w:t>
      </w:r>
    </w:p>
    <w:p w14:paraId="481CE2BA" w14:textId="77777777" w:rsidR="00AE1828" w:rsidRDefault="00AE1828" w:rsidP="00AE1828">
      <w:pPr>
        <w:pStyle w:val="Heading1"/>
        <w:spacing w:before="0"/>
        <w:rPr>
          <w:b w:val="0"/>
          <w:bCs w:val="0"/>
          <w:sz w:val="20"/>
        </w:rPr>
      </w:pPr>
    </w:p>
    <w:p w14:paraId="7F607D4A" w14:textId="77777777" w:rsidR="003E67FF" w:rsidRDefault="003E67FF">
      <w:pPr>
        <w:pStyle w:val="Heading1"/>
        <w:spacing w:before="0"/>
        <w:rPr>
          <w:b w:val="0"/>
          <w:bCs w:val="0"/>
          <w:sz w:val="20"/>
        </w:rPr>
      </w:pPr>
    </w:p>
    <w:p w14:paraId="33B38DDF" w14:textId="77777777" w:rsidR="003E67FF" w:rsidRDefault="003E67FF">
      <w:pPr>
        <w:pStyle w:val="DefaultText"/>
        <w:rPr>
          <w:b/>
          <w:bCs/>
          <w:u w:val="single"/>
        </w:rPr>
      </w:pPr>
    </w:p>
    <w:p w14:paraId="345D57E7" w14:textId="6FD52882" w:rsidR="003E67FF" w:rsidRPr="0030487C" w:rsidRDefault="003E67FF">
      <w:pPr>
        <w:pStyle w:val="DefaultText"/>
        <w:rPr>
          <w:rFonts w:ascii="Arial" w:hAnsi="Arial" w:cs="Arial"/>
        </w:rPr>
      </w:pPr>
      <w:r>
        <w:rPr>
          <w:b/>
          <w:bCs/>
          <w:u w:val="single"/>
        </w:rPr>
        <w:br w:type="page"/>
      </w:r>
      <w:r w:rsidRPr="0030487C">
        <w:rPr>
          <w:rFonts w:ascii="Arial" w:hAnsi="Arial" w:cs="Arial"/>
          <w:b/>
          <w:bCs/>
        </w:rPr>
        <w:lastRenderedPageBreak/>
        <w:t>Technical Requirements for Assessors</w:t>
      </w:r>
      <w:r w:rsidR="001A494D">
        <w:rPr>
          <w:rFonts w:ascii="Arial" w:hAnsi="Arial" w:cs="Arial"/>
          <w:b/>
          <w:bCs/>
        </w:rPr>
        <w:t xml:space="preserve">, Internal </w:t>
      </w:r>
      <w:r w:rsidRPr="002A41B7">
        <w:rPr>
          <w:rFonts w:ascii="Arial" w:hAnsi="Arial" w:cs="Arial"/>
          <w:b/>
          <w:bCs/>
        </w:rPr>
        <w:t>Verifiers</w:t>
      </w:r>
      <w:r w:rsidR="001A494D">
        <w:rPr>
          <w:rFonts w:ascii="Arial" w:hAnsi="Arial" w:cs="Arial"/>
          <w:b/>
          <w:bCs/>
        </w:rPr>
        <w:t xml:space="preserve"> and External Quality Assurers</w:t>
      </w:r>
    </w:p>
    <w:p w14:paraId="7C01FB3A" w14:textId="77777777" w:rsidR="003E67FF" w:rsidRPr="0030487C" w:rsidRDefault="003E67FF">
      <w:pPr>
        <w:pStyle w:val="DefaultText"/>
        <w:rPr>
          <w:rFonts w:ascii="Arial" w:hAnsi="Arial" w:cs="Arial"/>
          <w:sz w:val="20"/>
          <w:szCs w:val="20"/>
        </w:rPr>
      </w:pPr>
    </w:p>
    <w:tbl>
      <w:tblPr>
        <w:tblW w:w="9360" w:type="dxa"/>
        <w:tblInd w:w="108" w:type="dxa"/>
        <w:tblLayout w:type="fixed"/>
        <w:tblLook w:val="0000" w:firstRow="0" w:lastRow="0" w:firstColumn="0" w:lastColumn="0" w:noHBand="0" w:noVBand="0"/>
      </w:tblPr>
      <w:tblGrid>
        <w:gridCol w:w="1710"/>
        <w:gridCol w:w="2070"/>
        <w:gridCol w:w="2160"/>
        <w:gridCol w:w="3420"/>
      </w:tblGrid>
      <w:tr w:rsidR="003E67FF" w:rsidRPr="004A528E" w14:paraId="59E71CF8" w14:textId="77777777" w:rsidTr="0030487C">
        <w:tc>
          <w:tcPr>
            <w:tcW w:w="1710" w:type="dxa"/>
            <w:tcBorders>
              <w:top w:val="single" w:sz="6" w:space="0" w:color="auto"/>
              <w:left w:val="single" w:sz="6" w:space="0" w:color="auto"/>
              <w:bottom w:val="single" w:sz="6" w:space="0" w:color="auto"/>
              <w:right w:val="single" w:sz="6" w:space="0" w:color="auto"/>
            </w:tcBorders>
          </w:tcPr>
          <w:p w14:paraId="730FD6C1" w14:textId="77777777" w:rsidR="003E67FF" w:rsidRPr="0030487C" w:rsidRDefault="003E67FF" w:rsidP="0030487C">
            <w:pPr>
              <w:pStyle w:val="DefaultText"/>
              <w:spacing w:before="60" w:after="60"/>
              <w:jc w:val="center"/>
              <w:rPr>
                <w:rFonts w:ascii="Arial" w:hAnsi="Arial" w:cs="Arial"/>
                <w:sz w:val="20"/>
                <w:szCs w:val="20"/>
              </w:rPr>
            </w:pPr>
            <w:r w:rsidRPr="0030487C">
              <w:rPr>
                <w:rFonts w:ascii="Arial" w:hAnsi="Arial" w:cs="Arial"/>
                <w:b/>
                <w:bCs/>
                <w:sz w:val="20"/>
                <w:szCs w:val="20"/>
              </w:rPr>
              <w:t>Position</w:t>
            </w:r>
          </w:p>
        </w:tc>
        <w:tc>
          <w:tcPr>
            <w:tcW w:w="2070" w:type="dxa"/>
            <w:tcBorders>
              <w:top w:val="single" w:sz="6" w:space="0" w:color="auto"/>
              <w:left w:val="single" w:sz="6" w:space="0" w:color="auto"/>
              <w:bottom w:val="single" w:sz="6" w:space="0" w:color="auto"/>
              <w:right w:val="single" w:sz="6" w:space="0" w:color="auto"/>
            </w:tcBorders>
          </w:tcPr>
          <w:p w14:paraId="41AE9F87" w14:textId="77777777" w:rsidR="003E67FF" w:rsidRPr="0030487C" w:rsidRDefault="003E67FF" w:rsidP="0030487C">
            <w:pPr>
              <w:pStyle w:val="DefaultText"/>
              <w:spacing w:before="60" w:after="60"/>
              <w:jc w:val="center"/>
              <w:rPr>
                <w:rFonts w:ascii="Arial" w:hAnsi="Arial" w:cs="Arial"/>
                <w:sz w:val="20"/>
                <w:szCs w:val="20"/>
              </w:rPr>
            </w:pPr>
            <w:r w:rsidRPr="0030487C">
              <w:rPr>
                <w:rFonts w:ascii="Arial" w:hAnsi="Arial" w:cs="Arial"/>
                <w:b/>
                <w:bCs/>
                <w:sz w:val="20"/>
                <w:szCs w:val="20"/>
              </w:rPr>
              <w:t>Prime activity requirements</w:t>
            </w:r>
          </w:p>
        </w:tc>
        <w:tc>
          <w:tcPr>
            <w:tcW w:w="2160" w:type="dxa"/>
            <w:tcBorders>
              <w:top w:val="single" w:sz="6" w:space="0" w:color="auto"/>
              <w:left w:val="single" w:sz="6" w:space="0" w:color="auto"/>
              <w:bottom w:val="single" w:sz="6" w:space="0" w:color="auto"/>
              <w:right w:val="single" w:sz="6" w:space="0" w:color="auto"/>
            </w:tcBorders>
          </w:tcPr>
          <w:p w14:paraId="632AC9CB" w14:textId="77777777" w:rsidR="003E67FF" w:rsidRPr="0030487C" w:rsidRDefault="003E67FF" w:rsidP="0030487C">
            <w:pPr>
              <w:pStyle w:val="DefaultText"/>
              <w:spacing w:before="60" w:after="60"/>
              <w:jc w:val="center"/>
              <w:rPr>
                <w:rFonts w:ascii="Arial" w:hAnsi="Arial" w:cs="Arial"/>
                <w:sz w:val="20"/>
                <w:szCs w:val="20"/>
              </w:rPr>
            </w:pPr>
            <w:r w:rsidRPr="0030487C">
              <w:rPr>
                <w:rFonts w:ascii="Arial" w:hAnsi="Arial" w:cs="Arial"/>
                <w:b/>
                <w:bCs/>
                <w:sz w:val="20"/>
                <w:szCs w:val="20"/>
              </w:rPr>
              <w:t>Support activity requirements</w:t>
            </w:r>
          </w:p>
        </w:tc>
        <w:tc>
          <w:tcPr>
            <w:tcW w:w="3420" w:type="dxa"/>
            <w:tcBorders>
              <w:top w:val="single" w:sz="6" w:space="0" w:color="auto"/>
              <w:left w:val="single" w:sz="6" w:space="0" w:color="auto"/>
              <w:bottom w:val="single" w:sz="6" w:space="0" w:color="auto"/>
              <w:right w:val="single" w:sz="6" w:space="0" w:color="auto"/>
            </w:tcBorders>
          </w:tcPr>
          <w:p w14:paraId="7B8C6315" w14:textId="77777777" w:rsidR="003E67FF" w:rsidRPr="0030487C" w:rsidRDefault="003E67FF" w:rsidP="0030487C">
            <w:pPr>
              <w:pStyle w:val="DefaultText"/>
              <w:spacing w:before="60" w:after="60"/>
              <w:jc w:val="center"/>
              <w:rPr>
                <w:rFonts w:ascii="Arial" w:hAnsi="Arial" w:cs="Arial"/>
                <w:b/>
                <w:bCs/>
                <w:sz w:val="20"/>
                <w:szCs w:val="20"/>
              </w:rPr>
            </w:pPr>
            <w:r w:rsidRPr="0030487C">
              <w:rPr>
                <w:rFonts w:ascii="Arial" w:hAnsi="Arial" w:cs="Arial"/>
                <w:b/>
                <w:bCs/>
                <w:sz w:val="20"/>
                <w:szCs w:val="20"/>
              </w:rPr>
              <w:t>Technical requirements</w:t>
            </w:r>
          </w:p>
          <w:p w14:paraId="53C223E0" w14:textId="77777777" w:rsidR="003E67FF" w:rsidRPr="0030487C" w:rsidRDefault="003E67FF" w:rsidP="0030487C">
            <w:pPr>
              <w:pStyle w:val="DefaultText"/>
              <w:spacing w:before="60" w:after="60"/>
              <w:jc w:val="center"/>
              <w:rPr>
                <w:rFonts w:ascii="Arial" w:hAnsi="Arial" w:cs="Arial"/>
                <w:sz w:val="20"/>
                <w:szCs w:val="20"/>
              </w:rPr>
            </w:pPr>
            <w:r w:rsidRPr="0030487C">
              <w:rPr>
                <w:rFonts w:ascii="Arial" w:hAnsi="Arial" w:cs="Arial"/>
                <w:b/>
                <w:bCs/>
                <w:sz w:val="20"/>
                <w:szCs w:val="20"/>
              </w:rPr>
              <w:t>(see notes)</w:t>
            </w:r>
          </w:p>
        </w:tc>
      </w:tr>
      <w:tr w:rsidR="003E67FF" w:rsidRPr="004A528E" w14:paraId="41E2BA79" w14:textId="77777777" w:rsidTr="0030487C">
        <w:tc>
          <w:tcPr>
            <w:tcW w:w="1710" w:type="dxa"/>
            <w:tcBorders>
              <w:top w:val="single" w:sz="6" w:space="0" w:color="auto"/>
              <w:left w:val="single" w:sz="6" w:space="0" w:color="auto"/>
              <w:bottom w:val="single" w:sz="6" w:space="0" w:color="auto"/>
              <w:right w:val="single" w:sz="6" w:space="0" w:color="auto"/>
            </w:tcBorders>
          </w:tcPr>
          <w:p w14:paraId="124F32B5"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Assessor</w:t>
            </w:r>
          </w:p>
        </w:tc>
        <w:tc>
          <w:tcPr>
            <w:tcW w:w="2070" w:type="dxa"/>
            <w:tcBorders>
              <w:top w:val="single" w:sz="6" w:space="0" w:color="auto"/>
              <w:left w:val="single" w:sz="6" w:space="0" w:color="auto"/>
              <w:bottom w:val="single" w:sz="6" w:space="0" w:color="auto"/>
              <w:right w:val="single" w:sz="6" w:space="0" w:color="auto"/>
            </w:tcBorders>
          </w:tcPr>
          <w:p w14:paraId="035910B7"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Assessment Skills</w:t>
            </w:r>
          </w:p>
        </w:tc>
        <w:tc>
          <w:tcPr>
            <w:tcW w:w="2160" w:type="dxa"/>
            <w:tcBorders>
              <w:top w:val="single" w:sz="6" w:space="0" w:color="auto"/>
              <w:left w:val="single" w:sz="6" w:space="0" w:color="auto"/>
              <w:bottom w:val="single" w:sz="6" w:space="0" w:color="auto"/>
              <w:right w:val="single" w:sz="6" w:space="0" w:color="auto"/>
            </w:tcBorders>
          </w:tcPr>
          <w:p w14:paraId="0AE2F07C"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IV Systems</w:t>
            </w:r>
          </w:p>
        </w:tc>
        <w:tc>
          <w:tcPr>
            <w:tcW w:w="3420" w:type="dxa"/>
            <w:tcBorders>
              <w:top w:val="single" w:sz="6" w:space="0" w:color="auto"/>
              <w:left w:val="single" w:sz="6" w:space="0" w:color="auto"/>
              <w:bottom w:val="single" w:sz="6" w:space="0" w:color="auto"/>
              <w:right w:val="single" w:sz="6" w:space="0" w:color="auto"/>
            </w:tcBorders>
          </w:tcPr>
          <w:p w14:paraId="3F307AC5"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Technical </w:t>
            </w:r>
            <w:r w:rsidRPr="0030487C">
              <w:rPr>
                <w:rFonts w:ascii="Arial" w:hAnsi="Arial" w:cs="Arial"/>
                <w:b/>
                <w:bCs/>
                <w:i/>
                <w:iCs/>
                <w:sz w:val="20"/>
                <w:szCs w:val="20"/>
              </w:rPr>
              <w:t>competence</w:t>
            </w:r>
            <w:r w:rsidRPr="0030487C">
              <w:rPr>
                <w:rFonts w:ascii="Arial" w:hAnsi="Arial" w:cs="Arial"/>
                <w:b/>
                <w:bCs/>
                <w:sz w:val="20"/>
                <w:szCs w:val="20"/>
              </w:rPr>
              <w:t xml:space="preserve"> </w:t>
            </w:r>
            <w:r w:rsidRPr="0030487C">
              <w:rPr>
                <w:rFonts w:ascii="Arial" w:hAnsi="Arial" w:cs="Arial"/>
                <w:sz w:val="20"/>
                <w:szCs w:val="20"/>
              </w:rPr>
              <w:t>in the areas covered by the qualifications being assessed</w:t>
            </w:r>
          </w:p>
        </w:tc>
      </w:tr>
      <w:tr w:rsidR="003E67FF" w:rsidRPr="004A528E" w14:paraId="0B8B11D7" w14:textId="77777777" w:rsidTr="0030487C">
        <w:tc>
          <w:tcPr>
            <w:tcW w:w="1710" w:type="dxa"/>
            <w:tcBorders>
              <w:top w:val="single" w:sz="6" w:space="0" w:color="auto"/>
              <w:left w:val="single" w:sz="6" w:space="0" w:color="auto"/>
              <w:bottom w:val="single" w:sz="6" w:space="0" w:color="auto"/>
              <w:right w:val="single" w:sz="6" w:space="0" w:color="auto"/>
            </w:tcBorders>
          </w:tcPr>
          <w:p w14:paraId="321884CE" w14:textId="77777777" w:rsidR="003E67FF" w:rsidRPr="0030487C" w:rsidRDefault="003E67FF" w:rsidP="0030487C">
            <w:pPr>
              <w:pStyle w:val="DefaultText"/>
              <w:spacing w:before="60" w:after="60"/>
              <w:rPr>
                <w:rFonts w:ascii="Arial" w:hAnsi="Arial" w:cs="Arial"/>
                <w:sz w:val="20"/>
                <w:szCs w:val="20"/>
              </w:rPr>
            </w:pPr>
            <w:r w:rsidRPr="001A494D">
              <w:rPr>
                <w:rFonts w:ascii="Arial" w:hAnsi="Arial" w:cs="Arial"/>
                <w:sz w:val="20"/>
                <w:szCs w:val="20"/>
              </w:rPr>
              <w:t>Internal Verifier</w:t>
            </w:r>
          </w:p>
        </w:tc>
        <w:tc>
          <w:tcPr>
            <w:tcW w:w="2070" w:type="dxa"/>
            <w:tcBorders>
              <w:top w:val="single" w:sz="6" w:space="0" w:color="auto"/>
              <w:left w:val="single" w:sz="6" w:space="0" w:color="auto"/>
              <w:bottom w:val="single" w:sz="6" w:space="0" w:color="auto"/>
              <w:right w:val="single" w:sz="6" w:space="0" w:color="auto"/>
            </w:tcBorders>
          </w:tcPr>
          <w:p w14:paraId="71ABAC4C"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Verification Skills</w:t>
            </w:r>
          </w:p>
        </w:tc>
        <w:tc>
          <w:tcPr>
            <w:tcW w:w="2160" w:type="dxa"/>
            <w:tcBorders>
              <w:top w:val="single" w:sz="6" w:space="0" w:color="auto"/>
              <w:left w:val="single" w:sz="6" w:space="0" w:color="auto"/>
              <w:bottom w:val="single" w:sz="6" w:space="0" w:color="auto"/>
              <w:right w:val="single" w:sz="6" w:space="0" w:color="auto"/>
            </w:tcBorders>
          </w:tcPr>
          <w:p w14:paraId="61FDDB2A"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Assessment Knowledge</w:t>
            </w:r>
          </w:p>
        </w:tc>
        <w:tc>
          <w:tcPr>
            <w:tcW w:w="3420" w:type="dxa"/>
            <w:tcBorders>
              <w:top w:val="single" w:sz="6" w:space="0" w:color="auto"/>
              <w:left w:val="single" w:sz="6" w:space="0" w:color="auto"/>
              <w:bottom w:val="single" w:sz="6" w:space="0" w:color="auto"/>
              <w:right w:val="single" w:sz="6" w:space="0" w:color="auto"/>
            </w:tcBorders>
          </w:tcPr>
          <w:p w14:paraId="62CDC853"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Technical </w:t>
            </w:r>
            <w:r w:rsidRPr="0030487C">
              <w:rPr>
                <w:rFonts w:ascii="Arial" w:hAnsi="Arial" w:cs="Arial"/>
                <w:b/>
                <w:bCs/>
                <w:i/>
                <w:iCs/>
                <w:sz w:val="20"/>
                <w:szCs w:val="20"/>
              </w:rPr>
              <w:t>understanding</w:t>
            </w:r>
            <w:r w:rsidRPr="0030487C">
              <w:rPr>
                <w:rFonts w:ascii="Arial" w:hAnsi="Arial" w:cs="Arial"/>
                <w:sz w:val="20"/>
                <w:szCs w:val="20"/>
              </w:rPr>
              <w:t xml:space="preserve"> of the areas covered by the qualifications </w:t>
            </w:r>
          </w:p>
        </w:tc>
      </w:tr>
      <w:tr w:rsidR="003E67FF" w:rsidRPr="004A528E" w14:paraId="1DAA6C53" w14:textId="77777777" w:rsidTr="0030487C">
        <w:tc>
          <w:tcPr>
            <w:tcW w:w="1710" w:type="dxa"/>
            <w:tcBorders>
              <w:top w:val="single" w:sz="6" w:space="0" w:color="auto"/>
              <w:left w:val="single" w:sz="6" w:space="0" w:color="auto"/>
              <w:bottom w:val="single" w:sz="6" w:space="0" w:color="auto"/>
              <w:right w:val="single" w:sz="6" w:space="0" w:color="auto"/>
            </w:tcBorders>
          </w:tcPr>
          <w:p w14:paraId="713817FB" w14:textId="3EEC70B2"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External </w:t>
            </w:r>
            <w:r w:rsidR="00CC722F">
              <w:rPr>
                <w:rFonts w:ascii="Arial" w:hAnsi="Arial" w:cs="Arial"/>
                <w:sz w:val="20"/>
                <w:szCs w:val="20"/>
              </w:rPr>
              <w:t>Quality Assurer (EQA)</w:t>
            </w:r>
          </w:p>
        </w:tc>
        <w:tc>
          <w:tcPr>
            <w:tcW w:w="2070" w:type="dxa"/>
            <w:tcBorders>
              <w:top w:val="single" w:sz="6" w:space="0" w:color="auto"/>
              <w:left w:val="single" w:sz="6" w:space="0" w:color="auto"/>
              <w:bottom w:val="single" w:sz="6" w:space="0" w:color="auto"/>
              <w:right w:val="single" w:sz="6" w:space="0" w:color="auto"/>
            </w:tcBorders>
          </w:tcPr>
          <w:p w14:paraId="0FFCDED7"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Verification skills</w:t>
            </w:r>
          </w:p>
        </w:tc>
        <w:tc>
          <w:tcPr>
            <w:tcW w:w="2160" w:type="dxa"/>
            <w:tcBorders>
              <w:top w:val="single" w:sz="6" w:space="0" w:color="auto"/>
              <w:left w:val="single" w:sz="6" w:space="0" w:color="auto"/>
              <w:bottom w:val="single" w:sz="6" w:space="0" w:color="auto"/>
              <w:right w:val="single" w:sz="6" w:space="0" w:color="auto"/>
            </w:tcBorders>
          </w:tcPr>
          <w:p w14:paraId="72FD8BE2"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Assessment Understanding</w:t>
            </w:r>
          </w:p>
        </w:tc>
        <w:tc>
          <w:tcPr>
            <w:tcW w:w="3420" w:type="dxa"/>
            <w:tcBorders>
              <w:top w:val="single" w:sz="6" w:space="0" w:color="auto"/>
              <w:left w:val="single" w:sz="6" w:space="0" w:color="auto"/>
              <w:bottom w:val="single" w:sz="6" w:space="0" w:color="auto"/>
              <w:right w:val="single" w:sz="6" w:space="0" w:color="auto"/>
            </w:tcBorders>
          </w:tcPr>
          <w:p w14:paraId="03EC5CA2"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Technical </w:t>
            </w:r>
            <w:r w:rsidRPr="0030487C">
              <w:rPr>
                <w:rFonts w:ascii="Arial" w:hAnsi="Arial" w:cs="Arial"/>
                <w:b/>
                <w:bCs/>
                <w:i/>
                <w:iCs/>
                <w:sz w:val="20"/>
                <w:szCs w:val="20"/>
              </w:rPr>
              <w:t>awareness</w:t>
            </w:r>
            <w:r w:rsidRPr="0030487C">
              <w:rPr>
                <w:rFonts w:ascii="Arial" w:hAnsi="Arial" w:cs="Arial"/>
                <w:b/>
                <w:bCs/>
                <w:sz w:val="20"/>
                <w:szCs w:val="20"/>
              </w:rPr>
              <w:t xml:space="preserve"> </w:t>
            </w:r>
            <w:r w:rsidRPr="0030487C">
              <w:rPr>
                <w:rFonts w:ascii="Arial" w:hAnsi="Arial" w:cs="Arial"/>
                <w:sz w:val="20"/>
                <w:szCs w:val="20"/>
              </w:rPr>
              <w:t xml:space="preserve">of the areas covered by the qualifications </w:t>
            </w:r>
          </w:p>
        </w:tc>
      </w:tr>
    </w:tbl>
    <w:p w14:paraId="2E0A6BD8" w14:textId="77777777" w:rsidR="003E67FF" w:rsidRPr="0030487C" w:rsidRDefault="003E67FF">
      <w:pPr>
        <w:pStyle w:val="DefaultText"/>
        <w:rPr>
          <w:rFonts w:ascii="Arial" w:hAnsi="Arial" w:cs="Arial"/>
          <w:sz w:val="20"/>
          <w:szCs w:val="20"/>
        </w:rPr>
      </w:pPr>
    </w:p>
    <w:p w14:paraId="60D80014" w14:textId="77777777" w:rsidR="003E67FF" w:rsidRPr="0030487C" w:rsidRDefault="003E67FF">
      <w:pPr>
        <w:pStyle w:val="DefaultText"/>
        <w:rPr>
          <w:rFonts w:ascii="Arial" w:hAnsi="Arial" w:cs="Arial"/>
          <w:b/>
          <w:bCs/>
          <w:sz w:val="20"/>
          <w:szCs w:val="20"/>
        </w:rPr>
      </w:pPr>
      <w:r w:rsidRPr="0030487C">
        <w:rPr>
          <w:rFonts w:ascii="Arial" w:hAnsi="Arial" w:cs="Arial"/>
          <w:b/>
          <w:bCs/>
          <w:sz w:val="20"/>
          <w:szCs w:val="20"/>
        </w:rPr>
        <w:t>Notes</w:t>
      </w:r>
    </w:p>
    <w:p w14:paraId="5987EB76" w14:textId="77777777" w:rsidR="003E67FF" w:rsidRPr="0030487C" w:rsidRDefault="003E67FF">
      <w:pPr>
        <w:pStyle w:val="DefaultText"/>
        <w:rPr>
          <w:rFonts w:ascii="Arial" w:hAnsi="Arial" w:cs="Arial"/>
          <w:sz w:val="20"/>
          <w:szCs w:val="20"/>
        </w:rPr>
      </w:pPr>
    </w:p>
    <w:p w14:paraId="4E60F2CC" w14:textId="599A73B1" w:rsidR="003E67FF" w:rsidRPr="0030487C" w:rsidRDefault="003E67FF">
      <w:pPr>
        <w:pStyle w:val="DefaultText"/>
        <w:ind w:left="720" w:hanging="720"/>
        <w:rPr>
          <w:rFonts w:ascii="Arial" w:hAnsi="Arial" w:cs="Arial"/>
          <w:sz w:val="20"/>
          <w:szCs w:val="20"/>
        </w:rPr>
      </w:pPr>
      <w:r w:rsidRPr="0030487C">
        <w:rPr>
          <w:rFonts w:ascii="Arial" w:hAnsi="Arial" w:cs="Arial"/>
          <w:sz w:val="20"/>
          <w:szCs w:val="20"/>
        </w:rPr>
        <w:t>1.</w:t>
      </w:r>
      <w:r w:rsidRPr="0030487C">
        <w:rPr>
          <w:rFonts w:ascii="Arial" w:hAnsi="Arial" w:cs="Arial"/>
          <w:sz w:val="20"/>
          <w:szCs w:val="20"/>
        </w:rPr>
        <w:tab/>
        <w:t xml:space="preserve">Technical </w:t>
      </w:r>
      <w:r w:rsidRPr="0030487C">
        <w:rPr>
          <w:rFonts w:ascii="Arial" w:hAnsi="Arial" w:cs="Arial"/>
          <w:b/>
          <w:bCs/>
          <w:i/>
          <w:iCs/>
          <w:sz w:val="20"/>
          <w:szCs w:val="20"/>
        </w:rPr>
        <w:t>competence</w:t>
      </w:r>
      <w:r w:rsidRPr="0030487C">
        <w:rPr>
          <w:rFonts w:ascii="Arial" w:hAnsi="Arial" w:cs="Arial"/>
          <w:sz w:val="20"/>
          <w:szCs w:val="20"/>
        </w:rPr>
        <w:t xml:space="preserve"> is defined here as a combination of practical skills, knowledge, and the ability to apply </w:t>
      </w:r>
      <w:proofErr w:type="gramStart"/>
      <w:r w:rsidRPr="0030487C">
        <w:rPr>
          <w:rFonts w:ascii="Arial" w:hAnsi="Arial" w:cs="Arial"/>
          <w:sz w:val="20"/>
          <w:szCs w:val="20"/>
        </w:rPr>
        <w:t>both of these</w:t>
      </w:r>
      <w:proofErr w:type="gramEnd"/>
      <w:r w:rsidRPr="0030487C">
        <w:rPr>
          <w:rFonts w:ascii="Arial" w:hAnsi="Arial" w:cs="Arial"/>
          <w:sz w:val="20"/>
          <w:szCs w:val="20"/>
        </w:rPr>
        <w:t xml:space="preserve"> in familiar and new situations within a real working environment.</w:t>
      </w:r>
    </w:p>
    <w:p w14:paraId="14BB52CF" w14:textId="77777777" w:rsidR="003E67FF" w:rsidRPr="0030487C" w:rsidRDefault="003E67FF">
      <w:pPr>
        <w:pStyle w:val="DefaultText"/>
        <w:ind w:left="720" w:hanging="720"/>
        <w:rPr>
          <w:rFonts w:ascii="Arial" w:hAnsi="Arial" w:cs="Arial"/>
          <w:sz w:val="20"/>
          <w:szCs w:val="20"/>
        </w:rPr>
      </w:pPr>
      <w:r w:rsidRPr="0030487C">
        <w:rPr>
          <w:rFonts w:ascii="Arial" w:hAnsi="Arial" w:cs="Arial"/>
          <w:sz w:val="20"/>
          <w:szCs w:val="20"/>
        </w:rPr>
        <w:t>2.</w:t>
      </w:r>
      <w:r w:rsidRPr="0030487C">
        <w:rPr>
          <w:rFonts w:ascii="Arial" w:hAnsi="Arial" w:cs="Arial"/>
          <w:sz w:val="20"/>
          <w:szCs w:val="20"/>
        </w:rPr>
        <w:tab/>
        <w:t xml:space="preserve">Technical </w:t>
      </w:r>
      <w:r w:rsidRPr="0030487C">
        <w:rPr>
          <w:rFonts w:ascii="Arial" w:hAnsi="Arial" w:cs="Arial"/>
          <w:b/>
          <w:bCs/>
          <w:i/>
          <w:iCs/>
          <w:sz w:val="20"/>
          <w:szCs w:val="20"/>
        </w:rPr>
        <w:t>understanding</w:t>
      </w:r>
      <w:r w:rsidRPr="0030487C">
        <w:rPr>
          <w:rFonts w:ascii="Arial" w:hAnsi="Arial" w:cs="Arial"/>
          <w:b/>
          <w:bCs/>
          <w:sz w:val="20"/>
          <w:szCs w:val="20"/>
        </w:rPr>
        <w:t xml:space="preserve"> </w:t>
      </w:r>
      <w:r w:rsidRPr="0030487C">
        <w:rPr>
          <w:rFonts w:ascii="Arial" w:hAnsi="Arial" w:cs="Arial"/>
          <w:sz w:val="20"/>
          <w:szCs w:val="20"/>
        </w:rPr>
        <w:t>is defined here as having a good understanding of the technical activities being assessed, together with knowledge of relevant Health &amp; Safety implications and requirements of the assessments.</w:t>
      </w:r>
    </w:p>
    <w:p w14:paraId="38CAAEF3" w14:textId="77777777" w:rsidR="003E67FF" w:rsidRPr="0030487C" w:rsidRDefault="003E67FF">
      <w:pPr>
        <w:pStyle w:val="DefaultText"/>
        <w:ind w:left="720" w:hanging="720"/>
        <w:rPr>
          <w:rFonts w:ascii="Arial" w:hAnsi="Arial" w:cs="Arial"/>
          <w:sz w:val="20"/>
          <w:szCs w:val="20"/>
        </w:rPr>
      </w:pPr>
      <w:r w:rsidRPr="0030487C">
        <w:rPr>
          <w:rFonts w:ascii="Arial" w:hAnsi="Arial" w:cs="Arial"/>
          <w:sz w:val="20"/>
          <w:szCs w:val="20"/>
        </w:rPr>
        <w:t>3.</w:t>
      </w:r>
      <w:r w:rsidRPr="0030487C">
        <w:rPr>
          <w:rFonts w:ascii="Arial" w:hAnsi="Arial" w:cs="Arial"/>
          <w:sz w:val="20"/>
          <w:szCs w:val="20"/>
        </w:rPr>
        <w:tab/>
        <w:t xml:space="preserve">Technical </w:t>
      </w:r>
      <w:r w:rsidRPr="0030487C">
        <w:rPr>
          <w:rFonts w:ascii="Arial" w:hAnsi="Arial" w:cs="Arial"/>
          <w:b/>
          <w:bCs/>
          <w:i/>
          <w:iCs/>
          <w:sz w:val="20"/>
          <w:szCs w:val="20"/>
        </w:rPr>
        <w:t>awareness</w:t>
      </w:r>
      <w:r w:rsidRPr="0030487C">
        <w:rPr>
          <w:rFonts w:ascii="Arial" w:hAnsi="Arial" w:cs="Arial"/>
          <w:b/>
          <w:bCs/>
          <w:sz w:val="20"/>
          <w:szCs w:val="20"/>
        </w:rPr>
        <w:t xml:space="preserve"> </w:t>
      </w:r>
      <w:r w:rsidRPr="0030487C">
        <w:rPr>
          <w:rFonts w:ascii="Arial" w:hAnsi="Arial" w:cs="Arial"/>
          <w:sz w:val="20"/>
          <w:szCs w:val="20"/>
        </w:rPr>
        <w:t>is defined here as a general overview of the subject area, sufficient to ensure that assessment and portfolio evidence are reliable, and that relevant Health and Safety requirements have been complied with.</w:t>
      </w:r>
    </w:p>
    <w:p w14:paraId="57E11FFC" w14:textId="559C19FE" w:rsidR="003E67FF" w:rsidRPr="0030487C" w:rsidRDefault="003E67FF">
      <w:pPr>
        <w:pStyle w:val="DefaultText"/>
        <w:ind w:left="720" w:hanging="720"/>
        <w:rPr>
          <w:rFonts w:ascii="Arial" w:hAnsi="Arial" w:cs="Arial"/>
          <w:sz w:val="20"/>
          <w:szCs w:val="20"/>
        </w:rPr>
      </w:pPr>
      <w:r w:rsidRPr="0030487C">
        <w:rPr>
          <w:rFonts w:ascii="Arial" w:hAnsi="Arial" w:cs="Arial"/>
          <w:sz w:val="20"/>
          <w:szCs w:val="20"/>
        </w:rPr>
        <w:t>4.</w:t>
      </w:r>
      <w:r w:rsidRPr="0030487C">
        <w:rPr>
          <w:rFonts w:ascii="Arial" w:hAnsi="Arial" w:cs="Arial"/>
          <w:sz w:val="20"/>
          <w:szCs w:val="20"/>
        </w:rPr>
        <w:tab/>
        <w:t xml:space="preserve">The competence required by the </w:t>
      </w:r>
      <w:r w:rsidR="00120DD6">
        <w:rPr>
          <w:rFonts w:ascii="Arial" w:hAnsi="Arial" w:cs="Arial"/>
          <w:sz w:val="20"/>
          <w:szCs w:val="20"/>
        </w:rPr>
        <w:t>A</w:t>
      </w:r>
      <w:r w:rsidRPr="0030487C">
        <w:rPr>
          <w:rFonts w:ascii="Arial" w:hAnsi="Arial" w:cs="Arial"/>
          <w:sz w:val="20"/>
          <w:szCs w:val="20"/>
        </w:rPr>
        <w:t xml:space="preserve">ssessor, </w:t>
      </w:r>
      <w:r w:rsidR="00120DD6" w:rsidRPr="002A41B7">
        <w:rPr>
          <w:rFonts w:ascii="Arial" w:hAnsi="Arial" w:cs="Arial"/>
          <w:sz w:val="20"/>
          <w:szCs w:val="20"/>
        </w:rPr>
        <w:t>I</w:t>
      </w:r>
      <w:r w:rsidRPr="002A41B7">
        <w:rPr>
          <w:rFonts w:ascii="Arial" w:hAnsi="Arial" w:cs="Arial"/>
          <w:sz w:val="20"/>
          <w:szCs w:val="20"/>
        </w:rPr>
        <w:t xml:space="preserve">nternal </w:t>
      </w:r>
      <w:r w:rsidR="0006557E" w:rsidRPr="002A41B7">
        <w:rPr>
          <w:rFonts w:ascii="Arial" w:hAnsi="Arial" w:cs="Arial"/>
          <w:sz w:val="20"/>
          <w:szCs w:val="20"/>
        </w:rPr>
        <w:t>V</w:t>
      </w:r>
      <w:r w:rsidRPr="002A41B7">
        <w:rPr>
          <w:rFonts w:ascii="Arial" w:hAnsi="Arial" w:cs="Arial"/>
          <w:sz w:val="20"/>
          <w:szCs w:val="20"/>
        </w:rPr>
        <w:t>erifier and</w:t>
      </w:r>
      <w:r w:rsidRPr="0030487C">
        <w:rPr>
          <w:rFonts w:ascii="Arial" w:hAnsi="Arial" w:cs="Arial"/>
          <w:sz w:val="20"/>
          <w:szCs w:val="20"/>
        </w:rPr>
        <w:t xml:space="preserve"> </w:t>
      </w:r>
      <w:r w:rsidR="00120DD6">
        <w:rPr>
          <w:rFonts w:ascii="Arial" w:hAnsi="Arial" w:cs="Arial"/>
          <w:sz w:val="20"/>
          <w:szCs w:val="20"/>
        </w:rPr>
        <w:t>EQA</w:t>
      </w:r>
      <w:r w:rsidRPr="0030487C">
        <w:rPr>
          <w:rFonts w:ascii="Arial" w:hAnsi="Arial" w:cs="Arial"/>
          <w:sz w:val="20"/>
          <w:szCs w:val="20"/>
        </w:rPr>
        <w:t xml:space="preserve"> in the occupational area being assessed is likely to exist at three levels as indicated by the shaded zones in the following table.</w:t>
      </w:r>
    </w:p>
    <w:p w14:paraId="7294DA3D" w14:textId="77777777" w:rsidR="003E67FF" w:rsidRDefault="003E67FF">
      <w:pPr>
        <w:pStyle w:val="DefaultText"/>
      </w:pPr>
    </w:p>
    <w:tbl>
      <w:tblPr>
        <w:tblW w:w="9360" w:type="dxa"/>
        <w:tblInd w:w="108" w:type="dxa"/>
        <w:tblLayout w:type="fixed"/>
        <w:tblLook w:val="0000" w:firstRow="0" w:lastRow="0" w:firstColumn="0" w:lastColumn="0" w:noHBand="0" w:noVBand="0"/>
      </w:tblPr>
      <w:tblGrid>
        <w:gridCol w:w="2340"/>
        <w:gridCol w:w="2340"/>
        <w:gridCol w:w="2340"/>
        <w:gridCol w:w="2340"/>
      </w:tblGrid>
      <w:tr w:rsidR="003E67FF" w:rsidRPr="004A528E" w14:paraId="03242E09" w14:textId="77777777">
        <w:tc>
          <w:tcPr>
            <w:tcW w:w="2340" w:type="dxa"/>
            <w:tcBorders>
              <w:top w:val="single" w:sz="6" w:space="0" w:color="auto"/>
              <w:left w:val="single" w:sz="6" w:space="0" w:color="auto"/>
              <w:bottom w:val="single" w:sz="6" w:space="0" w:color="auto"/>
              <w:right w:val="single" w:sz="6" w:space="0" w:color="auto"/>
            </w:tcBorders>
          </w:tcPr>
          <w:p w14:paraId="0D06B3AD" w14:textId="31C2104B" w:rsidR="004A528E" w:rsidRDefault="00236911" w:rsidP="004A528E">
            <w:pPr>
              <w:pStyle w:val="DefaultText"/>
              <w:spacing w:before="60" w:after="60"/>
              <w:jc w:val="right"/>
              <w:rPr>
                <w:rFonts w:ascii="Arial" w:hAnsi="Arial" w:cs="Arial"/>
                <w:sz w:val="20"/>
                <w:szCs w:val="20"/>
              </w:rPr>
            </w:pPr>
            <w:r>
              <w:rPr>
                <w:rFonts w:ascii="Arial" w:hAnsi="Arial" w:cs="Arial"/>
                <w:noProof/>
              </w:rPr>
              <mc:AlternateContent>
                <mc:Choice Requires="wps">
                  <w:drawing>
                    <wp:anchor distT="0" distB="0" distL="114300" distR="114300" simplePos="0" relativeHeight="251657728" behindDoc="0" locked="0" layoutInCell="1" allowOverlap="1" wp14:anchorId="0FCD17F2" wp14:editId="6137B906">
                      <wp:simplePos x="0" y="0"/>
                      <wp:positionH relativeFrom="column">
                        <wp:posOffset>-17145</wp:posOffset>
                      </wp:positionH>
                      <wp:positionV relativeFrom="paragraph">
                        <wp:posOffset>31115</wp:posOffset>
                      </wp:positionV>
                      <wp:extent cx="1371600" cy="84772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847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00D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45pt" to="106.6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" strokeweight="1pt"/>
                  </w:pict>
                </mc:Fallback>
              </mc:AlternateContent>
            </w:r>
            <w:r w:rsidR="003E67FF" w:rsidRPr="0030487C">
              <w:rPr>
                <w:rFonts w:ascii="Arial" w:hAnsi="Arial" w:cs="Arial"/>
                <w:sz w:val="20"/>
                <w:szCs w:val="20"/>
              </w:rPr>
              <w:t>Technical</w:t>
            </w:r>
          </w:p>
          <w:p w14:paraId="3CB0E692" w14:textId="485F59D9" w:rsidR="003E67FF" w:rsidRPr="0030487C" w:rsidRDefault="003E67FF" w:rsidP="0030487C">
            <w:pPr>
              <w:pStyle w:val="DefaultText"/>
              <w:spacing w:before="60" w:after="60"/>
              <w:jc w:val="right"/>
              <w:rPr>
                <w:rFonts w:ascii="Arial" w:hAnsi="Arial" w:cs="Arial"/>
                <w:sz w:val="20"/>
                <w:szCs w:val="20"/>
              </w:rPr>
            </w:pPr>
            <w:r w:rsidRPr="0030487C">
              <w:rPr>
                <w:rFonts w:ascii="Arial" w:hAnsi="Arial" w:cs="Arial"/>
                <w:sz w:val="20"/>
                <w:szCs w:val="20"/>
              </w:rPr>
              <w:t xml:space="preserve"> Competence</w:t>
            </w:r>
          </w:p>
          <w:p w14:paraId="698A44E8" w14:textId="77777777" w:rsidR="003E67FF" w:rsidRPr="0030487C" w:rsidRDefault="003E67FF" w:rsidP="0030487C">
            <w:pPr>
              <w:pStyle w:val="DefaultText"/>
              <w:spacing w:before="60" w:after="60"/>
              <w:jc w:val="center"/>
              <w:rPr>
                <w:rFonts w:ascii="Arial" w:hAnsi="Arial" w:cs="Arial"/>
                <w:sz w:val="20"/>
                <w:szCs w:val="20"/>
              </w:rPr>
            </w:pPr>
          </w:p>
          <w:p w14:paraId="3B80F654" w14:textId="27ACF495"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   required by:</w:t>
            </w:r>
          </w:p>
        </w:tc>
        <w:tc>
          <w:tcPr>
            <w:tcW w:w="2340" w:type="dxa"/>
            <w:tcBorders>
              <w:top w:val="single" w:sz="6" w:space="0" w:color="auto"/>
              <w:left w:val="single" w:sz="6" w:space="0" w:color="auto"/>
              <w:bottom w:val="single" w:sz="6" w:space="0" w:color="auto"/>
              <w:right w:val="single" w:sz="6" w:space="0" w:color="auto"/>
            </w:tcBorders>
          </w:tcPr>
          <w:p w14:paraId="5D76D53F"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An ability to </w:t>
            </w:r>
            <w:r w:rsidRPr="0030487C">
              <w:rPr>
                <w:rFonts w:ascii="Arial" w:hAnsi="Arial" w:cs="Arial"/>
                <w:b/>
                <w:bCs/>
                <w:i/>
                <w:iCs/>
                <w:sz w:val="20"/>
                <w:szCs w:val="20"/>
              </w:rPr>
              <w:t>discuss</w:t>
            </w:r>
            <w:r w:rsidRPr="0030487C">
              <w:rPr>
                <w:rFonts w:ascii="Arial" w:hAnsi="Arial" w:cs="Arial"/>
                <w:sz w:val="20"/>
                <w:szCs w:val="20"/>
              </w:rPr>
              <w:t xml:space="preserve"> the general principles of the competences being assessed</w:t>
            </w:r>
          </w:p>
        </w:tc>
        <w:tc>
          <w:tcPr>
            <w:tcW w:w="2340" w:type="dxa"/>
            <w:tcBorders>
              <w:top w:val="single" w:sz="6" w:space="0" w:color="auto"/>
              <w:left w:val="single" w:sz="6" w:space="0" w:color="auto"/>
              <w:bottom w:val="single" w:sz="6" w:space="0" w:color="auto"/>
              <w:right w:val="single" w:sz="6" w:space="0" w:color="auto"/>
            </w:tcBorders>
          </w:tcPr>
          <w:p w14:paraId="32DFBED5"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An ability to </w:t>
            </w:r>
            <w:r w:rsidRPr="0030487C">
              <w:rPr>
                <w:rFonts w:ascii="Arial" w:hAnsi="Arial" w:cs="Arial"/>
                <w:b/>
                <w:bCs/>
                <w:i/>
                <w:iCs/>
                <w:sz w:val="20"/>
                <w:szCs w:val="20"/>
              </w:rPr>
              <w:t>describe</w:t>
            </w:r>
            <w:r w:rsidRPr="0030487C">
              <w:rPr>
                <w:rFonts w:ascii="Arial" w:hAnsi="Arial" w:cs="Arial"/>
                <w:b/>
                <w:bCs/>
                <w:sz w:val="20"/>
                <w:szCs w:val="20"/>
              </w:rPr>
              <w:t xml:space="preserve"> </w:t>
            </w:r>
            <w:r w:rsidRPr="0030487C">
              <w:rPr>
                <w:rFonts w:ascii="Arial" w:hAnsi="Arial" w:cs="Arial"/>
                <w:sz w:val="20"/>
                <w:szCs w:val="20"/>
              </w:rPr>
              <w:t>the practical aspects of the competence being assessed</w:t>
            </w:r>
          </w:p>
        </w:tc>
        <w:tc>
          <w:tcPr>
            <w:tcW w:w="2340" w:type="dxa"/>
            <w:tcBorders>
              <w:top w:val="single" w:sz="6" w:space="0" w:color="auto"/>
              <w:left w:val="single" w:sz="6" w:space="0" w:color="auto"/>
              <w:bottom w:val="single" w:sz="6" w:space="0" w:color="auto"/>
              <w:right w:val="single" w:sz="6" w:space="0" w:color="auto"/>
            </w:tcBorders>
          </w:tcPr>
          <w:p w14:paraId="4CA8CF43" w14:textId="77777777" w:rsidR="003E67F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An ability to </w:t>
            </w:r>
            <w:r w:rsidRPr="0030487C">
              <w:rPr>
                <w:rFonts w:ascii="Arial" w:hAnsi="Arial" w:cs="Arial"/>
                <w:b/>
                <w:bCs/>
                <w:i/>
                <w:iCs/>
                <w:sz w:val="20"/>
                <w:szCs w:val="20"/>
              </w:rPr>
              <w:t>demonstrate</w:t>
            </w:r>
            <w:r w:rsidRPr="0030487C">
              <w:rPr>
                <w:rFonts w:ascii="Arial" w:hAnsi="Arial" w:cs="Arial"/>
                <w:sz w:val="20"/>
                <w:szCs w:val="20"/>
              </w:rPr>
              <w:t xml:space="preserve"> the practical competences being assessed</w:t>
            </w:r>
          </w:p>
        </w:tc>
      </w:tr>
      <w:tr w:rsidR="003E67FF" w:rsidRPr="004A528E" w14:paraId="3655E57D" w14:textId="77777777">
        <w:tc>
          <w:tcPr>
            <w:tcW w:w="2340" w:type="dxa"/>
            <w:tcBorders>
              <w:top w:val="single" w:sz="6" w:space="0" w:color="auto"/>
              <w:left w:val="single" w:sz="6" w:space="0" w:color="auto"/>
              <w:bottom w:val="single" w:sz="6" w:space="0" w:color="auto"/>
              <w:right w:val="single" w:sz="6" w:space="0" w:color="auto"/>
            </w:tcBorders>
          </w:tcPr>
          <w:p w14:paraId="1E06C9F1" w14:textId="06268501" w:rsidR="00CC722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Assessor</w:t>
            </w: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057DDEA6" w14:textId="77777777" w:rsidR="003E67FF" w:rsidRPr="0030487C" w:rsidRDefault="003E67FF" w:rsidP="0030487C">
            <w:pPr>
              <w:spacing w:before="60" w:after="60"/>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48D34458" w14:textId="77777777" w:rsidR="003E67FF" w:rsidRPr="0030487C" w:rsidRDefault="003E67FF" w:rsidP="0030487C">
            <w:pPr>
              <w:spacing w:before="60" w:after="60"/>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6BF1CD17" w14:textId="77777777" w:rsidR="003E67FF" w:rsidRPr="0030487C" w:rsidRDefault="003E67FF" w:rsidP="0030487C">
            <w:pPr>
              <w:spacing w:before="60" w:after="60"/>
              <w:rPr>
                <w:rFonts w:ascii="Arial" w:hAnsi="Arial" w:cs="Arial"/>
              </w:rPr>
            </w:pPr>
          </w:p>
        </w:tc>
      </w:tr>
      <w:tr w:rsidR="003E67FF" w:rsidRPr="004A528E" w14:paraId="52FC8FB5" w14:textId="77777777">
        <w:tc>
          <w:tcPr>
            <w:tcW w:w="2340" w:type="dxa"/>
            <w:tcBorders>
              <w:top w:val="single" w:sz="6" w:space="0" w:color="auto"/>
              <w:left w:val="single" w:sz="6" w:space="0" w:color="auto"/>
              <w:bottom w:val="single" w:sz="6" w:space="0" w:color="auto"/>
              <w:right w:val="single" w:sz="6" w:space="0" w:color="auto"/>
            </w:tcBorders>
          </w:tcPr>
          <w:p w14:paraId="1851C940" w14:textId="0EC93C00" w:rsidR="00CC722F" w:rsidRPr="0030487C" w:rsidRDefault="003E67FF" w:rsidP="0030487C">
            <w:pPr>
              <w:pStyle w:val="DefaultText"/>
              <w:spacing w:before="60" w:after="60"/>
              <w:rPr>
                <w:rFonts w:ascii="Arial" w:hAnsi="Arial" w:cs="Arial"/>
                <w:sz w:val="20"/>
                <w:szCs w:val="20"/>
              </w:rPr>
            </w:pPr>
            <w:r w:rsidRPr="002A41B7">
              <w:rPr>
                <w:rFonts w:ascii="Arial" w:hAnsi="Arial" w:cs="Arial"/>
                <w:sz w:val="20"/>
                <w:szCs w:val="20"/>
              </w:rPr>
              <w:t>Internal Verifier</w:t>
            </w: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14A251C0" w14:textId="77777777" w:rsidR="003E67FF" w:rsidRPr="0030487C" w:rsidRDefault="003E67FF" w:rsidP="0030487C">
            <w:pPr>
              <w:spacing w:before="60" w:after="60"/>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322700C0" w14:textId="77777777" w:rsidR="003E67FF" w:rsidRPr="0030487C" w:rsidRDefault="003E67FF" w:rsidP="0030487C">
            <w:pPr>
              <w:spacing w:before="60" w:after="60"/>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tcPr>
          <w:p w14:paraId="1D54A2F7" w14:textId="77777777" w:rsidR="003E67FF" w:rsidRPr="0030487C" w:rsidRDefault="003E67FF" w:rsidP="0030487C">
            <w:pPr>
              <w:spacing w:before="60" w:after="60"/>
              <w:rPr>
                <w:rFonts w:ascii="Arial" w:hAnsi="Arial" w:cs="Arial"/>
              </w:rPr>
            </w:pPr>
          </w:p>
        </w:tc>
      </w:tr>
      <w:tr w:rsidR="003E67FF" w:rsidRPr="004A528E" w14:paraId="2ADA14F2" w14:textId="77777777">
        <w:tc>
          <w:tcPr>
            <w:tcW w:w="2340" w:type="dxa"/>
            <w:tcBorders>
              <w:top w:val="single" w:sz="6" w:space="0" w:color="auto"/>
              <w:left w:val="single" w:sz="6" w:space="0" w:color="auto"/>
              <w:bottom w:val="single" w:sz="6" w:space="0" w:color="auto"/>
              <w:right w:val="single" w:sz="6" w:space="0" w:color="auto"/>
            </w:tcBorders>
          </w:tcPr>
          <w:p w14:paraId="3E21F283" w14:textId="312FAFE0" w:rsidR="00CC722F" w:rsidRPr="0030487C" w:rsidRDefault="003E67FF" w:rsidP="0030487C">
            <w:pPr>
              <w:pStyle w:val="DefaultText"/>
              <w:spacing w:before="60" w:after="60"/>
              <w:rPr>
                <w:rFonts w:ascii="Arial" w:hAnsi="Arial" w:cs="Arial"/>
                <w:sz w:val="20"/>
                <w:szCs w:val="20"/>
              </w:rPr>
            </w:pPr>
            <w:r w:rsidRPr="0030487C">
              <w:rPr>
                <w:rFonts w:ascii="Arial" w:hAnsi="Arial" w:cs="Arial"/>
                <w:sz w:val="20"/>
                <w:szCs w:val="20"/>
              </w:rPr>
              <w:t xml:space="preserve">External </w:t>
            </w:r>
            <w:r w:rsidR="00CC722F">
              <w:rPr>
                <w:rFonts w:ascii="Arial" w:hAnsi="Arial" w:cs="Arial"/>
                <w:sz w:val="20"/>
                <w:szCs w:val="20"/>
              </w:rPr>
              <w:t>Quality Assurer (EQA)</w:t>
            </w: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37616AAD" w14:textId="77777777" w:rsidR="003E67FF" w:rsidRPr="0030487C" w:rsidRDefault="003E67FF" w:rsidP="0030487C">
            <w:pPr>
              <w:spacing w:before="60" w:after="60"/>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tcPr>
          <w:p w14:paraId="2F463595" w14:textId="77777777" w:rsidR="003E67FF" w:rsidRPr="0030487C" w:rsidRDefault="003E67FF" w:rsidP="0030487C">
            <w:pPr>
              <w:spacing w:before="60" w:after="60"/>
              <w:rPr>
                <w:rFonts w:ascii="Arial" w:hAnsi="Arial" w:cs="Arial"/>
              </w:rPr>
            </w:pPr>
          </w:p>
        </w:tc>
        <w:tc>
          <w:tcPr>
            <w:tcW w:w="2340" w:type="dxa"/>
            <w:tcBorders>
              <w:top w:val="single" w:sz="6" w:space="0" w:color="auto"/>
              <w:left w:val="single" w:sz="6" w:space="0" w:color="auto"/>
              <w:bottom w:val="single" w:sz="6" w:space="0" w:color="auto"/>
              <w:right w:val="single" w:sz="6" w:space="0" w:color="auto"/>
            </w:tcBorders>
          </w:tcPr>
          <w:p w14:paraId="33825A97" w14:textId="77777777" w:rsidR="003E67FF" w:rsidRPr="0030487C" w:rsidRDefault="003E67FF" w:rsidP="0030487C">
            <w:pPr>
              <w:spacing w:before="60" w:after="60"/>
              <w:rPr>
                <w:rFonts w:ascii="Arial" w:hAnsi="Arial" w:cs="Arial"/>
              </w:rPr>
            </w:pPr>
          </w:p>
        </w:tc>
      </w:tr>
    </w:tbl>
    <w:p w14:paraId="0B624356" w14:textId="77777777" w:rsidR="003E67FF" w:rsidRDefault="003E67FF"/>
    <w:p w14:paraId="3891DACD" w14:textId="0D7B039D" w:rsidR="003E67FF" w:rsidRDefault="003E67FF">
      <w:pPr>
        <w:pStyle w:val="Heading1"/>
        <w:spacing w:before="0"/>
        <w:rPr>
          <w:b w:val="0"/>
          <w:bCs w:val="0"/>
        </w:rPr>
      </w:pPr>
      <w:r>
        <w:br w:type="page"/>
      </w:r>
      <w:r>
        <w:lastRenderedPageBreak/>
        <w:t>Assessment Environment</w:t>
      </w:r>
    </w:p>
    <w:p w14:paraId="4E83BA0C" w14:textId="77777777" w:rsidR="003E67FF" w:rsidRDefault="003E67FF">
      <w:pPr>
        <w:pStyle w:val="Heading1"/>
        <w:spacing w:before="0"/>
        <w:rPr>
          <w:b w:val="0"/>
          <w:bCs w:val="0"/>
          <w:sz w:val="20"/>
          <w:szCs w:val="20"/>
        </w:rPr>
      </w:pPr>
    </w:p>
    <w:p w14:paraId="2E853474" w14:textId="7062A361" w:rsidR="003E67FF" w:rsidRPr="00282F76" w:rsidRDefault="004F0E2D">
      <w:pPr>
        <w:pStyle w:val="Heading1"/>
        <w:spacing w:before="0"/>
        <w:rPr>
          <w:b w:val="0"/>
          <w:bCs w:val="0"/>
          <w:sz w:val="20"/>
          <w:szCs w:val="20"/>
        </w:rPr>
      </w:pPr>
      <w:r w:rsidRPr="00282F76">
        <w:rPr>
          <w:b w:val="0"/>
          <w:bCs w:val="0"/>
          <w:sz w:val="20"/>
          <w:szCs w:val="20"/>
        </w:rPr>
        <w:t>The evidence put forward</w:t>
      </w:r>
      <w:r w:rsidR="003E67FF" w:rsidRPr="00282F76">
        <w:rPr>
          <w:b w:val="0"/>
          <w:bCs w:val="0"/>
          <w:sz w:val="20"/>
          <w:szCs w:val="20"/>
        </w:rPr>
        <w:t xml:space="preserve"> </w:t>
      </w:r>
      <w:r w:rsidR="00CA5183" w:rsidRPr="00282F76">
        <w:rPr>
          <w:b w:val="0"/>
          <w:bCs w:val="0"/>
          <w:sz w:val="20"/>
          <w:szCs w:val="20"/>
        </w:rPr>
        <w:t xml:space="preserve">must be </w:t>
      </w:r>
      <w:r w:rsidR="00CA5183" w:rsidRPr="0030487C">
        <w:rPr>
          <w:sz w:val="20"/>
          <w:szCs w:val="20"/>
        </w:rPr>
        <w:t xml:space="preserve">valid, authentic, reliable, </w:t>
      </w:r>
      <w:proofErr w:type="gramStart"/>
      <w:r w:rsidR="00CA5183" w:rsidRPr="0030487C">
        <w:rPr>
          <w:sz w:val="20"/>
          <w:szCs w:val="20"/>
        </w:rPr>
        <w:t>current</w:t>
      </w:r>
      <w:proofErr w:type="gramEnd"/>
      <w:r w:rsidR="00CA5183" w:rsidRPr="0030487C">
        <w:rPr>
          <w:sz w:val="20"/>
          <w:szCs w:val="20"/>
        </w:rPr>
        <w:t xml:space="preserve"> and sufficient (VARCS). </w:t>
      </w:r>
      <w:r w:rsidRPr="00282F76">
        <w:rPr>
          <w:b w:val="0"/>
          <w:bCs w:val="0"/>
          <w:sz w:val="20"/>
          <w:szCs w:val="20"/>
        </w:rPr>
        <w:t>Evidence put forward for assessment must</w:t>
      </w:r>
      <w:r w:rsidR="003E67FF" w:rsidRPr="00282F76">
        <w:rPr>
          <w:b w:val="0"/>
          <w:bCs w:val="0"/>
          <w:sz w:val="20"/>
          <w:szCs w:val="20"/>
        </w:rPr>
        <w:t xml:space="preserve"> be obtained from the working environment </w:t>
      </w:r>
      <w:r w:rsidRPr="00282F76">
        <w:rPr>
          <w:b w:val="0"/>
          <w:bCs w:val="0"/>
          <w:sz w:val="20"/>
          <w:szCs w:val="20"/>
        </w:rPr>
        <w:t xml:space="preserve">and be </w:t>
      </w:r>
      <w:r w:rsidR="003E67FF" w:rsidRPr="00282F76">
        <w:rPr>
          <w:b w:val="0"/>
          <w:bCs w:val="0"/>
          <w:sz w:val="20"/>
          <w:szCs w:val="20"/>
        </w:rPr>
        <w:t xml:space="preserve">clearly attributable to the candidate. </w:t>
      </w:r>
      <w:r w:rsidR="0006557E">
        <w:rPr>
          <w:b w:val="0"/>
          <w:bCs w:val="0"/>
          <w:sz w:val="20"/>
          <w:szCs w:val="20"/>
        </w:rPr>
        <w:t>I</w:t>
      </w:r>
      <w:r w:rsidR="003E67FF" w:rsidRPr="00282F76">
        <w:rPr>
          <w:b w:val="0"/>
          <w:bCs w:val="0"/>
          <w:sz w:val="20"/>
          <w:szCs w:val="20"/>
        </w:rPr>
        <w:t xml:space="preserve">n certain circumstances, </w:t>
      </w:r>
      <w:r w:rsidRPr="00282F76">
        <w:rPr>
          <w:b w:val="0"/>
          <w:bCs w:val="0"/>
          <w:sz w:val="20"/>
          <w:szCs w:val="20"/>
        </w:rPr>
        <w:t>simulation/</w:t>
      </w:r>
      <w:r w:rsidR="003E67FF" w:rsidRPr="00282F76">
        <w:rPr>
          <w:b w:val="0"/>
          <w:bCs w:val="0"/>
          <w:sz w:val="20"/>
          <w:szCs w:val="20"/>
        </w:rPr>
        <w:t>replication of work activities may be acceptable.</w:t>
      </w:r>
    </w:p>
    <w:p w14:paraId="473A14AA" w14:textId="77777777" w:rsidR="003E67FF" w:rsidRDefault="003E67FF">
      <w:pPr>
        <w:pStyle w:val="DefaultText"/>
        <w:rPr>
          <w:sz w:val="20"/>
          <w:szCs w:val="20"/>
        </w:rPr>
      </w:pPr>
    </w:p>
    <w:p w14:paraId="33269E2B" w14:textId="77777777" w:rsidR="00871811" w:rsidRPr="0030487C" w:rsidRDefault="00871811" w:rsidP="00871811">
      <w:pPr>
        <w:pStyle w:val="Heading1"/>
        <w:spacing w:before="0"/>
      </w:pPr>
      <w:r w:rsidRPr="0030487C">
        <w:t>Expert Witness Testimony</w:t>
      </w:r>
    </w:p>
    <w:p w14:paraId="6B8EA671" w14:textId="77777777" w:rsidR="00871811" w:rsidRPr="00A01658" w:rsidRDefault="00871811" w:rsidP="00871811">
      <w:pPr>
        <w:pStyle w:val="Heading1"/>
        <w:rPr>
          <w:b w:val="0"/>
          <w:bCs w:val="0"/>
          <w:sz w:val="20"/>
          <w:szCs w:val="20"/>
          <w:lang w:val="en-GB"/>
        </w:rPr>
      </w:pPr>
      <w:r w:rsidRPr="00952E29">
        <w:rPr>
          <w:b w:val="0"/>
          <w:bCs w:val="0"/>
          <w:sz w:val="20"/>
          <w:szCs w:val="20"/>
          <w:lang w:val="en-GB"/>
        </w:rPr>
        <w:t>Where ‘observation of process’ is used to obtain the performance evidence, this must be carried out against the National Occupational Standards. Best practice would require that such observation is carried out by a qualified Assessor. If this is not practicable, then alternative sources of evidence may be used.</w:t>
      </w:r>
    </w:p>
    <w:p w14:paraId="5A94408C" w14:textId="77777777" w:rsidR="00871811" w:rsidRPr="00A01658" w:rsidRDefault="00871811" w:rsidP="00871811">
      <w:pPr>
        <w:pStyle w:val="DefaultText"/>
        <w:rPr>
          <w:rFonts w:ascii="Arial" w:hAnsi="Arial" w:cs="Arial"/>
          <w:sz w:val="20"/>
          <w:szCs w:val="20"/>
          <w:lang w:val="en-GB"/>
        </w:rPr>
      </w:pPr>
    </w:p>
    <w:p w14:paraId="047D32AC" w14:textId="4CA0D381" w:rsidR="00871811" w:rsidRDefault="00871811" w:rsidP="00871811">
      <w:pPr>
        <w:pStyle w:val="DefaultText"/>
        <w:rPr>
          <w:rFonts w:ascii="Arial" w:hAnsi="Arial" w:cs="Arial"/>
          <w:sz w:val="20"/>
          <w:szCs w:val="20"/>
          <w:lang w:val="en-GB"/>
        </w:rPr>
      </w:pPr>
      <w:r w:rsidRPr="00A01658">
        <w:rPr>
          <w:rFonts w:ascii="Arial" w:hAnsi="Arial" w:cs="Arial"/>
          <w:sz w:val="20"/>
          <w:szCs w:val="20"/>
          <w:lang w:val="en-GB"/>
        </w:rPr>
        <w:t xml:space="preserve">For example, the observation may be carried out against the standards by someone else in close contact with the candidate. This could be a </w:t>
      </w:r>
      <w:r>
        <w:rPr>
          <w:rFonts w:ascii="Arial" w:hAnsi="Arial" w:cs="Arial"/>
          <w:sz w:val="20"/>
          <w:szCs w:val="20"/>
          <w:lang w:val="en-GB"/>
        </w:rPr>
        <w:t xml:space="preserve">team leader, </w:t>
      </w:r>
      <w:r w:rsidRPr="00A01658">
        <w:rPr>
          <w:rFonts w:ascii="Arial" w:hAnsi="Arial" w:cs="Arial"/>
          <w:sz w:val="20"/>
          <w:szCs w:val="20"/>
          <w:lang w:val="en-GB"/>
        </w:rPr>
        <w:t xml:space="preserve">supervisor, </w:t>
      </w:r>
      <w:proofErr w:type="gramStart"/>
      <w:r w:rsidRPr="00A01658">
        <w:rPr>
          <w:rFonts w:ascii="Arial" w:hAnsi="Arial" w:cs="Arial"/>
          <w:sz w:val="20"/>
          <w:szCs w:val="20"/>
          <w:lang w:val="en-GB"/>
        </w:rPr>
        <w:t>mentor</w:t>
      </w:r>
      <w:proofErr w:type="gramEnd"/>
      <w:r w:rsidRPr="00A01658">
        <w:rPr>
          <w:rFonts w:ascii="Arial" w:hAnsi="Arial" w:cs="Arial"/>
          <w:sz w:val="20"/>
          <w:szCs w:val="20"/>
          <w:lang w:val="en-GB"/>
        </w:rPr>
        <w:t xml:space="preserve"> or line manager who may be regarded as a suitable </w:t>
      </w:r>
      <w:r>
        <w:rPr>
          <w:rFonts w:ascii="Arial" w:hAnsi="Arial" w:cs="Arial"/>
          <w:sz w:val="20"/>
          <w:szCs w:val="20"/>
          <w:lang w:val="en-GB"/>
        </w:rPr>
        <w:t>Expert W</w:t>
      </w:r>
      <w:r w:rsidRPr="00A01658">
        <w:rPr>
          <w:rFonts w:ascii="Arial" w:hAnsi="Arial" w:cs="Arial"/>
          <w:sz w:val="20"/>
          <w:szCs w:val="20"/>
          <w:lang w:val="en-GB"/>
        </w:rPr>
        <w:t xml:space="preserve">itness to the candidate’s competency. </w:t>
      </w:r>
      <w:r>
        <w:rPr>
          <w:rFonts w:ascii="Arial" w:hAnsi="Arial" w:cs="Arial"/>
          <w:sz w:val="20"/>
          <w:szCs w:val="20"/>
          <w:lang w:val="en-GB"/>
        </w:rPr>
        <w:t>This Expert W</w:t>
      </w:r>
      <w:r w:rsidRPr="00A01658">
        <w:rPr>
          <w:rFonts w:ascii="Arial" w:hAnsi="Arial" w:cs="Arial"/>
          <w:sz w:val="20"/>
          <w:szCs w:val="20"/>
          <w:lang w:val="en-GB"/>
        </w:rPr>
        <w:t xml:space="preserve">itness must be technically competent in the process or skills that they are providing testimony for, to at least the same level of expertise as that required of the candidate. It will be the responsibility of the </w:t>
      </w:r>
      <w:r>
        <w:rPr>
          <w:rFonts w:ascii="Arial" w:hAnsi="Arial" w:cs="Arial"/>
          <w:sz w:val="20"/>
          <w:szCs w:val="20"/>
          <w:lang w:val="en-GB"/>
        </w:rPr>
        <w:t>A</w:t>
      </w:r>
      <w:r w:rsidRPr="00A01658">
        <w:rPr>
          <w:rFonts w:ascii="Arial" w:hAnsi="Arial" w:cs="Arial"/>
          <w:sz w:val="20"/>
          <w:szCs w:val="20"/>
          <w:lang w:val="en-GB"/>
        </w:rPr>
        <w:t xml:space="preserve">ssessor to make sure that any </w:t>
      </w:r>
      <w:r>
        <w:rPr>
          <w:rFonts w:ascii="Arial" w:hAnsi="Arial" w:cs="Arial"/>
          <w:sz w:val="20"/>
          <w:szCs w:val="20"/>
          <w:lang w:val="en-GB"/>
        </w:rPr>
        <w:t>Expert W</w:t>
      </w:r>
      <w:r w:rsidRPr="00A01658">
        <w:rPr>
          <w:rFonts w:ascii="Arial" w:hAnsi="Arial" w:cs="Arial"/>
          <w:sz w:val="20"/>
          <w:szCs w:val="20"/>
          <w:lang w:val="en-GB"/>
        </w:rPr>
        <w:t xml:space="preserve">itness testimonies accepted as evidence of a candidate’s competency are </w:t>
      </w:r>
      <w:r>
        <w:rPr>
          <w:rFonts w:ascii="Arial" w:hAnsi="Arial" w:cs="Arial"/>
          <w:sz w:val="20"/>
          <w:szCs w:val="20"/>
          <w:lang w:val="en-GB"/>
        </w:rPr>
        <w:t>compliant with VARCS.</w:t>
      </w:r>
    </w:p>
    <w:p w14:paraId="520DB4F8" w14:textId="5FDA0556" w:rsidR="00871811" w:rsidRPr="00A01658" w:rsidRDefault="00871811" w:rsidP="00871811">
      <w:pPr>
        <w:pStyle w:val="Heading1"/>
        <w:rPr>
          <w:b w:val="0"/>
          <w:bCs w:val="0"/>
          <w:sz w:val="20"/>
          <w:szCs w:val="20"/>
          <w:lang w:val="en-GB"/>
        </w:rPr>
      </w:pPr>
      <w:r w:rsidRPr="00FD7A95">
        <w:rPr>
          <w:b w:val="0"/>
          <w:bCs w:val="0"/>
          <w:sz w:val="20"/>
          <w:szCs w:val="20"/>
        </w:rPr>
        <w:t xml:space="preserve">Expert Witnesses must </w:t>
      </w:r>
      <w:r w:rsidRPr="008557E2">
        <w:rPr>
          <w:b w:val="0"/>
          <w:bCs w:val="0"/>
          <w:sz w:val="20"/>
          <w:szCs w:val="20"/>
        </w:rPr>
        <w:t xml:space="preserve">be </w:t>
      </w:r>
      <w:r w:rsidR="008557E2" w:rsidRPr="008557E2">
        <w:rPr>
          <w:b w:val="0"/>
          <w:bCs w:val="0"/>
          <w:sz w:val="20"/>
          <w:szCs w:val="20"/>
        </w:rPr>
        <w:t xml:space="preserve">occupationally competent and fully </w:t>
      </w:r>
      <w:r w:rsidRPr="008557E2">
        <w:rPr>
          <w:b w:val="0"/>
          <w:bCs w:val="0"/>
          <w:sz w:val="20"/>
          <w:szCs w:val="20"/>
        </w:rPr>
        <w:t>inducted</w:t>
      </w:r>
      <w:r w:rsidRPr="00FD7A95">
        <w:rPr>
          <w:b w:val="0"/>
          <w:bCs w:val="0"/>
          <w:sz w:val="20"/>
          <w:szCs w:val="20"/>
        </w:rPr>
        <w:t xml:space="preserve"> by the </w:t>
      </w:r>
      <w:proofErr w:type="spellStart"/>
      <w:r w:rsidRPr="00FD7A95">
        <w:rPr>
          <w:b w:val="0"/>
          <w:bCs w:val="0"/>
          <w:sz w:val="20"/>
          <w:szCs w:val="20"/>
        </w:rPr>
        <w:t>centre</w:t>
      </w:r>
      <w:proofErr w:type="spellEnd"/>
      <w:r w:rsidRPr="00FD7A95">
        <w:rPr>
          <w:b w:val="0"/>
          <w:bCs w:val="0"/>
          <w:sz w:val="20"/>
          <w:szCs w:val="20"/>
        </w:rPr>
        <w:t>, so they are familiar with those units for which they are to provide expert witness evidence</w:t>
      </w:r>
    </w:p>
    <w:p w14:paraId="0E26766C" w14:textId="77777777" w:rsidR="00871811" w:rsidRDefault="00871811" w:rsidP="00282F76">
      <w:pPr>
        <w:jc w:val="both"/>
        <w:rPr>
          <w:rFonts w:ascii="Arial" w:hAnsi="Arial" w:cs="Arial"/>
          <w:b/>
          <w:bCs/>
          <w:sz w:val="22"/>
          <w:szCs w:val="22"/>
        </w:rPr>
      </w:pPr>
    </w:p>
    <w:p w14:paraId="17477D07" w14:textId="7499BE89" w:rsidR="00282F76" w:rsidRPr="00A97851" w:rsidRDefault="00A62FB8" w:rsidP="00282F76">
      <w:pPr>
        <w:jc w:val="both"/>
        <w:rPr>
          <w:rFonts w:ascii="Arial" w:hAnsi="Arial" w:cs="Arial"/>
          <w:b/>
          <w:bCs/>
          <w:sz w:val="22"/>
          <w:szCs w:val="22"/>
        </w:rPr>
      </w:pPr>
      <w:r w:rsidRPr="00A97851">
        <w:rPr>
          <w:rFonts w:ascii="Arial" w:hAnsi="Arial" w:cs="Arial"/>
          <w:b/>
          <w:bCs/>
          <w:sz w:val="22"/>
          <w:szCs w:val="22"/>
        </w:rPr>
        <w:t>Simulation</w:t>
      </w:r>
      <w:r>
        <w:rPr>
          <w:rFonts w:ascii="Arial" w:hAnsi="Arial" w:cs="Arial"/>
          <w:b/>
          <w:bCs/>
          <w:sz w:val="22"/>
          <w:szCs w:val="22"/>
        </w:rPr>
        <w:t xml:space="preserve"> and </w:t>
      </w:r>
      <w:r w:rsidR="00282F76" w:rsidRPr="00A97851">
        <w:rPr>
          <w:rFonts w:ascii="Arial" w:hAnsi="Arial" w:cs="Arial"/>
          <w:b/>
          <w:bCs/>
          <w:sz w:val="22"/>
          <w:szCs w:val="22"/>
        </w:rPr>
        <w:t xml:space="preserve">Realistic Work Environment </w:t>
      </w:r>
      <w:r w:rsidR="00282F76">
        <w:rPr>
          <w:rFonts w:ascii="Arial" w:hAnsi="Arial" w:cs="Arial"/>
          <w:b/>
          <w:bCs/>
          <w:sz w:val="22"/>
          <w:szCs w:val="22"/>
        </w:rPr>
        <w:t>(RWE)</w:t>
      </w:r>
    </w:p>
    <w:p w14:paraId="2C94336F" w14:textId="77777777" w:rsidR="00282F76" w:rsidRDefault="00282F76" w:rsidP="00282F76">
      <w:pPr>
        <w:jc w:val="both"/>
        <w:rPr>
          <w:rFonts w:ascii="Arial" w:hAnsi="Arial" w:cs="Arial"/>
          <w:sz w:val="22"/>
          <w:szCs w:val="22"/>
        </w:rPr>
      </w:pPr>
    </w:p>
    <w:p w14:paraId="1A37A563" w14:textId="165BC87E" w:rsidR="003E67FF" w:rsidRPr="00282F76" w:rsidRDefault="003E67FF" w:rsidP="0030487C">
      <w:pPr>
        <w:pStyle w:val="Heading1"/>
        <w:spacing w:before="0"/>
        <w:rPr>
          <w:sz w:val="20"/>
          <w:szCs w:val="20"/>
        </w:rPr>
      </w:pPr>
      <w:r w:rsidRPr="00282F76">
        <w:rPr>
          <w:b w:val="0"/>
          <w:bCs w:val="0"/>
          <w:sz w:val="20"/>
          <w:szCs w:val="20"/>
        </w:rPr>
        <w:t xml:space="preserve">Where </w:t>
      </w:r>
      <w:r w:rsidR="004F0E2D" w:rsidRPr="00282F76">
        <w:rPr>
          <w:b w:val="0"/>
          <w:bCs w:val="0"/>
          <w:sz w:val="20"/>
          <w:szCs w:val="20"/>
        </w:rPr>
        <w:t>simulation/</w:t>
      </w:r>
      <w:r w:rsidRPr="00282F76">
        <w:rPr>
          <w:b w:val="0"/>
          <w:bCs w:val="0"/>
          <w:sz w:val="20"/>
          <w:szCs w:val="20"/>
        </w:rPr>
        <w:t xml:space="preserve">replication is considered necessary, </w:t>
      </w:r>
      <w:r w:rsidR="0006557E">
        <w:rPr>
          <w:b w:val="0"/>
          <w:bCs w:val="0"/>
          <w:sz w:val="20"/>
          <w:szCs w:val="20"/>
        </w:rPr>
        <w:t>A</w:t>
      </w:r>
      <w:r w:rsidRPr="00282F76">
        <w:rPr>
          <w:b w:val="0"/>
          <w:bCs w:val="0"/>
          <w:sz w:val="20"/>
          <w:szCs w:val="20"/>
        </w:rPr>
        <w:t xml:space="preserve">ssessors must be confident that the environment </w:t>
      </w:r>
      <w:r w:rsidR="004F0E2D" w:rsidRPr="00282F76">
        <w:rPr>
          <w:b w:val="0"/>
          <w:bCs w:val="0"/>
          <w:sz w:val="20"/>
          <w:szCs w:val="20"/>
        </w:rPr>
        <w:t>simulates/</w:t>
      </w:r>
      <w:r w:rsidRPr="00282F76">
        <w:rPr>
          <w:b w:val="0"/>
          <w:bCs w:val="0"/>
          <w:sz w:val="20"/>
          <w:szCs w:val="20"/>
        </w:rPr>
        <w:t xml:space="preserve">replicates the workplace to such an extent that competencies gained will be fully transferable to the workplace. In this case </w:t>
      </w:r>
      <w:r w:rsidR="0006557E">
        <w:rPr>
          <w:b w:val="0"/>
          <w:bCs w:val="0"/>
          <w:sz w:val="20"/>
          <w:szCs w:val="20"/>
        </w:rPr>
        <w:t>A</w:t>
      </w:r>
      <w:r w:rsidRPr="00282F76">
        <w:rPr>
          <w:b w:val="0"/>
          <w:bCs w:val="0"/>
          <w:sz w:val="20"/>
          <w:szCs w:val="20"/>
        </w:rPr>
        <w:t xml:space="preserve">ssessors must clearly identify those aspects of the workplace that are critical to performance and make sure that they have been replicated satisfactorily. Where </w:t>
      </w:r>
      <w:r w:rsidR="004F0E2D" w:rsidRPr="00282F76">
        <w:rPr>
          <w:b w:val="0"/>
          <w:bCs w:val="0"/>
          <w:sz w:val="20"/>
          <w:szCs w:val="20"/>
        </w:rPr>
        <w:t>simulation/</w:t>
      </w:r>
      <w:r w:rsidRPr="00282F76">
        <w:rPr>
          <w:b w:val="0"/>
          <w:bCs w:val="0"/>
          <w:sz w:val="20"/>
          <w:szCs w:val="20"/>
        </w:rPr>
        <w:t xml:space="preserve">replication is involved, </w:t>
      </w:r>
      <w:r w:rsidR="0006557E">
        <w:rPr>
          <w:b w:val="0"/>
          <w:bCs w:val="0"/>
          <w:sz w:val="20"/>
          <w:szCs w:val="20"/>
        </w:rPr>
        <w:t>A</w:t>
      </w:r>
      <w:r w:rsidRPr="00282F76">
        <w:rPr>
          <w:b w:val="0"/>
          <w:bCs w:val="0"/>
          <w:sz w:val="20"/>
          <w:szCs w:val="20"/>
        </w:rPr>
        <w:t xml:space="preserve">ssessors must obtain agreement with </w:t>
      </w:r>
      <w:r w:rsidR="0006557E" w:rsidRPr="002A41B7">
        <w:rPr>
          <w:b w:val="0"/>
          <w:bCs w:val="0"/>
          <w:sz w:val="20"/>
          <w:szCs w:val="20"/>
        </w:rPr>
        <w:t>I</w:t>
      </w:r>
      <w:r w:rsidRPr="002A41B7">
        <w:rPr>
          <w:b w:val="0"/>
          <w:bCs w:val="0"/>
          <w:sz w:val="20"/>
          <w:szCs w:val="20"/>
        </w:rPr>
        <w:t xml:space="preserve">nternal </w:t>
      </w:r>
      <w:r w:rsidR="0006557E" w:rsidRPr="002A41B7">
        <w:rPr>
          <w:b w:val="0"/>
          <w:bCs w:val="0"/>
          <w:sz w:val="20"/>
          <w:szCs w:val="20"/>
        </w:rPr>
        <w:t>Verifiers</w:t>
      </w:r>
      <w:r w:rsidR="0006557E">
        <w:rPr>
          <w:b w:val="0"/>
          <w:bCs w:val="0"/>
          <w:sz w:val="20"/>
          <w:szCs w:val="20"/>
        </w:rPr>
        <w:t xml:space="preserve"> </w:t>
      </w:r>
      <w:r w:rsidRPr="00282F76">
        <w:rPr>
          <w:b w:val="0"/>
          <w:bCs w:val="0"/>
          <w:sz w:val="20"/>
          <w:szCs w:val="20"/>
        </w:rPr>
        <w:t xml:space="preserve">and </w:t>
      </w:r>
      <w:r w:rsidR="00EA1E32" w:rsidRPr="00282F76">
        <w:rPr>
          <w:b w:val="0"/>
          <w:bCs w:val="0"/>
          <w:sz w:val="20"/>
          <w:szCs w:val="20"/>
        </w:rPr>
        <w:t>External Quality Assurers</w:t>
      </w:r>
      <w:r w:rsidRPr="00282F76">
        <w:rPr>
          <w:b w:val="0"/>
          <w:bCs w:val="0"/>
          <w:sz w:val="20"/>
          <w:szCs w:val="20"/>
        </w:rPr>
        <w:t xml:space="preserve"> before assessing any candidates.</w:t>
      </w:r>
    </w:p>
    <w:p w14:paraId="63D08275" w14:textId="77777777" w:rsidR="003E67FF" w:rsidRDefault="003E67FF">
      <w:pPr>
        <w:pStyle w:val="DefaultText"/>
        <w:rPr>
          <w:rFonts w:ascii="Arial" w:hAnsi="Arial" w:cs="Arial"/>
          <w:sz w:val="20"/>
          <w:szCs w:val="20"/>
        </w:rPr>
      </w:pPr>
    </w:p>
    <w:p w14:paraId="5129A4E2" w14:textId="5A27384D" w:rsidR="003E67FF" w:rsidRDefault="003E67FF">
      <w:pPr>
        <w:pStyle w:val="DefaultText"/>
        <w:rPr>
          <w:rFonts w:ascii="Arial" w:hAnsi="Arial" w:cs="Arial"/>
          <w:sz w:val="20"/>
          <w:szCs w:val="20"/>
        </w:rPr>
      </w:pPr>
      <w:r>
        <w:rPr>
          <w:rFonts w:ascii="Arial" w:hAnsi="Arial" w:cs="Arial"/>
          <w:sz w:val="20"/>
          <w:szCs w:val="20"/>
        </w:rPr>
        <w:t>Examples of critical aspects could be</w:t>
      </w:r>
      <w:r w:rsidR="00282F76" w:rsidRPr="00282F76">
        <w:rPr>
          <w:rFonts w:ascii="Arial" w:hAnsi="Arial" w:cs="Arial"/>
          <w:sz w:val="20"/>
        </w:rPr>
        <w:t xml:space="preserve"> </w:t>
      </w:r>
      <w:r w:rsidR="00282F76" w:rsidRPr="000D2E99">
        <w:rPr>
          <w:rFonts w:ascii="Arial" w:hAnsi="Arial" w:cs="Arial"/>
          <w:sz w:val="20"/>
        </w:rPr>
        <w:t>circumstances where</w:t>
      </w:r>
      <w:r w:rsidR="00282F76">
        <w:rPr>
          <w:rFonts w:ascii="Arial" w:hAnsi="Arial" w:cs="Arial"/>
          <w:sz w:val="20"/>
        </w:rPr>
        <w:t>:</w:t>
      </w:r>
    </w:p>
    <w:p w14:paraId="01C4752E" w14:textId="77777777" w:rsidR="00282F76" w:rsidRDefault="00282F76">
      <w:pPr>
        <w:pStyle w:val="DefaultText"/>
        <w:rPr>
          <w:rFonts w:ascii="Arial" w:hAnsi="Arial" w:cs="Arial"/>
          <w:sz w:val="20"/>
          <w:szCs w:val="20"/>
        </w:rPr>
      </w:pPr>
    </w:p>
    <w:p w14:paraId="16831D4C" w14:textId="26724155" w:rsidR="00282F76" w:rsidRPr="000D2E99" w:rsidRDefault="00282F76" w:rsidP="002A41B7">
      <w:pPr>
        <w:pStyle w:val="DefaultText"/>
        <w:numPr>
          <w:ilvl w:val="0"/>
          <w:numId w:val="22"/>
        </w:numPr>
        <w:rPr>
          <w:rFonts w:ascii="Arial" w:hAnsi="Arial" w:cs="Arial"/>
          <w:sz w:val="20"/>
        </w:rPr>
      </w:pPr>
      <w:r w:rsidRPr="000D2E99">
        <w:rPr>
          <w:rFonts w:ascii="Arial" w:hAnsi="Arial" w:cs="Arial"/>
          <w:sz w:val="20"/>
        </w:rPr>
        <w:t xml:space="preserve">opportunities to collect naturally occurring evidence are limited or absent, and the </w:t>
      </w:r>
      <w:r w:rsidR="004D2685">
        <w:rPr>
          <w:rFonts w:ascii="Arial" w:hAnsi="Arial" w:cs="Arial"/>
          <w:sz w:val="20"/>
        </w:rPr>
        <w:t>cand</w:t>
      </w:r>
      <w:r w:rsidR="00A62FB8">
        <w:rPr>
          <w:rFonts w:ascii="Arial" w:hAnsi="Arial" w:cs="Arial"/>
          <w:sz w:val="20"/>
        </w:rPr>
        <w:t>idate</w:t>
      </w:r>
      <w:r w:rsidRPr="000D2E99">
        <w:rPr>
          <w:rFonts w:ascii="Arial" w:hAnsi="Arial" w:cs="Arial"/>
          <w:sz w:val="20"/>
        </w:rPr>
        <w:t xml:space="preserve"> lacks evidence for completion of the unit. </w:t>
      </w:r>
    </w:p>
    <w:p w14:paraId="3F079CA4" w14:textId="5115D309" w:rsidR="00282F76" w:rsidRPr="000D2E99" w:rsidRDefault="00282F76" w:rsidP="002A41B7">
      <w:pPr>
        <w:pStyle w:val="DefaultText"/>
        <w:numPr>
          <w:ilvl w:val="0"/>
          <w:numId w:val="22"/>
        </w:numPr>
        <w:rPr>
          <w:rFonts w:ascii="Arial" w:hAnsi="Arial" w:cs="Arial"/>
          <w:sz w:val="20"/>
        </w:rPr>
      </w:pPr>
      <w:bookmarkStart w:id="2" w:name="_Hlk40607403"/>
      <w:r w:rsidRPr="000D2E99">
        <w:rPr>
          <w:rFonts w:ascii="Arial" w:hAnsi="Arial" w:cs="Arial"/>
          <w:sz w:val="20"/>
        </w:rPr>
        <w:t xml:space="preserve">key safety-critical aspects </w:t>
      </w:r>
      <w:bookmarkEnd w:id="2"/>
      <w:r>
        <w:rPr>
          <w:rFonts w:ascii="Arial" w:hAnsi="Arial" w:cs="Arial"/>
          <w:sz w:val="20"/>
        </w:rPr>
        <w:t xml:space="preserve">require the </w:t>
      </w:r>
      <w:r w:rsidR="004D2685">
        <w:rPr>
          <w:rFonts w:ascii="Arial" w:hAnsi="Arial" w:cs="Arial"/>
          <w:sz w:val="20"/>
        </w:rPr>
        <w:t>cand</w:t>
      </w:r>
      <w:r w:rsidR="00A62FB8">
        <w:rPr>
          <w:rFonts w:ascii="Arial" w:hAnsi="Arial" w:cs="Arial"/>
          <w:sz w:val="20"/>
        </w:rPr>
        <w:t>idate</w:t>
      </w:r>
      <w:r>
        <w:rPr>
          <w:rFonts w:ascii="Arial" w:hAnsi="Arial" w:cs="Arial"/>
          <w:sz w:val="20"/>
        </w:rPr>
        <w:t xml:space="preserve"> to be supervised</w:t>
      </w:r>
    </w:p>
    <w:p w14:paraId="0A9429DD" w14:textId="4002A6D8" w:rsidR="003E67FF" w:rsidRDefault="00282F76" w:rsidP="002A41B7">
      <w:pPr>
        <w:pStyle w:val="Bullet1"/>
        <w:numPr>
          <w:ilvl w:val="0"/>
          <w:numId w:val="12"/>
        </w:numPr>
      </w:pPr>
      <w:r>
        <w:t xml:space="preserve">there is a significant risk associated with the </w:t>
      </w:r>
      <w:r w:rsidR="004D2685">
        <w:t>cand</w:t>
      </w:r>
      <w:r w:rsidR="00A62FB8">
        <w:t>i</w:t>
      </w:r>
      <w:r w:rsidR="004D2685">
        <w:t>date</w:t>
      </w:r>
      <w:r>
        <w:t xml:space="preserve"> working on </w:t>
      </w:r>
      <w:r w:rsidR="003E67FF">
        <w:t>actual workpieces</w:t>
      </w:r>
      <w:r>
        <w:t xml:space="preserve"> and/or engaging in communication with </w:t>
      </w:r>
      <w:r w:rsidR="003E67FF">
        <w:t>customer</w:t>
      </w:r>
      <w:r>
        <w:t xml:space="preserve">s, </w:t>
      </w:r>
      <w:r w:rsidR="003E67FF">
        <w:t>supplier</w:t>
      </w:r>
      <w:r>
        <w:t xml:space="preserve">s and/or other </w:t>
      </w:r>
      <w:r w:rsidR="003E67FF">
        <w:t>departmen</w:t>
      </w:r>
      <w:r>
        <w:t>ts.</w:t>
      </w:r>
      <w:r w:rsidR="003E67FF">
        <w:t xml:space="preserve">  </w:t>
      </w:r>
    </w:p>
    <w:p w14:paraId="7116ACB8" w14:textId="77777777" w:rsidR="003E67FF" w:rsidRDefault="003E67FF">
      <w:pPr>
        <w:pStyle w:val="Heading1"/>
        <w:spacing w:before="0"/>
        <w:rPr>
          <w:rFonts w:ascii="LotusWP Type" w:hAnsi="LotusWP Type"/>
          <w:sz w:val="20"/>
        </w:rPr>
      </w:pPr>
    </w:p>
    <w:p w14:paraId="573995A1" w14:textId="77777777" w:rsidR="003E67FF" w:rsidRDefault="003E67FF">
      <w:pPr>
        <w:pStyle w:val="Heading1"/>
        <w:spacing w:before="0"/>
      </w:pPr>
      <w:r>
        <w:t>Access to Assessment</w:t>
      </w:r>
    </w:p>
    <w:p w14:paraId="572E2A3D" w14:textId="77777777" w:rsidR="003E67FF" w:rsidRDefault="003E67FF">
      <w:pPr>
        <w:pStyle w:val="Heading1"/>
        <w:spacing w:before="0"/>
        <w:rPr>
          <w:b w:val="0"/>
          <w:bCs w:val="0"/>
          <w:sz w:val="20"/>
          <w:szCs w:val="20"/>
        </w:rPr>
      </w:pPr>
    </w:p>
    <w:p w14:paraId="21173D74" w14:textId="23FF14C4" w:rsidR="003E67FF" w:rsidRDefault="003E67FF">
      <w:pPr>
        <w:pStyle w:val="Heading1"/>
        <w:spacing w:before="0"/>
        <w:rPr>
          <w:b w:val="0"/>
          <w:bCs w:val="0"/>
          <w:sz w:val="20"/>
          <w:szCs w:val="20"/>
        </w:rPr>
      </w:pPr>
      <w:r>
        <w:rPr>
          <w:b w:val="0"/>
          <w:bCs w:val="0"/>
          <w:sz w:val="20"/>
          <w:szCs w:val="20"/>
        </w:rPr>
        <w:t>There are no entry qualifications or age limits required for these qualifications</w:t>
      </w:r>
      <w:r w:rsidR="004F0E2D">
        <w:rPr>
          <w:b w:val="0"/>
          <w:bCs w:val="0"/>
          <w:sz w:val="20"/>
          <w:szCs w:val="20"/>
        </w:rPr>
        <w:t xml:space="preserve"> and /or units</w:t>
      </w:r>
      <w:r>
        <w:rPr>
          <w:b w:val="0"/>
          <w:bCs w:val="0"/>
          <w:sz w:val="20"/>
          <w:szCs w:val="20"/>
        </w:rPr>
        <w:t xml:space="preserve"> unless this is a legal requirement </w:t>
      </w:r>
      <w:r w:rsidR="0006557E">
        <w:rPr>
          <w:b w:val="0"/>
          <w:bCs w:val="0"/>
          <w:sz w:val="20"/>
          <w:szCs w:val="20"/>
        </w:rPr>
        <w:t xml:space="preserve">associated with </w:t>
      </w:r>
      <w:r>
        <w:rPr>
          <w:b w:val="0"/>
          <w:bCs w:val="0"/>
          <w:sz w:val="20"/>
          <w:szCs w:val="20"/>
        </w:rPr>
        <w:t>the process or the environment. Assessment is open to any candidate who has the potential to reach the standards l</w:t>
      </w:r>
      <w:r w:rsidR="004F0E2D">
        <w:rPr>
          <w:b w:val="0"/>
          <w:bCs w:val="0"/>
          <w:sz w:val="20"/>
          <w:szCs w:val="20"/>
        </w:rPr>
        <w:t>aid down for this qualification and/or units.</w:t>
      </w:r>
    </w:p>
    <w:p w14:paraId="139D5612" w14:textId="77777777" w:rsidR="003E67FF" w:rsidRDefault="003E67FF">
      <w:pPr>
        <w:pStyle w:val="Heading1"/>
        <w:spacing w:before="0"/>
        <w:rPr>
          <w:b w:val="0"/>
          <w:bCs w:val="0"/>
          <w:sz w:val="20"/>
          <w:szCs w:val="20"/>
        </w:rPr>
      </w:pPr>
    </w:p>
    <w:p w14:paraId="15FBBC98" w14:textId="0BCC5DE0" w:rsidR="003E67FF" w:rsidRDefault="003E67FF">
      <w:pPr>
        <w:pStyle w:val="Heading1"/>
        <w:spacing w:before="0"/>
        <w:rPr>
          <w:rFonts w:ascii="LotusWP Type" w:hAnsi="LotusWP Type"/>
        </w:rPr>
      </w:pPr>
      <w:r>
        <w:rPr>
          <w:b w:val="0"/>
          <w:bCs w:val="0"/>
          <w:sz w:val="20"/>
          <w:szCs w:val="20"/>
        </w:rPr>
        <w:t>Aids or appliances, which are designed to alleviate disability, may be used during assessment providing they do not compromise the standard required.</w:t>
      </w:r>
    </w:p>
    <w:p w14:paraId="757ED4B4" w14:textId="5ABC47AF" w:rsidR="003E67FF" w:rsidRDefault="003E67FF">
      <w:pPr>
        <w:pStyle w:val="Heading1"/>
        <w:spacing w:before="0"/>
        <w:rPr>
          <w:sz w:val="20"/>
        </w:rPr>
      </w:pPr>
    </w:p>
    <w:p w14:paraId="0416EF6D" w14:textId="7EEBDCD2" w:rsidR="009C0F06" w:rsidRDefault="009C0F06">
      <w:pPr>
        <w:pStyle w:val="Heading1"/>
        <w:spacing w:before="0"/>
        <w:rPr>
          <w:sz w:val="20"/>
        </w:rPr>
      </w:pPr>
    </w:p>
    <w:p w14:paraId="39835548" w14:textId="7E6B81B2" w:rsidR="009C0F06" w:rsidRDefault="009C0F06">
      <w:pPr>
        <w:pStyle w:val="Heading1"/>
        <w:spacing w:before="0"/>
        <w:rPr>
          <w:sz w:val="20"/>
        </w:rPr>
      </w:pPr>
    </w:p>
    <w:p w14:paraId="7D5B81FF" w14:textId="3A97090D" w:rsidR="009C0F06" w:rsidRDefault="009C0F06">
      <w:pPr>
        <w:pStyle w:val="Heading1"/>
        <w:spacing w:before="0"/>
        <w:rPr>
          <w:sz w:val="20"/>
        </w:rPr>
      </w:pPr>
    </w:p>
    <w:p w14:paraId="4F430379" w14:textId="58E92B4C" w:rsidR="009C0F06" w:rsidRDefault="009C0F06">
      <w:pPr>
        <w:pStyle w:val="Heading1"/>
        <w:spacing w:before="0"/>
        <w:rPr>
          <w:sz w:val="20"/>
        </w:rPr>
      </w:pPr>
    </w:p>
    <w:p w14:paraId="042EE37F" w14:textId="77777777" w:rsidR="009C0F06" w:rsidRDefault="009C0F06">
      <w:pPr>
        <w:pStyle w:val="Heading1"/>
        <w:spacing w:before="0"/>
        <w:rPr>
          <w:sz w:val="20"/>
        </w:rPr>
      </w:pPr>
    </w:p>
    <w:p w14:paraId="754D5242" w14:textId="77777777" w:rsidR="003E67FF" w:rsidRDefault="003E67FF">
      <w:pPr>
        <w:pStyle w:val="Heading1"/>
        <w:spacing w:before="0"/>
      </w:pPr>
      <w:r>
        <w:t>Carrying Out Assessments</w:t>
      </w:r>
    </w:p>
    <w:p w14:paraId="3259A2DE" w14:textId="77777777" w:rsidR="003E67FF" w:rsidRDefault="003E67FF">
      <w:pPr>
        <w:pStyle w:val="Heading1"/>
        <w:spacing w:before="0"/>
        <w:rPr>
          <w:b w:val="0"/>
          <w:bCs w:val="0"/>
          <w:sz w:val="20"/>
          <w:szCs w:val="20"/>
        </w:rPr>
      </w:pPr>
    </w:p>
    <w:p w14:paraId="707915AC" w14:textId="1A33AFCE" w:rsidR="00871811" w:rsidRPr="00871811" w:rsidRDefault="00EA1E32" w:rsidP="00871811">
      <w:pPr>
        <w:pStyle w:val="CommentText"/>
        <w:rPr>
          <w:rFonts w:ascii="Arial" w:hAnsi="Arial" w:cs="Arial"/>
        </w:rPr>
      </w:pPr>
      <w:proofErr w:type="spellStart"/>
      <w:r w:rsidRPr="00871811">
        <w:rPr>
          <w:rFonts w:ascii="Arial" w:hAnsi="Arial" w:cs="Arial"/>
          <w:color w:val="000000"/>
        </w:rPr>
        <w:t>Enginuity</w:t>
      </w:r>
      <w:proofErr w:type="spellEnd"/>
      <w:r w:rsidR="003E67FF" w:rsidRPr="00871811">
        <w:rPr>
          <w:rFonts w:ascii="Arial" w:hAnsi="Arial" w:cs="Arial"/>
          <w:color w:val="000000"/>
        </w:rPr>
        <w:t xml:space="preserve"> strongly recommends that </w:t>
      </w:r>
      <w:proofErr w:type="gramStart"/>
      <w:r w:rsidR="003E67FF" w:rsidRPr="00871811">
        <w:rPr>
          <w:rFonts w:ascii="Arial" w:hAnsi="Arial" w:cs="Arial"/>
          <w:color w:val="000000"/>
        </w:rPr>
        <w:t>the majority of</w:t>
      </w:r>
      <w:proofErr w:type="gramEnd"/>
      <w:r w:rsidR="003E67FF" w:rsidRPr="00871811">
        <w:rPr>
          <w:rFonts w:ascii="Arial" w:hAnsi="Arial" w:cs="Arial"/>
          <w:color w:val="000000"/>
        </w:rPr>
        <w:t xml:space="preserve"> assessment evidence for the mandatory units is gathered during the performance of the optional units. </w:t>
      </w:r>
      <w:r w:rsidR="00871811" w:rsidRPr="00871811">
        <w:rPr>
          <w:rFonts w:ascii="Arial" w:hAnsi="Arial" w:cs="Arial"/>
          <w:color w:val="000000"/>
        </w:rPr>
        <w:t xml:space="preserve">Evidence should be obtained holistically, wherever practically </w:t>
      </w:r>
      <w:proofErr w:type="gramStart"/>
      <w:r w:rsidR="00871811" w:rsidRPr="00871811">
        <w:rPr>
          <w:rFonts w:ascii="Arial" w:hAnsi="Arial" w:cs="Arial"/>
          <w:color w:val="000000"/>
        </w:rPr>
        <w:t>possible</w:t>
      </w:r>
      <w:r w:rsidR="006C0C3C">
        <w:rPr>
          <w:rFonts w:ascii="Arial" w:hAnsi="Arial" w:cs="Arial"/>
          <w:color w:val="000000"/>
        </w:rPr>
        <w:t xml:space="preserve">, </w:t>
      </w:r>
      <w:r w:rsidR="00871811" w:rsidRPr="00871811">
        <w:rPr>
          <w:rFonts w:ascii="Arial" w:hAnsi="Arial" w:cs="Arial"/>
          <w:color w:val="000000"/>
        </w:rPr>
        <w:t>since</w:t>
      </w:r>
      <w:proofErr w:type="gramEnd"/>
      <w:r w:rsidR="00871811" w:rsidRPr="00871811">
        <w:rPr>
          <w:rFonts w:ascii="Arial" w:hAnsi="Arial" w:cs="Arial"/>
          <w:color w:val="000000"/>
        </w:rPr>
        <w:t xml:space="preserve"> competent performance in the optional units is often dependent on competence in the mandatory units.</w:t>
      </w:r>
      <w:r w:rsidR="00871811" w:rsidRPr="00871811">
        <w:rPr>
          <w:rFonts w:ascii="Arial" w:hAnsi="Arial" w:cs="Arial"/>
          <w:color w:val="FF0000"/>
        </w:rPr>
        <w:t xml:space="preserve">  </w:t>
      </w:r>
    </w:p>
    <w:p w14:paraId="75068926" w14:textId="704165BC" w:rsidR="00871811" w:rsidRDefault="00871811">
      <w:pPr>
        <w:pStyle w:val="Heading1"/>
        <w:spacing w:before="0"/>
        <w:rPr>
          <w:b w:val="0"/>
          <w:bCs w:val="0"/>
          <w:color w:val="000000"/>
          <w:sz w:val="20"/>
          <w:szCs w:val="20"/>
        </w:rPr>
      </w:pPr>
    </w:p>
    <w:p w14:paraId="33C9DFE9" w14:textId="1EBF898F" w:rsidR="003E67FF" w:rsidRDefault="003E67FF">
      <w:pPr>
        <w:pStyle w:val="Heading1"/>
        <w:spacing w:before="0"/>
        <w:rPr>
          <w:b w:val="0"/>
          <w:bCs w:val="0"/>
          <w:sz w:val="20"/>
          <w:szCs w:val="20"/>
        </w:rPr>
      </w:pPr>
      <w:r>
        <w:rPr>
          <w:b w:val="0"/>
          <w:bCs w:val="0"/>
          <w:sz w:val="20"/>
          <w:szCs w:val="20"/>
        </w:rPr>
        <w:t>Although it is possible to achieve th</w:t>
      </w:r>
      <w:r w:rsidR="00871811">
        <w:rPr>
          <w:b w:val="0"/>
          <w:bCs w:val="0"/>
          <w:sz w:val="20"/>
          <w:szCs w:val="20"/>
        </w:rPr>
        <w:t>e</w:t>
      </w:r>
      <w:r>
        <w:rPr>
          <w:b w:val="0"/>
          <w:bCs w:val="0"/>
          <w:sz w:val="20"/>
          <w:szCs w:val="20"/>
        </w:rPr>
        <w:t xml:space="preserve"> qualification with the minimum number of optional units,</w:t>
      </w:r>
      <w:r>
        <w:rPr>
          <w:b w:val="0"/>
          <w:bCs w:val="0"/>
          <w:sz w:val="20"/>
          <w:szCs w:val="20"/>
          <w:lang w:val="en-GB"/>
        </w:rPr>
        <w:t xml:space="preserve"> organisations</w:t>
      </w:r>
      <w:r>
        <w:rPr>
          <w:b w:val="0"/>
          <w:bCs w:val="0"/>
          <w:sz w:val="20"/>
          <w:szCs w:val="20"/>
        </w:rPr>
        <w:t xml:space="preserve"> may wish their candidates to be assessed for more than this.  </w:t>
      </w:r>
    </w:p>
    <w:p w14:paraId="629FCF80" w14:textId="77777777" w:rsidR="003E67FF" w:rsidRDefault="003E67FF">
      <w:pPr>
        <w:pStyle w:val="Heading1"/>
        <w:spacing w:before="0"/>
        <w:rPr>
          <w:b w:val="0"/>
          <w:bCs w:val="0"/>
          <w:sz w:val="20"/>
          <w:szCs w:val="20"/>
        </w:rPr>
      </w:pPr>
    </w:p>
    <w:p w14:paraId="27E843E2" w14:textId="375B45AF" w:rsidR="003E67FF" w:rsidRDefault="003E67FF">
      <w:pPr>
        <w:pStyle w:val="Heading1"/>
        <w:spacing w:before="0"/>
        <w:rPr>
          <w:b w:val="0"/>
          <w:bCs w:val="0"/>
          <w:sz w:val="20"/>
          <w:szCs w:val="20"/>
        </w:rPr>
      </w:pPr>
      <w:r>
        <w:rPr>
          <w:b w:val="0"/>
          <w:bCs w:val="0"/>
          <w:sz w:val="20"/>
          <w:szCs w:val="20"/>
        </w:rPr>
        <w:t xml:space="preserve">The </w:t>
      </w:r>
      <w:r w:rsidR="00915711">
        <w:rPr>
          <w:b w:val="0"/>
          <w:bCs w:val="0"/>
          <w:sz w:val="20"/>
          <w:szCs w:val="20"/>
        </w:rPr>
        <w:t>National Occupational S</w:t>
      </w:r>
      <w:r>
        <w:rPr>
          <w:b w:val="0"/>
          <w:bCs w:val="0"/>
          <w:sz w:val="20"/>
          <w:szCs w:val="20"/>
        </w:rPr>
        <w:t>tandards were developed to cover a range of activities.  The evidence produced for th</w:t>
      </w:r>
      <w:r w:rsidR="00CA5183">
        <w:rPr>
          <w:b w:val="0"/>
          <w:bCs w:val="0"/>
          <w:sz w:val="20"/>
          <w:szCs w:val="20"/>
        </w:rPr>
        <w:t xml:space="preserve">ese </w:t>
      </w:r>
      <w:r w:rsidR="00915711">
        <w:rPr>
          <w:b w:val="0"/>
          <w:bCs w:val="0"/>
          <w:sz w:val="20"/>
          <w:szCs w:val="20"/>
        </w:rPr>
        <w:t>qualification</w:t>
      </w:r>
      <w:r w:rsidR="00CA5183">
        <w:rPr>
          <w:b w:val="0"/>
          <w:bCs w:val="0"/>
          <w:sz w:val="20"/>
          <w:szCs w:val="20"/>
        </w:rPr>
        <w:t>s</w:t>
      </w:r>
      <w:r w:rsidR="00915711">
        <w:rPr>
          <w:b w:val="0"/>
          <w:bCs w:val="0"/>
          <w:sz w:val="20"/>
          <w:szCs w:val="20"/>
        </w:rPr>
        <w:t xml:space="preserve"> and/or units</w:t>
      </w:r>
      <w:r>
        <w:rPr>
          <w:b w:val="0"/>
          <w:bCs w:val="0"/>
          <w:sz w:val="20"/>
          <w:szCs w:val="20"/>
        </w:rPr>
        <w:t xml:space="preserve"> will, therefore, depend on the candidate’s choice of ‘scope</w:t>
      </w:r>
      <w:r w:rsidR="00E675D2">
        <w:rPr>
          <w:b w:val="0"/>
          <w:bCs w:val="0"/>
          <w:sz w:val="20"/>
          <w:szCs w:val="20"/>
        </w:rPr>
        <w:t>/range</w:t>
      </w:r>
      <w:r>
        <w:rPr>
          <w:b w:val="0"/>
          <w:bCs w:val="0"/>
          <w:sz w:val="20"/>
          <w:szCs w:val="20"/>
        </w:rPr>
        <w:t xml:space="preserve">’ items in the standard, which are intended to help the candidate to seek the appropriate information and to acquire the necessary skills, </w:t>
      </w:r>
      <w:proofErr w:type="gramStart"/>
      <w:r>
        <w:rPr>
          <w:b w:val="0"/>
          <w:bCs w:val="0"/>
          <w:sz w:val="20"/>
          <w:szCs w:val="20"/>
        </w:rPr>
        <w:t>techniques</w:t>
      </w:r>
      <w:proofErr w:type="gramEnd"/>
      <w:r>
        <w:rPr>
          <w:b w:val="0"/>
          <w:bCs w:val="0"/>
          <w:sz w:val="20"/>
          <w:szCs w:val="20"/>
        </w:rPr>
        <w:t xml:space="preserve"> and knowledge before being able to demonstrate competent performance.  </w:t>
      </w:r>
    </w:p>
    <w:p w14:paraId="1480FB8A" w14:textId="77777777" w:rsidR="003E67FF" w:rsidRDefault="003E67FF">
      <w:pPr>
        <w:pStyle w:val="Heading1"/>
        <w:spacing w:before="0"/>
        <w:rPr>
          <w:b w:val="0"/>
          <w:bCs w:val="0"/>
          <w:sz w:val="20"/>
          <w:szCs w:val="20"/>
        </w:rPr>
      </w:pPr>
    </w:p>
    <w:p w14:paraId="333E86B8" w14:textId="438D1188" w:rsidR="003E67FF" w:rsidRDefault="003E67FF">
      <w:pPr>
        <w:pStyle w:val="Heading1"/>
        <w:spacing w:before="0"/>
        <w:rPr>
          <w:sz w:val="20"/>
          <w:szCs w:val="20"/>
        </w:rPr>
      </w:pPr>
      <w:r>
        <w:rPr>
          <w:b w:val="0"/>
          <w:bCs w:val="0"/>
          <w:sz w:val="20"/>
          <w:szCs w:val="20"/>
        </w:rPr>
        <w:t>Where the scope</w:t>
      </w:r>
      <w:r w:rsidR="00E675D2">
        <w:rPr>
          <w:b w:val="0"/>
          <w:bCs w:val="0"/>
          <w:sz w:val="20"/>
          <w:szCs w:val="20"/>
        </w:rPr>
        <w:t>/range</w:t>
      </w:r>
      <w:r>
        <w:rPr>
          <w:b w:val="0"/>
          <w:bCs w:val="0"/>
          <w:sz w:val="20"/>
          <w:szCs w:val="20"/>
        </w:rPr>
        <w:t xml:space="preserve"> section gives a choice (for example ‘any three from five’), </w:t>
      </w:r>
      <w:r w:rsidR="0006557E">
        <w:rPr>
          <w:b w:val="0"/>
          <w:bCs w:val="0"/>
          <w:sz w:val="20"/>
          <w:szCs w:val="20"/>
        </w:rPr>
        <w:t>A</w:t>
      </w:r>
      <w:r>
        <w:rPr>
          <w:b w:val="0"/>
          <w:bCs w:val="0"/>
          <w:sz w:val="20"/>
          <w:szCs w:val="20"/>
        </w:rPr>
        <w:t>ssessors should note that candidates do not need to cover the other (in this example, two) items, particularly where these additional items may relate to other activities or methods that are not part of the candidate’s normal workplace activity or area of expertise.</w:t>
      </w:r>
    </w:p>
    <w:p w14:paraId="6CA37C4B" w14:textId="77777777" w:rsidR="00236911" w:rsidRDefault="00236911" w:rsidP="00236911">
      <w:pPr>
        <w:pStyle w:val="Heading1"/>
        <w:spacing w:before="0"/>
      </w:pPr>
    </w:p>
    <w:p w14:paraId="3C4DAA65" w14:textId="2A67D6AD" w:rsidR="00236911" w:rsidRPr="0030487C" w:rsidRDefault="00236911" w:rsidP="00236911">
      <w:pPr>
        <w:pStyle w:val="Heading1"/>
        <w:spacing w:before="0"/>
        <w:rPr>
          <w:bCs w:val="0"/>
        </w:rPr>
      </w:pPr>
      <w:r>
        <w:t xml:space="preserve">Holistic </w:t>
      </w:r>
      <w:r w:rsidRPr="0030487C">
        <w:t xml:space="preserve">Assessment </w:t>
      </w:r>
    </w:p>
    <w:p w14:paraId="0A8EAB81" w14:textId="77777777" w:rsidR="00236911" w:rsidRPr="0030487C" w:rsidRDefault="00236911" w:rsidP="00236911">
      <w:pPr>
        <w:pStyle w:val="DefaultText"/>
        <w:rPr>
          <w:rFonts w:ascii="Arial" w:hAnsi="Arial" w:cs="Arial"/>
          <w:sz w:val="20"/>
        </w:rPr>
      </w:pPr>
    </w:p>
    <w:p w14:paraId="1E5619EE" w14:textId="56E43418" w:rsidR="00236911" w:rsidRDefault="00236911" w:rsidP="00236911">
      <w:pPr>
        <w:pStyle w:val="DefaultText"/>
        <w:rPr>
          <w:rFonts w:ascii="Arial" w:hAnsi="Arial" w:cs="Arial"/>
          <w:sz w:val="20"/>
        </w:rPr>
      </w:pPr>
      <w:r>
        <w:rPr>
          <w:rFonts w:ascii="Arial" w:hAnsi="Arial" w:cs="Arial"/>
          <w:sz w:val="20"/>
        </w:rPr>
        <w:t xml:space="preserve">Holistic </w:t>
      </w:r>
      <w:r w:rsidRPr="0030487C">
        <w:rPr>
          <w:rFonts w:ascii="Arial" w:hAnsi="Arial" w:cs="Arial"/>
          <w:sz w:val="20"/>
        </w:rPr>
        <w:t xml:space="preserve">Assessment is the assessment of an activity which overlaps with the contents of different components of the qualification. This can be a practical and cost-effective way of assessing the candidate. </w:t>
      </w:r>
      <w:proofErr w:type="spellStart"/>
      <w:r w:rsidRPr="0030487C">
        <w:rPr>
          <w:rFonts w:ascii="Arial" w:hAnsi="Arial" w:cs="Arial"/>
          <w:sz w:val="20"/>
        </w:rPr>
        <w:t>Centres</w:t>
      </w:r>
      <w:proofErr w:type="spellEnd"/>
      <w:r w:rsidRPr="0030487C">
        <w:rPr>
          <w:rFonts w:ascii="Arial" w:hAnsi="Arial" w:cs="Arial"/>
          <w:sz w:val="20"/>
        </w:rPr>
        <w:t xml:space="preserve"> are encouraged to plan for and implement </w:t>
      </w:r>
      <w:r>
        <w:rPr>
          <w:rFonts w:ascii="Arial" w:hAnsi="Arial" w:cs="Arial"/>
          <w:sz w:val="20"/>
        </w:rPr>
        <w:t xml:space="preserve">Holistic </w:t>
      </w:r>
      <w:r w:rsidRPr="0030487C">
        <w:rPr>
          <w:rFonts w:ascii="Arial" w:hAnsi="Arial" w:cs="Arial"/>
          <w:sz w:val="20"/>
        </w:rPr>
        <w:t>Assessment.</w:t>
      </w:r>
    </w:p>
    <w:p w14:paraId="3FAA66D4" w14:textId="77777777" w:rsidR="00236911" w:rsidRDefault="00236911" w:rsidP="000D37A7">
      <w:pPr>
        <w:pStyle w:val="Heading1"/>
        <w:spacing w:before="0"/>
      </w:pPr>
    </w:p>
    <w:p w14:paraId="049A93E3" w14:textId="00650CD8" w:rsidR="003E67FF" w:rsidRDefault="003E67FF" w:rsidP="000D37A7">
      <w:pPr>
        <w:pStyle w:val="Heading1"/>
        <w:spacing w:before="0"/>
      </w:pPr>
      <w:r>
        <w:t>Assessing Knowledge and Understanding</w:t>
      </w:r>
    </w:p>
    <w:p w14:paraId="392820D1" w14:textId="77777777" w:rsidR="003E67FF" w:rsidRDefault="003E67FF">
      <w:pPr>
        <w:pStyle w:val="DefaultText"/>
        <w:rPr>
          <w:rFonts w:ascii="Arial" w:hAnsi="Arial" w:cs="Arial"/>
          <w:sz w:val="20"/>
        </w:rPr>
      </w:pPr>
    </w:p>
    <w:p w14:paraId="537FB1FD" w14:textId="28A0CE93" w:rsidR="003E67FF" w:rsidRDefault="003E67FF">
      <w:pPr>
        <w:pStyle w:val="DefaultText"/>
        <w:rPr>
          <w:rFonts w:ascii="Arial" w:hAnsi="Arial" w:cs="Arial"/>
          <w:sz w:val="20"/>
        </w:rPr>
      </w:pPr>
      <w:r>
        <w:rPr>
          <w:rFonts w:ascii="Arial" w:hAnsi="Arial" w:cs="Arial"/>
          <w:sz w:val="20"/>
        </w:rPr>
        <w:t xml:space="preserve">Knowledge and </w:t>
      </w:r>
      <w:r w:rsidR="0006557E">
        <w:rPr>
          <w:rFonts w:ascii="Arial" w:hAnsi="Arial" w:cs="Arial"/>
          <w:sz w:val="20"/>
        </w:rPr>
        <w:t>U</w:t>
      </w:r>
      <w:r>
        <w:rPr>
          <w:rFonts w:ascii="Arial" w:hAnsi="Arial" w:cs="Arial"/>
          <w:sz w:val="20"/>
        </w:rPr>
        <w:t xml:space="preserve">nderstanding are key components of competent performance, but it is unlikely that performance evidence alone will provide enough evidence in this area. </w:t>
      </w:r>
      <w:r>
        <w:rPr>
          <w:rFonts w:ascii="Arial" w:hAnsi="Arial" w:cs="Arial"/>
          <w:sz w:val="20"/>
          <w:szCs w:val="20"/>
        </w:rPr>
        <w:t xml:space="preserve">Where the candidate’s knowledge and understanding (and the handling of contingency situations) is not apparent from performance evidence, it must be assessed by other means and be supported by suitable evidence.  </w:t>
      </w:r>
    </w:p>
    <w:p w14:paraId="64DC1C5C" w14:textId="77777777" w:rsidR="003E67FF" w:rsidRDefault="003E67FF">
      <w:pPr>
        <w:pStyle w:val="DefaultText"/>
        <w:rPr>
          <w:rFonts w:ascii="Arial" w:hAnsi="Arial" w:cs="Arial"/>
          <w:sz w:val="20"/>
        </w:rPr>
      </w:pPr>
    </w:p>
    <w:p w14:paraId="6B38F360" w14:textId="7326A6B6" w:rsidR="003E67FF" w:rsidRDefault="003E67FF">
      <w:pPr>
        <w:autoSpaceDE w:val="0"/>
        <w:autoSpaceDN w:val="0"/>
        <w:adjustRightInd w:val="0"/>
        <w:spacing w:line="240" w:lineRule="atLeast"/>
        <w:rPr>
          <w:rFonts w:ascii="Arial" w:hAnsi="Arial" w:cs="Arial"/>
          <w:color w:val="000000"/>
          <w:lang w:val="en-US"/>
        </w:rPr>
      </w:pPr>
      <w:r>
        <w:rPr>
          <w:rFonts w:ascii="Arial" w:hAnsi="Arial" w:cs="Arial"/>
        </w:rPr>
        <w:t xml:space="preserve">Knowledge and </w:t>
      </w:r>
      <w:r w:rsidR="0006557E">
        <w:rPr>
          <w:rFonts w:ascii="Arial" w:hAnsi="Arial" w:cs="Arial"/>
        </w:rPr>
        <w:t>U</w:t>
      </w:r>
      <w:r>
        <w:rPr>
          <w:rFonts w:ascii="Arial" w:hAnsi="Arial" w:cs="Arial"/>
        </w:rPr>
        <w:t xml:space="preserve">nderstanding can be demonstrated in </w:t>
      </w:r>
      <w:proofErr w:type="gramStart"/>
      <w:r>
        <w:rPr>
          <w:rFonts w:ascii="Arial" w:hAnsi="Arial" w:cs="Arial"/>
        </w:rPr>
        <w:t>a number of</w:t>
      </w:r>
      <w:proofErr w:type="gramEnd"/>
      <w:r>
        <w:rPr>
          <w:rFonts w:ascii="Arial" w:hAnsi="Arial" w:cs="Arial"/>
        </w:rPr>
        <w:t xml:space="preserve"> different ways, but it is suggested that the most appropriate methods for this qualification are oral questioning and practical demonstrations. Assessors should ask enough questions to be able to determine that the candidate has an appropriate level of knowledge and understanding as required by the unit.  </w:t>
      </w:r>
    </w:p>
    <w:p w14:paraId="02DD90AE" w14:textId="77777777" w:rsidR="003E67FF" w:rsidRDefault="003E67FF">
      <w:pPr>
        <w:pStyle w:val="DefaultText"/>
        <w:rPr>
          <w:rFonts w:ascii="Arial" w:hAnsi="Arial" w:cs="Arial"/>
          <w:color w:val="000000"/>
          <w:sz w:val="20"/>
          <w:szCs w:val="18"/>
        </w:rPr>
      </w:pPr>
    </w:p>
    <w:p w14:paraId="09041EC8" w14:textId="77777777" w:rsidR="003E67FF" w:rsidRDefault="003E67FF">
      <w:pPr>
        <w:pStyle w:val="DefaultText"/>
        <w:rPr>
          <w:rFonts w:ascii="Arial" w:hAnsi="Arial" w:cs="Arial"/>
          <w:color w:val="000000"/>
          <w:sz w:val="20"/>
          <w:szCs w:val="18"/>
        </w:rPr>
      </w:pPr>
      <w:r>
        <w:rPr>
          <w:rFonts w:ascii="Arial" w:hAnsi="Arial" w:cs="Arial"/>
          <w:color w:val="000000"/>
          <w:sz w:val="20"/>
          <w:szCs w:val="18"/>
        </w:rPr>
        <w:t xml:space="preserve">Evidence of knowledge and understanding will </w:t>
      </w:r>
      <w:r>
        <w:rPr>
          <w:rFonts w:ascii="Arial" w:hAnsi="Arial" w:cs="Arial"/>
          <w:b/>
          <w:bCs/>
          <w:color w:val="000000"/>
          <w:sz w:val="20"/>
          <w:szCs w:val="18"/>
        </w:rPr>
        <w:t>not</w:t>
      </w:r>
      <w:r>
        <w:rPr>
          <w:rFonts w:ascii="Arial" w:hAnsi="Arial" w:cs="Arial"/>
          <w:color w:val="000000"/>
          <w:sz w:val="20"/>
          <w:szCs w:val="18"/>
        </w:rPr>
        <w:t xml:space="preserve"> be required for those scope items that have not been selected by the candidate.</w:t>
      </w:r>
    </w:p>
    <w:p w14:paraId="7E1DA1A4" w14:textId="77777777" w:rsidR="003E67FF" w:rsidRDefault="003E67FF">
      <w:pPr>
        <w:pStyle w:val="DefaultText"/>
        <w:rPr>
          <w:rFonts w:ascii="Arial" w:hAnsi="Arial" w:cs="Arial"/>
          <w:color w:val="000000"/>
          <w:sz w:val="20"/>
          <w:szCs w:val="18"/>
        </w:rPr>
      </w:pPr>
    </w:p>
    <w:p w14:paraId="51CF103F" w14:textId="3E52A78E" w:rsidR="003E67FF" w:rsidRDefault="003E67FF">
      <w:pPr>
        <w:pStyle w:val="DefaultText"/>
        <w:rPr>
          <w:rFonts w:ascii="Arial" w:hAnsi="Arial" w:cs="Arial"/>
          <w:color w:val="000000"/>
          <w:sz w:val="20"/>
        </w:rPr>
      </w:pPr>
      <w:r>
        <w:rPr>
          <w:rFonts w:ascii="Arial" w:hAnsi="Arial" w:cs="Arial"/>
          <w:color w:val="000000"/>
          <w:sz w:val="20"/>
        </w:rPr>
        <w:t xml:space="preserve">The achievement of the specific knowledge and understanding requirements of the standards cannot simply be inferred by the results of tests or assignments from other qualifications or training </w:t>
      </w:r>
      <w:proofErr w:type="spellStart"/>
      <w:r>
        <w:rPr>
          <w:rFonts w:ascii="Arial" w:hAnsi="Arial" w:cs="Arial"/>
          <w:color w:val="000000"/>
          <w:sz w:val="20"/>
        </w:rPr>
        <w:t>programmes</w:t>
      </w:r>
      <w:proofErr w:type="spellEnd"/>
      <w:r>
        <w:rPr>
          <w:rFonts w:ascii="Arial" w:hAnsi="Arial" w:cs="Arial"/>
          <w:color w:val="000000"/>
          <w:sz w:val="20"/>
        </w:rPr>
        <w:t xml:space="preserve">.  Where evidence is submitted from these sources, the </w:t>
      </w:r>
      <w:r w:rsidR="0006557E">
        <w:rPr>
          <w:rFonts w:ascii="Arial" w:hAnsi="Arial" w:cs="Arial"/>
          <w:color w:val="000000"/>
          <w:sz w:val="20"/>
        </w:rPr>
        <w:t>A</w:t>
      </w:r>
      <w:r>
        <w:rPr>
          <w:rFonts w:ascii="Arial" w:hAnsi="Arial" w:cs="Arial"/>
          <w:color w:val="000000"/>
          <w:sz w:val="20"/>
        </w:rPr>
        <w:t xml:space="preserve">ssessor must, as with any assessment, make sure the evidence is </w:t>
      </w:r>
      <w:r w:rsidR="00CA5183">
        <w:rPr>
          <w:rFonts w:ascii="Arial" w:hAnsi="Arial" w:cs="Arial"/>
          <w:color w:val="000000"/>
          <w:sz w:val="20"/>
        </w:rPr>
        <w:t xml:space="preserve">compliant with VARCS, </w:t>
      </w:r>
      <w:r>
        <w:rPr>
          <w:rFonts w:ascii="Arial" w:hAnsi="Arial" w:cs="Arial"/>
          <w:color w:val="000000"/>
          <w:sz w:val="20"/>
        </w:rPr>
        <w:t>attributable to the candidate, and meets the full knowledge and understanding requirements of the standard.</w:t>
      </w:r>
    </w:p>
    <w:p w14:paraId="0FAF1F60" w14:textId="77777777" w:rsidR="003E67FF" w:rsidRDefault="003E67FF">
      <w:pPr>
        <w:pStyle w:val="DefaultText"/>
        <w:rPr>
          <w:rFonts w:ascii="Arial" w:hAnsi="Arial" w:cs="Arial"/>
          <w:sz w:val="20"/>
        </w:rPr>
      </w:pPr>
    </w:p>
    <w:p w14:paraId="4C535B39" w14:textId="03F2C5E9" w:rsidR="003E67FF" w:rsidRDefault="003E67FF">
      <w:pPr>
        <w:pStyle w:val="DefaultText"/>
        <w:rPr>
          <w:rFonts w:ascii="Arial" w:hAnsi="Arial" w:cs="Arial"/>
          <w:sz w:val="20"/>
        </w:rPr>
      </w:pPr>
      <w:r>
        <w:rPr>
          <w:rFonts w:ascii="Arial" w:hAnsi="Arial" w:cs="Arial"/>
          <w:sz w:val="20"/>
        </w:rPr>
        <w:t xml:space="preserve">Where oral questioning is used the </w:t>
      </w:r>
      <w:r w:rsidR="0006557E">
        <w:rPr>
          <w:rFonts w:ascii="Arial" w:hAnsi="Arial" w:cs="Arial"/>
          <w:sz w:val="20"/>
        </w:rPr>
        <w:t>A</w:t>
      </w:r>
      <w:r>
        <w:rPr>
          <w:rFonts w:ascii="Arial" w:hAnsi="Arial" w:cs="Arial"/>
          <w:sz w:val="20"/>
        </w:rPr>
        <w:t>ssessor must retain a record of the questions asked, together with the candidate’s answers.</w:t>
      </w:r>
    </w:p>
    <w:p w14:paraId="34DF8023" w14:textId="77777777" w:rsidR="003E67FF" w:rsidRDefault="003E67FF">
      <w:pPr>
        <w:pStyle w:val="Heading1"/>
        <w:spacing w:before="0"/>
        <w:rPr>
          <w:sz w:val="20"/>
        </w:rPr>
      </w:pPr>
    </w:p>
    <w:p w14:paraId="7D437DCD" w14:textId="77777777" w:rsidR="006F325D" w:rsidRDefault="003E67FF">
      <w:pPr>
        <w:pStyle w:val="DefaultText"/>
        <w:rPr>
          <w:rFonts w:ascii="Arial" w:hAnsi="Arial" w:cs="Arial"/>
          <w:sz w:val="20"/>
        </w:rPr>
      </w:pPr>
      <w:r>
        <w:rPr>
          <w:rFonts w:ascii="Arial" w:hAnsi="Arial" w:cs="Arial"/>
          <w:sz w:val="20"/>
        </w:rPr>
        <w:t>Awarding Bodies may choose other methods, which must be supported by a suitable rationale.</w:t>
      </w:r>
    </w:p>
    <w:p w14:paraId="213E1F6E" w14:textId="52739926" w:rsidR="006F325D" w:rsidRDefault="006F325D">
      <w:pPr>
        <w:pStyle w:val="DefaultText"/>
        <w:rPr>
          <w:rFonts w:ascii="Arial" w:hAnsi="Arial" w:cs="Arial"/>
          <w:sz w:val="20"/>
        </w:rPr>
      </w:pPr>
    </w:p>
    <w:p w14:paraId="0747F3F9" w14:textId="77777777" w:rsidR="00CC722F" w:rsidRPr="0030487C" w:rsidRDefault="00CC722F" w:rsidP="0030487C">
      <w:pPr>
        <w:pStyle w:val="DefaultText"/>
        <w:rPr>
          <w:rFonts w:ascii="Arial" w:hAnsi="Arial" w:cs="Arial"/>
          <w:sz w:val="20"/>
        </w:rPr>
      </w:pPr>
    </w:p>
    <w:p w14:paraId="685CB16A" w14:textId="77777777" w:rsidR="00236911" w:rsidRDefault="00236911" w:rsidP="006F325D">
      <w:pPr>
        <w:pStyle w:val="DefaultText"/>
        <w:rPr>
          <w:rFonts w:ascii="Arial" w:hAnsi="Arial" w:cs="Arial"/>
          <w:sz w:val="20"/>
          <w:szCs w:val="20"/>
          <w:lang w:val="en-GB"/>
        </w:rPr>
      </w:pPr>
    </w:p>
    <w:p w14:paraId="1FD72E7E" w14:textId="77777777" w:rsidR="006F325D" w:rsidRDefault="006F325D" w:rsidP="006F325D">
      <w:pPr>
        <w:pStyle w:val="DefaultText"/>
        <w:rPr>
          <w:rFonts w:ascii="Arial" w:hAnsi="Arial" w:cs="Arial"/>
          <w:sz w:val="20"/>
          <w:szCs w:val="20"/>
          <w:lang w:val="en-GB"/>
        </w:rPr>
      </w:pPr>
    </w:p>
    <w:p w14:paraId="6172499E" w14:textId="150065A7" w:rsidR="00C52054" w:rsidRPr="00AF0366" w:rsidRDefault="00C52054" w:rsidP="00C52054">
      <w:pPr>
        <w:pStyle w:val="DefaultText"/>
        <w:outlineLvl w:val="0"/>
        <w:rPr>
          <w:rFonts w:ascii="Arial" w:hAnsi="Arial" w:cs="Arial"/>
          <w:b/>
        </w:rPr>
      </w:pPr>
      <w:r>
        <w:rPr>
          <w:rFonts w:ascii="Arial" w:hAnsi="Arial" w:cs="Arial"/>
          <w:b/>
        </w:rPr>
        <w:br w:type="page"/>
      </w:r>
      <w:r w:rsidRPr="00AF0366">
        <w:rPr>
          <w:rFonts w:ascii="Arial" w:hAnsi="Arial" w:cs="Arial"/>
          <w:b/>
        </w:rPr>
        <w:lastRenderedPageBreak/>
        <w:t>External Qual</w:t>
      </w:r>
      <w:r>
        <w:rPr>
          <w:rFonts w:ascii="Arial" w:hAnsi="Arial" w:cs="Arial"/>
          <w:b/>
        </w:rPr>
        <w:t>ity Control of Assessment</w:t>
      </w:r>
    </w:p>
    <w:p w14:paraId="787F1C6B" w14:textId="77777777" w:rsidR="00C52054" w:rsidRDefault="00C52054" w:rsidP="00C52054">
      <w:pPr>
        <w:pStyle w:val="DefaultText"/>
        <w:jc w:val="center"/>
        <w:rPr>
          <w:b/>
        </w:rPr>
      </w:pPr>
    </w:p>
    <w:p w14:paraId="3F7235E6" w14:textId="4B486320" w:rsidR="00C52054" w:rsidRPr="00E10509" w:rsidRDefault="001C7A1E" w:rsidP="00C52054">
      <w:pPr>
        <w:pStyle w:val="DefaultText"/>
        <w:outlineLvl w:val="0"/>
        <w:rPr>
          <w:rFonts w:ascii="Arial" w:hAnsi="Arial" w:cs="Arial"/>
          <w:b/>
          <w:sz w:val="20"/>
          <w:szCs w:val="20"/>
        </w:rPr>
      </w:pPr>
      <w:r>
        <w:rPr>
          <w:rFonts w:ascii="Arial" w:hAnsi="Arial" w:cs="Arial"/>
          <w:b/>
          <w:sz w:val="20"/>
          <w:szCs w:val="20"/>
        </w:rPr>
        <w:t>General</w:t>
      </w:r>
    </w:p>
    <w:p w14:paraId="1B8A8A4E" w14:textId="77777777" w:rsidR="00C52054" w:rsidRPr="00E10509" w:rsidRDefault="00C52054" w:rsidP="00C52054">
      <w:pPr>
        <w:pStyle w:val="DefaultText"/>
        <w:rPr>
          <w:rFonts w:ascii="Arial" w:hAnsi="Arial" w:cs="Arial"/>
          <w:b/>
          <w:sz w:val="20"/>
          <w:szCs w:val="20"/>
        </w:rPr>
      </w:pPr>
    </w:p>
    <w:p w14:paraId="167A3130" w14:textId="209B3815" w:rsidR="004A528E" w:rsidRPr="0030487C" w:rsidRDefault="004A528E" w:rsidP="0030487C">
      <w:pPr>
        <w:autoSpaceDE w:val="0"/>
        <w:autoSpaceDN w:val="0"/>
        <w:adjustRightInd w:val="0"/>
        <w:rPr>
          <w:rFonts w:ascii="Arial" w:hAnsi="Arial" w:cs="Arial"/>
        </w:rPr>
      </w:pPr>
      <w:r w:rsidRPr="0030487C">
        <w:rPr>
          <w:rFonts w:ascii="Arial" w:hAnsi="Arial" w:cs="Arial"/>
        </w:rPr>
        <w:t xml:space="preserve">Awarding Bodies are responsible for the competence </w:t>
      </w:r>
      <w:r w:rsidR="00444C4D">
        <w:rPr>
          <w:rFonts w:ascii="Arial" w:hAnsi="Arial" w:cs="Arial"/>
        </w:rPr>
        <w:t xml:space="preserve">and suitability </w:t>
      </w:r>
      <w:r w:rsidRPr="0030487C">
        <w:rPr>
          <w:rFonts w:ascii="Arial" w:hAnsi="Arial" w:cs="Arial"/>
        </w:rPr>
        <w:t xml:space="preserve">of those involved in </w:t>
      </w:r>
      <w:r w:rsidR="00336178" w:rsidRPr="002A41B7">
        <w:rPr>
          <w:rFonts w:ascii="Arial" w:hAnsi="Arial" w:cs="Arial"/>
        </w:rPr>
        <w:t>external quality assurance</w:t>
      </w:r>
      <w:r w:rsidR="002331F7">
        <w:rPr>
          <w:rFonts w:ascii="Arial" w:hAnsi="Arial" w:cs="Arial"/>
        </w:rPr>
        <w:t xml:space="preserve"> </w:t>
      </w:r>
      <w:r>
        <w:rPr>
          <w:rFonts w:ascii="Arial" w:hAnsi="Arial" w:cs="Arial"/>
        </w:rPr>
        <w:t xml:space="preserve">activities </w:t>
      </w:r>
      <w:r w:rsidRPr="0030487C">
        <w:rPr>
          <w:rFonts w:ascii="Arial" w:hAnsi="Arial" w:cs="Arial"/>
        </w:rPr>
        <w:t>and must require them to monitor centre performance in accordance with regulatory requirements</w:t>
      </w:r>
      <w:r w:rsidR="002331F7">
        <w:rPr>
          <w:rFonts w:ascii="Arial" w:hAnsi="Arial" w:cs="Arial"/>
        </w:rPr>
        <w:t xml:space="preserve"> including s</w:t>
      </w:r>
      <w:r w:rsidRPr="0030487C">
        <w:rPr>
          <w:rFonts w:ascii="Arial" w:hAnsi="Arial" w:cs="Arial"/>
        </w:rPr>
        <w:t xml:space="preserve">ampling all aspects of qualification delivery. </w:t>
      </w:r>
    </w:p>
    <w:p w14:paraId="75A01654" w14:textId="77777777" w:rsidR="00444C4D" w:rsidRDefault="00444C4D" w:rsidP="00444C4D">
      <w:pPr>
        <w:pStyle w:val="DefaultText"/>
        <w:rPr>
          <w:rFonts w:ascii="Arial" w:hAnsi="Arial" w:cs="Arial"/>
          <w:sz w:val="20"/>
          <w:szCs w:val="20"/>
        </w:rPr>
      </w:pPr>
    </w:p>
    <w:p w14:paraId="53D767B8" w14:textId="73784723" w:rsidR="004A528E" w:rsidRPr="0030487C" w:rsidRDefault="00444C4D" w:rsidP="004A528E">
      <w:pPr>
        <w:autoSpaceDE w:val="0"/>
        <w:autoSpaceDN w:val="0"/>
        <w:adjustRightInd w:val="0"/>
        <w:jc w:val="both"/>
        <w:rPr>
          <w:rFonts w:ascii="Arial" w:hAnsi="Arial" w:cs="Arial"/>
        </w:rPr>
      </w:pPr>
      <w:r>
        <w:rPr>
          <w:rFonts w:ascii="Arial" w:hAnsi="Arial" w:cs="Arial"/>
        </w:rPr>
        <w:t>E</w:t>
      </w:r>
      <w:r w:rsidR="002331F7">
        <w:rPr>
          <w:rFonts w:ascii="Arial" w:hAnsi="Arial" w:cs="Arial"/>
        </w:rPr>
        <w:t>QA</w:t>
      </w:r>
      <w:r>
        <w:rPr>
          <w:rFonts w:ascii="Arial" w:hAnsi="Arial" w:cs="Arial"/>
        </w:rPr>
        <w:t xml:space="preserve"> staff will </w:t>
      </w:r>
      <w:r w:rsidR="004A528E" w:rsidRPr="0030487C">
        <w:rPr>
          <w:rFonts w:ascii="Arial" w:hAnsi="Arial" w:cs="Arial"/>
        </w:rPr>
        <w:t>work to ensure that:</w:t>
      </w:r>
    </w:p>
    <w:p w14:paraId="09B2CFD2" w14:textId="77777777" w:rsidR="004A528E" w:rsidRPr="0030487C" w:rsidRDefault="004A528E" w:rsidP="004A528E">
      <w:pPr>
        <w:autoSpaceDE w:val="0"/>
        <w:autoSpaceDN w:val="0"/>
        <w:adjustRightInd w:val="0"/>
        <w:rPr>
          <w:rFonts w:ascii="Arial" w:hAnsi="Arial" w:cs="Arial"/>
        </w:rPr>
      </w:pPr>
    </w:p>
    <w:p w14:paraId="2BDB53D4" w14:textId="0A8235E1" w:rsidR="004A528E" w:rsidRPr="0030487C" w:rsidRDefault="004A528E" w:rsidP="002A41B7">
      <w:pPr>
        <w:numPr>
          <w:ilvl w:val="0"/>
          <w:numId w:val="20"/>
        </w:numPr>
        <w:autoSpaceDE w:val="0"/>
        <w:autoSpaceDN w:val="0"/>
        <w:adjustRightInd w:val="0"/>
        <w:jc w:val="both"/>
        <w:rPr>
          <w:rFonts w:ascii="Arial" w:hAnsi="Arial" w:cs="Arial"/>
        </w:rPr>
      </w:pPr>
      <w:r w:rsidRPr="0030487C">
        <w:rPr>
          <w:rFonts w:ascii="Arial" w:hAnsi="Arial" w:cs="Arial"/>
        </w:rPr>
        <w:t xml:space="preserve">the level of sampling undertaken in external </w:t>
      </w:r>
      <w:r w:rsidR="00444C4D">
        <w:rPr>
          <w:rFonts w:ascii="Arial" w:hAnsi="Arial" w:cs="Arial"/>
        </w:rPr>
        <w:t xml:space="preserve">quality assurance </w:t>
      </w:r>
      <w:r w:rsidRPr="0030487C">
        <w:rPr>
          <w:rFonts w:ascii="Arial" w:hAnsi="Arial" w:cs="Arial"/>
        </w:rPr>
        <w:t xml:space="preserve">is sufficient to guarantee consistent standards between centres </w:t>
      </w:r>
    </w:p>
    <w:p w14:paraId="182BA9C2" w14:textId="06344D77" w:rsidR="004A528E" w:rsidRPr="0030487C" w:rsidRDefault="004A528E" w:rsidP="002A41B7">
      <w:pPr>
        <w:numPr>
          <w:ilvl w:val="0"/>
          <w:numId w:val="20"/>
        </w:numPr>
        <w:autoSpaceDE w:val="0"/>
        <w:autoSpaceDN w:val="0"/>
        <w:adjustRightInd w:val="0"/>
        <w:jc w:val="both"/>
        <w:rPr>
          <w:rFonts w:ascii="Arial" w:hAnsi="Arial" w:cs="Arial"/>
        </w:rPr>
      </w:pPr>
      <w:r w:rsidRPr="0030487C">
        <w:rPr>
          <w:rFonts w:ascii="Arial" w:hAnsi="Arial" w:cs="Arial"/>
        </w:rPr>
        <w:t xml:space="preserve">external </w:t>
      </w:r>
      <w:r w:rsidR="002331F7">
        <w:rPr>
          <w:rFonts w:ascii="Arial" w:hAnsi="Arial" w:cs="Arial"/>
        </w:rPr>
        <w:t xml:space="preserve">quality assurance </w:t>
      </w:r>
      <w:r w:rsidRPr="0030487C">
        <w:rPr>
          <w:rFonts w:ascii="Arial" w:hAnsi="Arial" w:cs="Arial"/>
        </w:rPr>
        <w:t xml:space="preserve">takes place using scrutiny of documents and observation of the assessment and verification practices in assessment centres subject to the need for confidentiality </w:t>
      </w:r>
    </w:p>
    <w:p w14:paraId="5E1C44BA" w14:textId="0B08315C" w:rsidR="004A528E" w:rsidRPr="0030487C" w:rsidRDefault="004A528E" w:rsidP="002A41B7">
      <w:pPr>
        <w:numPr>
          <w:ilvl w:val="0"/>
          <w:numId w:val="20"/>
        </w:numPr>
        <w:autoSpaceDE w:val="0"/>
        <w:autoSpaceDN w:val="0"/>
        <w:adjustRightInd w:val="0"/>
        <w:jc w:val="both"/>
        <w:rPr>
          <w:rFonts w:ascii="Arial" w:hAnsi="Arial" w:cs="Arial"/>
        </w:rPr>
      </w:pPr>
      <w:r w:rsidRPr="0030487C">
        <w:rPr>
          <w:rFonts w:ascii="Arial" w:hAnsi="Arial" w:cs="Arial"/>
        </w:rPr>
        <w:t xml:space="preserve">external </w:t>
      </w:r>
      <w:r w:rsidR="00444C4D">
        <w:rPr>
          <w:rFonts w:ascii="Arial" w:hAnsi="Arial" w:cs="Arial"/>
        </w:rPr>
        <w:t xml:space="preserve">quality assurance </w:t>
      </w:r>
      <w:r w:rsidRPr="0030487C">
        <w:rPr>
          <w:rFonts w:ascii="Arial" w:hAnsi="Arial" w:cs="Arial"/>
        </w:rPr>
        <w:t xml:space="preserve">is planned </w:t>
      </w:r>
      <w:r w:rsidR="00444C4D">
        <w:rPr>
          <w:rFonts w:ascii="Arial" w:hAnsi="Arial" w:cs="Arial"/>
        </w:rPr>
        <w:t xml:space="preserve">carefully, </w:t>
      </w:r>
      <w:r w:rsidRPr="0030487C">
        <w:rPr>
          <w:rFonts w:ascii="Arial" w:hAnsi="Arial" w:cs="Arial"/>
        </w:rPr>
        <w:t xml:space="preserve">proportionally and </w:t>
      </w:r>
      <w:r w:rsidR="00444C4D">
        <w:rPr>
          <w:rFonts w:ascii="Arial" w:hAnsi="Arial" w:cs="Arial"/>
        </w:rPr>
        <w:t xml:space="preserve">is </w:t>
      </w:r>
      <w:r w:rsidRPr="0030487C">
        <w:rPr>
          <w:rFonts w:ascii="Arial" w:hAnsi="Arial" w:cs="Arial"/>
        </w:rPr>
        <w:t xml:space="preserve">linked to centre performance </w:t>
      </w:r>
    </w:p>
    <w:p w14:paraId="7D8577D2" w14:textId="6DB9D545" w:rsidR="004A528E" w:rsidRPr="0030487C" w:rsidRDefault="004A528E" w:rsidP="002A41B7">
      <w:pPr>
        <w:numPr>
          <w:ilvl w:val="0"/>
          <w:numId w:val="21"/>
        </w:numPr>
        <w:autoSpaceDE w:val="0"/>
        <w:autoSpaceDN w:val="0"/>
        <w:adjustRightInd w:val="0"/>
        <w:jc w:val="both"/>
        <w:rPr>
          <w:rFonts w:ascii="Arial" w:hAnsi="Arial" w:cs="Arial"/>
        </w:rPr>
      </w:pPr>
      <w:r w:rsidRPr="0030487C">
        <w:rPr>
          <w:rFonts w:ascii="Arial" w:hAnsi="Arial" w:cs="Arial"/>
        </w:rPr>
        <w:t>regular standardisation activities</w:t>
      </w:r>
      <w:r w:rsidR="002331F7">
        <w:rPr>
          <w:rFonts w:ascii="Arial" w:hAnsi="Arial" w:cs="Arial"/>
        </w:rPr>
        <w:t xml:space="preserve"> take place and may include several EQAs.</w:t>
      </w:r>
    </w:p>
    <w:p w14:paraId="0452B4D8" w14:textId="77777777" w:rsidR="004A528E" w:rsidRPr="0030487C" w:rsidRDefault="004A528E" w:rsidP="004A528E">
      <w:pPr>
        <w:jc w:val="both"/>
        <w:rPr>
          <w:rFonts w:ascii="Arial" w:hAnsi="Arial" w:cs="Arial"/>
        </w:rPr>
      </w:pPr>
    </w:p>
    <w:p w14:paraId="33660664" w14:textId="440F6900" w:rsidR="004A528E" w:rsidRDefault="00444C4D" w:rsidP="004A528E">
      <w:pPr>
        <w:pStyle w:val="DefaultText"/>
        <w:rPr>
          <w:rFonts w:ascii="Arial" w:hAnsi="Arial" w:cs="Arial"/>
          <w:sz w:val="20"/>
          <w:szCs w:val="20"/>
        </w:rPr>
      </w:pPr>
      <w:proofErr w:type="spellStart"/>
      <w:r>
        <w:rPr>
          <w:rFonts w:ascii="Arial" w:hAnsi="Arial" w:cs="Arial"/>
          <w:sz w:val="20"/>
          <w:szCs w:val="20"/>
        </w:rPr>
        <w:t>Enginuity</w:t>
      </w:r>
      <w:proofErr w:type="spellEnd"/>
      <w:r>
        <w:rPr>
          <w:rFonts w:ascii="Arial" w:hAnsi="Arial" w:cs="Arial"/>
          <w:sz w:val="20"/>
          <w:szCs w:val="20"/>
        </w:rPr>
        <w:t xml:space="preserve"> </w:t>
      </w:r>
      <w:r w:rsidR="004A528E" w:rsidRPr="0030487C">
        <w:rPr>
          <w:rFonts w:ascii="Arial" w:hAnsi="Arial" w:cs="Arial"/>
          <w:sz w:val="20"/>
          <w:szCs w:val="20"/>
        </w:rPr>
        <w:t xml:space="preserve">will work with all stakeholders to evaluate the effectiveness of the qualification structures and this </w:t>
      </w:r>
      <w:r w:rsidR="002331F7">
        <w:rPr>
          <w:rFonts w:ascii="Arial" w:hAnsi="Arial" w:cs="Arial"/>
          <w:sz w:val="20"/>
          <w:szCs w:val="20"/>
        </w:rPr>
        <w:t>A</w:t>
      </w:r>
      <w:r w:rsidR="004A528E" w:rsidRPr="0030487C">
        <w:rPr>
          <w:rFonts w:ascii="Arial" w:hAnsi="Arial" w:cs="Arial"/>
          <w:sz w:val="20"/>
          <w:szCs w:val="20"/>
        </w:rPr>
        <w:t xml:space="preserve">ssessment </w:t>
      </w:r>
      <w:r w:rsidR="002331F7">
        <w:rPr>
          <w:rFonts w:ascii="Arial" w:hAnsi="Arial" w:cs="Arial"/>
          <w:sz w:val="20"/>
          <w:szCs w:val="20"/>
        </w:rPr>
        <w:t>S</w:t>
      </w:r>
      <w:r w:rsidR="004A528E" w:rsidRPr="0030487C">
        <w:rPr>
          <w:rFonts w:ascii="Arial" w:hAnsi="Arial" w:cs="Arial"/>
          <w:sz w:val="20"/>
          <w:szCs w:val="20"/>
        </w:rPr>
        <w:t>trategy</w:t>
      </w:r>
    </w:p>
    <w:p w14:paraId="3234016E" w14:textId="10279DC0" w:rsidR="00444C4D" w:rsidRDefault="00444C4D" w:rsidP="004A528E">
      <w:pPr>
        <w:pStyle w:val="DefaultText"/>
        <w:rPr>
          <w:rFonts w:ascii="Arial" w:hAnsi="Arial" w:cs="Arial"/>
          <w:sz w:val="20"/>
          <w:szCs w:val="20"/>
        </w:rPr>
      </w:pPr>
    </w:p>
    <w:p w14:paraId="30AA0D8E" w14:textId="0A02858D" w:rsidR="00444C4D" w:rsidRPr="00CF147A" w:rsidRDefault="00444C4D" w:rsidP="00444C4D">
      <w:pPr>
        <w:pStyle w:val="DefaultText"/>
        <w:rPr>
          <w:rFonts w:ascii="Arial" w:hAnsi="Arial" w:cs="Arial"/>
          <w:sz w:val="20"/>
          <w:szCs w:val="20"/>
        </w:rPr>
      </w:pPr>
      <w:r w:rsidRPr="00CF147A">
        <w:rPr>
          <w:rFonts w:ascii="Arial" w:hAnsi="Arial" w:cs="Arial"/>
          <w:sz w:val="20"/>
          <w:szCs w:val="20"/>
        </w:rPr>
        <w:t>The</w:t>
      </w:r>
      <w:r>
        <w:rPr>
          <w:rFonts w:ascii="Arial" w:hAnsi="Arial" w:cs="Arial"/>
          <w:sz w:val="20"/>
          <w:szCs w:val="20"/>
        </w:rPr>
        <w:t xml:space="preserve"> two major components of external quality assurance relate to the </w:t>
      </w:r>
      <w:r w:rsidR="00336178">
        <w:rPr>
          <w:rFonts w:ascii="Arial" w:hAnsi="Arial" w:cs="Arial"/>
          <w:sz w:val="20"/>
          <w:szCs w:val="20"/>
        </w:rPr>
        <w:t>A</w:t>
      </w:r>
      <w:r>
        <w:rPr>
          <w:rFonts w:ascii="Arial" w:hAnsi="Arial" w:cs="Arial"/>
          <w:sz w:val="20"/>
          <w:szCs w:val="20"/>
        </w:rPr>
        <w:t xml:space="preserve">warding Body’s </w:t>
      </w:r>
      <w:r w:rsidRPr="0030487C">
        <w:rPr>
          <w:rFonts w:ascii="Arial" w:hAnsi="Arial" w:cs="Arial"/>
          <w:b/>
          <w:bCs/>
          <w:sz w:val="20"/>
          <w:szCs w:val="20"/>
        </w:rPr>
        <w:t>Approval</w:t>
      </w:r>
      <w:r>
        <w:rPr>
          <w:rFonts w:ascii="Arial" w:hAnsi="Arial" w:cs="Arial"/>
          <w:sz w:val="20"/>
          <w:szCs w:val="20"/>
        </w:rPr>
        <w:t xml:space="preserve"> and </w:t>
      </w:r>
      <w:r w:rsidRPr="0030487C">
        <w:rPr>
          <w:rFonts w:ascii="Arial" w:hAnsi="Arial" w:cs="Arial"/>
          <w:b/>
          <w:bCs/>
          <w:sz w:val="20"/>
          <w:szCs w:val="20"/>
        </w:rPr>
        <w:t xml:space="preserve">Monitoring </w:t>
      </w:r>
      <w:r>
        <w:rPr>
          <w:rFonts w:ascii="Arial" w:hAnsi="Arial" w:cs="Arial"/>
          <w:sz w:val="20"/>
          <w:szCs w:val="20"/>
        </w:rPr>
        <w:t>of the Centre.</w:t>
      </w:r>
    </w:p>
    <w:p w14:paraId="3ADEF56D" w14:textId="77777777" w:rsidR="004A528E" w:rsidRPr="004A528E" w:rsidRDefault="004A528E" w:rsidP="00C52054">
      <w:pPr>
        <w:pStyle w:val="DefaultText"/>
        <w:rPr>
          <w:rFonts w:ascii="Arial" w:hAnsi="Arial" w:cs="Arial"/>
          <w:sz w:val="20"/>
          <w:szCs w:val="20"/>
        </w:rPr>
      </w:pPr>
    </w:p>
    <w:p w14:paraId="1105536E" w14:textId="1601D93A" w:rsidR="00C52054" w:rsidRDefault="00C52054" w:rsidP="0030487C">
      <w:pPr>
        <w:pStyle w:val="Bullet1"/>
        <w:tabs>
          <w:tab w:val="left" w:pos="360"/>
        </w:tabs>
        <w:overflowPunct w:val="0"/>
        <w:ind w:left="360"/>
        <w:textAlignment w:val="baseline"/>
        <w:outlineLvl w:val="0"/>
        <w:rPr>
          <w:b/>
        </w:rPr>
      </w:pPr>
      <w:r w:rsidRPr="002426E2">
        <w:rPr>
          <w:b/>
        </w:rPr>
        <w:t xml:space="preserve">Approval </w:t>
      </w:r>
    </w:p>
    <w:p w14:paraId="5FF73E1D" w14:textId="77777777" w:rsidR="00CA5183" w:rsidRPr="002426E2" w:rsidRDefault="00CA5183" w:rsidP="0030487C">
      <w:pPr>
        <w:pStyle w:val="Bullet1"/>
        <w:tabs>
          <w:tab w:val="left" w:pos="360"/>
        </w:tabs>
        <w:overflowPunct w:val="0"/>
        <w:ind w:left="360"/>
        <w:textAlignment w:val="baseline"/>
        <w:outlineLvl w:val="0"/>
        <w:rPr>
          <w:b/>
        </w:rPr>
      </w:pPr>
    </w:p>
    <w:p w14:paraId="04A21BC8" w14:textId="61740091" w:rsidR="00C52054" w:rsidRPr="00A62FB8" w:rsidRDefault="00A379DC" w:rsidP="0030487C">
      <w:pPr>
        <w:pStyle w:val="DefaultText"/>
        <w:rPr>
          <w:rFonts w:ascii="Arial" w:hAnsi="Arial" w:cs="Arial"/>
          <w:sz w:val="20"/>
          <w:szCs w:val="20"/>
        </w:rPr>
      </w:pPr>
      <w:r w:rsidRPr="00A62FB8">
        <w:rPr>
          <w:rFonts w:ascii="Arial" w:hAnsi="Arial" w:cs="Arial"/>
          <w:sz w:val="20"/>
          <w:szCs w:val="20"/>
        </w:rPr>
        <w:t xml:space="preserve">The </w:t>
      </w:r>
      <w:r w:rsidR="00C52054" w:rsidRPr="00A62FB8">
        <w:rPr>
          <w:rFonts w:ascii="Arial" w:hAnsi="Arial" w:cs="Arial"/>
          <w:sz w:val="20"/>
          <w:szCs w:val="20"/>
        </w:rPr>
        <w:t xml:space="preserve">Awarding Body, normally through its </w:t>
      </w:r>
      <w:r w:rsidR="00EA1E32" w:rsidRPr="00A62FB8">
        <w:rPr>
          <w:rFonts w:ascii="Arial" w:hAnsi="Arial" w:cs="Arial"/>
          <w:sz w:val="20"/>
          <w:szCs w:val="20"/>
        </w:rPr>
        <w:t>External Quality Assurers</w:t>
      </w:r>
      <w:r w:rsidR="00C52054" w:rsidRPr="00A62FB8">
        <w:rPr>
          <w:rFonts w:ascii="Arial" w:hAnsi="Arial" w:cs="Arial"/>
          <w:sz w:val="20"/>
          <w:szCs w:val="20"/>
        </w:rPr>
        <w:t xml:space="preserve"> (</w:t>
      </w:r>
      <w:r w:rsidRPr="00A62FB8">
        <w:rPr>
          <w:rFonts w:ascii="Arial" w:hAnsi="Arial" w:cs="Arial"/>
          <w:sz w:val="20"/>
          <w:szCs w:val="20"/>
        </w:rPr>
        <w:t>EQAs</w:t>
      </w:r>
      <w:r w:rsidR="00C52054" w:rsidRPr="00A62FB8">
        <w:rPr>
          <w:rFonts w:ascii="Arial" w:hAnsi="Arial" w:cs="Arial"/>
          <w:sz w:val="20"/>
          <w:szCs w:val="20"/>
        </w:rPr>
        <w:t>)</w:t>
      </w:r>
      <w:r w:rsidRPr="00A62FB8">
        <w:rPr>
          <w:rFonts w:ascii="Arial" w:hAnsi="Arial" w:cs="Arial"/>
          <w:sz w:val="20"/>
          <w:szCs w:val="20"/>
        </w:rPr>
        <w:t xml:space="preserve"> </w:t>
      </w:r>
      <w:r w:rsidR="00522455" w:rsidRPr="000670A8">
        <w:rPr>
          <w:rFonts w:ascii="Arial" w:hAnsi="Arial" w:cs="Arial"/>
          <w:sz w:val="20"/>
          <w:szCs w:val="20"/>
        </w:rPr>
        <w:t>m</w:t>
      </w:r>
      <w:r w:rsidR="00C52054" w:rsidRPr="000670A8">
        <w:rPr>
          <w:rFonts w:ascii="Arial" w:hAnsi="Arial" w:cs="Arial"/>
          <w:sz w:val="20"/>
          <w:szCs w:val="20"/>
        </w:rPr>
        <w:t>ust ensure that the</w:t>
      </w:r>
      <w:r w:rsidRPr="000670A8">
        <w:rPr>
          <w:rFonts w:ascii="Arial" w:hAnsi="Arial" w:cs="Arial"/>
          <w:sz w:val="20"/>
          <w:szCs w:val="20"/>
        </w:rPr>
        <w:t xml:space="preserve"> </w:t>
      </w:r>
      <w:r w:rsidR="00C52054" w:rsidRPr="00A62FB8">
        <w:rPr>
          <w:rFonts w:ascii="Arial" w:hAnsi="Arial" w:cs="Arial"/>
          <w:sz w:val="20"/>
          <w:szCs w:val="20"/>
        </w:rPr>
        <w:t>prospective</w:t>
      </w:r>
      <w:r w:rsidR="00C52054" w:rsidRPr="000670A8">
        <w:rPr>
          <w:rFonts w:ascii="Arial" w:hAnsi="Arial" w:cs="Arial"/>
          <w:sz w:val="20"/>
          <w:szCs w:val="20"/>
        </w:rPr>
        <w:t xml:space="preserve"> Centre</w:t>
      </w:r>
      <w:r w:rsidRPr="000670A8">
        <w:rPr>
          <w:rFonts w:ascii="Arial" w:hAnsi="Arial" w:cs="Arial"/>
          <w:sz w:val="20"/>
          <w:szCs w:val="20"/>
        </w:rPr>
        <w:t xml:space="preserve"> as a minimum</w:t>
      </w:r>
      <w:r w:rsidR="00C52054" w:rsidRPr="000670A8">
        <w:rPr>
          <w:rFonts w:ascii="Arial" w:hAnsi="Arial" w:cs="Arial"/>
          <w:sz w:val="20"/>
          <w:szCs w:val="20"/>
        </w:rPr>
        <w:t>:</w:t>
      </w:r>
    </w:p>
    <w:p w14:paraId="1D24EF82" w14:textId="77777777" w:rsidR="00CA5183" w:rsidRPr="000670A8" w:rsidRDefault="00CA5183" w:rsidP="0030487C">
      <w:pPr>
        <w:pStyle w:val="DefaultText"/>
      </w:pPr>
    </w:p>
    <w:p w14:paraId="5A1084A6" w14:textId="3A46A0E1" w:rsidR="00C52054" w:rsidRDefault="00A379DC" w:rsidP="002A41B7">
      <w:pPr>
        <w:pStyle w:val="Bullet1"/>
        <w:numPr>
          <w:ilvl w:val="0"/>
          <w:numId w:val="15"/>
        </w:numPr>
        <w:tabs>
          <w:tab w:val="clear" w:pos="1080"/>
          <w:tab w:val="left" w:pos="360"/>
          <w:tab w:val="num" w:pos="720"/>
        </w:tabs>
        <w:overflowPunct w:val="0"/>
        <w:ind w:left="720"/>
        <w:textAlignment w:val="baseline"/>
      </w:pPr>
      <w:r>
        <w:t>m</w:t>
      </w:r>
      <w:r w:rsidR="00C52054">
        <w:t>eets the requirements of SQA Accreditation</w:t>
      </w:r>
      <w:r w:rsidR="00CD6508">
        <w:t>’s regulatory requirements</w:t>
      </w:r>
    </w:p>
    <w:p w14:paraId="46BDA899" w14:textId="4296A849" w:rsidR="00C52054" w:rsidRDefault="00A379DC" w:rsidP="002A41B7">
      <w:pPr>
        <w:pStyle w:val="Bullet1"/>
        <w:numPr>
          <w:ilvl w:val="0"/>
          <w:numId w:val="15"/>
        </w:numPr>
        <w:tabs>
          <w:tab w:val="clear" w:pos="1080"/>
          <w:tab w:val="left" w:pos="360"/>
          <w:tab w:val="num" w:pos="720"/>
        </w:tabs>
        <w:overflowPunct w:val="0"/>
        <w:ind w:left="720"/>
        <w:textAlignment w:val="baseline"/>
      </w:pPr>
      <w:r>
        <w:t>h</w:t>
      </w:r>
      <w:r w:rsidR="00C52054">
        <w:t>as sufficient and appropriate physical and staff resources</w:t>
      </w:r>
    </w:p>
    <w:p w14:paraId="74F9DCAE" w14:textId="6E1DEB81" w:rsidR="00C52054" w:rsidRDefault="00A379DC" w:rsidP="002A41B7">
      <w:pPr>
        <w:pStyle w:val="Bullet1"/>
        <w:numPr>
          <w:ilvl w:val="0"/>
          <w:numId w:val="15"/>
        </w:numPr>
        <w:tabs>
          <w:tab w:val="clear" w:pos="1080"/>
          <w:tab w:val="left" w:pos="360"/>
          <w:tab w:val="num" w:pos="720"/>
        </w:tabs>
        <w:overflowPunct w:val="0"/>
        <w:ind w:left="720"/>
        <w:textAlignment w:val="baseline"/>
      </w:pPr>
      <w:r>
        <w:t>m</w:t>
      </w:r>
      <w:r w:rsidR="00C52054">
        <w:t>eets relevant health and safety and</w:t>
      </w:r>
      <w:r w:rsidR="00ED58C3">
        <w:t xml:space="preserve"> </w:t>
      </w:r>
      <w:r w:rsidR="00C52054">
        <w:t xml:space="preserve">equality and access requirements  </w:t>
      </w:r>
    </w:p>
    <w:p w14:paraId="3093FD04" w14:textId="5690F3A2" w:rsidR="00C52054" w:rsidRDefault="00A379DC" w:rsidP="002A41B7">
      <w:pPr>
        <w:pStyle w:val="Bullet1"/>
        <w:numPr>
          <w:ilvl w:val="0"/>
          <w:numId w:val="15"/>
        </w:numPr>
        <w:tabs>
          <w:tab w:val="clear" w:pos="1080"/>
          <w:tab w:val="left" w:pos="360"/>
          <w:tab w:val="num" w:pos="720"/>
        </w:tabs>
        <w:overflowPunct w:val="0"/>
        <w:ind w:left="720"/>
        <w:textAlignment w:val="baseline"/>
      </w:pPr>
      <w:r>
        <w:t>h</w:t>
      </w:r>
      <w:r w:rsidR="00C52054">
        <w:t xml:space="preserve">as a robust plan for the delivery of the qualification </w:t>
      </w:r>
    </w:p>
    <w:p w14:paraId="385E5B65" w14:textId="77777777" w:rsidR="00C52054" w:rsidRDefault="00C52054" w:rsidP="0030487C">
      <w:pPr>
        <w:pStyle w:val="Bullet1"/>
        <w:tabs>
          <w:tab w:val="left" w:pos="360"/>
        </w:tabs>
        <w:overflowPunct w:val="0"/>
        <w:ind w:left="360"/>
        <w:textAlignment w:val="baseline"/>
      </w:pPr>
      <w:r>
        <w:t xml:space="preserve">   </w:t>
      </w:r>
    </w:p>
    <w:p w14:paraId="69B66C12" w14:textId="456582C5" w:rsidR="00C52054" w:rsidRPr="00A62FB8" w:rsidRDefault="00C52054" w:rsidP="0030487C">
      <w:pPr>
        <w:pStyle w:val="DefaultText"/>
        <w:rPr>
          <w:sz w:val="20"/>
          <w:szCs w:val="20"/>
        </w:rPr>
      </w:pPr>
      <w:r w:rsidRPr="00A62FB8">
        <w:rPr>
          <w:rFonts w:ascii="Arial" w:hAnsi="Arial" w:cs="Arial"/>
          <w:sz w:val="20"/>
          <w:szCs w:val="20"/>
        </w:rPr>
        <w:t>Depending on an assessment of the condition of the Centre by the Awarding Body this may</w:t>
      </w:r>
      <w:r w:rsidR="00444C4D" w:rsidRPr="00A62FB8">
        <w:rPr>
          <w:rFonts w:ascii="Arial" w:hAnsi="Arial" w:cs="Arial"/>
          <w:sz w:val="20"/>
          <w:szCs w:val="20"/>
        </w:rPr>
        <w:t xml:space="preserve"> </w:t>
      </w:r>
      <w:r w:rsidRPr="00A62FB8">
        <w:rPr>
          <w:rFonts w:ascii="Arial" w:hAnsi="Arial" w:cs="Arial"/>
          <w:sz w:val="20"/>
          <w:szCs w:val="20"/>
        </w:rPr>
        <w:t>require a visit to the Centre to view evidence or may be undertaken through other means.</w:t>
      </w:r>
      <w:r w:rsidR="00444C4D" w:rsidRPr="00A62FB8">
        <w:rPr>
          <w:rFonts w:ascii="Arial" w:hAnsi="Arial" w:cs="Arial"/>
          <w:sz w:val="20"/>
          <w:szCs w:val="20"/>
        </w:rPr>
        <w:t xml:space="preserve"> </w:t>
      </w:r>
      <w:r w:rsidRPr="00A62FB8">
        <w:rPr>
          <w:rFonts w:ascii="Arial" w:hAnsi="Arial" w:cs="Arial"/>
          <w:sz w:val="20"/>
          <w:szCs w:val="20"/>
        </w:rPr>
        <w:t xml:space="preserve">The Awarding Body must have a clear rationale for the method(s) deployed </w:t>
      </w:r>
    </w:p>
    <w:p w14:paraId="165CDEA2" w14:textId="77777777" w:rsidR="00C52054" w:rsidRDefault="00C52054" w:rsidP="00C52054">
      <w:pPr>
        <w:pStyle w:val="Bullet1"/>
        <w:tabs>
          <w:tab w:val="left" w:pos="360"/>
        </w:tabs>
        <w:overflowPunct w:val="0"/>
        <w:textAlignment w:val="baseline"/>
      </w:pPr>
    </w:p>
    <w:p w14:paraId="03D5BC81" w14:textId="2B16D9A5" w:rsidR="00C52054" w:rsidRDefault="00C52054" w:rsidP="0030487C">
      <w:pPr>
        <w:pStyle w:val="Bullet1"/>
        <w:tabs>
          <w:tab w:val="left" w:pos="360"/>
        </w:tabs>
        <w:overflowPunct w:val="0"/>
        <w:ind w:left="0" w:firstLine="0"/>
        <w:textAlignment w:val="baseline"/>
        <w:outlineLvl w:val="0"/>
        <w:rPr>
          <w:b/>
        </w:rPr>
      </w:pPr>
      <w:r w:rsidRPr="002426E2">
        <w:rPr>
          <w:b/>
        </w:rPr>
        <w:t>Monitoring</w:t>
      </w:r>
    </w:p>
    <w:p w14:paraId="26A85321" w14:textId="77777777" w:rsidR="00CA5183" w:rsidRPr="002426E2" w:rsidRDefault="00CA5183" w:rsidP="00C52054">
      <w:pPr>
        <w:pStyle w:val="Bullet1"/>
        <w:tabs>
          <w:tab w:val="left" w:pos="360"/>
        </w:tabs>
        <w:overflowPunct w:val="0"/>
        <w:textAlignment w:val="baseline"/>
        <w:outlineLvl w:val="0"/>
        <w:rPr>
          <w:b/>
        </w:rPr>
      </w:pPr>
    </w:p>
    <w:p w14:paraId="6C7FAD53" w14:textId="77777777" w:rsidR="004F1746" w:rsidRDefault="00C52054" w:rsidP="004F1746">
      <w:pPr>
        <w:pStyle w:val="DefaultText"/>
        <w:rPr>
          <w:rFonts w:ascii="Arial" w:hAnsi="Arial" w:cs="Arial"/>
          <w:sz w:val="20"/>
          <w:szCs w:val="20"/>
        </w:rPr>
      </w:pPr>
      <w:r w:rsidRPr="0030487C">
        <w:rPr>
          <w:rFonts w:ascii="Arial" w:hAnsi="Arial" w:cs="Arial"/>
          <w:sz w:val="20"/>
          <w:szCs w:val="20"/>
        </w:rPr>
        <w:t>The Awarding Body,</w:t>
      </w:r>
      <w:r w:rsidR="00A379DC" w:rsidRPr="0030487C">
        <w:rPr>
          <w:rFonts w:ascii="Arial" w:hAnsi="Arial" w:cs="Arial"/>
          <w:sz w:val="20"/>
          <w:szCs w:val="20"/>
        </w:rPr>
        <w:t xml:space="preserve"> normally through its External Quality Assurers (EQAs) </w:t>
      </w:r>
      <w:r w:rsidR="004F1746">
        <w:rPr>
          <w:rFonts w:ascii="Arial" w:hAnsi="Arial" w:cs="Arial"/>
          <w:sz w:val="20"/>
          <w:szCs w:val="20"/>
        </w:rPr>
        <w:t>will ensure that:</w:t>
      </w:r>
    </w:p>
    <w:p w14:paraId="50D0E435" w14:textId="77777777" w:rsidR="004F1746" w:rsidRDefault="004F1746" w:rsidP="00C52054">
      <w:pPr>
        <w:pStyle w:val="Bullet1"/>
        <w:tabs>
          <w:tab w:val="left" w:pos="360"/>
        </w:tabs>
        <w:overflowPunct w:val="0"/>
        <w:textAlignment w:val="baseline"/>
      </w:pPr>
    </w:p>
    <w:p w14:paraId="4A04F9B7" w14:textId="4F572791" w:rsidR="00C52054" w:rsidRDefault="00C52054" w:rsidP="002A41B7">
      <w:pPr>
        <w:pStyle w:val="Bullet1"/>
        <w:numPr>
          <w:ilvl w:val="0"/>
          <w:numId w:val="16"/>
        </w:numPr>
        <w:tabs>
          <w:tab w:val="left" w:pos="360"/>
        </w:tabs>
        <w:overflowPunct w:val="0"/>
        <w:textAlignment w:val="baseline"/>
      </w:pPr>
      <w:r>
        <w:t>a strategy is developed and deployed for the ongoing monitoring of the Centre. Th</w:t>
      </w:r>
      <w:r w:rsidR="006C0C3C">
        <w:t>e</w:t>
      </w:r>
      <w:r>
        <w:t xml:space="preserve"> strategy must be based on an active risk assessment of the </w:t>
      </w:r>
      <w:proofErr w:type="gramStart"/>
      <w:r>
        <w:t>Centre</w:t>
      </w:r>
      <w:proofErr w:type="gramEnd"/>
      <w:r w:rsidR="006C0C3C">
        <w:t xml:space="preserve"> and it must </w:t>
      </w:r>
      <w:r>
        <w:t xml:space="preserve">identify the </w:t>
      </w:r>
      <w:r w:rsidR="006C0C3C">
        <w:t>sampling strategy (</w:t>
      </w:r>
      <w:r w:rsidR="002A41B7">
        <w:t>C</w:t>
      </w:r>
      <w:r>
        <w:t xml:space="preserve">andidate, </w:t>
      </w:r>
      <w:r w:rsidR="00021ECA">
        <w:t>A</w:t>
      </w:r>
      <w:r>
        <w:t xml:space="preserve">ssessor and </w:t>
      </w:r>
      <w:r w:rsidRPr="002A41B7">
        <w:t>I</w:t>
      </w:r>
      <w:r w:rsidR="002A41B7">
        <w:t xml:space="preserve">nternal </w:t>
      </w:r>
      <w:r w:rsidRPr="002A41B7">
        <w:t>V</w:t>
      </w:r>
      <w:r w:rsidR="002A41B7">
        <w:t>erifier</w:t>
      </w:r>
      <w:r w:rsidR="006C0C3C">
        <w:t>)</w:t>
      </w:r>
      <w:r>
        <w:t xml:space="preserve"> </w:t>
      </w:r>
      <w:r w:rsidR="006C0C3C">
        <w:t>with a supporting rationale</w:t>
      </w:r>
      <w:r w:rsidR="004F1746">
        <w:t>.</w:t>
      </w:r>
    </w:p>
    <w:p w14:paraId="3BECC97B" w14:textId="76055FA5" w:rsidR="00C52054" w:rsidRDefault="004F1746" w:rsidP="002A41B7">
      <w:pPr>
        <w:pStyle w:val="Bullet1"/>
        <w:numPr>
          <w:ilvl w:val="0"/>
          <w:numId w:val="16"/>
        </w:numPr>
        <w:tabs>
          <w:tab w:val="left" w:pos="360"/>
        </w:tabs>
        <w:overflowPunct w:val="0"/>
        <w:textAlignment w:val="baseline"/>
      </w:pPr>
      <w:r>
        <w:t xml:space="preserve">the </w:t>
      </w:r>
      <w:r w:rsidR="00C52054">
        <w:t xml:space="preserve">internal quality assurance processes </w:t>
      </w:r>
      <w:r w:rsidR="00A379DC">
        <w:t xml:space="preserve">are </w:t>
      </w:r>
      <w:r w:rsidR="00C52054">
        <w:t xml:space="preserve">effective in candidate assessment </w:t>
      </w:r>
    </w:p>
    <w:p w14:paraId="05FA5206" w14:textId="143640C2" w:rsidR="00C52054" w:rsidRDefault="00C52054" w:rsidP="002A41B7">
      <w:pPr>
        <w:pStyle w:val="Bullet1"/>
        <w:numPr>
          <w:ilvl w:val="0"/>
          <w:numId w:val="16"/>
        </w:numPr>
        <w:tabs>
          <w:tab w:val="left" w:pos="360"/>
        </w:tabs>
        <w:overflowPunct w:val="0"/>
        <w:textAlignment w:val="baseline"/>
      </w:pPr>
      <w:r>
        <w:t>sanctions are applied to a Centre where necessary and that corrective actions are taken</w:t>
      </w:r>
      <w:r w:rsidR="004707C8">
        <w:t xml:space="preserve"> </w:t>
      </w:r>
      <w:r>
        <w:t>by the Centre and monitored by the Awarding Body</w:t>
      </w:r>
    </w:p>
    <w:p w14:paraId="6F295797" w14:textId="005F1F35" w:rsidR="00C52054" w:rsidRDefault="00C52054" w:rsidP="002A41B7">
      <w:pPr>
        <w:pStyle w:val="Bullet1"/>
        <w:numPr>
          <w:ilvl w:val="0"/>
          <w:numId w:val="16"/>
        </w:numPr>
        <w:tabs>
          <w:tab w:val="left" w:pos="360"/>
        </w:tabs>
        <w:overflowPunct w:val="0"/>
        <w:textAlignment w:val="baseline"/>
      </w:pPr>
      <w:r>
        <w:t xml:space="preserve">reviews of Awarding Body external auditing arrangements are undertaken  </w:t>
      </w:r>
    </w:p>
    <w:p w14:paraId="20122A87" w14:textId="77777777" w:rsidR="00C52054" w:rsidRDefault="00C52054" w:rsidP="00C52054">
      <w:pPr>
        <w:pStyle w:val="Bullet1"/>
        <w:tabs>
          <w:tab w:val="left" w:pos="360"/>
        </w:tabs>
        <w:overflowPunct w:val="0"/>
        <w:textAlignment w:val="baseline"/>
      </w:pPr>
    </w:p>
    <w:p w14:paraId="4853DD1B" w14:textId="2792C29C" w:rsidR="00C52054" w:rsidRPr="00444C4D" w:rsidRDefault="00C52054" w:rsidP="0030487C">
      <w:pPr>
        <w:pStyle w:val="Bullet1"/>
        <w:tabs>
          <w:tab w:val="left" w:pos="360"/>
        </w:tabs>
        <w:overflowPunct w:val="0"/>
        <w:ind w:left="0" w:firstLine="0"/>
        <w:textAlignment w:val="baseline"/>
      </w:pPr>
      <w:r w:rsidRPr="00444C4D">
        <w:t xml:space="preserve">Awarding Bodies are required to provide to </w:t>
      </w:r>
      <w:proofErr w:type="spellStart"/>
      <w:r w:rsidR="00EA1E32" w:rsidRPr="00444C4D">
        <w:t>Enginuity</w:t>
      </w:r>
      <w:proofErr w:type="spellEnd"/>
      <w:r w:rsidRPr="00444C4D">
        <w:t>, on request, details of the strategies, rationales and reviews detailed above.</w:t>
      </w:r>
    </w:p>
    <w:p w14:paraId="54563A56" w14:textId="77777777" w:rsidR="0011026F" w:rsidRPr="0030487C" w:rsidRDefault="0011026F" w:rsidP="0030487C">
      <w:pPr>
        <w:pStyle w:val="DefaultText"/>
        <w:ind w:left="720"/>
        <w:rPr>
          <w:rFonts w:ascii="Arial" w:hAnsi="Arial" w:cs="Arial"/>
          <w:sz w:val="20"/>
          <w:szCs w:val="20"/>
        </w:rPr>
      </w:pPr>
    </w:p>
    <w:p w14:paraId="5CEC10D6" w14:textId="067E4215" w:rsidR="00074524" w:rsidRPr="0030487C" w:rsidRDefault="001F0629" w:rsidP="00074524">
      <w:pPr>
        <w:pStyle w:val="Bullet1"/>
        <w:ind w:left="0" w:firstLine="0"/>
        <w:rPr>
          <w:b/>
          <w:sz w:val="24"/>
          <w:szCs w:val="24"/>
        </w:rPr>
      </w:pPr>
      <w:r>
        <w:rPr>
          <w:b/>
        </w:rPr>
        <w:br w:type="page"/>
      </w:r>
      <w:r w:rsidR="00074524" w:rsidRPr="0030487C">
        <w:rPr>
          <w:b/>
          <w:sz w:val="24"/>
          <w:szCs w:val="24"/>
        </w:rPr>
        <w:lastRenderedPageBreak/>
        <w:t>A</w:t>
      </w:r>
      <w:r w:rsidR="00EA1C3B" w:rsidRPr="0030487C">
        <w:rPr>
          <w:b/>
          <w:sz w:val="24"/>
          <w:szCs w:val="24"/>
        </w:rPr>
        <w:t>nnex</w:t>
      </w:r>
      <w:r w:rsidR="00074524" w:rsidRPr="0030487C">
        <w:rPr>
          <w:b/>
          <w:sz w:val="24"/>
          <w:szCs w:val="24"/>
        </w:rPr>
        <w:t xml:space="preserve"> 1</w:t>
      </w:r>
    </w:p>
    <w:p w14:paraId="674EC360" w14:textId="77777777" w:rsidR="00074524" w:rsidRDefault="00074524" w:rsidP="00074524">
      <w:pPr>
        <w:pStyle w:val="Bullet1"/>
        <w:ind w:left="0" w:firstLine="0"/>
        <w:rPr>
          <w:b/>
        </w:rPr>
      </w:pPr>
    </w:p>
    <w:p w14:paraId="53AA1E5A" w14:textId="77777777" w:rsidR="00074524" w:rsidRPr="0030487C" w:rsidRDefault="00074524" w:rsidP="00074524">
      <w:pPr>
        <w:pStyle w:val="Bullet1"/>
        <w:ind w:left="0" w:firstLine="0"/>
        <w:rPr>
          <w:b/>
          <w:sz w:val="24"/>
          <w:szCs w:val="24"/>
        </w:rPr>
      </w:pPr>
      <w:r w:rsidRPr="0030487C">
        <w:rPr>
          <w:b/>
          <w:sz w:val="24"/>
          <w:szCs w:val="24"/>
        </w:rPr>
        <w:t>Assessment Guidance</w:t>
      </w:r>
    </w:p>
    <w:p w14:paraId="405B52CA" w14:textId="77777777" w:rsidR="00074524" w:rsidRDefault="00074524" w:rsidP="00074524">
      <w:pPr>
        <w:pStyle w:val="Bullet1"/>
        <w:ind w:left="0" w:firstLine="0"/>
        <w:rPr>
          <w:b/>
        </w:rPr>
      </w:pPr>
    </w:p>
    <w:p w14:paraId="0A83DF09" w14:textId="77777777" w:rsidR="000D37A7" w:rsidRDefault="000D37A7" w:rsidP="000D37A7">
      <w:pPr>
        <w:pStyle w:val="Heading1"/>
        <w:spacing w:before="0"/>
      </w:pPr>
      <w:r>
        <w:t xml:space="preserve">Performance Evidence Requirements </w:t>
      </w:r>
    </w:p>
    <w:p w14:paraId="001012F9" w14:textId="77777777" w:rsidR="000D37A7" w:rsidRDefault="000D37A7" w:rsidP="000D37A7">
      <w:pPr>
        <w:pStyle w:val="Heading1"/>
        <w:spacing w:before="0"/>
        <w:rPr>
          <w:b w:val="0"/>
          <w:bCs w:val="0"/>
          <w:sz w:val="20"/>
          <w:szCs w:val="20"/>
        </w:rPr>
      </w:pPr>
    </w:p>
    <w:p w14:paraId="03B47E80" w14:textId="77777777" w:rsidR="000D37A7" w:rsidRPr="00021ECA" w:rsidRDefault="000D37A7" w:rsidP="000D37A7">
      <w:pPr>
        <w:pStyle w:val="Heading1"/>
        <w:spacing w:before="0"/>
        <w:rPr>
          <w:b w:val="0"/>
          <w:bCs w:val="0"/>
          <w:sz w:val="20"/>
          <w:szCs w:val="20"/>
        </w:rPr>
      </w:pPr>
      <w:r w:rsidRPr="00021ECA">
        <w:rPr>
          <w:b w:val="0"/>
          <w:bCs w:val="0"/>
          <w:sz w:val="20"/>
          <w:szCs w:val="20"/>
        </w:rPr>
        <w:t xml:space="preserve">Performance evidence must be the main form of evidence gathered.  </w:t>
      </w:r>
    </w:p>
    <w:p w14:paraId="3E65B624" w14:textId="77777777" w:rsidR="000D37A7" w:rsidRPr="002331F7" w:rsidRDefault="000D37A7" w:rsidP="000D37A7">
      <w:pPr>
        <w:pStyle w:val="Heading1"/>
        <w:spacing w:before="0"/>
        <w:rPr>
          <w:b w:val="0"/>
          <w:bCs w:val="0"/>
          <w:sz w:val="20"/>
          <w:szCs w:val="20"/>
        </w:rPr>
      </w:pPr>
    </w:p>
    <w:p w14:paraId="3959DB45" w14:textId="512D14DB" w:rsidR="004A528E" w:rsidRPr="002331F7" w:rsidRDefault="000D37A7" w:rsidP="000D37A7">
      <w:pPr>
        <w:pStyle w:val="Heading1"/>
        <w:spacing w:before="0"/>
        <w:rPr>
          <w:b w:val="0"/>
          <w:bCs w:val="0"/>
          <w:sz w:val="20"/>
          <w:szCs w:val="20"/>
        </w:rPr>
      </w:pPr>
      <w:proofErr w:type="gramStart"/>
      <w:r w:rsidRPr="002331F7">
        <w:rPr>
          <w:b w:val="0"/>
          <w:bCs w:val="0"/>
          <w:sz w:val="20"/>
          <w:szCs w:val="20"/>
        </w:rPr>
        <w:t>In order to</w:t>
      </w:r>
      <w:proofErr w:type="gramEnd"/>
      <w:r w:rsidRPr="002331F7">
        <w:rPr>
          <w:b w:val="0"/>
          <w:bCs w:val="0"/>
          <w:sz w:val="20"/>
          <w:szCs w:val="20"/>
        </w:rPr>
        <w:t xml:space="preserve"> demonstrate consistent, competent performance for a unit, </w:t>
      </w:r>
      <w:r w:rsidR="004A528E" w:rsidRPr="002331F7">
        <w:rPr>
          <w:b w:val="0"/>
          <w:bCs w:val="0"/>
          <w:sz w:val="20"/>
          <w:szCs w:val="20"/>
        </w:rPr>
        <w:t xml:space="preserve">sufficient evidence </w:t>
      </w:r>
      <w:r w:rsidRPr="002331F7">
        <w:rPr>
          <w:b w:val="0"/>
          <w:bCs w:val="0"/>
          <w:sz w:val="20"/>
          <w:szCs w:val="20"/>
        </w:rPr>
        <w:t>must be provided</w:t>
      </w:r>
      <w:r w:rsidR="004A528E" w:rsidRPr="002331F7">
        <w:rPr>
          <w:b w:val="0"/>
          <w:bCs w:val="0"/>
          <w:sz w:val="20"/>
          <w:szCs w:val="20"/>
        </w:rPr>
        <w:t xml:space="preserve"> </w:t>
      </w:r>
      <w:r w:rsidR="004A528E" w:rsidRPr="002331F7">
        <w:rPr>
          <w:b w:val="0"/>
          <w:bCs w:val="0"/>
          <w:color w:val="000000"/>
          <w:sz w:val="20"/>
          <w:szCs w:val="20"/>
        </w:rPr>
        <w:t xml:space="preserve">that the </w:t>
      </w:r>
      <w:r w:rsidRPr="002331F7">
        <w:rPr>
          <w:b w:val="0"/>
          <w:bCs w:val="0"/>
          <w:color w:val="000000"/>
          <w:sz w:val="20"/>
          <w:szCs w:val="20"/>
        </w:rPr>
        <w:t>performance requirements of the unit</w:t>
      </w:r>
      <w:r w:rsidRPr="002331F7">
        <w:rPr>
          <w:b w:val="0"/>
          <w:bCs w:val="0"/>
          <w:sz w:val="20"/>
          <w:szCs w:val="20"/>
        </w:rPr>
        <w:t xml:space="preserve"> have been carried out to the </w:t>
      </w:r>
      <w:r w:rsidRPr="002331F7">
        <w:rPr>
          <w:b w:val="0"/>
          <w:bCs w:val="0"/>
          <w:color w:val="000000"/>
          <w:sz w:val="20"/>
          <w:szCs w:val="20"/>
        </w:rPr>
        <w:t xml:space="preserve">prescribed </w:t>
      </w:r>
      <w:r w:rsidRPr="002331F7">
        <w:rPr>
          <w:b w:val="0"/>
          <w:bCs w:val="0"/>
          <w:sz w:val="20"/>
          <w:szCs w:val="20"/>
        </w:rPr>
        <w:t xml:space="preserve">standards. </w:t>
      </w:r>
      <w:r w:rsidR="004A528E" w:rsidRPr="002331F7">
        <w:rPr>
          <w:b w:val="0"/>
          <w:bCs w:val="0"/>
          <w:sz w:val="20"/>
          <w:szCs w:val="20"/>
        </w:rPr>
        <w:t>This evidence must be in accordance with:</w:t>
      </w:r>
    </w:p>
    <w:p w14:paraId="640C0DF2" w14:textId="77777777" w:rsidR="004A528E" w:rsidRPr="002331F7" w:rsidRDefault="004A528E" w:rsidP="000D37A7">
      <w:pPr>
        <w:pStyle w:val="Heading1"/>
        <w:spacing w:before="0"/>
        <w:rPr>
          <w:b w:val="0"/>
          <w:bCs w:val="0"/>
          <w:sz w:val="20"/>
          <w:szCs w:val="20"/>
        </w:rPr>
      </w:pPr>
    </w:p>
    <w:p w14:paraId="62D2A0AF" w14:textId="217ECBE9" w:rsidR="004A528E" w:rsidRPr="00021ECA" w:rsidRDefault="004A528E" w:rsidP="002A41B7">
      <w:pPr>
        <w:pStyle w:val="Heading1"/>
        <w:numPr>
          <w:ilvl w:val="0"/>
          <w:numId w:val="18"/>
        </w:numPr>
        <w:spacing w:before="0"/>
        <w:rPr>
          <w:b w:val="0"/>
          <w:bCs w:val="0"/>
          <w:sz w:val="20"/>
          <w:szCs w:val="20"/>
        </w:rPr>
      </w:pPr>
      <w:r w:rsidRPr="002331F7">
        <w:rPr>
          <w:b w:val="0"/>
          <w:bCs w:val="0"/>
          <w:sz w:val="20"/>
          <w:szCs w:val="20"/>
        </w:rPr>
        <w:t>The specific evidence requirements as specifi</w:t>
      </w:r>
      <w:r w:rsidR="002331F7">
        <w:rPr>
          <w:b w:val="0"/>
          <w:bCs w:val="0"/>
          <w:sz w:val="20"/>
          <w:szCs w:val="20"/>
        </w:rPr>
        <w:t>ed</w:t>
      </w:r>
      <w:r w:rsidRPr="00021ECA">
        <w:rPr>
          <w:b w:val="0"/>
          <w:bCs w:val="0"/>
          <w:sz w:val="20"/>
          <w:szCs w:val="20"/>
        </w:rPr>
        <w:t xml:space="preserve"> in the Scope/range section</w:t>
      </w:r>
    </w:p>
    <w:p w14:paraId="1ECB1132" w14:textId="37B50E28" w:rsidR="004A528E" w:rsidRPr="002331F7" w:rsidRDefault="004A528E" w:rsidP="002A41B7">
      <w:pPr>
        <w:pStyle w:val="Heading1"/>
        <w:numPr>
          <w:ilvl w:val="0"/>
          <w:numId w:val="18"/>
        </w:numPr>
        <w:spacing w:before="0"/>
        <w:rPr>
          <w:b w:val="0"/>
          <w:bCs w:val="0"/>
          <w:sz w:val="20"/>
          <w:szCs w:val="20"/>
        </w:rPr>
      </w:pPr>
      <w:r w:rsidRPr="002331F7">
        <w:rPr>
          <w:b w:val="0"/>
          <w:bCs w:val="0"/>
          <w:sz w:val="20"/>
          <w:szCs w:val="20"/>
        </w:rPr>
        <w:t xml:space="preserve">This Assessment Strategy </w:t>
      </w:r>
    </w:p>
    <w:p w14:paraId="31CB01E9" w14:textId="509F0D01" w:rsidR="004A528E" w:rsidRPr="002331F7" w:rsidRDefault="004A528E" w:rsidP="002A41B7">
      <w:pPr>
        <w:pStyle w:val="Heading1"/>
        <w:numPr>
          <w:ilvl w:val="0"/>
          <w:numId w:val="18"/>
        </w:numPr>
        <w:spacing w:before="0"/>
        <w:rPr>
          <w:b w:val="0"/>
          <w:bCs w:val="0"/>
          <w:sz w:val="20"/>
          <w:szCs w:val="20"/>
        </w:rPr>
      </w:pPr>
      <w:r w:rsidRPr="002331F7">
        <w:rPr>
          <w:b w:val="0"/>
          <w:bCs w:val="0"/>
          <w:sz w:val="20"/>
          <w:szCs w:val="20"/>
        </w:rPr>
        <w:t>The VARCS requirements</w:t>
      </w:r>
    </w:p>
    <w:p w14:paraId="4FA1AA97" w14:textId="77777777" w:rsidR="004A528E" w:rsidRPr="002331F7" w:rsidRDefault="004A528E" w:rsidP="000D37A7">
      <w:pPr>
        <w:pStyle w:val="Heading1"/>
        <w:spacing w:before="0"/>
        <w:rPr>
          <w:b w:val="0"/>
          <w:bCs w:val="0"/>
          <w:sz w:val="20"/>
          <w:szCs w:val="20"/>
        </w:rPr>
      </w:pPr>
    </w:p>
    <w:p w14:paraId="156A346A" w14:textId="13074696" w:rsidR="000D37A7" w:rsidRPr="002331F7" w:rsidRDefault="000D37A7" w:rsidP="000D37A7">
      <w:pPr>
        <w:pStyle w:val="Heading1"/>
        <w:spacing w:before="0"/>
        <w:rPr>
          <w:b w:val="0"/>
          <w:bCs w:val="0"/>
          <w:sz w:val="20"/>
          <w:szCs w:val="20"/>
        </w:rPr>
      </w:pPr>
      <w:r w:rsidRPr="002331F7">
        <w:rPr>
          <w:b w:val="0"/>
          <w:bCs w:val="0"/>
          <w:color w:val="000000"/>
          <w:sz w:val="20"/>
          <w:szCs w:val="20"/>
        </w:rPr>
        <w:t xml:space="preserve">The most effective way of assessing competence, especially for the performance statements in relation to scope items, </w:t>
      </w:r>
      <w:r w:rsidRPr="0030487C">
        <w:rPr>
          <w:b w:val="0"/>
          <w:bCs w:val="0"/>
          <w:sz w:val="20"/>
          <w:szCs w:val="20"/>
        </w:rPr>
        <w:t xml:space="preserve">is through direct observation of the candidate. </w:t>
      </w:r>
      <w:r w:rsidRPr="001F0629">
        <w:rPr>
          <w:b w:val="0"/>
          <w:bCs w:val="0"/>
          <w:sz w:val="20"/>
          <w:szCs w:val="20"/>
        </w:rPr>
        <w:t>Assessors</w:t>
      </w:r>
      <w:r w:rsidRPr="002331F7">
        <w:rPr>
          <w:b w:val="0"/>
          <w:bCs w:val="0"/>
          <w:sz w:val="20"/>
          <w:szCs w:val="20"/>
        </w:rPr>
        <w:t xml:space="preserve"> </w:t>
      </w:r>
      <w:r w:rsidR="008557E2">
        <w:rPr>
          <w:b w:val="0"/>
          <w:bCs w:val="0"/>
          <w:sz w:val="20"/>
          <w:szCs w:val="20"/>
        </w:rPr>
        <w:t xml:space="preserve">(and Expert Witnesses where appropriate) </w:t>
      </w:r>
      <w:r w:rsidRPr="002331F7">
        <w:rPr>
          <w:b w:val="0"/>
          <w:bCs w:val="0"/>
          <w:sz w:val="20"/>
          <w:szCs w:val="20"/>
        </w:rPr>
        <w:t>must make sure that the evidence provided reflects the candidate’s competence and not just the achiev</w:t>
      </w:r>
      <w:r w:rsidR="001C7A1E" w:rsidRPr="002331F7">
        <w:rPr>
          <w:b w:val="0"/>
          <w:bCs w:val="0"/>
          <w:sz w:val="20"/>
          <w:szCs w:val="20"/>
        </w:rPr>
        <w:t xml:space="preserve">ement of a training </w:t>
      </w:r>
      <w:proofErr w:type="spellStart"/>
      <w:r w:rsidR="001C7A1E" w:rsidRPr="002331F7">
        <w:rPr>
          <w:b w:val="0"/>
          <w:bCs w:val="0"/>
          <w:sz w:val="20"/>
          <w:szCs w:val="20"/>
        </w:rPr>
        <w:t>programme</w:t>
      </w:r>
      <w:proofErr w:type="spellEnd"/>
      <w:r w:rsidR="001C7A1E" w:rsidRPr="002331F7">
        <w:rPr>
          <w:b w:val="0"/>
          <w:bCs w:val="0"/>
          <w:sz w:val="20"/>
          <w:szCs w:val="20"/>
        </w:rPr>
        <w:t>.</w:t>
      </w:r>
    </w:p>
    <w:p w14:paraId="26698706" w14:textId="77777777" w:rsidR="000D37A7" w:rsidRPr="002331F7" w:rsidRDefault="000D37A7" w:rsidP="000D37A7">
      <w:pPr>
        <w:pStyle w:val="Heading1"/>
        <w:spacing w:before="0"/>
        <w:rPr>
          <w:b w:val="0"/>
          <w:bCs w:val="0"/>
          <w:sz w:val="20"/>
          <w:szCs w:val="20"/>
        </w:rPr>
      </w:pPr>
    </w:p>
    <w:p w14:paraId="396DCAB8" w14:textId="77777777" w:rsidR="000D37A7" w:rsidRPr="002331F7" w:rsidRDefault="000D37A7" w:rsidP="000D37A7">
      <w:pPr>
        <w:pStyle w:val="DefaultText"/>
        <w:rPr>
          <w:rFonts w:ascii="Arial" w:hAnsi="Arial" w:cs="Arial"/>
          <w:b/>
          <w:bCs/>
          <w:color w:val="000000"/>
          <w:sz w:val="20"/>
          <w:szCs w:val="20"/>
        </w:rPr>
      </w:pPr>
      <w:r w:rsidRPr="00167680">
        <w:rPr>
          <w:rFonts w:ascii="Arial" w:hAnsi="Arial" w:cs="Arial"/>
          <w:color w:val="000000"/>
          <w:sz w:val="20"/>
          <w:szCs w:val="20"/>
        </w:rPr>
        <w:t>Evidence that has been produced from team activities (</w:t>
      </w:r>
      <w:r w:rsidR="00BE762C" w:rsidRPr="00167680">
        <w:rPr>
          <w:rFonts w:ascii="Arial" w:hAnsi="Arial" w:cs="Arial"/>
          <w:color w:val="000000"/>
          <w:sz w:val="20"/>
          <w:szCs w:val="20"/>
        </w:rPr>
        <w:t>e.g.</w:t>
      </w:r>
      <w:r w:rsidRPr="00167680">
        <w:rPr>
          <w:rFonts w:ascii="Arial" w:hAnsi="Arial" w:cs="Arial"/>
          <w:color w:val="000000"/>
          <w:sz w:val="20"/>
          <w:szCs w:val="20"/>
        </w:rPr>
        <w:t xml:space="preserve">, maintenance and installation) is only valid when it clearly relates to a candidate’s specific and </w:t>
      </w:r>
      <w:r w:rsidRPr="000670A8">
        <w:rPr>
          <w:rFonts w:ascii="Arial" w:hAnsi="Arial" w:cs="Arial"/>
          <w:b/>
          <w:bCs/>
          <w:color w:val="000000"/>
          <w:sz w:val="20"/>
          <w:szCs w:val="20"/>
        </w:rPr>
        <w:t>individual</w:t>
      </w:r>
      <w:r w:rsidRPr="0030487C">
        <w:rPr>
          <w:rFonts w:ascii="Arial" w:hAnsi="Arial" w:cs="Arial"/>
          <w:color w:val="000000"/>
          <w:sz w:val="20"/>
          <w:szCs w:val="20"/>
        </w:rPr>
        <w:t xml:space="preserve"> contribution to the activity, and not to the general outcome(s).</w:t>
      </w:r>
    </w:p>
    <w:p w14:paraId="4406D101" w14:textId="77777777" w:rsidR="000D37A7" w:rsidRPr="002331F7" w:rsidRDefault="000D37A7" w:rsidP="000D37A7">
      <w:pPr>
        <w:pStyle w:val="Heading1"/>
        <w:spacing w:before="0"/>
        <w:rPr>
          <w:b w:val="0"/>
          <w:bCs w:val="0"/>
          <w:sz w:val="20"/>
          <w:szCs w:val="20"/>
        </w:rPr>
      </w:pPr>
    </w:p>
    <w:p w14:paraId="548CFD3C" w14:textId="07EA80B5" w:rsidR="000D37A7" w:rsidRPr="00021ECA" w:rsidRDefault="000D37A7" w:rsidP="000D37A7">
      <w:pPr>
        <w:pStyle w:val="Heading1"/>
        <w:spacing w:before="0"/>
        <w:rPr>
          <w:b w:val="0"/>
          <w:bCs w:val="0"/>
          <w:sz w:val="20"/>
          <w:szCs w:val="20"/>
        </w:rPr>
      </w:pPr>
      <w:r w:rsidRPr="002331F7">
        <w:rPr>
          <w:b w:val="0"/>
          <w:bCs w:val="0"/>
          <w:sz w:val="20"/>
          <w:szCs w:val="20"/>
        </w:rPr>
        <w:t>Items of performance evidence often contain features that apply to more than one unit</w:t>
      </w:r>
      <w:r w:rsidR="002331F7">
        <w:rPr>
          <w:b w:val="0"/>
          <w:bCs w:val="0"/>
          <w:sz w:val="20"/>
          <w:szCs w:val="20"/>
        </w:rPr>
        <w:t xml:space="preserve"> a</w:t>
      </w:r>
      <w:r w:rsidRPr="00021ECA">
        <w:rPr>
          <w:b w:val="0"/>
          <w:bCs w:val="0"/>
          <w:sz w:val="20"/>
          <w:szCs w:val="20"/>
        </w:rPr>
        <w:t>nd can be used as evidence in any unit where appropriate</w:t>
      </w:r>
      <w:r w:rsidR="002331F7">
        <w:rPr>
          <w:b w:val="0"/>
          <w:bCs w:val="0"/>
          <w:sz w:val="20"/>
          <w:szCs w:val="20"/>
        </w:rPr>
        <w:t xml:space="preserve"> as outlined in the </w:t>
      </w:r>
      <w:r w:rsidR="008557E2">
        <w:rPr>
          <w:b w:val="0"/>
          <w:bCs w:val="0"/>
          <w:sz w:val="20"/>
          <w:szCs w:val="20"/>
        </w:rPr>
        <w:t xml:space="preserve">Holistic </w:t>
      </w:r>
      <w:r w:rsidR="002331F7" w:rsidRPr="009C0F06">
        <w:rPr>
          <w:b w:val="0"/>
          <w:bCs w:val="0"/>
          <w:sz w:val="20"/>
          <w:szCs w:val="20"/>
        </w:rPr>
        <w:t>Assessment</w:t>
      </w:r>
      <w:r w:rsidR="002331F7">
        <w:rPr>
          <w:b w:val="0"/>
          <w:bCs w:val="0"/>
          <w:sz w:val="20"/>
          <w:szCs w:val="20"/>
        </w:rPr>
        <w:t xml:space="preserve"> section (see earlier).</w:t>
      </w:r>
    </w:p>
    <w:p w14:paraId="3FDBD9E3" w14:textId="77777777" w:rsidR="000D37A7" w:rsidRPr="002331F7" w:rsidRDefault="000D37A7" w:rsidP="000D37A7">
      <w:pPr>
        <w:pStyle w:val="Heading1"/>
        <w:spacing w:before="0"/>
        <w:rPr>
          <w:b w:val="0"/>
          <w:bCs w:val="0"/>
          <w:sz w:val="20"/>
          <w:szCs w:val="20"/>
        </w:rPr>
      </w:pPr>
    </w:p>
    <w:p w14:paraId="7042B34D" w14:textId="77777777" w:rsidR="000D37A7" w:rsidRPr="0030487C" w:rsidRDefault="000D37A7" w:rsidP="000D37A7">
      <w:pPr>
        <w:pStyle w:val="Heading1"/>
        <w:spacing w:before="0"/>
        <w:rPr>
          <w:b w:val="0"/>
          <w:bCs w:val="0"/>
          <w:sz w:val="20"/>
          <w:szCs w:val="20"/>
        </w:rPr>
      </w:pPr>
      <w:r w:rsidRPr="002331F7">
        <w:rPr>
          <w:b w:val="0"/>
          <w:bCs w:val="0"/>
          <w:sz w:val="20"/>
          <w:szCs w:val="20"/>
        </w:rPr>
        <w:t xml:space="preserve">Performance evidence </w:t>
      </w:r>
      <w:r w:rsidRPr="0030487C">
        <w:rPr>
          <w:b w:val="0"/>
          <w:bCs w:val="0"/>
          <w:sz w:val="20"/>
          <w:szCs w:val="20"/>
        </w:rPr>
        <w:t>must be a combination of:</w:t>
      </w:r>
    </w:p>
    <w:p w14:paraId="49E58902" w14:textId="77777777" w:rsidR="000D37A7" w:rsidRPr="00021ECA" w:rsidRDefault="000D37A7" w:rsidP="000D37A7">
      <w:pPr>
        <w:pStyle w:val="Heading1"/>
        <w:spacing w:before="0"/>
        <w:rPr>
          <w:b w:val="0"/>
          <w:bCs w:val="0"/>
          <w:sz w:val="20"/>
          <w:szCs w:val="20"/>
        </w:rPr>
      </w:pPr>
    </w:p>
    <w:p w14:paraId="05C5EB45" w14:textId="46C69839" w:rsidR="000D37A7" w:rsidRPr="00021ECA" w:rsidRDefault="000D37A7" w:rsidP="002A41B7">
      <w:pPr>
        <w:pStyle w:val="Bullet1"/>
        <w:numPr>
          <w:ilvl w:val="0"/>
          <w:numId w:val="13"/>
        </w:numPr>
      </w:pPr>
      <w:r w:rsidRPr="00021ECA">
        <w:t xml:space="preserve">products </w:t>
      </w:r>
      <w:r w:rsidR="006C412B" w:rsidRPr="0030487C">
        <w:t xml:space="preserve">(output) </w:t>
      </w:r>
      <w:r w:rsidRPr="00021ECA">
        <w:t xml:space="preserve">of the candidate’s work, such as items that have been produced or worked on, </w:t>
      </w:r>
      <w:r w:rsidRPr="0030487C">
        <w:t xml:space="preserve">and </w:t>
      </w:r>
      <w:r w:rsidRPr="00021ECA">
        <w:t>documents produced as part of a work activity</w:t>
      </w:r>
    </w:p>
    <w:p w14:paraId="30CD999A" w14:textId="34A46487" w:rsidR="000D37A7" w:rsidRPr="0030487C" w:rsidRDefault="006C412B" w:rsidP="002A41B7">
      <w:pPr>
        <w:pStyle w:val="Bullet1"/>
        <w:numPr>
          <w:ilvl w:val="0"/>
          <w:numId w:val="14"/>
        </w:numPr>
      </w:pPr>
      <w:r w:rsidRPr="002331F7">
        <w:t xml:space="preserve">process </w:t>
      </w:r>
      <w:r w:rsidR="000D37A7" w:rsidRPr="002331F7">
        <w:t>ev</w:t>
      </w:r>
      <w:r w:rsidR="00522455" w:rsidRPr="002331F7">
        <w:t>idence of the way the candidate</w:t>
      </w:r>
      <w:r w:rsidR="000D37A7" w:rsidRPr="002331F7">
        <w:t xml:space="preserve"> carried out the activities such as </w:t>
      </w:r>
      <w:r w:rsidR="00952E29">
        <w:t>A</w:t>
      </w:r>
      <w:r w:rsidR="00952E29" w:rsidRPr="002331F7">
        <w:t>ssessor observations</w:t>
      </w:r>
      <w:r w:rsidR="00952E29">
        <w:t xml:space="preserve">, Expert Witness </w:t>
      </w:r>
      <w:r w:rsidR="000D37A7" w:rsidRPr="002331F7">
        <w:t>testimonies, authenticated candidate reports</w:t>
      </w:r>
      <w:r w:rsidR="000D37A7" w:rsidRPr="0030487C">
        <w:t xml:space="preserve">, records or photographs of the work/activity carried out etc. </w:t>
      </w:r>
    </w:p>
    <w:p w14:paraId="5A8A7AB1" w14:textId="77777777" w:rsidR="000D37A7" w:rsidRPr="00021ECA" w:rsidRDefault="000D37A7" w:rsidP="000D37A7">
      <w:pPr>
        <w:pStyle w:val="Heading1"/>
        <w:spacing w:before="0"/>
        <w:rPr>
          <w:b w:val="0"/>
          <w:bCs w:val="0"/>
          <w:sz w:val="20"/>
          <w:szCs w:val="20"/>
        </w:rPr>
      </w:pPr>
    </w:p>
    <w:p w14:paraId="0D91B8A9" w14:textId="6BB42042" w:rsidR="000D37A7" w:rsidRPr="002331F7" w:rsidRDefault="000D37A7" w:rsidP="000D37A7">
      <w:pPr>
        <w:pStyle w:val="Heading1"/>
        <w:spacing w:before="0"/>
        <w:rPr>
          <w:b w:val="0"/>
          <w:bCs w:val="0"/>
          <w:sz w:val="20"/>
          <w:szCs w:val="20"/>
        </w:rPr>
      </w:pPr>
      <w:r w:rsidRPr="002331F7">
        <w:rPr>
          <w:b w:val="0"/>
          <w:bCs w:val="0"/>
          <w:sz w:val="20"/>
          <w:szCs w:val="20"/>
        </w:rPr>
        <w:t xml:space="preserve">Competent performance is more than just carrying out a series of individual set tasks. Many of the units contain statements that require the candidate to provide evidence that proves they </w:t>
      </w:r>
      <w:proofErr w:type="gramStart"/>
      <w:r w:rsidRPr="002331F7">
        <w:rPr>
          <w:b w:val="0"/>
          <w:bCs w:val="0"/>
          <w:sz w:val="20"/>
          <w:szCs w:val="20"/>
        </w:rPr>
        <w:t>are capable of combining</w:t>
      </w:r>
      <w:proofErr w:type="gramEnd"/>
      <w:r w:rsidRPr="002331F7">
        <w:rPr>
          <w:b w:val="0"/>
          <w:bCs w:val="0"/>
          <w:sz w:val="20"/>
          <w:szCs w:val="20"/>
        </w:rPr>
        <w:t xml:space="preserve"> the various features and techniques. Where this is the case, separate fragments of evidence would not provide this combination of features and techniques and will not, therefore, be acceptable as demonstrating competent performance. </w:t>
      </w:r>
    </w:p>
    <w:p w14:paraId="2A65F580" w14:textId="77777777" w:rsidR="000D37A7" w:rsidRPr="002331F7" w:rsidRDefault="000D37A7" w:rsidP="000D37A7">
      <w:pPr>
        <w:pStyle w:val="Heading1"/>
        <w:spacing w:before="0"/>
        <w:rPr>
          <w:b w:val="0"/>
          <w:bCs w:val="0"/>
          <w:sz w:val="20"/>
          <w:szCs w:val="20"/>
        </w:rPr>
      </w:pPr>
    </w:p>
    <w:p w14:paraId="2487FBA1" w14:textId="78467E42" w:rsidR="00074524" w:rsidRPr="0030487C" w:rsidRDefault="000D37A7" w:rsidP="000D37A7">
      <w:pPr>
        <w:pStyle w:val="Heading1"/>
        <w:spacing w:before="0"/>
        <w:rPr>
          <w:b w:val="0"/>
          <w:bCs w:val="0"/>
          <w:sz w:val="20"/>
          <w:szCs w:val="20"/>
        </w:rPr>
      </w:pPr>
      <w:r w:rsidRPr="00167680">
        <w:rPr>
          <w:b w:val="0"/>
          <w:bCs w:val="0"/>
          <w:sz w:val="20"/>
          <w:szCs w:val="20"/>
        </w:rPr>
        <w:t xml:space="preserve">If there is any doubt as to what constitutes suitable evidence, the </w:t>
      </w:r>
      <w:r w:rsidR="002331F7">
        <w:rPr>
          <w:b w:val="0"/>
          <w:bCs w:val="0"/>
          <w:sz w:val="20"/>
          <w:szCs w:val="20"/>
        </w:rPr>
        <w:t xml:space="preserve">EQA staff </w:t>
      </w:r>
      <w:r w:rsidRPr="0030487C">
        <w:rPr>
          <w:b w:val="0"/>
          <w:bCs w:val="0"/>
          <w:sz w:val="20"/>
          <w:szCs w:val="20"/>
        </w:rPr>
        <w:t>should be consulted.</w:t>
      </w:r>
    </w:p>
    <w:sectPr w:rsidR="00074524" w:rsidRPr="0030487C" w:rsidSect="001456CB">
      <w:headerReference w:type="even" r:id="rId8"/>
      <w:headerReference w:type="default" r:id="rId9"/>
      <w:footerReference w:type="even" r:id="rId10"/>
      <w:footerReference w:type="default" r:id="rId11"/>
      <w:headerReference w:type="first" r:id="rId12"/>
      <w:footerReference w:type="first" r:id="rId13"/>
      <w:pgSz w:w="12240" w:h="15840" w:code="1"/>
      <w:pgMar w:top="992" w:right="1797" w:bottom="992" w:left="1797"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C422" w14:textId="77777777" w:rsidR="002F6B71" w:rsidRDefault="002F6B71">
      <w:r>
        <w:separator/>
      </w:r>
    </w:p>
  </w:endnote>
  <w:endnote w:type="continuationSeparator" w:id="0">
    <w:p w14:paraId="09FFA9C5" w14:textId="77777777" w:rsidR="002F6B71" w:rsidRDefault="002F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tusWP Type">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FC7A" w14:textId="77777777" w:rsidR="001456CB" w:rsidRDefault="00145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65200"/>
      <w:docPartObj>
        <w:docPartGallery w:val="Page Numbers (Bottom of Page)"/>
        <w:docPartUnique/>
      </w:docPartObj>
    </w:sdtPr>
    <w:sdtEndPr>
      <w:rPr>
        <w:noProof/>
      </w:rPr>
    </w:sdtEndPr>
    <w:sdtContent>
      <w:p w14:paraId="33B691DF" w14:textId="6BFD43EA" w:rsidR="001456CB" w:rsidRDefault="001456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0396F" w14:textId="65F3E5EA" w:rsidR="00767A0E" w:rsidRDefault="00767A0E" w:rsidP="00283FB4">
    <w:pPr>
      <w:pStyle w:val="Footer"/>
      <w:jc w:val="right"/>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98E7" w14:textId="79B7594C" w:rsidR="00283FB4" w:rsidRPr="00283FB4" w:rsidRDefault="00283FB4" w:rsidP="00283FB4">
    <w:pPr>
      <w:pStyle w:val="Footer"/>
      <w:jc w:val="right"/>
      <w:rPr>
        <w:rFonts w:asciiTheme="minorHAnsi" w:hAnsiTheme="minorHAnsi" w:cstheme="minorHAnsi"/>
      </w:rPr>
    </w:pPr>
    <w:r w:rsidRPr="00283FB4">
      <w:rPr>
        <w:rFonts w:asciiTheme="minorHAnsi" w:hAnsiTheme="minorHAnsi" w:cstheme="minorHAnsi"/>
      </w:rPr>
      <w:t>Approved by ACG 17/02/2021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FBE5" w14:textId="77777777" w:rsidR="002F6B71" w:rsidRDefault="002F6B71">
      <w:r>
        <w:separator/>
      </w:r>
    </w:p>
  </w:footnote>
  <w:footnote w:type="continuationSeparator" w:id="0">
    <w:p w14:paraId="06462FBE" w14:textId="77777777" w:rsidR="002F6B71" w:rsidRDefault="002F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988" w14:textId="77777777" w:rsidR="001456CB" w:rsidRDefault="00145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BFB3" w14:textId="09571DFD" w:rsidR="00767A0E" w:rsidRDefault="00236911" w:rsidP="0030487C">
    <w:pPr>
      <w:pStyle w:val="Header"/>
      <w:jc w:val="right"/>
      <w:rPr>
        <w:rFonts w:ascii="Arial" w:hAnsi="Arial" w:cs="Arial"/>
        <w:b/>
        <w:bCs/>
      </w:rPr>
    </w:pPr>
    <w:r>
      <w:rPr>
        <w:noProof/>
      </w:rPr>
      <w:drawing>
        <wp:inline distT="0" distB="0" distL="0" distR="0" wp14:anchorId="0AE46803" wp14:editId="510A0B0F">
          <wp:extent cx="1537970" cy="391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3917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CE5B" w14:textId="77777777" w:rsidR="001456CB" w:rsidRDefault="00145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C74"/>
    <w:multiLevelType w:val="hybridMultilevel"/>
    <w:tmpl w:val="962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221"/>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2" w15:restartNumberingAfterBreak="0">
    <w:nsid w:val="09E720B1"/>
    <w:multiLevelType w:val="hybridMultilevel"/>
    <w:tmpl w:val="A5F4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80FAF"/>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4" w15:restartNumberingAfterBreak="0">
    <w:nsid w:val="107E76B6"/>
    <w:multiLevelType w:val="hybridMultilevel"/>
    <w:tmpl w:val="FDD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33024"/>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6" w15:restartNumberingAfterBreak="0">
    <w:nsid w:val="1E09752A"/>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7" w15:restartNumberingAfterBreak="0">
    <w:nsid w:val="25E451B6"/>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8" w15:restartNumberingAfterBreak="0">
    <w:nsid w:val="27A220C3"/>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9" w15:restartNumberingAfterBreak="0">
    <w:nsid w:val="2A1345AA"/>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0" w15:restartNumberingAfterBreak="0">
    <w:nsid w:val="2A623D05"/>
    <w:multiLevelType w:val="hybridMultilevel"/>
    <w:tmpl w:val="4BEAA7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856A3F"/>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2" w15:restartNumberingAfterBreak="0">
    <w:nsid w:val="3CCB6CA0"/>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3" w15:restartNumberingAfterBreak="0">
    <w:nsid w:val="4A94588F"/>
    <w:multiLevelType w:val="hybridMultilevel"/>
    <w:tmpl w:val="6FC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A3DAD"/>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5" w15:restartNumberingAfterBreak="0">
    <w:nsid w:val="55E33FE3"/>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6" w15:restartNumberingAfterBreak="0">
    <w:nsid w:val="56FB2B94"/>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7" w15:restartNumberingAfterBreak="0">
    <w:nsid w:val="5F5F77C9"/>
    <w:multiLevelType w:val="hybridMultilevel"/>
    <w:tmpl w:val="7582A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DF78BA"/>
    <w:multiLevelType w:val="hybridMultilevel"/>
    <w:tmpl w:val="D39A5F40"/>
    <w:lvl w:ilvl="0" w:tplc="02FCF600">
      <w:start w:val="1"/>
      <w:numFmt w:val="bullet"/>
      <w:pStyle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8"/>
        </w:tabs>
        <w:ind w:left="28" w:hanging="360"/>
      </w:pPr>
      <w:rPr>
        <w:rFonts w:ascii="Courier New" w:hAnsi="Courier New" w:hint="default"/>
      </w:rPr>
    </w:lvl>
    <w:lvl w:ilvl="2" w:tplc="04090005" w:tentative="1">
      <w:start w:val="1"/>
      <w:numFmt w:val="bullet"/>
      <w:lvlText w:val=""/>
      <w:lvlJc w:val="left"/>
      <w:pPr>
        <w:tabs>
          <w:tab w:val="num" w:pos="748"/>
        </w:tabs>
        <w:ind w:left="748" w:hanging="360"/>
      </w:pPr>
      <w:rPr>
        <w:rFonts w:ascii="Wingdings" w:hAnsi="Wingdings" w:hint="default"/>
      </w:rPr>
    </w:lvl>
    <w:lvl w:ilvl="3" w:tplc="04090001" w:tentative="1">
      <w:start w:val="1"/>
      <w:numFmt w:val="bullet"/>
      <w:lvlText w:val=""/>
      <w:lvlJc w:val="left"/>
      <w:pPr>
        <w:tabs>
          <w:tab w:val="num" w:pos="1468"/>
        </w:tabs>
        <w:ind w:left="1468" w:hanging="360"/>
      </w:pPr>
      <w:rPr>
        <w:rFonts w:ascii="Symbol" w:hAnsi="Symbol" w:hint="default"/>
      </w:rPr>
    </w:lvl>
    <w:lvl w:ilvl="4" w:tplc="04090003" w:tentative="1">
      <w:start w:val="1"/>
      <w:numFmt w:val="bullet"/>
      <w:lvlText w:val="o"/>
      <w:lvlJc w:val="left"/>
      <w:pPr>
        <w:tabs>
          <w:tab w:val="num" w:pos="2188"/>
        </w:tabs>
        <w:ind w:left="2188" w:hanging="360"/>
      </w:pPr>
      <w:rPr>
        <w:rFonts w:ascii="Courier New" w:hAnsi="Courier New" w:hint="default"/>
      </w:rPr>
    </w:lvl>
    <w:lvl w:ilvl="5" w:tplc="04090005" w:tentative="1">
      <w:start w:val="1"/>
      <w:numFmt w:val="bullet"/>
      <w:lvlText w:val=""/>
      <w:lvlJc w:val="left"/>
      <w:pPr>
        <w:tabs>
          <w:tab w:val="num" w:pos="2908"/>
        </w:tabs>
        <w:ind w:left="2908" w:hanging="360"/>
      </w:pPr>
      <w:rPr>
        <w:rFonts w:ascii="Wingdings" w:hAnsi="Wingdings" w:hint="default"/>
      </w:rPr>
    </w:lvl>
    <w:lvl w:ilvl="6" w:tplc="04090001" w:tentative="1">
      <w:start w:val="1"/>
      <w:numFmt w:val="bullet"/>
      <w:lvlText w:val=""/>
      <w:lvlJc w:val="left"/>
      <w:pPr>
        <w:tabs>
          <w:tab w:val="num" w:pos="3628"/>
        </w:tabs>
        <w:ind w:left="3628" w:hanging="360"/>
      </w:pPr>
      <w:rPr>
        <w:rFonts w:ascii="Symbol" w:hAnsi="Symbol" w:hint="default"/>
      </w:rPr>
    </w:lvl>
    <w:lvl w:ilvl="7" w:tplc="04090003" w:tentative="1">
      <w:start w:val="1"/>
      <w:numFmt w:val="bullet"/>
      <w:lvlText w:val="o"/>
      <w:lvlJc w:val="left"/>
      <w:pPr>
        <w:tabs>
          <w:tab w:val="num" w:pos="4348"/>
        </w:tabs>
        <w:ind w:left="4348" w:hanging="360"/>
      </w:pPr>
      <w:rPr>
        <w:rFonts w:ascii="Courier New" w:hAnsi="Courier New" w:hint="default"/>
      </w:rPr>
    </w:lvl>
    <w:lvl w:ilvl="8" w:tplc="04090005" w:tentative="1">
      <w:start w:val="1"/>
      <w:numFmt w:val="bullet"/>
      <w:lvlText w:val=""/>
      <w:lvlJc w:val="left"/>
      <w:pPr>
        <w:tabs>
          <w:tab w:val="num" w:pos="5068"/>
        </w:tabs>
        <w:ind w:left="5068" w:hanging="360"/>
      </w:pPr>
      <w:rPr>
        <w:rFonts w:ascii="Wingdings" w:hAnsi="Wingdings" w:hint="default"/>
      </w:rPr>
    </w:lvl>
  </w:abstractNum>
  <w:abstractNum w:abstractNumId="19" w15:restartNumberingAfterBreak="0">
    <w:nsid w:val="71FF136A"/>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20" w15:restartNumberingAfterBreak="0">
    <w:nsid w:val="74A6439C"/>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21" w15:restartNumberingAfterBreak="0">
    <w:nsid w:val="775D08C2"/>
    <w:multiLevelType w:val="hybridMultilevel"/>
    <w:tmpl w:val="6814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B4FB7"/>
    <w:multiLevelType w:val="hybridMultilevel"/>
    <w:tmpl w:val="A9883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226300"/>
    <w:multiLevelType w:val="hybridMultilevel"/>
    <w:tmpl w:val="A70E3D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6"/>
  </w:num>
  <w:num w:numId="4">
    <w:abstractNumId w:val="6"/>
  </w:num>
  <w:num w:numId="5">
    <w:abstractNumId w:val="8"/>
  </w:num>
  <w:num w:numId="6">
    <w:abstractNumId w:val="3"/>
  </w:num>
  <w:num w:numId="7">
    <w:abstractNumId w:val="14"/>
  </w:num>
  <w:num w:numId="8">
    <w:abstractNumId w:val="1"/>
  </w:num>
  <w:num w:numId="9">
    <w:abstractNumId w:val="12"/>
  </w:num>
  <w:num w:numId="10">
    <w:abstractNumId w:val="9"/>
  </w:num>
  <w:num w:numId="11">
    <w:abstractNumId w:val="5"/>
  </w:num>
  <w:num w:numId="12">
    <w:abstractNumId w:val="15"/>
  </w:num>
  <w:num w:numId="13">
    <w:abstractNumId w:val="19"/>
  </w:num>
  <w:num w:numId="14">
    <w:abstractNumId w:val="20"/>
  </w:num>
  <w:num w:numId="15">
    <w:abstractNumId w:val="10"/>
  </w:num>
  <w:num w:numId="16">
    <w:abstractNumId w:val="17"/>
  </w:num>
  <w:num w:numId="17">
    <w:abstractNumId w:val="4"/>
  </w:num>
  <w:num w:numId="18">
    <w:abstractNumId w:val="0"/>
  </w:num>
  <w:num w:numId="19">
    <w:abstractNumId w:val="18"/>
  </w:num>
  <w:num w:numId="20">
    <w:abstractNumId w:val="22"/>
  </w:num>
  <w:num w:numId="21">
    <w:abstractNumId w:val="13"/>
  </w:num>
  <w:num w:numId="22">
    <w:abstractNumId w:val="23"/>
  </w:num>
  <w:num w:numId="23">
    <w:abstractNumId w:val="2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0C"/>
    <w:rsid w:val="00015F0F"/>
    <w:rsid w:val="00021ECA"/>
    <w:rsid w:val="00034B6E"/>
    <w:rsid w:val="000417CA"/>
    <w:rsid w:val="000619A9"/>
    <w:rsid w:val="0006557E"/>
    <w:rsid w:val="000670A8"/>
    <w:rsid w:val="00074524"/>
    <w:rsid w:val="000C02E5"/>
    <w:rsid w:val="000C0A37"/>
    <w:rsid w:val="000D37A7"/>
    <w:rsid w:val="00101D23"/>
    <w:rsid w:val="0011026F"/>
    <w:rsid w:val="00120DD6"/>
    <w:rsid w:val="001456CB"/>
    <w:rsid w:val="00165CE3"/>
    <w:rsid w:val="00167680"/>
    <w:rsid w:val="00175DC2"/>
    <w:rsid w:val="00193347"/>
    <w:rsid w:val="001A494D"/>
    <w:rsid w:val="001A66A7"/>
    <w:rsid w:val="001B798A"/>
    <w:rsid w:val="001C11B3"/>
    <w:rsid w:val="001C7A1E"/>
    <w:rsid w:val="001D408A"/>
    <w:rsid w:val="001D430C"/>
    <w:rsid w:val="001E0116"/>
    <w:rsid w:val="001E6B7C"/>
    <w:rsid w:val="001F0629"/>
    <w:rsid w:val="002331F7"/>
    <w:rsid w:val="00236911"/>
    <w:rsid w:val="002810E4"/>
    <w:rsid w:val="00282F76"/>
    <w:rsid w:val="00283FB4"/>
    <w:rsid w:val="002A41B7"/>
    <w:rsid w:val="002D2907"/>
    <w:rsid w:val="002D2969"/>
    <w:rsid w:val="002D7388"/>
    <w:rsid w:val="002F2C6D"/>
    <w:rsid w:val="002F6B71"/>
    <w:rsid w:val="003035DA"/>
    <w:rsid w:val="0030487C"/>
    <w:rsid w:val="00336178"/>
    <w:rsid w:val="00341127"/>
    <w:rsid w:val="00370342"/>
    <w:rsid w:val="003B65D2"/>
    <w:rsid w:val="003C601F"/>
    <w:rsid w:val="003D59DF"/>
    <w:rsid w:val="003E54D4"/>
    <w:rsid w:val="003E67FF"/>
    <w:rsid w:val="00402E90"/>
    <w:rsid w:val="00434A36"/>
    <w:rsid w:val="00444C4D"/>
    <w:rsid w:val="00464DAE"/>
    <w:rsid w:val="004707C8"/>
    <w:rsid w:val="00471ECA"/>
    <w:rsid w:val="004A528E"/>
    <w:rsid w:val="004D2685"/>
    <w:rsid w:val="004F0E2D"/>
    <w:rsid w:val="004F1746"/>
    <w:rsid w:val="004F7449"/>
    <w:rsid w:val="00522455"/>
    <w:rsid w:val="005670DE"/>
    <w:rsid w:val="0057192B"/>
    <w:rsid w:val="00593A81"/>
    <w:rsid w:val="005D3185"/>
    <w:rsid w:val="005F3EC3"/>
    <w:rsid w:val="006510D7"/>
    <w:rsid w:val="006559C3"/>
    <w:rsid w:val="00672A9F"/>
    <w:rsid w:val="006823A5"/>
    <w:rsid w:val="00682810"/>
    <w:rsid w:val="00691946"/>
    <w:rsid w:val="006C0C3C"/>
    <w:rsid w:val="006C412B"/>
    <w:rsid w:val="006D3271"/>
    <w:rsid w:val="006E4306"/>
    <w:rsid w:val="006E5047"/>
    <w:rsid w:val="006F325D"/>
    <w:rsid w:val="007123AA"/>
    <w:rsid w:val="00757056"/>
    <w:rsid w:val="00763119"/>
    <w:rsid w:val="00767A0E"/>
    <w:rsid w:val="007B57F6"/>
    <w:rsid w:val="007D4C47"/>
    <w:rsid w:val="00810F96"/>
    <w:rsid w:val="00811665"/>
    <w:rsid w:val="00813AD9"/>
    <w:rsid w:val="008311A4"/>
    <w:rsid w:val="00843A63"/>
    <w:rsid w:val="008557E2"/>
    <w:rsid w:val="00862B95"/>
    <w:rsid w:val="00863181"/>
    <w:rsid w:val="00863D9A"/>
    <w:rsid w:val="00864BD1"/>
    <w:rsid w:val="00871811"/>
    <w:rsid w:val="00891065"/>
    <w:rsid w:val="008E29E2"/>
    <w:rsid w:val="008F376D"/>
    <w:rsid w:val="00915711"/>
    <w:rsid w:val="00916701"/>
    <w:rsid w:val="0094417A"/>
    <w:rsid w:val="00952E29"/>
    <w:rsid w:val="00953442"/>
    <w:rsid w:val="009635F0"/>
    <w:rsid w:val="009931D4"/>
    <w:rsid w:val="009A5E5F"/>
    <w:rsid w:val="009C0F06"/>
    <w:rsid w:val="009D00E2"/>
    <w:rsid w:val="009F31DA"/>
    <w:rsid w:val="009F7CF9"/>
    <w:rsid w:val="00A1482E"/>
    <w:rsid w:val="00A36C42"/>
    <w:rsid w:val="00A379DC"/>
    <w:rsid w:val="00A45BA9"/>
    <w:rsid w:val="00A62B87"/>
    <w:rsid w:val="00A62FB8"/>
    <w:rsid w:val="00A6663B"/>
    <w:rsid w:val="00A67979"/>
    <w:rsid w:val="00A82D3B"/>
    <w:rsid w:val="00A9110A"/>
    <w:rsid w:val="00AD47CF"/>
    <w:rsid w:val="00AE1828"/>
    <w:rsid w:val="00B01B6E"/>
    <w:rsid w:val="00B25680"/>
    <w:rsid w:val="00B52FC6"/>
    <w:rsid w:val="00B86593"/>
    <w:rsid w:val="00B8790C"/>
    <w:rsid w:val="00BC2D53"/>
    <w:rsid w:val="00BD4719"/>
    <w:rsid w:val="00BE762C"/>
    <w:rsid w:val="00BF50A1"/>
    <w:rsid w:val="00C02EE4"/>
    <w:rsid w:val="00C07F1C"/>
    <w:rsid w:val="00C21AE2"/>
    <w:rsid w:val="00C5077C"/>
    <w:rsid w:val="00C52054"/>
    <w:rsid w:val="00C853AF"/>
    <w:rsid w:val="00CA5183"/>
    <w:rsid w:val="00CA7B28"/>
    <w:rsid w:val="00CB2295"/>
    <w:rsid w:val="00CC26DC"/>
    <w:rsid w:val="00CC4196"/>
    <w:rsid w:val="00CC722F"/>
    <w:rsid w:val="00CC7B10"/>
    <w:rsid w:val="00CD6508"/>
    <w:rsid w:val="00CE63CD"/>
    <w:rsid w:val="00CF4634"/>
    <w:rsid w:val="00CF5C96"/>
    <w:rsid w:val="00D278D8"/>
    <w:rsid w:val="00D94D8F"/>
    <w:rsid w:val="00DD7E3A"/>
    <w:rsid w:val="00DE145F"/>
    <w:rsid w:val="00E54EA0"/>
    <w:rsid w:val="00E64B0F"/>
    <w:rsid w:val="00E675D2"/>
    <w:rsid w:val="00E87099"/>
    <w:rsid w:val="00EA1C3B"/>
    <w:rsid w:val="00EA1E32"/>
    <w:rsid w:val="00EB4951"/>
    <w:rsid w:val="00ED58C3"/>
    <w:rsid w:val="00EF2A49"/>
    <w:rsid w:val="00F010B6"/>
    <w:rsid w:val="00F20D24"/>
    <w:rsid w:val="00F26F20"/>
    <w:rsid w:val="00F27CC2"/>
    <w:rsid w:val="00F9023D"/>
    <w:rsid w:val="00FF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896A34"/>
  <w15:chartTrackingRefBased/>
  <w15:docId w15:val="{C66F7C09-76DF-4F1B-8104-477D5343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link w:val="Heading1Char"/>
    <w:qFormat/>
    <w:pPr>
      <w:autoSpaceDE w:val="0"/>
      <w:autoSpaceDN w:val="0"/>
      <w:adjustRightInd w:val="0"/>
      <w:spacing w:before="240"/>
      <w:outlineLvl w:val="0"/>
    </w:pPr>
    <w:rPr>
      <w:rFonts w:ascii="Arial" w:hAnsi="Arial" w:cs="Arial"/>
      <w:b/>
      <w:bCs/>
      <w:sz w:val="24"/>
      <w:szCs w:val="24"/>
      <w:lang w:val="en-US"/>
    </w:rPr>
  </w:style>
  <w:style w:type="paragraph" w:styleId="Heading2">
    <w:name w:val="heading 2"/>
    <w:basedOn w:val="Normal"/>
    <w:next w:val="Normal"/>
    <w:link w:val="Heading2Char"/>
    <w:semiHidden/>
    <w:unhideWhenUsed/>
    <w:qFormat/>
    <w:rsid w:val="004D268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pPr>
      <w:autoSpaceDE w:val="0"/>
      <w:autoSpaceDN w:val="0"/>
      <w:adjustRightInd w:val="0"/>
      <w:ind w:left="720" w:hanging="360"/>
    </w:pPr>
    <w:rPr>
      <w:rFonts w:ascii="Arial" w:hAnsi="Arial" w:cs="Arial"/>
      <w:lang w:val="en-US"/>
    </w:rPr>
  </w:style>
  <w:style w:type="paragraph" w:customStyle="1" w:styleId="TableText">
    <w:name w:val="Table Text"/>
    <w:basedOn w:val="Normal"/>
    <w:pPr>
      <w:tabs>
        <w:tab w:val="decimal" w:pos="0"/>
      </w:tabs>
      <w:autoSpaceDE w:val="0"/>
      <w:autoSpaceDN w:val="0"/>
      <w:adjustRightInd w:val="0"/>
    </w:pPr>
    <w:rPr>
      <w:sz w:val="24"/>
      <w:szCs w:val="24"/>
      <w:lang w:val="en-US"/>
    </w:rPr>
  </w:style>
  <w:style w:type="paragraph" w:customStyle="1" w:styleId="DefaultText">
    <w:name w:val="Default Text"/>
    <w:basedOn w:val="Normal"/>
    <w:link w:val="DefaultTextChar"/>
    <w:pPr>
      <w:autoSpaceDE w:val="0"/>
      <w:autoSpaceDN w:val="0"/>
      <w:adjustRightInd w:val="0"/>
    </w:pPr>
    <w:rPr>
      <w:sz w:val="24"/>
      <w:szCs w:val="24"/>
      <w:lang w:val="en-US"/>
    </w:rPr>
  </w:style>
  <w:style w:type="paragraph" w:customStyle="1" w:styleId="TOCPageNumberTextStyle">
    <w:name w:val="TOC Page Number Text Style"/>
    <w:basedOn w:val="Normal"/>
    <w:pPr>
      <w:autoSpaceDE w:val="0"/>
      <w:autoSpaceDN w:val="0"/>
      <w:adjustRightInd w:val="0"/>
      <w:jc w:val="right"/>
    </w:pPr>
    <w:rPr>
      <w:sz w:val="24"/>
      <w:szCs w:val="24"/>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DefaultTextChar">
    <w:name w:val="Default Text Char"/>
    <w:link w:val="DefaultText"/>
    <w:rsid w:val="00863D9A"/>
    <w:rPr>
      <w:sz w:val="24"/>
      <w:szCs w:val="24"/>
      <w:lang w:val="en-US" w:eastAsia="en-US" w:bidi="ar-SA"/>
    </w:rPr>
  </w:style>
  <w:style w:type="character" w:styleId="CommentReference">
    <w:name w:val="annotation reference"/>
    <w:semiHidden/>
    <w:rsid w:val="003035DA"/>
    <w:rPr>
      <w:sz w:val="16"/>
      <w:szCs w:val="16"/>
    </w:rPr>
  </w:style>
  <w:style w:type="paragraph" w:styleId="CommentText">
    <w:name w:val="annotation text"/>
    <w:basedOn w:val="Normal"/>
    <w:semiHidden/>
    <w:rsid w:val="003035DA"/>
  </w:style>
  <w:style w:type="paragraph" w:styleId="CommentSubject">
    <w:name w:val="annotation subject"/>
    <w:basedOn w:val="CommentText"/>
    <w:next w:val="CommentText"/>
    <w:semiHidden/>
    <w:rsid w:val="003035DA"/>
    <w:rPr>
      <w:b/>
      <w:bCs/>
    </w:rPr>
  </w:style>
  <w:style w:type="paragraph" w:styleId="BalloonText">
    <w:name w:val="Balloon Text"/>
    <w:basedOn w:val="Normal"/>
    <w:semiHidden/>
    <w:rsid w:val="003035DA"/>
    <w:rPr>
      <w:rFonts w:ascii="Tahoma" w:hAnsi="Tahoma" w:cs="Tahoma"/>
      <w:sz w:val="16"/>
      <w:szCs w:val="16"/>
    </w:rPr>
  </w:style>
  <w:style w:type="paragraph" w:customStyle="1" w:styleId="bullet">
    <w:name w:val="bullet"/>
    <w:basedOn w:val="Normal"/>
    <w:rsid w:val="004A528E"/>
    <w:pPr>
      <w:numPr>
        <w:numId w:val="19"/>
      </w:numPr>
      <w:spacing w:before="120"/>
    </w:pPr>
    <w:rPr>
      <w:rFonts w:ascii="Verdana" w:hAnsi="Verdana"/>
      <w:sz w:val="24"/>
    </w:rPr>
  </w:style>
  <w:style w:type="paragraph" w:customStyle="1" w:styleId="Default">
    <w:name w:val="Default"/>
    <w:rsid w:val="004F1746"/>
    <w:pPr>
      <w:autoSpaceDE w:val="0"/>
      <w:autoSpaceDN w:val="0"/>
      <w:adjustRightInd w:val="0"/>
    </w:pPr>
    <w:rPr>
      <w:rFonts w:ascii="Verdana" w:hAnsi="Verdana" w:cs="Verdana"/>
      <w:color w:val="000000"/>
      <w:sz w:val="24"/>
      <w:szCs w:val="24"/>
    </w:rPr>
  </w:style>
  <w:style w:type="character" w:styleId="Hyperlink">
    <w:name w:val="Hyperlink"/>
    <w:rsid w:val="000670A8"/>
    <w:rPr>
      <w:color w:val="0563C1"/>
      <w:u w:val="single"/>
    </w:rPr>
  </w:style>
  <w:style w:type="character" w:styleId="UnresolvedMention">
    <w:name w:val="Unresolved Mention"/>
    <w:uiPriority w:val="99"/>
    <w:semiHidden/>
    <w:unhideWhenUsed/>
    <w:rsid w:val="000670A8"/>
    <w:rPr>
      <w:color w:val="605E5C"/>
      <w:shd w:val="clear" w:color="auto" w:fill="E1DFDD"/>
    </w:rPr>
  </w:style>
  <w:style w:type="character" w:customStyle="1" w:styleId="Heading1Char">
    <w:name w:val="Heading 1 Char"/>
    <w:link w:val="Heading1"/>
    <w:rsid w:val="0057192B"/>
    <w:rPr>
      <w:rFonts w:ascii="Arial" w:hAnsi="Arial" w:cs="Arial"/>
      <w:b/>
      <w:bCs/>
      <w:sz w:val="24"/>
      <w:szCs w:val="24"/>
      <w:lang w:val="en-US" w:eastAsia="en-US"/>
    </w:rPr>
  </w:style>
  <w:style w:type="character" w:customStyle="1" w:styleId="Heading2Char">
    <w:name w:val="Heading 2 Char"/>
    <w:basedOn w:val="DefaultParagraphFont"/>
    <w:link w:val="Heading2"/>
    <w:semiHidden/>
    <w:rsid w:val="004D2685"/>
    <w:rPr>
      <w:rFonts w:asciiTheme="majorHAnsi" w:eastAsiaTheme="majorEastAsia" w:hAnsiTheme="majorHAnsi" w:cstheme="majorBidi"/>
      <w:b/>
      <w:bCs/>
      <w:i/>
      <w:iCs/>
      <w:sz w:val="28"/>
      <w:szCs w:val="28"/>
      <w:lang w:eastAsia="en-US"/>
    </w:rPr>
  </w:style>
  <w:style w:type="table" w:styleId="TableGrid">
    <w:name w:val="Table Grid"/>
    <w:basedOn w:val="TableNormal"/>
    <w:uiPriority w:val="59"/>
    <w:rsid w:val="007D4C4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C02E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582103">
      <w:bodyDiv w:val="1"/>
      <w:marLeft w:val="0"/>
      <w:marRight w:val="0"/>
      <w:marTop w:val="0"/>
      <w:marBottom w:val="0"/>
      <w:divBdr>
        <w:top w:val="none" w:sz="0" w:space="0" w:color="auto"/>
        <w:left w:val="none" w:sz="0" w:space="0" w:color="auto"/>
        <w:bottom w:val="none" w:sz="0" w:space="0" w:color="auto"/>
        <w:right w:val="none" w:sz="0" w:space="0" w:color="auto"/>
      </w:divBdr>
    </w:div>
    <w:div w:id="18571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2747</Words>
  <Characters>16707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Performing Engineering Operations</vt:lpstr>
    </vt:vector>
  </TitlesOfParts>
  <Company>EMTA</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Engineering Operations</dc:title>
  <dc:subject/>
  <dc:creator>EMTA</dc:creator>
  <cp:keywords/>
  <cp:lastModifiedBy>Lorraine McFadyen</cp:lastModifiedBy>
  <cp:revision>2</cp:revision>
  <cp:lastPrinted>2002-07-29T11:00:00Z</cp:lastPrinted>
  <dcterms:created xsi:type="dcterms:W3CDTF">2022-03-03T10:57:00Z</dcterms:created>
  <dcterms:modified xsi:type="dcterms:W3CDTF">2022-03-03T10:57:00Z</dcterms:modified>
</cp:coreProperties>
</file>