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E11D" w14:textId="44C05170" w:rsidR="00755763" w:rsidRDefault="00755763" w:rsidP="000D46AC">
      <w:pPr>
        <w:rPr>
          <w:b/>
          <w:bCs/>
        </w:rPr>
      </w:pPr>
      <w:r w:rsidRPr="00755763">
        <w:rPr>
          <w:b/>
          <w:bCs/>
        </w:rPr>
        <w:t>FOI2025-26 001</w:t>
      </w:r>
    </w:p>
    <w:p w14:paraId="59955736" w14:textId="795AECBD" w:rsidR="00F100C6" w:rsidRPr="00755763" w:rsidRDefault="00F100C6" w:rsidP="000D46AC">
      <w:pPr>
        <w:rPr>
          <w:b/>
          <w:bCs/>
        </w:rPr>
      </w:pPr>
      <w:r>
        <w:rPr>
          <w:b/>
          <w:bCs/>
        </w:rPr>
        <w:t>Request</w:t>
      </w:r>
    </w:p>
    <w:p w14:paraId="3E482D44" w14:textId="2EC507E6" w:rsidR="000D46AC" w:rsidRDefault="000D46AC" w:rsidP="000D46AC">
      <w:r w:rsidRPr="000D46AC">
        <w:t>Please see below a request under the Freedom of Information (Scotland) Act. To ask how many investigations the SQA has carried out in relation to cheating by use of artificial intelligence (AI) in each of the past three years. In addition, how many penalties were issued as a result, and what were the nature of these penalties? Could this be broken down by year and either school or local authority area</w:t>
      </w:r>
    </w:p>
    <w:p w14:paraId="7D88800D" w14:textId="77777777" w:rsidR="00F100C6" w:rsidRDefault="00F100C6" w:rsidP="00F100C6">
      <w:r>
        <w:t xml:space="preserve">Please find our response to the above request detailed in the tables below: </w:t>
      </w:r>
    </w:p>
    <w:p w14:paraId="6E243169" w14:textId="77777777" w:rsidR="00F100C6" w:rsidRDefault="00F100C6" w:rsidP="000D46AC">
      <w:pPr>
        <w:pBdr>
          <w:bottom w:val="single" w:sz="12" w:space="1" w:color="auto"/>
        </w:pBdr>
      </w:pPr>
    </w:p>
    <w:p w14:paraId="0AA8DFD3" w14:textId="286895A0" w:rsidR="000D46AC" w:rsidRDefault="000D46AC">
      <w:r>
        <w:t>How many investigations SQA has carried out in relation to cheating by use of</w:t>
      </w:r>
      <w:r w:rsidR="001E3AFA" w:rsidRPr="000D46AC">
        <w:t xml:space="preserve"> artificial intelligence (AI) in each of the past three years</w:t>
      </w:r>
      <w:r w:rsidR="001B21D3">
        <w:t xml:space="preserve"> (including penalty totals)</w:t>
      </w:r>
      <w:r w:rsidR="001E3AFA">
        <w:t>:</w:t>
      </w:r>
    </w:p>
    <w:p w14:paraId="1DF74C39" w14:textId="5EDE8656" w:rsidR="001E3AFA" w:rsidRPr="00FB485D" w:rsidRDefault="001E3AFA">
      <w:pPr>
        <w:rPr>
          <w:b/>
          <w:bCs/>
        </w:rPr>
      </w:pPr>
      <w:r w:rsidRPr="00FB485D">
        <w:rPr>
          <w:b/>
          <w:bCs/>
        </w:rPr>
        <w:t>Table 1:</w:t>
      </w:r>
    </w:p>
    <w:tbl>
      <w:tblPr>
        <w:tblW w:w="5000" w:type="pct"/>
        <w:shd w:val="clear" w:color="auto" w:fill="FFFFFF"/>
        <w:tblCellMar>
          <w:left w:w="0" w:type="dxa"/>
          <w:right w:w="0" w:type="dxa"/>
        </w:tblCellMar>
        <w:tblLook w:val="04A0" w:firstRow="1" w:lastRow="0" w:firstColumn="1" w:lastColumn="0" w:noHBand="0" w:noVBand="1"/>
      </w:tblPr>
      <w:tblGrid>
        <w:gridCol w:w="1508"/>
        <w:gridCol w:w="1504"/>
        <w:gridCol w:w="1502"/>
        <w:gridCol w:w="1502"/>
        <w:gridCol w:w="1500"/>
        <w:gridCol w:w="1500"/>
      </w:tblGrid>
      <w:tr w:rsidR="00275D5F" w:rsidRPr="00F76676" w14:paraId="1C369FF9" w14:textId="3C0186CF" w:rsidTr="00275D5F">
        <w:trPr>
          <w:trHeight w:val="297"/>
        </w:trPr>
        <w:tc>
          <w:tcPr>
            <w:tcW w:w="836" w:type="pct"/>
            <w:tcBorders>
              <w:top w:val="single" w:sz="4" w:space="0" w:color="000000"/>
              <w:left w:val="single" w:sz="4" w:space="0" w:color="auto"/>
              <w:right w:val="single" w:sz="4" w:space="0" w:color="000000"/>
            </w:tcBorders>
            <w:shd w:val="clear" w:color="auto" w:fill="C0E6F5"/>
            <w:noWrap/>
            <w:tcMar>
              <w:top w:w="15" w:type="dxa"/>
              <w:left w:w="15" w:type="dxa"/>
              <w:bottom w:w="0" w:type="dxa"/>
              <w:right w:w="15" w:type="dxa"/>
            </w:tcMar>
            <w:vAlign w:val="center"/>
            <w:hideMark/>
          </w:tcPr>
          <w:p w14:paraId="1D2BB867" w14:textId="0BEA428A" w:rsidR="00275D5F" w:rsidRPr="00F76676" w:rsidRDefault="00275D5F" w:rsidP="00C72B48">
            <w:pPr>
              <w:rPr>
                <w:b/>
                <w:bCs/>
              </w:rPr>
            </w:pPr>
            <w:r>
              <w:rPr>
                <w:b/>
                <w:bCs/>
              </w:rPr>
              <w:t>Year</w:t>
            </w:r>
          </w:p>
        </w:tc>
        <w:tc>
          <w:tcPr>
            <w:tcW w:w="834" w:type="pct"/>
            <w:tcBorders>
              <w:top w:val="single" w:sz="4" w:space="0" w:color="000000"/>
              <w:right w:val="single" w:sz="4" w:space="0" w:color="000000"/>
            </w:tcBorders>
            <w:shd w:val="clear" w:color="auto" w:fill="C0E6F5"/>
          </w:tcPr>
          <w:p w14:paraId="314E198A" w14:textId="7C2D1895" w:rsidR="00275D5F" w:rsidRDefault="00275D5F" w:rsidP="00C72B48">
            <w:pPr>
              <w:rPr>
                <w:b/>
                <w:bCs/>
              </w:rPr>
            </w:pPr>
            <w:r>
              <w:rPr>
                <w:b/>
                <w:bCs/>
              </w:rPr>
              <w:t xml:space="preserve">AI Investigations </w:t>
            </w:r>
          </w:p>
        </w:tc>
        <w:tc>
          <w:tcPr>
            <w:tcW w:w="833" w:type="pct"/>
            <w:tcBorders>
              <w:top w:val="single" w:sz="4" w:space="0" w:color="000000"/>
              <w:right w:val="single" w:sz="4" w:space="0" w:color="000000"/>
            </w:tcBorders>
            <w:shd w:val="clear" w:color="auto" w:fill="C0E6F5"/>
          </w:tcPr>
          <w:p w14:paraId="0699A6CE" w14:textId="0D43B68A" w:rsidR="00275D5F" w:rsidRDefault="00275D5F" w:rsidP="00C72B48">
            <w:pPr>
              <w:rPr>
                <w:b/>
                <w:bCs/>
              </w:rPr>
            </w:pPr>
            <w:r>
              <w:rPr>
                <w:b/>
                <w:bCs/>
              </w:rPr>
              <w:t>Total Penalties</w:t>
            </w:r>
          </w:p>
        </w:tc>
        <w:tc>
          <w:tcPr>
            <w:tcW w:w="833" w:type="pct"/>
            <w:tcBorders>
              <w:top w:val="single" w:sz="4" w:space="0" w:color="000000"/>
              <w:right w:val="single" w:sz="4" w:space="0" w:color="000000"/>
            </w:tcBorders>
            <w:shd w:val="clear" w:color="auto" w:fill="C0E6F5"/>
          </w:tcPr>
          <w:p w14:paraId="47DB37F6" w14:textId="19364585" w:rsidR="00275D5F" w:rsidRDefault="00275D5F" w:rsidP="00C72B48">
            <w:pPr>
              <w:rPr>
                <w:b/>
                <w:bCs/>
              </w:rPr>
            </w:pPr>
            <w:r>
              <w:rPr>
                <w:b/>
                <w:bCs/>
              </w:rPr>
              <w:t>Warnings</w:t>
            </w:r>
          </w:p>
        </w:tc>
        <w:tc>
          <w:tcPr>
            <w:tcW w:w="832" w:type="pct"/>
            <w:tcBorders>
              <w:top w:val="single" w:sz="4" w:space="0" w:color="000000"/>
              <w:right w:val="single" w:sz="4" w:space="0" w:color="000000"/>
            </w:tcBorders>
            <w:shd w:val="clear" w:color="auto" w:fill="C0E6F5"/>
          </w:tcPr>
          <w:p w14:paraId="1ECE85E0" w14:textId="2BAFCE0A" w:rsidR="00275D5F" w:rsidRDefault="00275D5F" w:rsidP="00C72B48">
            <w:pPr>
              <w:rPr>
                <w:b/>
                <w:bCs/>
              </w:rPr>
            </w:pPr>
            <w:r>
              <w:rPr>
                <w:b/>
                <w:bCs/>
              </w:rPr>
              <w:t>Cancelled Component</w:t>
            </w:r>
          </w:p>
        </w:tc>
        <w:tc>
          <w:tcPr>
            <w:tcW w:w="832" w:type="pct"/>
            <w:tcBorders>
              <w:top w:val="single" w:sz="4" w:space="0" w:color="000000"/>
              <w:right w:val="single" w:sz="4" w:space="0" w:color="000000"/>
            </w:tcBorders>
            <w:shd w:val="clear" w:color="auto" w:fill="C0E6F5"/>
          </w:tcPr>
          <w:p w14:paraId="219D8459" w14:textId="6016424F" w:rsidR="00275D5F" w:rsidRDefault="00275D5F" w:rsidP="00C72B48">
            <w:pPr>
              <w:rPr>
                <w:b/>
                <w:bCs/>
              </w:rPr>
            </w:pPr>
            <w:r>
              <w:rPr>
                <w:b/>
                <w:bCs/>
              </w:rPr>
              <w:t>No further action</w:t>
            </w:r>
          </w:p>
        </w:tc>
      </w:tr>
      <w:tr w:rsidR="00275D5F" w:rsidRPr="00F76676" w14:paraId="1F085CA7" w14:textId="4D1A7546" w:rsidTr="00275D5F">
        <w:trPr>
          <w:trHeight w:val="320"/>
        </w:trPr>
        <w:tc>
          <w:tcPr>
            <w:tcW w:w="836" w:type="pct"/>
            <w:tcBorders>
              <w:left w:val="single" w:sz="4" w:space="0" w:color="auto"/>
              <w:bottom w:val="single" w:sz="4" w:space="0" w:color="000000"/>
              <w:right w:val="single" w:sz="4" w:space="0" w:color="auto"/>
            </w:tcBorders>
            <w:shd w:val="clear" w:color="auto" w:fill="FFFFFF"/>
            <w:noWrap/>
            <w:tcMar>
              <w:top w:w="15" w:type="dxa"/>
              <w:left w:w="15" w:type="dxa"/>
              <w:bottom w:w="0" w:type="dxa"/>
              <w:right w:w="15" w:type="dxa"/>
            </w:tcMar>
            <w:vAlign w:val="center"/>
          </w:tcPr>
          <w:p w14:paraId="76A3C8F4" w14:textId="45AFDA85" w:rsidR="00275D5F" w:rsidRPr="00F76676" w:rsidRDefault="00275D5F" w:rsidP="00C72B48">
            <w:r>
              <w:t>2022</w:t>
            </w:r>
          </w:p>
        </w:tc>
        <w:tc>
          <w:tcPr>
            <w:tcW w:w="834" w:type="pct"/>
            <w:tcBorders>
              <w:left w:val="single" w:sz="4" w:space="0" w:color="auto"/>
              <w:bottom w:val="single" w:sz="4" w:space="0" w:color="000000"/>
              <w:right w:val="single" w:sz="4" w:space="0" w:color="000000"/>
            </w:tcBorders>
            <w:shd w:val="clear" w:color="auto" w:fill="FFFFFF"/>
          </w:tcPr>
          <w:p w14:paraId="04612D02" w14:textId="1BF3A475" w:rsidR="00275D5F" w:rsidRPr="00F76676" w:rsidRDefault="00275D5F" w:rsidP="00C72B48">
            <w:r>
              <w:t>0</w:t>
            </w:r>
          </w:p>
        </w:tc>
        <w:tc>
          <w:tcPr>
            <w:tcW w:w="833" w:type="pct"/>
            <w:tcBorders>
              <w:left w:val="single" w:sz="4" w:space="0" w:color="auto"/>
              <w:bottom w:val="single" w:sz="4" w:space="0" w:color="000000"/>
              <w:right w:val="single" w:sz="4" w:space="0" w:color="000000"/>
            </w:tcBorders>
            <w:shd w:val="clear" w:color="auto" w:fill="FFFFFF"/>
          </w:tcPr>
          <w:p w14:paraId="7982419A" w14:textId="0F6A283F" w:rsidR="00275D5F" w:rsidRPr="00F76676" w:rsidRDefault="00CF4863" w:rsidP="00C72B48">
            <w:r>
              <w:t>0</w:t>
            </w:r>
          </w:p>
        </w:tc>
        <w:tc>
          <w:tcPr>
            <w:tcW w:w="833" w:type="pct"/>
            <w:tcBorders>
              <w:left w:val="single" w:sz="4" w:space="0" w:color="auto"/>
              <w:bottom w:val="single" w:sz="4" w:space="0" w:color="000000"/>
              <w:right w:val="single" w:sz="4" w:space="0" w:color="000000"/>
            </w:tcBorders>
            <w:shd w:val="clear" w:color="auto" w:fill="FFFFFF"/>
          </w:tcPr>
          <w:p w14:paraId="76E82EDB" w14:textId="232F554E" w:rsidR="00275D5F" w:rsidRPr="00F76676" w:rsidRDefault="004100D0" w:rsidP="00C72B48">
            <w:r>
              <w:t>N/A</w:t>
            </w:r>
          </w:p>
        </w:tc>
        <w:tc>
          <w:tcPr>
            <w:tcW w:w="832" w:type="pct"/>
            <w:tcBorders>
              <w:left w:val="single" w:sz="4" w:space="0" w:color="auto"/>
              <w:bottom w:val="single" w:sz="4" w:space="0" w:color="000000"/>
              <w:right w:val="single" w:sz="4" w:space="0" w:color="000000"/>
            </w:tcBorders>
            <w:shd w:val="clear" w:color="auto" w:fill="FFFFFF"/>
          </w:tcPr>
          <w:p w14:paraId="4F9D2F75" w14:textId="7FE2A097" w:rsidR="00275D5F" w:rsidRPr="00F76676" w:rsidRDefault="004100D0" w:rsidP="00C72B48">
            <w:r>
              <w:t>N/A</w:t>
            </w:r>
          </w:p>
        </w:tc>
        <w:tc>
          <w:tcPr>
            <w:tcW w:w="832" w:type="pct"/>
            <w:tcBorders>
              <w:left w:val="single" w:sz="4" w:space="0" w:color="auto"/>
              <w:bottom w:val="single" w:sz="4" w:space="0" w:color="000000"/>
              <w:right w:val="single" w:sz="4" w:space="0" w:color="000000"/>
            </w:tcBorders>
            <w:shd w:val="clear" w:color="auto" w:fill="FFFFFF"/>
          </w:tcPr>
          <w:p w14:paraId="0B11E310" w14:textId="7FE2456C" w:rsidR="00275D5F" w:rsidRPr="00F76676" w:rsidRDefault="004100D0" w:rsidP="00C72B48">
            <w:r>
              <w:t>N/A</w:t>
            </w:r>
          </w:p>
        </w:tc>
      </w:tr>
      <w:tr w:rsidR="00275D5F" w:rsidRPr="00F76676" w14:paraId="049A02F2" w14:textId="0B17E528" w:rsidTr="00275D5F">
        <w:trPr>
          <w:trHeight w:val="320"/>
        </w:trPr>
        <w:tc>
          <w:tcPr>
            <w:tcW w:w="836" w:type="pct"/>
            <w:tcBorders>
              <w:top w:val="single" w:sz="4" w:space="0" w:color="000000"/>
              <w:left w:val="single" w:sz="4" w:space="0" w:color="auto"/>
              <w:bottom w:val="single" w:sz="4" w:space="0" w:color="000000"/>
              <w:right w:val="single" w:sz="4" w:space="0" w:color="auto"/>
            </w:tcBorders>
            <w:shd w:val="clear" w:color="auto" w:fill="FFFFFF"/>
            <w:noWrap/>
            <w:tcMar>
              <w:top w:w="15" w:type="dxa"/>
              <w:left w:w="15" w:type="dxa"/>
              <w:bottom w:w="0" w:type="dxa"/>
              <w:right w:w="15" w:type="dxa"/>
            </w:tcMar>
            <w:vAlign w:val="center"/>
          </w:tcPr>
          <w:p w14:paraId="1ED72B9E" w14:textId="637AA9AE" w:rsidR="00275D5F" w:rsidRPr="00F76676" w:rsidRDefault="00275D5F" w:rsidP="00C72B48">
            <w:r>
              <w:t>2023</w:t>
            </w:r>
          </w:p>
        </w:tc>
        <w:tc>
          <w:tcPr>
            <w:tcW w:w="834" w:type="pct"/>
            <w:tcBorders>
              <w:top w:val="single" w:sz="4" w:space="0" w:color="000000"/>
              <w:left w:val="single" w:sz="4" w:space="0" w:color="auto"/>
              <w:bottom w:val="single" w:sz="4" w:space="0" w:color="000000"/>
              <w:right w:val="single" w:sz="4" w:space="0" w:color="000000"/>
            </w:tcBorders>
            <w:shd w:val="clear" w:color="auto" w:fill="FFFFFF"/>
          </w:tcPr>
          <w:p w14:paraId="3FB101AC" w14:textId="2A76A866" w:rsidR="00275D5F" w:rsidRPr="00F76676" w:rsidRDefault="00F56230" w:rsidP="00C72B48">
            <w:r>
              <w:t>*</w:t>
            </w:r>
          </w:p>
        </w:tc>
        <w:tc>
          <w:tcPr>
            <w:tcW w:w="833" w:type="pct"/>
            <w:tcBorders>
              <w:top w:val="single" w:sz="4" w:space="0" w:color="000000"/>
              <w:left w:val="single" w:sz="4" w:space="0" w:color="auto"/>
              <w:bottom w:val="single" w:sz="4" w:space="0" w:color="000000"/>
              <w:right w:val="single" w:sz="4" w:space="0" w:color="000000"/>
            </w:tcBorders>
            <w:shd w:val="clear" w:color="auto" w:fill="FFFFFF"/>
          </w:tcPr>
          <w:p w14:paraId="3A707D72" w14:textId="25270A87" w:rsidR="00275D5F" w:rsidRPr="00F76676" w:rsidRDefault="00F56230" w:rsidP="00C72B48">
            <w:r>
              <w:t>*</w:t>
            </w:r>
          </w:p>
        </w:tc>
        <w:tc>
          <w:tcPr>
            <w:tcW w:w="833" w:type="pct"/>
            <w:tcBorders>
              <w:top w:val="single" w:sz="4" w:space="0" w:color="000000"/>
              <w:left w:val="single" w:sz="4" w:space="0" w:color="auto"/>
              <w:bottom w:val="single" w:sz="4" w:space="0" w:color="000000"/>
              <w:right w:val="single" w:sz="4" w:space="0" w:color="000000"/>
            </w:tcBorders>
            <w:shd w:val="clear" w:color="auto" w:fill="FFFFFF"/>
          </w:tcPr>
          <w:p w14:paraId="2D7F9A7E" w14:textId="65CB9CBB" w:rsidR="00275D5F" w:rsidRPr="00F76676" w:rsidRDefault="00F56230" w:rsidP="00C72B48">
            <w:r>
              <w:t>*</w:t>
            </w:r>
          </w:p>
        </w:tc>
        <w:tc>
          <w:tcPr>
            <w:tcW w:w="832" w:type="pct"/>
            <w:tcBorders>
              <w:top w:val="single" w:sz="4" w:space="0" w:color="000000"/>
              <w:left w:val="single" w:sz="4" w:space="0" w:color="auto"/>
              <w:bottom w:val="single" w:sz="4" w:space="0" w:color="000000"/>
              <w:right w:val="single" w:sz="4" w:space="0" w:color="000000"/>
            </w:tcBorders>
            <w:shd w:val="clear" w:color="auto" w:fill="FFFFFF"/>
          </w:tcPr>
          <w:p w14:paraId="592D0582" w14:textId="4F489AE8" w:rsidR="00275D5F" w:rsidRPr="00F76676" w:rsidRDefault="00F56230" w:rsidP="00C72B48">
            <w:r>
              <w:t>*</w:t>
            </w:r>
          </w:p>
        </w:tc>
        <w:tc>
          <w:tcPr>
            <w:tcW w:w="832" w:type="pct"/>
            <w:tcBorders>
              <w:top w:val="single" w:sz="4" w:space="0" w:color="000000"/>
              <w:left w:val="single" w:sz="4" w:space="0" w:color="auto"/>
              <w:bottom w:val="single" w:sz="4" w:space="0" w:color="000000"/>
              <w:right w:val="single" w:sz="4" w:space="0" w:color="000000"/>
            </w:tcBorders>
            <w:shd w:val="clear" w:color="auto" w:fill="FFFFFF"/>
          </w:tcPr>
          <w:p w14:paraId="2EBEEE19" w14:textId="3C925763" w:rsidR="00275D5F" w:rsidRPr="00F76676" w:rsidRDefault="004100D0" w:rsidP="00C72B48">
            <w:r>
              <w:t>0</w:t>
            </w:r>
          </w:p>
        </w:tc>
      </w:tr>
      <w:tr w:rsidR="00275D5F" w:rsidRPr="00F76676" w14:paraId="61DC856D" w14:textId="7C0598B8" w:rsidTr="00275D5F">
        <w:trPr>
          <w:trHeight w:val="320"/>
        </w:trPr>
        <w:tc>
          <w:tcPr>
            <w:tcW w:w="836" w:type="pct"/>
            <w:tcBorders>
              <w:top w:val="single" w:sz="4" w:space="0" w:color="000000"/>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36FC120" w14:textId="0D5BF5DC" w:rsidR="00275D5F" w:rsidRPr="00F76676" w:rsidRDefault="00275D5F" w:rsidP="00C72B48">
            <w:r>
              <w:t>2024</w:t>
            </w:r>
          </w:p>
        </w:tc>
        <w:tc>
          <w:tcPr>
            <w:tcW w:w="834" w:type="pct"/>
            <w:tcBorders>
              <w:top w:val="single" w:sz="4" w:space="0" w:color="000000"/>
              <w:left w:val="single" w:sz="4" w:space="0" w:color="auto"/>
              <w:bottom w:val="single" w:sz="4" w:space="0" w:color="auto"/>
              <w:right w:val="single" w:sz="4" w:space="0" w:color="000000"/>
            </w:tcBorders>
            <w:shd w:val="clear" w:color="auto" w:fill="FFFFFF"/>
          </w:tcPr>
          <w:p w14:paraId="1150BFD8" w14:textId="2779BB25" w:rsidR="00275D5F" w:rsidRPr="00F76676" w:rsidRDefault="00CF4863" w:rsidP="00C72B48">
            <w:r>
              <w:t>31*</w:t>
            </w:r>
            <w:r w:rsidR="00F56230">
              <w:t>*</w:t>
            </w:r>
          </w:p>
        </w:tc>
        <w:tc>
          <w:tcPr>
            <w:tcW w:w="833" w:type="pct"/>
            <w:tcBorders>
              <w:top w:val="single" w:sz="4" w:space="0" w:color="000000"/>
              <w:left w:val="single" w:sz="4" w:space="0" w:color="auto"/>
              <w:bottom w:val="single" w:sz="4" w:space="0" w:color="auto"/>
              <w:right w:val="single" w:sz="4" w:space="0" w:color="000000"/>
            </w:tcBorders>
            <w:shd w:val="clear" w:color="auto" w:fill="FFFFFF"/>
          </w:tcPr>
          <w:p w14:paraId="5817911C" w14:textId="040D5290" w:rsidR="00275D5F" w:rsidRPr="00F76676" w:rsidRDefault="00CF4863" w:rsidP="00C72B48">
            <w:r>
              <w:t>31*</w:t>
            </w:r>
            <w:r w:rsidR="00F56230">
              <w:t>*</w:t>
            </w:r>
          </w:p>
        </w:tc>
        <w:tc>
          <w:tcPr>
            <w:tcW w:w="833" w:type="pct"/>
            <w:tcBorders>
              <w:top w:val="single" w:sz="4" w:space="0" w:color="000000"/>
              <w:left w:val="single" w:sz="4" w:space="0" w:color="auto"/>
              <w:bottom w:val="single" w:sz="4" w:space="0" w:color="auto"/>
              <w:right w:val="single" w:sz="4" w:space="0" w:color="000000"/>
            </w:tcBorders>
            <w:shd w:val="clear" w:color="auto" w:fill="FFFFFF"/>
          </w:tcPr>
          <w:p w14:paraId="428D5DB2" w14:textId="2695225E" w:rsidR="00275D5F" w:rsidRPr="00F76676" w:rsidRDefault="00946695" w:rsidP="00C72B48">
            <w:r>
              <w:t>0</w:t>
            </w:r>
          </w:p>
        </w:tc>
        <w:tc>
          <w:tcPr>
            <w:tcW w:w="832" w:type="pct"/>
            <w:tcBorders>
              <w:top w:val="single" w:sz="4" w:space="0" w:color="000000"/>
              <w:left w:val="single" w:sz="4" w:space="0" w:color="auto"/>
              <w:bottom w:val="single" w:sz="4" w:space="0" w:color="auto"/>
              <w:right w:val="single" w:sz="4" w:space="0" w:color="000000"/>
            </w:tcBorders>
            <w:shd w:val="clear" w:color="auto" w:fill="FFFFFF"/>
          </w:tcPr>
          <w:p w14:paraId="140B41EF" w14:textId="0E2519CF" w:rsidR="00275D5F" w:rsidRPr="00F76676" w:rsidRDefault="00946695" w:rsidP="00C72B48">
            <w:r>
              <w:t>31</w:t>
            </w:r>
            <w:r w:rsidR="005F01A6">
              <w:t>*</w:t>
            </w:r>
            <w:r w:rsidR="00F56230">
              <w:t>*</w:t>
            </w:r>
          </w:p>
        </w:tc>
        <w:tc>
          <w:tcPr>
            <w:tcW w:w="832" w:type="pct"/>
            <w:tcBorders>
              <w:top w:val="single" w:sz="4" w:space="0" w:color="000000"/>
              <w:left w:val="single" w:sz="4" w:space="0" w:color="auto"/>
              <w:bottom w:val="single" w:sz="4" w:space="0" w:color="auto"/>
              <w:right w:val="single" w:sz="4" w:space="0" w:color="000000"/>
            </w:tcBorders>
            <w:shd w:val="clear" w:color="auto" w:fill="FFFFFF"/>
          </w:tcPr>
          <w:p w14:paraId="7DC0D3CF" w14:textId="20BA098A" w:rsidR="00275D5F" w:rsidRPr="00F76676" w:rsidRDefault="00946695" w:rsidP="00C72B48">
            <w:r>
              <w:t>0</w:t>
            </w:r>
          </w:p>
        </w:tc>
      </w:tr>
    </w:tbl>
    <w:p w14:paraId="152FEA3F" w14:textId="77777777" w:rsidR="00F56230" w:rsidRDefault="00F56230"/>
    <w:p w14:paraId="52C7BC00" w14:textId="6585E4C2" w:rsidR="00F56230" w:rsidRDefault="00F56230" w:rsidP="00F56230">
      <w:r>
        <w:t>*</w:t>
      </w:r>
      <w:r w:rsidR="00AB42C3">
        <w:t>Numbers less than 5 are supressed to protect learner confidentiality</w:t>
      </w:r>
      <w:r w:rsidR="00DB2492">
        <w:t xml:space="preserve"> and avoid the risk of identification</w:t>
      </w:r>
      <w:r w:rsidR="00736B73">
        <w:t>.</w:t>
      </w:r>
    </w:p>
    <w:p w14:paraId="10BDB37C" w14:textId="6A3A1F18" w:rsidR="004100D0" w:rsidRDefault="00F56230">
      <w:r>
        <w:t>*</w:t>
      </w:r>
      <w:r w:rsidR="00F100C6">
        <w:t xml:space="preserve">*Data validation </w:t>
      </w:r>
      <w:r w:rsidR="005006D9">
        <w:t xml:space="preserve">is ongoing and means this total could change. </w:t>
      </w:r>
    </w:p>
    <w:p w14:paraId="400C6738" w14:textId="41BD283E" w:rsidR="00D1713B" w:rsidRDefault="004100D0">
      <w:r>
        <w:t>I</w:t>
      </w:r>
      <w:r w:rsidR="00B272E3" w:rsidRPr="000D46AC">
        <w:t>n addition, how many penalties were issued as a result, and what were the nature of these penalties? Could this be broken down by year and either school or local authority area</w:t>
      </w:r>
      <w:r w:rsidR="00B272E3">
        <w:t>.</w:t>
      </w:r>
    </w:p>
    <w:p w14:paraId="54588405" w14:textId="72825CE8" w:rsidR="00B272E3" w:rsidRPr="00FB485D" w:rsidRDefault="00B272E3">
      <w:pPr>
        <w:rPr>
          <w:b/>
          <w:bCs/>
        </w:rPr>
      </w:pPr>
      <w:r w:rsidRPr="00FB485D">
        <w:rPr>
          <w:b/>
          <w:bCs/>
        </w:rPr>
        <w:t xml:space="preserve">Table 2: </w:t>
      </w:r>
    </w:p>
    <w:p w14:paraId="1FA4C510" w14:textId="0CDF42CB" w:rsidR="008225DD" w:rsidRDefault="008225DD">
      <w:pPr>
        <w:rPr>
          <w:b/>
          <w:bCs/>
        </w:rPr>
      </w:pPr>
      <w:r w:rsidRPr="00122A6B">
        <w:rPr>
          <w:b/>
          <w:bCs/>
        </w:rPr>
        <w:t>2023 AI Malpractice Investigations</w:t>
      </w:r>
    </w:p>
    <w:tbl>
      <w:tblPr>
        <w:tblW w:w="5000" w:type="pct"/>
        <w:shd w:val="clear" w:color="auto" w:fill="FFFFFF"/>
        <w:tblCellMar>
          <w:left w:w="0" w:type="dxa"/>
          <w:right w:w="0" w:type="dxa"/>
        </w:tblCellMar>
        <w:tblLook w:val="04A0" w:firstRow="1" w:lastRow="0" w:firstColumn="1" w:lastColumn="0" w:noHBand="0" w:noVBand="1"/>
      </w:tblPr>
      <w:tblGrid>
        <w:gridCol w:w="3010"/>
        <w:gridCol w:w="3004"/>
        <w:gridCol w:w="3002"/>
      </w:tblGrid>
      <w:tr w:rsidR="001C0871" w:rsidRPr="00F76676" w14:paraId="5CEDFED3" w14:textId="18F68C4C" w:rsidTr="00FF40BE">
        <w:trPr>
          <w:trHeight w:val="297"/>
        </w:trPr>
        <w:tc>
          <w:tcPr>
            <w:tcW w:w="1669" w:type="pct"/>
            <w:tcBorders>
              <w:top w:val="single" w:sz="4" w:space="0" w:color="000000"/>
              <w:left w:val="single" w:sz="4" w:space="0" w:color="auto"/>
              <w:bottom w:val="single" w:sz="4" w:space="0" w:color="auto"/>
              <w:right w:val="single" w:sz="4" w:space="0" w:color="000000"/>
            </w:tcBorders>
            <w:shd w:val="clear" w:color="auto" w:fill="C0E6F5"/>
            <w:noWrap/>
            <w:tcMar>
              <w:top w:w="15" w:type="dxa"/>
              <w:left w:w="15" w:type="dxa"/>
              <w:bottom w:w="0" w:type="dxa"/>
              <w:right w:w="15" w:type="dxa"/>
            </w:tcMar>
            <w:vAlign w:val="center"/>
            <w:hideMark/>
          </w:tcPr>
          <w:p w14:paraId="2F9AB3BC" w14:textId="1B309889" w:rsidR="001C0871" w:rsidRPr="00F76676" w:rsidRDefault="001C0871" w:rsidP="001C0871">
            <w:r>
              <w:rPr>
                <w:b/>
                <w:bCs/>
              </w:rPr>
              <w:t>Local Authority/sector</w:t>
            </w:r>
          </w:p>
        </w:tc>
        <w:tc>
          <w:tcPr>
            <w:tcW w:w="1666" w:type="pct"/>
            <w:tcBorders>
              <w:top w:val="single" w:sz="4" w:space="0" w:color="000000"/>
              <w:bottom w:val="single" w:sz="4" w:space="0" w:color="auto"/>
              <w:right w:val="single" w:sz="4" w:space="0" w:color="auto"/>
            </w:tcBorders>
            <w:shd w:val="clear" w:color="auto" w:fill="C0E6F5"/>
            <w:vAlign w:val="center"/>
          </w:tcPr>
          <w:p w14:paraId="4A95B7DC" w14:textId="3B3E8D47" w:rsidR="001C0871" w:rsidRDefault="001C0871" w:rsidP="001C0871">
            <w:pPr>
              <w:rPr>
                <w:b/>
                <w:bCs/>
              </w:rPr>
            </w:pPr>
            <w:r w:rsidRPr="00F76676">
              <w:rPr>
                <w:b/>
                <w:bCs/>
              </w:rPr>
              <w:t>Number of instances of malpractice:</w:t>
            </w:r>
            <w:r w:rsidR="00F56230">
              <w:rPr>
                <w:b/>
                <w:bCs/>
              </w:rPr>
              <w:t xml:space="preserve"> plagiarism involving the use of AI</w:t>
            </w:r>
          </w:p>
        </w:tc>
        <w:tc>
          <w:tcPr>
            <w:tcW w:w="1665" w:type="pct"/>
            <w:tcBorders>
              <w:top w:val="single" w:sz="4" w:space="0" w:color="000000"/>
              <w:left w:val="single" w:sz="4" w:space="0" w:color="auto"/>
              <w:bottom w:val="single" w:sz="4" w:space="0" w:color="auto"/>
              <w:right w:val="single" w:sz="4" w:space="0" w:color="000000"/>
            </w:tcBorders>
            <w:shd w:val="clear" w:color="auto" w:fill="C0E6F5"/>
          </w:tcPr>
          <w:p w14:paraId="45710DC2" w14:textId="3F736FD3" w:rsidR="001C0871" w:rsidRDefault="001C0871" w:rsidP="001C0871">
            <w:pPr>
              <w:rPr>
                <w:b/>
                <w:bCs/>
              </w:rPr>
            </w:pPr>
            <w:r>
              <w:rPr>
                <w:b/>
                <w:bCs/>
              </w:rPr>
              <w:t>Penalty Applied</w:t>
            </w:r>
          </w:p>
        </w:tc>
      </w:tr>
      <w:tr w:rsidR="001C0871" w:rsidRPr="00F76676" w14:paraId="0C72632A" w14:textId="0E3E7423" w:rsidTr="00FD213C">
        <w:trPr>
          <w:trHeight w:val="320"/>
        </w:trPr>
        <w:tc>
          <w:tcPr>
            <w:tcW w:w="1669" w:type="pct"/>
            <w:tcBorders>
              <w:top w:val="single" w:sz="4" w:space="0" w:color="auto"/>
              <w:left w:val="single" w:sz="4" w:space="0" w:color="auto"/>
              <w:bottom w:val="single" w:sz="4" w:space="0" w:color="000000"/>
              <w:right w:val="single" w:sz="4" w:space="0" w:color="auto"/>
            </w:tcBorders>
            <w:shd w:val="clear" w:color="auto" w:fill="FFFFFF"/>
            <w:noWrap/>
            <w:tcMar>
              <w:top w:w="15" w:type="dxa"/>
              <w:left w:w="15" w:type="dxa"/>
              <w:bottom w:w="0" w:type="dxa"/>
              <w:right w:w="15" w:type="dxa"/>
            </w:tcMar>
            <w:vAlign w:val="center"/>
            <w:hideMark/>
          </w:tcPr>
          <w:p w14:paraId="03E1E748" w14:textId="7949BB75" w:rsidR="001C0871" w:rsidRPr="00F76676" w:rsidRDefault="001C0871" w:rsidP="001C0871">
            <w:r>
              <w:t>Highland</w:t>
            </w:r>
          </w:p>
        </w:tc>
        <w:tc>
          <w:tcPr>
            <w:tcW w:w="1666" w:type="pct"/>
            <w:tcBorders>
              <w:top w:val="single" w:sz="4" w:space="0" w:color="auto"/>
              <w:left w:val="single" w:sz="4" w:space="0" w:color="auto"/>
              <w:right w:val="single" w:sz="4" w:space="0" w:color="auto"/>
            </w:tcBorders>
            <w:shd w:val="clear" w:color="auto" w:fill="FFFFFF"/>
            <w:vAlign w:val="center"/>
          </w:tcPr>
          <w:p w14:paraId="7FA597C1" w14:textId="7DBA525C" w:rsidR="001C0871" w:rsidRDefault="001C0871" w:rsidP="001C0871"/>
        </w:tc>
        <w:tc>
          <w:tcPr>
            <w:tcW w:w="1665" w:type="pct"/>
            <w:vMerge w:val="restart"/>
            <w:tcBorders>
              <w:top w:val="single" w:sz="4" w:space="0" w:color="auto"/>
              <w:left w:val="single" w:sz="4" w:space="0" w:color="auto"/>
              <w:right w:val="single" w:sz="4" w:space="0" w:color="000000"/>
            </w:tcBorders>
            <w:shd w:val="clear" w:color="auto" w:fill="FFFFFF"/>
            <w:vAlign w:val="center"/>
          </w:tcPr>
          <w:p w14:paraId="48F4D2EA" w14:textId="387C2F3D" w:rsidR="001C0871" w:rsidRDefault="001C0871" w:rsidP="00FD213C">
            <w:pPr>
              <w:jc w:val="center"/>
            </w:pPr>
            <w:r>
              <w:t>Cancel Component</w:t>
            </w:r>
          </w:p>
          <w:p w14:paraId="0CFA1871" w14:textId="5D4F846A" w:rsidR="001C0871" w:rsidRPr="00F76676" w:rsidRDefault="001C0871" w:rsidP="00FD213C">
            <w:pPr>
              <w:jc w:val="center"/>
            </w:pPr>
            <w:r>
              <w:t>Warning</w:t>
            </w:r>
          </w:p>
        </w:tc>
      </w:tr>
      <w:tr w:rsidR="001C0871" w:rsidRPr="00F76676" w14:paraId="5AEAF7F6" w14:textId="71BA58B6" w:rsidTr="00FD213C">
        <w:trPr>
          <w:trHeight w:val="320"/>
        </w:trPr>
        <w:tc>
          <w:tcPr>
            <w:tcW w:w="1669" w:type="pct"/>
            <w:tcBorders>
              <w:top w:val="single" w:sz="4" w:space="0" w:color="000000"/>
              <w:left w:val="single" w:sz="4" w:space="0" w:color="auto"/>
              <w:bottom w:val="single" w:sz="4" w:space="0" w:color="000000"/>
              <w:right w:val="single" w:sz="4" w:space="0" w:color="auto"/>
            </w:tcBorders>
            <w:shd w:val="clear" w:color="auto" w:fill="FFFFFF"/>
            <w:noWrap/>
            <w:tcMar>
              <w:top w:w="15" w:type="dxa"/>
              <w:left w:w="15" w:type="dxa"/>
              <w:bottom w:w="0" w:type="dxa"/>
              <w:right w:w="15" w:type="dxa"/>
            </w:tcMar>
            <w:vAlign w:val="center"/>
            <w:hideMark/>
          </w:tcPr>
          <w:p w14:paraId="5BB21C0D" w14:textId="796C8E58" w:rsidR="001C0871" w:rsidRPr="00F76676" w:rsidRDefault="001C0871" w:rsidP="001C0871">
            <w:r>
              <w:t>Aberdeenshire</w:t>
            </w:r>
          </w:p>
        </w:tc>
        <w:tc>
          <w:tcPr>
            <w:tcW w:w="1666" w:type="pct"/>
            <w:tcBorders>
              <w:left w:val="single" w:sz="4" w:space="0" w:color="auto"/>
              <w:right w:val="single" w:sz="4" w:space="0" w:color="auto"/>
            </w:tcBorders>
            <w:shd w:val="clear" w:color="auto" w:fill="FFFFFF"/>
            <w:vAlign w:val="center"/>
          </w:tcPr>
          <w:p w14:paraId="02598C70" w14:textId="22582455" w:rsidR="001C0871" w:rsidRPr="00F76676" w:rsidRDefault="00F56230" w:rsidP="00FD213C">
            <w:pPr>
              <w:jc w:val="center"/>
            </w:pPr>
            <w:r>
              <w:t>*</w:t>
            </w:r>
          </w:p>
        </w:tc>
        <w:tc>
          <w:tcPr>
            <w:tcW w:w="1665" w:type="pct"/>
            <w:vMerge/>
            <w:tcBorders>
              <w:left w:val="single" w:sz="4" w:space="0" w:color="auto"/>
              <w:right w:val="single" w:sz="4" w:space="0" w:color="000000"/>
            </w:tcBorders>
            <w:shd w:val="clear" w:color="auto" w:fill="FFFFFF"/>
          </w:tcPr>
          <w:p w14:paraId="14EA40A5" w14:textId="539E7E21" w:rsidR="001C0871" w:rsidRPr="00F76676" w:rsidRDefault="001C0871" w:rsidP="001C0871"/>
        </w:tc>
      </w:tr>
      <w:tr w:rsidR="001C0871" w:rsidRPr="00F76676" w14:paraId="7EE721B6" w14:textId="77777777" w:rsidTr="001C0871">
        <w:trPr>
          <w:trHeight w:val="320"/>
        </w:trPr>
        <w:tc>
          <w:tcPr>
            <w:tcW w:w="1669" w:type="pct"/>
            <w:tcBorders>
              <w:top w:val="single" w:sz="4" w:space="0" w:color="000000"/>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6BB30883" w14:textId="1A4FF1CA" w:rsidR="001C0871" w:rsidRPr="00F76676" w:rsidRDefault="001C0871" w:rsidP="001C0871">
            <w:r>
              <w:t>Argyll and Bute</w:t>
            </w:r>
          </w:p>
        </w:tc>
        <w:tc>
          <w:tcPr>
            <w:tcW w:w="1666" w:type="pct"/>
            <w:tcBorders>
              <w:left w:val="single" w:sz="4" w:space="0" w:color="auto"/>
              <w:bottom w:val="single" w:sz="4" w:space="0" w:color="auto"/>
              <w:right w:val="single" w:sz="4" w:space="0" w:color="auto"/>
            </w:tcBorders>
            <w:shd w:val="clear" w:color="auto" w:fill="FFFFFF"/>
          </w:tcPr>
          <w:p w14:paraId="3FD68E81" w14:textId="77777777" w:rsidR="001C0871" w:rsidRPr="00F76676" w:rsidRDefault="001C0871" w:rsidP="001C0871"/>
        </w:tc>
        <w:tc>
          <w:tcPr>
            <w:tcW w:w="1665" w:type="pct"/>
            <w:vMerge/>
            <w:tcBorders>
              <w:left w:val="single" w:sz="4" w:space="0" w:color="auto"/>
              <w:bottom w:val="single" w:sz="4" w:space="0" w:color="auto"/>
              <w:right w:val="single" w:sz="4" w:space="0" w:color="000000"/>
            </w:tcBorders>
            <w:shd w:val="clear" w:color="auto" w:fill="FFFFFF"/>
          </w:tcPr>
          <w:p w14:paraId="4E5A727E" w14:textId="10203D26" w:rsidR="001C0871" w:rsidRPr="00F76676" w:rsidRDefault="001C0871" w:rsidP="001C0871"/>
        </w:tc>
      </w:tr>
    </w:tbl>
    <w:p w14:paraId="619B04E2" w14:textId="77777777" w:rsidR="00C76D35" w:rsidRDefault="00C76D35">
      <w:pPr>
        <w:rPr>
          <w:b/>
          <w:bCs/>
        </w:rPr>
      </w:pPr>
    </w:p>
    <w:p w14:paraId="7FA9586B" w14:textId="77777777" w:rsidR="00C76D35" w:rsidRPr="00122A6B" w:rsidRDefault="00C76D35">
      <w:pPr>
        <w:rPr>
          <w:b/>
          <w:bCs/>
        </w:rPr>
      </w:pPr>
    </w:p>
    <w:p w14:paraId="0FC110F2" w14:textId="77777777" w:rsidR="00122A6B" w:rsidRDefault="00122A6B" w:rsidP="00722AA6"/>
    <w:p w14:paraId="53E39112" w14:textId="40FABDE8" w:rsidR="00122A6B" w:rsidRPr="00FB485D" w:rsidRDefault="005923E5" w:rsidP="00722AA6">
      <w:pPr>
        <w:rPr>
          <w:b/>
          <w:bCs/>
        </w:rPr>
      </w:pPr>
      <w:r w:rsidRPr="00FB485D">
        <w:rPr>
          <w:b/>
          <w:bCs/>
        </w:rPr>
        <w:lastRenderedPageBreak/>
        <w:t xml:space="preserve">Table 3: </w:t>
      </w:r>
    </w:p>
    <w:p w14:paraId="6FB57798" w14:textId="1167DE4F" w:rsidR="002F6533" w:rsidRPr="006E7322" w:rsidRDefault="00722AA6">
      <w:pPr>
        <w:rPr>
          <w:b/>
          <w:bCs/>
        </w:rPr>
      </w:pPr>
      <w:r w:rsidRPr="005923E5">
        <w:rPr>
          <w:b/>
          <w:bCs/>
        </w:rPr>
        <w:t>202</w:t>
      </w:r>
      <w:r w:rsidR="00E5365D" w:rsidRPr="005923E5">
        <w:rPr>
          <w:b/>
          <w:bCs/>
        </w:rPr>
        <w:t>4</w:t>
      </w:r>
      <w:r w:rsidRPr="005923E5">
        <w:rPr>
          <w:b/>
          <w:bCs/>
        </w:rPr>
        <w:t xml:space="preserve"> AI Malpractice Investigations</w:t>
      </w:r>
    </w:p>
    <w:tbl>
      <w:tblPr>
        <w:tblW w:w="5000" w:type="pct"/>
        <w:shd w:val="clear" w:color="auto" w:fill="FFFFFF"/>
        <w:tblCellMar>
          <w:left w:w="0" w:type="dxa"/>
          <w:right w:w="0" w:type="dxa"/>
        </w:tblCellMar>
        <w:tblLook w:val="04A0" w:firstRow="1" w:lastRow="0" w:firstColumn="1" w:lastColumn="0" w:noHBand="0" w:noVBand="1"/>
      </w:tblPr>
      <w:tblGrid>
        <w:gridCol w:w="2901"/>
        <w:gridCol w:w="3679"/>
        <w:gridCol w:w="2436"/>
      </w:tblGrid>
      <w:tr w:rsidR="003E2076" w:rsidRPr="00F76676" w14:paraId="37FFD42A" w14:textId="4F9D1EB7" w:rsidTr="003E2076">
        <w:trPr>
          <w:trHeight w:val="297"/>
        </w:trPr>
        <w:tc>
          <w:tcPr>
            <w:tcW w:w="1609" w:type="pct"/>
            <w:vMerge w:val="restart"/>
            <w:tcBorders>
              <w:top w:val="single" w:sz="4" w:space="0" w:color="000000"/>
              <w:left w:val="single" w:sz="4" w:space="0" w:color="000000"/>
              <w:bottom w:val="single" w:sz="4" w:space="0" w:color="000000"/>
              <w:right w:val="single" w:sz="4" w:space="0" w:color="000000"/>
            </w:tcBorders>
            <w:shd w:val="clear" w:color="auto" w:fill="C0E6F5"/>
            <w:noWrap/>
            <w:tcMar>
              <w:top w:w="15" w:type="dxa"/>
              <w:left w:w="15" w:type="dxa"/>
              <w:bottom w:w="0" w:type="dxa"/>
              <w:right w:w="15" w:type="dxa"/>
            </w:tcMar>
            <w:vAlign w:val="center"/>
            <w:hideMark/>
          </w:tcPr>
          <w:p w14:paraId="4785E1C9" w14:textId="77777777" w:rsidR="003E2076" w:rsidRPr="00F76676" w:rsidRDefault="003E2076" w:rsidP="00F76676">
            <w:r w:rsidRPr="00F76676">
              <w:rPr>
                <w:b/>
                <w:bCs/>
              </w:rPr>
              <w:t>Local authority / sector</w:t>
            </w:r>
          </w:p>
        </w:tc>
        <w:tc>
          <w:tcPr>
            <w:tcW w:w="2040" w:type="pct"/>
            <w:tcBorders>
              <w:top w:val="single" w:sz="4" w:space="0" w:color="000000"/>
              <w:right w:val="single" w:sz="4" w:space="0" w:color="000000"/>
            </w:tcBorders>
            <w:shd w:val="clear" w:color="auto" w:fill="C0E6F5"/>
            <w:noWrap/>
            <w:tcMar>
              <w:top w:w="15" w:type="dxa"/>
              <w:left w:w="15" w:type="dxa"/>
              <w:bottom w:w="0" w:type="dxa"/>
              <w:right w:w="15" w:type="dxa"/>
            </w:tcMar>
            <w:vAlign w:val="center"/>
            <w:hideMark/>
          </w:tcPr>
          <w:p w14:paraId="7633B050" w14:textId="77777777" w:rsidR="003E2076" w:rsidRPr="00F76676" w:rsidRDefault="003E2076" w:rsidP="00F76676">
            <w:r w:rsidRPr="00F76676">
              <w:rPr>
                <w:b/>
                <w:bCs/>
              </w:rPr>
              <w:t>Number of instances of malpractice:</w:t>
            </w:r>
          </w:p>
        </w:tc>
        <w:tc>
          <w:tcPr>
            <w:tcW w:w="1351" w:type="pct"/>
            <w:tcBorders>
              <w:top w:val="single" w:sz="4" w:space="0" w:color="000000"/>
              <w:right w:val="single" w:sz="4" w:space="0" w:color="000000"/>
            </w:tcBorders>
            <w:shd w:val="clear" w:color="auto" w:fill="C0E6F5"/>
          </w:tcPr>
          <w:p w14:paraId="59B03576" w14:textId="19837BD0" w:rsidR="003E2076" w:rsidRPr="00F76676" w:rsidRDefault="003E2076" w:rsidP="00F76676">
            <w:pPr>
              <w:rPr>
                <w:b/>
                <w:bCs/>
              </w:rPr>
            </w:pPr>
            <w:r>
              <w:rPr>
                <w:b/>
                <w:bCs/>
              </w:rPr>
              <w:t>Penalty Applied</w:t>
            </w:r>
          </w:p>
        </w:tc>
      </w:tr>
      <w:tr w:rsidR="003E2076" w:rsidRPr="00F76676" w14:paraId="4DB90A27" w14:textId="2B3261F1" w:rsidTr="003E2076">
        <w:trPr>
          <w:trHeight w:val="290"/>
        </w:trPr>
        <w:tc>
          <w:tcPr>
            <w:tcW w:w="1609"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B26B2" w14:textId="77777777" w:rsidR="003E2076" w:rsidRPr="00F76676" w:rsidRDefault="003E2076" w:rsidP="00F76676"/>
        </w:tc>
        <w:tc>
          <w:tcPr>
            <w:tcW w:w="2040" w:type="pct"/>
            <w:tcBorders>
              <w:bottom w:val="single" w:sz="4" w:space="0" w:color="000000"/>
              <w:right w:val="single" w:sz="4" w:space="0" w:color="000000"/>
            </w:tcBorders>
            <w:shd w:val="clear" w:color="auto" w:fill="C0E6F5"/>
            <w:noWrap/>
            <w:tcMar>
              <w:top w:w="15" w:type="dxa"/>
              <w:left w:w="15" w:type="dxa"/>
              <w:bottom w:w="0" w:type="dxa"/>
              <w:right w:w="15" w:type="dxa"/>
            </w:tcMar>
            <w:vAlign w:val="center"/>
            <w:hideMark/>
          </w:tcPr>
          <w:p w14:paraId="4B8879E4" w14:textId="77777777" w:rsidR="003E2076" w:rsidRPr="00F76676" w:rsidRDefault="003E2076" w:rsidP="00F76676">
            <w:r w:rsidRPr="00F76676">
              <w:rPr>
                <w:b/>
                <w:bCs/>
              </w:rPr>
              <w:t>plagiarism involving the use of AI </w:t>
            </w:r>
          </w:p>
        </w:tc>
        <w:tc>
          <w:tcPr>
            <w:tcW w:w="1351" w:type="pct"/>
            <w:tcBorders>
              <w:bottom w:val="single" w:sz="4" w:space="0" w:color="000000"/>
              <w:right w:val="single" w:sz="4" w:space="0" w:color="000000"/>
            </w:tcBorders>
            <w:shd w:val="clear" w:color="auto" w:fill="C0E6F5"/>
          </w:tcPr>
          <w:p w14:paraId="46E41EA9" w14:textId="77777777" w:rsidR="003E2076" w:rsidRPr="00F76676" w:rsidRDefault="003E2076" w:rsidP="00F76676">
            <w:pPr>
              <w:rPr>
                <w:b/>
                <w:bCs/>
              </w:rPr>
            </w:pPr>
          </w:p>
        </w:tc>
      </w:tr>
      <w:tr w:rsidR="00F02055" w:rsidRPr="00F76676" w14:paraId="7F5DA08C" w14:textId="238986C1"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EC74A57" w14:textId="77777777" w:rsidR="00F02055" w:rsidRPr="00F76676" w:rsidRDefault="00F02055" w:rsidP="00F02055">
            <w:r w:rsidRPr="00F76676">
              <w:t>Aberdeen</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4E7BD315" w14:textId="1C3FCECD"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6E035754" w14:textId="69D911B8" w:rsidR="00F02055" w:rsidRPr="00F76676" w:rsidRDefault="00F02055" w:rsidP="00F02055">
            <w:r w:rsidRPr="00A74D90">
              <w:t>Cancel Component</w:t>
            </w:r>
          </w:p>
        </w:tc>
      </w:tr>
      <w:tr w:rsidR="00F02055" w:rsidRPr="00F76676" w14:paraId="4D6D5BCC" w14:textId="451171E9"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5E5057B" w14:textId="77777777" w:rsidR="00F02055" w:rsidRPr="00F76676" w:rsidRDefault="00F02055" w:rsidP="00F02055">
            <w:r w:rsidRPr="00F76676">
              <w:t>Aberdeen City</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7E102BCD" w14:textId="56ED5833"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494BC618" w14:textId="4789AE5D" w:rsidR="00F02055" w:rsidRPr="00F76676" w:rsidRDefault="00F02055" w:rsidP="00F02055">
            <w:r w:rsidRPr="00A74D90">
              <w:t>Cancel Component</w:t>
            </w:r>
          </w:p>
        </w:tc>
      </w:tr>
      <w:tr w:rsidR="00F02055" w:rsidRPr="00F76676" w14:paraId="37582910" w14:textId="04359448"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767728E" w14:textId="77777777" w:rsidR="00F02055" w:rsidRPr="00F76676" w:rsidRDefault="00F02055" w:rsidP="00F02055">
            <w:r w:rsidRPr="00F76676">
              <w:t>Aberdeenshire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56A29C6F" w14:textId="6A5D928A"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168638B8" w14:textId="07F2FC8E" w:rsidR="00F02055" w:rsidRPr="00F76676" w:rsidRDefault="00F02055" w:rsidP="00F02055">
            <w:r w:rsidRPr="00A74D90">
              <w:t>Cancel Component</w:t>
            </w:r>
          </w:p>
        </w:tc>
      </w:tr>
      <w:tr w:rsidR="00F02055" w:rsidRPr="00F76676" w14:paraId="047896DC" w14:textId="521FCBA2"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C2C2361" w14:textId="77777777" w:rsidR="00F02055" w:rsidRPr="00F76676" w:rsidRDefault="00F02055" w:rsidP="00F02055">
            <w:r w:rsidRPr="00F76676">
              <w:t>Dumfries &amp; Galloway</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54560E8A" w14:textId="22CB9532"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28D3F50D" w14:textId="0FCF941A" w:rsidR="00F02055" w:rsidRPr="00F76676" w:rsidRDefault="00F02055" w:rsidP="00F02055">
            <w:r w:rsidRPr="00A74D90">
              <w:t>Cancel Component</w:t>
            </w:r>
          </w:p>
        </w:tc>
      </w:tr>
      <w:tr w:rsidR="00F02055" w:rsidRPr="00F76676" w14:paraId="4EDC1633" w14:textId="3E5C2848"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140176B" w14:textId="77777777" w:rsidR="00F02055" w:rsidRPr="00F76676" w:rsidRDefault="00F02055" w:rsidP="00F02055">
            <w:r w:rsidRPr="00F76676">
              <w:t>East Ayrshire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32CF1EC4" w14:textId="77276991"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7082179D" w14:textId="29716BFC" w:rsidR="00F02055" w:rsidRPr="00F76676" w:rsidRDefault="00F02055" w:rsidP="00F02055">
            <w:r w:rsidRPr="00A74D90">
              <w:t>Cancel Component</w:t>
            </w:r>
          </w:p>
        </w:tc>
      </w:tr>
      <w:tr w:rsidR="00F02055" w:rsidRPr="00F76676" w14:paraId="6D9E76F6" w14:textId="7134D82B"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C4C89ED" w14:textId="77777777" w:rsidR="00F02055" w:rsidRPr="00F76676" w:rsidRDefault="00F02055" w:rsidP="00F02055">
            <w:r w:rsidRPr="00F76676">
              <w:t>East Dunbartonshire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4F543C69" w14:textId="3E09C7AD"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1355D24D" w14:textId="7F486168" w:rsidR="00F02055" w:rsidRPr="00F76676" w:rsidRDefault="00F02055" w:rsidP="00F02055">
            <w:r w:rsidRPr="00A74D90">
              <w:t>Cancel Component</w:t>
            </w:r>
          </w:p>
        </w:tc>
      </w:tr>
      <w:tr w:rsidR="00F02055" w:rsidRPr="00F76676" w14:paraId="65037E1C" w14:textId="551CAEF1"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346AE01" w14:textId="77777777" w:rsidR="00F02055" w:rsidRPr="00F76676" w:rsidRDefault="00F02055" w:rsidP="00F02055">
            <w:r w:rsidRPr="00F76676">
              <w:t>East Lothian</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798E5944" w14:textId="183E162F"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48703F4C" w14:textId="16CDE232" w:rsidR="00F02055" w:rsidRPr="00F76676" w:rsidRDefault="00F02055" w:rsidP="00F02055">
            <w:r w:rsidRPr="00A74D90">
              <w:t>Cancel Component</w:t>
            </w:r>
          </w:p>
        </w:tc>
      </w:tr>
      <w:tr w:rsidR="00F02055" w:rsidRPr="00F76676" w14:paraId="6559EDEF" w14:textId="117F1F05"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209F47A" w14:textId="77777777" w:rsidR="00F02055" w:rsidRPr="00F76676" w:rsidRDefault="00F02055" w:rsidP="00F02055">
            <w:r w:rsidRPr="00F76676">
              <w:t>Edinburgh, City of</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62F4D345" w14:textId="20E5D6DA"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54D5AA87" w14:textId="736B651D" w:rsidR="00F02055" w:rsidRPr="00F76676" w:rsidRDefault="00F02055" w:rsidP="00F02055">
            <w:r w:rsidRPr="00A74D90">
              <w:t>Cancel Component</w:t>
            </w:r>
          </w:p>
        </w:tc>
      </w:tr>
      <w:tr w:rsidR="00F02055" w:rsidRPr="00F76676" w14:paraId="1F77CEBF" w14:textId="32C8333B"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609CAEE" w14:textId="77777777" w:rsidR="00F02055" w:rsidRPr="00F76676" w:rsidRDefault="00F02055" w:rsidP="00F02055">
            <w:r w:rsidRPr="00F76676">
              <w:t>Falkirk</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00BAF5E4" w14:textId="2C703181"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456239FF" w14:textId="7A12F847" w:rsidR="00F02055" w:rsidRPr="00F76676" w:rsidRDefault="00F02055" w:rsidP="00F02055">
            <w:r w:rsidRPr="00A74D90">
              <w:t>Cancel Component</w:t>
            </w:r>
          </w:p>
        </w:tc>
      </w:tr>
      <w:tr w:rsidR="00F02055" w:rsidRPr="00F76676" w14:paraId="781B876C" w14:textId="629C39A1"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2434197" w14:textId="77777777" w:rsidR="00F02055" w:rsidRPr="00F76676" w:rsidRDefault="00F02055" w:rsidP="00F02055">
            <w:r w:rsidRPr="00F76676">
              <w:t>Fife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793818C7" w14:textId="6727E034"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1E5BC356" w14:textId="44CBA79D" w:rsidR="00F02055" w:rsidRPr="00F76676" w:rsidRDefault="00F02055" w:rsidP="00F02055">
            <w:r w:rsidRPr="00A74D90">
              <w:t>Cancel Component</w:t>
            </w:r>
          </w:p>
        </w:tc>
      </w:tr>
      <w:tr w:rsidR="00F02055" w:rsidRPr="00F76676" w14:paraId="22EE036C" w14:textId="71C4EE60"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3272143" w14:textId="77777777" w:rsidR="00F02055" w:rsidRPr="00F76676" w:rsidRDefault="00F02055" w:rsidP="00F02055">
            <w:r w:rsidRPr="00F76676">
              <w:t>Glasgow City</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1F33D7E4" w14:textId="7FD10986"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2AF9DDCD" w14:textId="53EA1A8F" w:rsidR="00F02055" w:rsidRPr="00F76676" w:rsidRDefault="00F02055" w:rsidP="00F02055">
            <w:r w:rsidRPr="00A74D90">
              <w:t>Cancel Component</w:t>
            </w:r>
          </w:p>
        </w:tc>
      </w:tr>
      <w:tr w:rsidR="00F02055" w:rsidRPr="00F76676" w14:paraId="5020557F" w14:textId="6676A98B"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006058D" w14:textId="77777777" w:rsidR="00F02055" w:rsidRPr="00F76676" w:rsidRDefault="00F02055" w:rsidP="00F02055">
            <w:r w:rsidRPr="00F76676">
              <w:t>Highland</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220FB85C" w14:textId="11674355"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715334AD" w14:textId="5709C8B3" w:rsidR="00F02055" w:rsidRPr="00F76676" w:rsidRDefault="00F02055" w:rsidP="00F02055">
            <w:r w:rsidRPr="00A74D90">
              <w:t>Cancel Component</w:t>
            </w:r>
          </w:p>
        </w:tc>
      </w:tr>
      <w:tr w:rsidR="00F02055" w:rsidRPr="00F76676" w14:paraId="051715B8" w14:textId="27741662"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37CCC32" w14:textId="77777777" w:rsidR="00F02055" w:rsidRPr="00F76676" w:rsidRDefault="00F02055" w:rsidP="00F02055">
            <w:r w:rsidRPr="00F76676">
              <w:t>Inverclyde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65B25295" w14:textId="418ECBDA"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2B8B7B27" w14:textId="2D655252" w:rsidR="00F02055" w:rsidRPr="00F76676" w:rsidRDefault="00F02055" w:rsidP="00F02055">
            <w:r w:rsidRPr="00A74D90">
              <w:t>Cancel Component</w:t>
            </w:r>
          </w:p>
        </w:tc>
      </w:tr>
      <w:tr w:rsidR="00F02055" w:rsidRPr="00F76676" w14:paraId="001A33F2" w14:textId="02F6C78F"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1A8E36C" w14:textId="77777777" w:rsidR="00F02055" w:rsidRPr="00F76676" w:rsidRDefault="00F02055" w:rsidP="00F02055">
            <w:r w:rsidRPr="00F76676">
              <w:t>Moray</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27298D30" w14:textId="1E2F37F9"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50526070" w14:textId="2313DEB8" w:rsidR="00F02055" w:rsidRPr="00F76676" w:rsidRDefault="00F02055" w:rsidP="00F02055">
            <w:r w:rsidRPr="00A74D90">
              <w:t>Cancel Component</w:t>
            </w:r>
          </w:p>
        </w:tc>
      </w:tr>
      <w:tr w:rsidR="00F02055" w:rsidRPr="00F76676" w14:paraId="2790CB2A" w14:textId="3A15D996"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84785A9" w14:textId="77777777" w:rsidR="00F02055" w:rsidRPr="00F76676" w:rsidRDefault="00F02055" w:rsidP="00F02055">
            <w:r w:rsidRPr="00F76676">
              <w:t>North Lanarkshire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3ADF6775" w14:textId="148313C4"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73492715" w14:textId="4C5404E5" w:rsidR="00F02055" w:rsidRPr="00F76676" w:rsidRDefault="00F02055" w:rsidP="00F02055">
            <w:r w:rsidRPr="00A74D90">
              <w:t>Cancel Component</w:t>
            </w:r>
          </w:p>
        </w:tc>
      </w:tr>
      <w:tr w:rsidR="00F02055" w:rsidRPr="00F76676" w14:paraId="428CF6B4" w14:textId="69030C2D"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8CEC260" w14:textId="77777777" w:rsidR="00F02055" w:rsidRPr="00F76676" w:rsidRDefault="00F02055" w:rsidP="00F02055">
            <w:r w:rsidRPr="00F76676">
              <w:t>South Lanarkshire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2F03DEF4" w14:textId="039A048C"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34F7032C" w14:textId="4E4CAD0B" w:rsidR="00F02055" w:rsidRPr="00F76676" w:rsidRDefault="00F02055" w:rsidP="00F02055">
            <w:r w:rsidRPr="00A74D90">
              <w:t>Cancel Component</w:t>
            </w:r>
          </w:p>
        </w:tc>
      </w:tr>
      <w:tr w:rsidR="00F02055" w:rsidRPr="00F76676" w14:paraId="42A3E040" w14:textId="64F42917"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4E13CD8" w14:textId="77777777" w:rsidR="00F02055" w:rsidRPr="00F76676" w:rsidRDefault="00F02055" w:rsidP="00F02055">
            <w:r w:rsidRPr="00F76676">
              <w:t>West Lothian</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3FE8020F" w14:textId="46AD2721"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05D952AF" w14:textId="6E974F64" w:rsidR="00F02055" w:rsidRPr="00F76676" w:rsidRDefault="00F02055" w:rsidP="00F02055">
            <w:r w:rsidRPr="00A74D90">
              <w:t>Cancel Component</w:t>
            </w:r>
          </w:p>
        </w:tc>
      </w:tr>
      <w:tr w:rsidR="00F02055" w:rsidRPr="00F76676" w14:paraId="79025F1F" w14:textId="4E8C5A7A"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3DED92F" w14:textId="77777777" w:rsidR="00F02055" w:rsidRPr="00F76676" w:rsidRDefault="00F02055" w:rsidP="00F02055">
            <w:r w:rsidRPr="00F76676">
              <w:t>Western Isles</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373EA310" w14:textId="7BC306A2"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7977EB89" w14:textId="3DCDABB6" w:rsidR="00F02055" w:rsidRPr="00F76676" w:rsidRDefault="00F02055" w:rsidP="00F02055">
            <w:r w:rsidRPr="00A74D90">
              <w:t>Cancel Component</w:t>
            </w:r>
          </w:p>
        </w:tc>
      </w:tr>
      <w:tr w:rsidR="00F02055" w:rsidRPr="00F76676" w14:paraId="33F6A545" w14:textId="2216E768" w:rsidTr="00117388">
        <w:trPr>
          <w:trHeight w:val="320"/>
        </w:trPr>
        <w:tc>
          <w:tcPr>
            <w:tcW w:w="1609" w:type="pct"/>
            <w:tcBorders>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B081EF2" w14:textId="77777777" w:rsidR="00F02055" w:rsidRPr="00F76676" w:rsidRDefault="00F02055" w:rsidP="00F02055">
            <w:r w:rsidRPr="00F76676">
              <w:t>College</w:t>
            </w:r>
          </w:p>
        </w:tc>
        <w:tc>
          <w:tcPr>
            <w:tcW w:w="2040" w:type="pct"/>
            <w:tcBorders>
              <w:bottom w:val="single" w:sz="4" w:space="0" w:color="000000"/>
              <w:right w:val="single" w:sz="4" w:space="0" w:color="000000"/>
            </w:tcBorders>
            <w:shd w:val="clear" w:color="auto" w:fill="FFFFFF"/>
            <w:noWrap/>
            <w:tcMar>
              <w:top w:w="15" w:type="dxa"/>
              <w:left w:w="15" w:type="dxa"/>
              <w:bottom w:w="0" w:type="dxa"/>
              <w:right w:w="15" w:type="dxa"/>
            </w:tcMar>
            <w:hideMark/>
          </w:tcPr>
          <w:p w14:paraId="31981F54" w14:textId="03E27967" w:rsidR="00F02055" w:rsidRPr="00F76676" w:rsidRDefault="00F02055" w:rsidP="00F02055">
            <w:r w:rsidRPr="00E37E83">
              <w:t>*</w:t>
            </w:r>
          </w:p>
        </w:tc>
        <w:tc>
          <w:tcPr>
            <w:tcW w:w="1351" w:type="pct"/>
            <w:tcBorders>
              <w:bottom w:val="single" w:sz="4" w:space="0" w:color="000000"/>
              <w:right w:val="single" w:sz="4" w:space="0" w:color="000000"/>
            </w:tcBorders>
            <w:shd w:val="clear" w:color="auto" w:fill="FFFFFF"/>
          </w:tcPr>
          <w:p w14:paraId="63B85214" w14:textId="16412CAD" w:rsidR="00F02055" w:rsidRPr="00F76676" w:rsidRDefault="00F02055" w:rsidP="00F02055">
            <w:r w:rsidRPr="00A74D90">
              <w:t>Cancel Component</w:t>
            </w:r>
          </w:p>
        </w:tc>
      </w:tr>
      <w:tr w:rsidR="003E2076" w:rsidRPr="00F76676" w14:paraId="4213EE42" w14:textId="7CA48196" w:rsidTr="003E2076">
        <w:trPr>
          <w:trHeight w:val="320"/>
        </w:trPr>
        <w:tc>
          <w:tcPr>
            <w:tcW w:w="1609" w:type="pct"/>
            <w:tcBorders>
              <w:left w:val="single" w:sz="4" w:space="0" w:color="000000"/>
              <w:bottom w:val="single" w:sz="4" w:space="0" w:color="000000"/>
              <w:right w:val="single" w:sz="4" w:space="0" w:color="000000"/>
            </w:tcBorders>
            <w:shd w:val="clear" w:color="auto" w:fill="C0E6F5"/>
            <w:noWrap/>
            <w:tcMar>
              <w:top w:w="15" w:type="dxa"/>
              <w:left w:w="15" w:type="dxa"/>
              <w:bottom w:w="0" w:type="dxa"/>
              <w:right w:w="15" w:type="dxa"/>
            </w:tcMar>
            <w:vAlign w:val="center"/>
            <w:hideMark/>
          </w:tcPr>
          <w:p w14:paraId="182F140C" w14:textId="77777777" w:rsidR="003E2076" w:rsidRPr="00F76676" w:rsidRDefault="003E2076" w:rsidP="00F76676">
            <w:r w:rsidRPr="00F76676">
              <w:rPr>
                <w:b/>
                <w:bCs/>
              </w:rPr>
              <w:t>Grand Total</w:t>
            </w:r>
          </w:p>
        </w:tc>
        <w:tc>
          <w:tcPr>
            <w:tcW w:w="2040" w:type="pct"/>
            <w:tcBorders>
              <w:bottom w:val="single" w:sz="4" w:space="0" w:color="000000"/>
              <w:right w:val="single" w:sz="4" w:space="0" w:color="000000"/>
            </w:tcBorders>
            <w:shd w:val="clear" w:color="auto" w:fill="C0E6F5"/>
            <w:noWrap/>
            <w:tcMar>
              <w:top w:w="15" w:type="dxa"/>
              <w:left w:w="15" w:type="dxa"/>
              <w:bottom w:w="0" w:type="dxa"/>
              <w:right w:w="15" w:type="dxa"/>
            </w:tcMar>
            <w:vAlign w:val="center"/>
            <w:hideMark/>
          </w:tcPr>
          <w:p w14:paraId="6120CAE0" w14:textId="77777777" w:rsidR="003E2076" w:rsidRPr="00F76676" w:rsidRDefault="003E2076" w:rsidP="00F76676">
            <w:r w:rsidRPr="00F76676">
              <w:rPr>
                <w:b/>
                <w:bCs/>
              </w:rPr>
              <w:t>31</w:t>
            </w:r>
          </w:p>
        </w:tc>
        <w:tc>
          <w:tcPr>
            <w:tcW w:w="1351" w:type="pct"/>
            <w:tcBorders>
              <w:bottom w:val="single" w:sz="4" w:space="0" w:color="000000"/>
              <w:right w:val="single" w:sz="4" w:space="0" w:color="000000"/>
            </w:tcBorders>
            <w:shd w:val="clear" w:color="auto" w:fill="C0E6F5"/>
          </w:tcPr>
          <w:p w14:paraId="4E0C5B71" w14:textId="77777777" w:rsidR="003E2076" w:rsidRPr="00F76676" w:rsidRDefault="003E2076" w:rsidP="00F76676">
            <w:pPr>
              <w:rPr>
                <w:b/>
                <w:bCs/>
              </w:rPr>
            </w:pPr>
          </w:p>
        </w:tc>
      </w:tr>
    </w:tbl>
    <w:p w14:paraId="60EDCDDB" w14:textId="6791CB18" w:rsidR="00122A6B" w:rsidRDefault="00122A6B"/>
    <w:p w14:paraId="64CFF8ED" w14:textId="2477C410" w:rsidR="00122A6B" w:rsidRDefault="00122A6B"/>
    <w:p w14:paraId="0E92A3CA" w14:textId="14FA9333" w:rsidR="00122A6B" w:rsidRDefault="00122A6B"/>
    <w:p w14:paraId="295DF041" w14:textId="7EFD0E67" w:rsidR="00122A6B" w:rsidRDefault="00122A6B"/>
    <w:p w14:paraId="7EB45223" w14:textId="77777777" w:rsidR="00122A6B" w:rsidRDefault="00122A6B"/>
    <w:p w14:paraId="520A6C8B" w14:textId="12755977" w:rsidR="00E5365D" w:rsidRDefault="00E5365D"/>
    <w:sectPr w:rsidR="00E53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E1963"/>
    <w:multiLevelType w:val="hybridMultilevel"/>
    <w:tmpl w:val="B28C1370"/>
    <w:lvl w:ilvl="0" w:tplc="66ECF8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07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F2"/>
    <w:rsid w:val="000D46AC"/>
    <w:rsid w:val="00122A6B"/>
    <w:rsid w:val="00164668"/>
    <w:rsid w:val="001B21D3"/>
    <w:rsid w:val="001C0871"/>
    <w:rsid w:val="001E3AFA"/>
    <w:rsid w:val="00275D5F"/>
    <w:rsid w:val="002855F2"/>
    <w:rsid w:val="002F11B9"/>
    <w:rsid w:val="002F6533"/>
    <w:rsid w:val="00373A65"/>
    <w:rsid w:val="0038207A"/>
    <w:rsid w:val="003B4270"/>
    <w:rsid w:val="003B77ED"/>
    <w:rsid w:val="003E2076"/>
    <w:rsid w:val="004100D0"/>
    <w:rsid w:val="004251BE"/>
    <w:rsid w:val="004B31DB"/>
    <w:rsid w:val="005006D9"/>
    <w:rsid w:val="00527496"/>
    <w:rsid w:val="005923E5"/>
    <w:rsid w:val="005F01A6"/>
    <w:rsid w:val="00647BAF"/>
    <w:rsid w:val="006E7322"/>
    <w:rsid w:val="00721E39"/>
    <w:rsid w:val="00722AA6"/>
    <w:rsid w:val="00736B73"/>
    <w:rsid w:val="00755763"/>
    <w:rsid w:val="007C4D31"/>
    <w:rsid w:val="008225DD"/>
    <w:rsid w:val="008264AC"/>
    <w:rsid w:val="008721B1"/>
    <w:rsid w:val="00946695"/>
    <w:rsid w:val="0098045B"/>
    <w:rsid w:val="009B53E4"/>
    <w:rsid w:val="00A75573"/>
    <w:rsid w:val="00AB42C3"/>
    <w:rsid w:val="00AB5074"/>
    <w:rsid w:val="00B272E3"/>
    <w:rsid w:val="00C10787"/>
    <w:rsid w:val="00C11B5B"/>
    <w:rsid w:val="00C5429C"/>
    <w:rsid w:val="00C76D35"/>
    <w:rsid w:val="00CF4863"/>
    <w:rsid w:val="00D1713B"/>
    <w:rsid w:val="00DB2492"/>
    <w:rsid w:val="00DB3D2D"/>
    <w:rsid w:val="00E36810"/>
    <w:rsid w:val="00E5365D"/>
    <w:rsid w:val="00F02055"/>
    <w:rsid w:val="00F100C6"/>
    <w:rsid w:val="00F56230"/>
    <w:rsid w:val="00F76676"/>
    <w:rsid w:val="00F857CF"/>
    <w:rsid w:val="00FB485D"/>
    <w:rsid w:val="00FD213C"/>
    <w:rsid w:val="00FF4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AEA2"/>
  <w15:chartTrackingRefBased/>
  <w15:docId w15:val="{E74B01C7-3A63-46BC-BA50-3009CE76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5F2"/>
    <w:rPr>
      <w:rFonts w:eastAsiaTheme="majorEastAsia" w:cstheme="majorBidi"/>
      <w:color w:val="272727" w:themeColor="text1" w:themeTint="D8"/>
    </w:rPr>
  </w:style>
  <w:style w:type="paragraph" w:styleId="Title">
    <w:name w:val="Title"/>
    <w:basedOn w:val="Normal"/>
    <w:next w:val="Normal"/>
    <w:link w:val="TitleChar"/>
    <w:uiPriority w:val="10"/>
    <w:qFormat/>
    <w:rsid w:val="00285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5F2"/>
    <w:pPr>
      <w:spacing w:before="160"/>
      <w:jc w:val="center"/>
    </w:pPr>
    <w:rPr>
      <w:i/>
      <w:iCs/>
      <w:color w:val="404040" w:themeColor="text1" w:themeTint="BF"/>
    </w:rPr>
  </w:style>
  <w:style w:type="character" w:customStyle="1" w:styleId="QuoteChar">
    <w:name w:val="Quote Char"/>
    <w:basedOn w:val="DefaultParagraphFont"/>
    <w:link w:val="Quote"/>
    <w:uiPriority w:val="29"/>
    <w:rsid w:val="002855F2"/>
    <w:rPr>
      <w:i/>
      <w:iCs/>
      <w:color w:val="404040" w:themeColor="text1" w:themeTint="BF"/>
    </w:rPr>
  </w:style>
  <w:style w:type="paragraph" w:styleId="ListParagraph">
    <w:name w:val="List Paragraph"/>
    <w:basedOn w:val="Normal"/>
    <w:uiPriority w:val="34"/>
    <w:qFormat/>
    <w:rsid w:val="002855F2"/>
    <w:pPr>
      <w:ind w:left="720"/>
      <w:contextualSpacing/>
    </w:pPr>
  </w:style>
  <w:style w:type="character" w:styleId="IntenseEmphasis">
    <w:name w:val="Intense Emphasis"/>
    <w:basedOn w:val="DefaultParagraphFont"/>
    <w:uiPriority w:val="21"/>
    <w:qFormat/>
    <w:rsid w:val="002855F2"/>
    <w:rPr>
      <w:i/>
      <w:iCs/>
      <w:color w:val="0F4761" w:themeColor="accent1" w:themeShade="BF"/>
    </w:rPr>
  </w:style>
  <w:style w:type="paragraph" w:styleId="IntenseQuote">
    <w:name w:val="Intense Quote"/>
    <w:basedOn w:val="Normal"/>
    <w:next w:val="Normal"/>
    <w:link w:val="IntenseQuoteChar"/>
    <w:uiPriority w:val="30"/>
    <w:qFormat/>
    <w:rsid w:val="00285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5F2"/>
    <w:rPr>
      <w:i/>
      <w:iCs/>
      <w:color w:val="0F4761" w:themeColor="accent1" w:themeShade="BF"/>
    </w:rPr>
  </w:style>
  <w:style w:type="character" w:styleId="IntenseReference">
    <w:name w:val="Intense Reference"/>
    <w:basedOn w:val="DefaultParagraphFont"/>
    <w:uiPriority w:val="32"/>
    <w:qFormat/>
    <w:rsid w:val="00285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0683">
      <w:bodyDiv w:val="1"/>
      <w:marLeft w:val="0"/>
      <w:marRight w:val="0"/>
      <w:marTop w:val="0"/>
      <w:marBottom w:val="0"/>
      <w:divBdr>
        <w:top w:val="none" w:sz="0" w:space="0" w:color="auto"/>
        <w:left w:val="none" w:sz="0" w:space="0" w:color="auto"/>
        <w:bottom w:val="none" w:sz="0" w:space="0" w:color="auto"/>
        <w:right w:val="none" w:sz="0" w:space="0" w:color="auto"/>
      </w:divBdr>
    </w:div>
    <w:div w:id="345907633">
      <w:bodyDiv w:val="1"/>
      <w:marLeft w:val="0"/>
      <w:marRight w:val="0"/>
      <w:marTop w:val="0"/>
      <w:marBottom w:val="0"/>
      <w:divBdr>
        <w:top w:val="none" w:sz="0" w:space="0" w:color="auto"/>
        <w:left w:val="none" w:sz="0" w:space="0" w:color="auto"/>
        <w:bottom w:val="none" w:sz="0" w:space="0" w:color="auto"/>
        <w:right w:val="none" w:sz="0" w:space="0" w:color="auto"/>
      </w:divBdr>
    </w:div>
    <w:div w:id="768429283">
      <w:bodyDiv w:val="1"/>
      <w:marLeft w:val="0"/>
      <w:marRight w:val="0"/>
      <w:marTop w:val="0"/>
      <w:marBottom w:val="0"/>
      <w:divBdr>
        <w:top w:val="none" w:sz="0" w:space="0" w:color="auto"/>
        <w:left w:val="none" w:sz="0" w:space="0" w:color="auto"/>
        <w:bottom w:val="none" w:sz="0" w:space="0" w:color="auto"/>
        <w:right w:val="none" w:sz="0" w:space="0" w:color="auto"/>
      </w:divBdr>
    </w:div>
    <w:div w:id="19244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Qualifications Authority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Campbell</dc:creator>
  <cp:keywords/>
  <dc:description/>
  <cp:lastModifiedBy>Alan Redhead</cp:lastModifiedBy>
  <cp:revision>2</cp:revision>
  <dcterms:created xsi:type="dcterms:W3CDTF">2025-04-29T08:16:00Z</dcterms:created>
  <dcterms:modified xsi:type="dcterms:W3CDTF">2025-04-29T08:16:00Z</dcterms:modified>
</cp:coreProperties>
</file>