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2E823FB3" w:rsidR="000B4623" w:rsidRDefault="000B4623" w:rsidP="000B4623">
      <w:pPr>
        <w:pStyle w:val="titlepage1"/>
      </w:pPr>
      <w:r>
        <w:t xml:space="preserve">National 5 </w:t>
      </w:r>
      <w:r w:rsidR="00D338BA">
        <w:t>Chemistry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7DC1F09F" w:rsidR="000B4623" w:rsidRPr="00C7628E" w:rsidRDefault="00D338BA" w:rsidP="00C7628E">
            <w:pPr>
              <w:pStyle w:val="Heading5"/>
              <w:rPr>
                <w:b w:val="0"/>
              </w:rPr>
            </w:pPr>
            <w:r w:rsidRPr="00C7628E">
              <w:rPr>
                <w:b w:val="0"/>
              </w:rPr>
              <w:t>C813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59EE5ECD" w:rsidR="000B4623" w:rsidRPr="00C7628E" w:rsidRDefault="00D338BA" w:rsidP="00C7628E">
            <w:pPr>
              <w:pStyle w:val="Heading5"/>
            </w:pPr>
            <w:r w:rsidRPr="00C7628E">
              <w:rPr>
                <w:b w:val="0"/>
              </w:rPr>
              <w:t>X813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Default="000B4623" w:rsidP="00C7628E">
            <w:pPr>
              <w:pStyle w:val="Heading5"/>
            </w:pPr>
            <w:r w:rsidRPr="00C7628E">
              <w:rPr>
                <w:b w:val="0"/>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Default="000B4623" w:rsidP="00C7628E">
            <w:pPr>
              <w:pStyle w:val="Heading5"/>
            </w:pPr>
            <w:r w:rsidRPr="00C7628E">
              <w:rPr>
                <w:b w:val="0"/>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Default="000B4623" w:rsidP="000B4623"/>
          <w:p w14:paraId="4B7C4992" w14:textId="77777777" w:rsidR="000B4623" w:rsidRPr="00D338BA" w:rsidRDefault="000B4623" w:rsidP="00842C93">
            <w:pPr>
              <w:pStyle w:val="Standardtext"/>
              <w:rPr>
                <w:color w:val="auto"/>
              </w:rPr>
            </w:pPr>
            <w:r w:rsidRPr="00D338BA">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D338BA">
              <w:rPr>
                <w:color w:val="auto"/>
              </w:rPr>
              <w:t>are</w:t>
            </w:r>
            <w:r w:rsidRPr="00D338BA">
              <w:rPr>
                <w:color w:val="auto"/>
              </w:rPr>
              <w:t xml:space="preserve"> assessed.</w:t>
            </w:r>
          </w:p>
          <w:p w14:paraId="7A1F3B14" w14:textId="77777777" w:rsidR="000B4623" w:rsidRPr="00D338BA" w:rsidRDefault="000B4623" w:rsidP="00842C93">
            <w:pPr>
              <w:pStyle w:val="Standardtext"/>
              <w:rPr>
                <w:color w:val="auto"/>
              </w:rPr>
            </w:pPr>
          </w:p>
          <w:p w14:paraId="1B2A74B1" w14:textId="77777777" w:rsidR="000B4623" w:rsidRPr="00D338BA" w:rsidRDefault="000B4623" w:rsidP="00842C93">
            <w:pPr>
              <w:pStyle w:val="Standardtext"/>
              <w:rPr>
                <w:color w:val="auto"/>
              </w:rPr>
            </w:pPr>
            <w:r w:rsidRPr="00D338BA">
              <w:rPr>
                <w:color w:val="auto"/>
              </w:rPr>
              <w:t xml:space="preserve">This document is for teachers and lecturers and contains all the mandatory information you need to deliver the </w:t>
            </w:r>
            <w:r w:rsidR="00E41981" w:rsidRPr="00D338BA">
              <w:rPr>
                <w:color w:val="auto"/>
              </w:rPr>
              <w:t>course</w:t>
            </w:r>
            <w:r w:rsidRPr="00D338BA">
              <w:rPr>
                <w:color w:val="auto"/>
              </w:rPr>
              <w:t>.</w:t>
            </w:r>
          </w:p>
          <w:p w14:paraId="46CB58AE" w14:textId="77777777" w:rsidR="000B4623" w:rsidRDefault="000B4623" w:rsidP="000B4623"/>
        </w:tc>
      </w:tr>
    </w:tbl>
    <w:p w14:paraId="1F81F88F" w14:textId="77777777" w:rsidR="000B4623" w:rsidRDefault="000B4623" w:rsidP="000B4623"/>
    <w:p w14:paraId="58293AB3" w14:textId="44C48538" w:rsidR="000B4623" w:rsidRDefault="000B4623" w:rsidP="000B4623"/>
    <w:p w14:paraId="42377DE0" w14:textId="02622F00" w:rsidR="00A33844" w:rsidRDefault="00A33844" w:rsidP="000B4623"/>
    <w:p w14:paraId="0BB1C295" w14:textId="77A5293B" w:rsidR="00A33844" w:rsidRDefault="00A33844" w:rsidP="000B4623"/>
    <w:p w14:paraId="252F776C" w14:textId="07D940C0" w:rsidR="00A33844" w:rsidRDefault="00A33844" w:rsidP="000B4623"/>
    <w:p w14:paraId="40BDD113" w14:textId="77777777" w:rsidR="000B4623" w:rsidRDefault="000B4623" w:rsidP="000B4623"/>
    <w:p w14:paraId="4D0A9CE5" w14:textId="77777777" w:rsidR="000B4623" w:rsidRDefault="000B4623" w:rsidP="000B4623"/>
    <w:p w14:paraId="2B31D29C" w14:textId="7D18B99A" w:rsidR="000B4623" w:rsidRDefault="000B4623" w:rsidP="000B4623">
      <w:r>
        <w:t xml:space="preserve">This </w:t>
      </w:r>
      <w:r w:rsidR="00F34F90">
        <w:t xml:space="preserve">edition: </w:t>
      </w:r>
      <w:r w:rsidR="00902E50">
        <w:t xml:space="preserve">September </w:t>
      </w:r>
      <w:r w:rsidR="00F34F90">
        <w:t xml:space="preserve">2017, version </w:t>
      </w:r>
      <w:r w:rsidR="00902E50">
        <w:t>2</w:t>
      </w:r>
      <w:r w:rsidR="00F34F90">
        <w:t>.</w:t>
      </w:r>
      <w:r w:rsidR="00902E50">
        <w:t>0</w:t>
      </w:r>
    </w:p>
    <w:p w14:paraId="31698736" w14:textId="77777777" w:rsidR="000B4623" w:rsidRDefault="000B4623" w:rsidP="000B4623"/>
    <w:p w14:paraId="3874E29B" w14:textId="4E64D034" w:rsidR="000B4623" w:rsidRDefault="000B4623" w:rsidP="000B4623"/>
    <w:p w14:paraId="14806788" w14:textId="42F586A7" w:rsidR="00DE1C2C" w:rsidRDefault="00DE1C2C" w:rsidP="000B4623"/>
    <w:p w14:paraId="772632CA" w14:textId="7FCC14ED" w:rsidR="000B4623" w:rsidRDefault="000B4623" w:rsidP="000B4623">
      <w:r>
        <w:t xml:space="preserve">© Scottish Qualifications Authority </w:t>
      </w:r>
      <w:r w:rsidR="00047F42">
        <w:t xml:space="preserve">2012, </w:t>
      </w:r>
      <w:r>
        <w:t>2017</w:t>
      </w:r>
    </w:p>
    <w:p w14:paraId="74487BEE" w14:textId="77777777" w:rsidR="000B4623" w:rsidRDefault="000B4623">
      <w:pPr>
        <w:tabs>
          <w:tab w:val="clear" w:pos="284"/>
          <w:tab w:val="clear" w:pos="567"/>
        </w:tabs>
        <w:spacing w:line="240" w:lineRule="auto"/>
        <w:sectPr w:rsidR="000B4623" w:rsidSect="00DE1C2C">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15D3C765" w14:textId="3360580C" w:rsidR="009420EA"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3753057" w:history="1">
        <w:r w:rsidR="009420EA" w:rsidRPr="00DE3630">
          <w:rPr>
            <w:rStyle w:val="Hyperlink"/>
            <w:noProof/>
          </w:rPr>
          <w:t>Course overview</w:t>
        </w:r>
        <w:r w:rsidR="009420EA">
          <w:rPr>
            <w:noProof/>
            <w:webHidden/>
          </w:rPr>
          <w:tab/>
        </w:r>
        <w:r w:rsidR="009420EA">
          <w:rPr>
            <w:noProof/>
            <w:webHidden/>
          </w:rPr>
          <w:fldChar w:fldCharType="begin"/>
        </w:r>
        <w:r w:rsidR="009420EA">
          <w:rPr>
            <w:noProof/>
            <w:webHidden/>
          </w:rPr>
          <w:instrText xml:space="preserve"> PAGEREF _Toc493753057 \h </w:instrText>
        </w:r>
        <w:r w:rsidR="009420EA">
          <w:rPr>
            <w:noProof/>
            <w:webHidden/>
          </w:rPr>
        </w:r>
        <w:r w:rsidR="009420EA">
          <w:rPr>
            <w:noProof/>
            <w:webHidden/>
          </w:rPr>
          <w:fldChar w:fldCharType="separate"/>
        </w:r>
        <w:r w:rsidR="00490DD6">
          <w:rPr>
            <w:noProof/>
            <w:webHidden/>
          </w:rPr>
          <w:t>1</w:t>
        </w:r>
        <w:r w:rsidR="009420EA">
          <w:rPr>
            <w:noProof/>
            <w:webHidden/>
          </w:rPr>
          <w:fldChar w:fldCharType="end"/>
        </w:r>
      </w:hyperlink>
    </w:p>
    <w:p w14:paraId="7895201D" w14:textId="705EA13D" w:rsidR="009420EA" w:rsidRDefault="009420EA">
      <w:pPr>
        <w:pStyle w:val="TOC2"/>
        <w:rPr>
          <w:rFonts w:asciiTheme="minorHAnsi" w:eastAsiaTheme="minorEastAsia" w:hAnsiTheme="minorHAnsi" w:cstheme="minorBidi"/>
          <w:noProof/>
          <w:szCs w:val="22"/>
          <w:lang w:eastAsia="en-GB"/>
        </w:rPr>
      </w:pPr>
      <w:hyperlink w:anchor="_Toc493753058" w:history="1">
        <w:r w:rsidRPr="00DE3630">
          <w:rPr>
            <w:rStyle w:val="Hyperlink"/>
            <w:noProof/>
          </w:rPr>
          <w:t>Course rationale</w:t>
        </w:r>
        <w:r>
          <w:rPr>
            <w:noProof/>
            <w:webHidden/>
          </w:rPr>
          <w:tab/>
        </w:r>
        <w:r>
          <w:rPr>
            <w:noProof/>
            <w:webHidden/>
          </w:rPr>
          <w:fldChar w:fldCharType="begin"/>
        </w:r>
        <w:r>
          <w:rPr>
            <w:noProof/>
            <w:webHidden/>
          </w:rPr>
          <w:instrText xml:space="preserve"> PAGEREF _Toc493753058 \h </w:instrText>
        </w:r>
        <w:r>
          <w:rPr>
            <w:noProof/>
            <w:webHidden/>
          </w:rPr>
        </w:r>
        <w:r>
          <w:rPr>
            <w:noProof/>
            <w:webHidden/>
          </w:rPr>
          <w:fldChar w:fldCharType="separate"/>
        </w:r>
        <w:r w:rsidR="00490DD6">
          <w:rPr>
            <w:noProof/>
            <w:webHidden/>
          </w:rPr>
          <w:t>2</w:t>
        </w:r>
        <w:r>
          <w:rPr>
            <w:noProof/>
            <w:webHidden/>
          </w:rPr>
          <w:fldChar w:fldCharType="end"/>
        </w:r>
      </w:hyperlink>
    </w:p>
    <w:p w14:paraId="0BFE021B" w14:textId="7222D90B" w:rsidR="009420EA" w:rsidRDefault="009420EA">
      <w:pPr>
        <w:pStyle w:val="TOC2"/>
        <w:rPr>
          <w:rFonts w:asciiTheme="minorHAnsi" w:eastAsiaTheme="minorEastAsia" w:hAnsiTheme="minorHAnsi" w:cstheme="minorBidi"/>
          <w:noProof/>
          <w:szCs w:val="22"/>
          <w:lang w:eastAsia="en-GB"/>
        </w:rPr>
      </w:pPr>
      <w:hyperlink w:anchor="_Toc493753059" w:history="1">
        <w:r w:rsidRPr="00DE3630">
          <w:rPr>
            <w:rStyle w:val="Hyperlink"/>
            <w:noProof/>
          </w:rPr>
          <w:t>Purpose and aims</w:t>
        </w:r>
        <w:r>
          <w:rPr>
            <w:noProof/>
            <w:webHidden/>
          </w:rPr>
          <w:tab/>
        </w:r>
        <w:r>
          <w:rPr>
            <w:noProof/>
            <w:webHidden/>
          </w:rPr>
          <w:fldChar w:fldCharType="begin"/>
        </w:r>
        <w:r>
          <w:rPr>
            <w:noProof/>
            <w:webHidden/>
          </w:rPr>
          <w:instrText xml:space="preserve"> PAGEREF _Toc493753059 \h </w:instrText>
        </w:r>
        <w:r>
          <w:rPr>
            <w:noProof/>
            <w:webHidden/>
          </w:rPr>
        </w:r>
        <w:r>
          <w:rPr>
            <w:noProof/>
            <w:webHidden/>
          </w:rPr>
          <w:fldChar w:fldCharType="separate"/>
        </w:r>
        <w:r w:rsidR="00490DD6">
          <w:rPr>
            <w:noProof/>
            <w:webHidden/>
          </w:rPr>
          <w:t>2</w:t>
        </w:r>
        <w:r>
          <w:rPr>
            <w:noProof/>
            <w:webHidden/>
          </w:rPr>
          <w:fldChar w:fldCharType="end"/>
        </w:r>
      </w:hyperlink>
    </w:p>
    <w:p w14:paraId="2AA38C2B" w14:textId="591536DC" w:rsidR="009420EA" w:rsidRDefault="009420EA">
      <w:pPr>
        <w:pStyle w:val="TOC2"/>
        <w:rPr>
          <w:rFonts w:asciiTheme="minorHAnsi" w:eastAsiaTheme="minorEastAsia" w:hAnsiTheme="minorHAnsi" w:cstheme="minorBidi"/>
          <w:noProof/>
          <w:szCs w:val="22"/>
          <w:lang w:eastAsia="en-GB"/>
        </w:rPr>
      </w:pPr>
      <w:hyperlink w:anchor="_Toc493753060" w:history="1">
        <w:r w:rsidRPr="00DE3630">
          <w:rPr>
            <w:rStyle w:val="Hyperlink"/>
            <w:noProof/>
          </w:rPr>
          <w:t>Who is this course for?</w:t>
        </w:r>
        <w:r>
          <w:rPr>
            <w:noProof/>
            <w:webHidden/>
          </w:rPr>
          <w:tab/>
        </w:r>
        <w:r>
          <w:rPr>
            <w:noProof/>
            <w:webHidden/>
          </w:rPr>
          <w:fldChar w:fldCharType="begin"/>
        </w:r>
        <w:r>
          <w:rPr>
            <w:noProof/>
            <w:webHidden/>
          </w:rPr>
          <w:instrText xml:space="preserve"> PAGEREF _Toc493753060 \h </w:instrText>
        </w:r>
        <w:r>
          <w:rPr>
            <w:noProof/>
            <w:webHidden/>
          </w:rPr>
        </w:r>
        <w:r>
          <w:rPr>
            <w:noProof/>
            <w:webHidden/>
          </w:rPr>
          <w:fldChar w:fldCharType="separate"/>
        </w:r>
        <w:r w:rsidR="00490DD6">
          <w:rPr>
            <w:noProof/>
            <w:webHidden/>
          </w:rPr>
          <w:t>3</w:t>
        </w:r>
        <w:r>
          <w:rPr>
            <w:noProof/>
            <w:webHidden/>
          </w:rPr>
          <w:fldChar w:fldCharType="end"/>
        </w:r>
      </w:hyperlink>
    </w:p>
    <w:p w14:paraId="5F45169A" w14:textId="30D549E9" w:rsidR="009420EA" w:rsidRDefault="009420EA">
      <w:pPr>
        <w:pStyle w:val="TOC1"/>
        <w:rPr>
          <w:rFonts w:asciiTheme="minorHAnsi" w:eastAsiaTheme="minorEastAsia" w:hAnsiTheme="minorHAnsi" w:cstheme="minorBidi"/>
          <w:b w:val="0"/>
          <w:noProof/>
          <w:szCs w:val="22"/>
          <w:lang w:eastAsia="en-GB"/>
        </w:rPr>
      </w:pPr>
      <w:hyperlink w:anchor="_Toc493753061" w:history="1">
        <w:r w:rsidRPr="00DE3630">
          <w:rPr>
            <w:rStyle w:val="Hyperlink"/>
            <w:noProof/>
          </w:rPr>
          <w:t>Course content</w:t>
        </w:r>
        <w:r>
          <w:rPr>
            <w:noProof/>
            <w:webHidden/>
          </w:rPr>
          <w:tab/>
        </w:r>
        <w:r>
          <w:rPr>
            <w:noProof/>
            <w:webHidden/>
          </w:rPr>
          <w:fldChar w:fldCharType="begin"/>
        </w:r>
        <w:r>
          <w:rPr>
            <w:noProof/>
            <w:webHidden/>
          </w:rPr>
          <w:instrText xml:space="preserve"> PAGEREF _Toc493753061 \h </w:instrText>
        </w:r>
        <w:r>
          <w:rPr>
            <w:noProof/>
            <w:webHidden/>
          </w:rPr>
        </w:r>
        <w:r>
          <w:rPr>
            <w:noProof/>
            <w:webHidden/>
          </w:rPr>
          <w:fldChar w:fldCharType="separate"/>
        </w:r>
        <w:r w:rsidR="00490DD6">
          <w:rPr>
            <w:noProof/>
            <w:webHidden/>
          </w:rPr>
          <w:t>4</w:t>
        </w:r>
        <w:r>
          <w:rPr>
            <w:noProof/>
            <w:webHidden/>
          </w:rPr>
          <w:fldChar w:fldCharType="end"/>
        </w:r>
      </w:hyperlink>
    </w:p>
    <w:p w14:paraId="7880E8A2" w14:textId="58A7C350" w:rsidR="009420EA" w:rsidRDefault="009420EA">
      <w:pPr>
        <w:pStyle w:val="TOC2"/>
        <w:rPr>
          <w:rFonts w:asciiTheme="minorHAnsi" w:eastAsiaTheme="minorEastAsia" w:hAnsiTheme="minorHAnsi" w:cstheme="minorBidi"/>
          <w:noProof/>
          <w:szCs w:val="22"/>
          <w:lang w:eastAsia="en-GB"/>
        </w:rPr>
      </w:pPr>
      <w:hyperlink w:anchor="_Toc493753062" w:history="1">
        <w:r w:rsidRPr="00DE3630">
          <w:rPr>
            <w:rStyle w:val="Hyperlink"/>
            <w:noProof/>
          </w:rPr>
          <w:t>Skills, knowledge and understanding</w:t>
        </w:r>
        <w:r>
          <w:rPr>
            <w:noProof/>
            <w:webHidden/>
          </w:rPr>
          <w:tab/>
        </w:r>
        <w:r>
          <w:rPr>
            <w:noProof/>
            <w:webHidden/>
          </w:rPr>
          <w:fldChar w:fldCharType="begin"/>
        </w:r>
        <w:r>
          <w:rPr>
            <w:noProof/>
            <w:webHidden/>
          </w:rPr>
          <w:instrText xml:space="preserve"> PAGEREF _Toc493753062 \h </w:instrText>
        </w:r>
        <w:r>
          <w:rPr>
            <w:noProof/>
            <w:webHidden/>
          </w:rPr>
        </w:r>
        <w:r>
          <w:rPr>
            <w:noProof/>
            <w:webHidden/>
          </w:rPr>
          <w:fldChar w:fldCharType="separate"/>
        </w:r>
        <w:r w:rsidR="00490DD6">
          <w:rPr>
            <w:noProof/>
            <w:webHidden/>
          </w:rPr>
          <w:t>4</w:t>
        </w:r>
        <w:r>
          <w:rPr>
            <w:noProof/>
            <w:webHidden/>
          </w:rPr>
          <w:fldChar w:fldCharType="end"/>
        </w:r>
      </w:hyperlink>
    </w:p>
    <w:p w14:paraId="04699521" w14:textId="16B0F3AB" w:rsidR="009420EA" w:rsidRDefault="009420EA">
      <w:pPr>
        <w:pStyle w:val="TOC2"/>
        <w:rPr>
          <w:rFonts w:asciiTheme="minorHAnsi" w:eastAsiaTheme="minorEastAsia" w:hAnsiTheme="minorHAnsi" w:cstheme="minorBidi"/>
          <w:noProof/>
          <w:szCs w:val="22"/>
          <w:lang w:eastAsia="en-GB"/>
        </w:rPr>
      </w:pPr>
      <w:hyperlink w:anchor="_Toc493753063" w:history="1">
        <w:r w:rsidRPr="00DE3630">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_Toc493753063 \h </w:instrText>
        </w:r>
        <w:r>
          <w:rPr>
            <w:noProof/>
            <w:webHidden/>
          </w:rPr>
        </w:r>
        <w:r>
          <w:rPr>
            <w:noProof/>
            <w:webHidden/>
          </w:rPr>
          <w:fldChar w:fldCharType="separate"/>
        </w:r>
        <w:r w:rsidR="00490DD6">
          <w:rPr>
            <w:noProof/>
            <w:webHidden/>
          </w:rPr>
          <w:t>18</w:t>
        </w:r>
        <w:r>
          <w:rPr>
            <w:noProof/>
            <w:webHidden/>
          </w:rPr>
          <w:fldChar w:fldCharType="end"/>
        </w:r>
      </w:hyperlink>
    </w:p>
    <w:p w14:paraId="618AB348" w14:textId="6C5852FD" w:rsidR="009420EA" w:rsidRDefault="009420EA">
      <w:pPr>
        <w:pStyle w:val="TOC1"/>
        <w:rPr>
          <w:rFonts w:asciiTheme="minorHAnsi" w:eastAsiaTheme="minorEastAsia" w:hAnsiTheme="minorHAnsi" w:cstheme="minorBidi"/>
          <w:b w:val="0"/>
          <w:noProof/>
          <w:szCs w:val="22"/>
          <w:lang w:eastAsia="en-GB"/>
        </w:rPr>
      </w:pPr>
      <w:hyperlink w:anchor="_Toc493753064" w:history="1">
        <w:r w:rsidRPr="00DE3630">
          <w:rPr>
            <w:rStyle w:val="Hyperlink"/>
            <w:noProof/>
          </w:rPr>
          <w:t>Course assessment</w:t>
        </w:r>
        <w:r>
          <w:rPr>
            <w:noProof/>
            <w:webHidden/>
          </w:rPr>
          <w:tab/>
        </w:r>
        <w:r>
          <w:rPr>
            <w:noProof/>
            <w:webHidden/>
          </w:rPr>
          <w:fldChar w:fldCharType="begin"/>
        </w:r>
        <w:r>
          <w:rPr>
            <w:noProof/>
            <w:webHidden/>
          </w:rPr>
          <w:instrText xml:space="preserve"> PAGEREF _Toc493753064 \h </w:instrText>
        </w:r>
        <w:r>
          <w:rPr>
            <w:noProof/>
            <w:webHidden/>
          </w:rPr>
        </w:r>
        <w:r>
          <w:rPr>
            <w:noProof/>
            <w:webHidden/>
          </w:rPr>
          <w:fldChar w:fldCharType="separate"/>
        </w:r>
        <w:r w:rsidR="00490DD6">
          <w:rPr>
            <w:noProof/>
            <w:webHidden/>
          </w:rPr>
          <w:t>19</w:t>
        </w:r>
        <w:r>
          <w:rPr>
            <w:noProof/>
            <w:webHidden/>
          </w:rPr>
          <w:fldChar w:fldCharType="end"/>
        </w:r>
      </w:hyperlink>
    </w:p>
    <w:p w14:paraId="210CB603" w14:textId="7E54181B" w:rsidR="009420EA" w:rsidRDefault="009420EA">
      <w:pPr>
        <w:pStyle w:val="TOC2"/>
        <w:rPr>
          <w:rFonts w:asciiTheme="minorHAnsi" w:eastAsiaTheme="minorEastAsia" w:hAnsiTheme="minorHAnsi" w:cstheme="minorBidi"/>
          <w:noProof/>
          <w:szCs w:val="22"/>
          <w:lang w:eastAsia="en-GB"/>
        </w:rPr>
      </w:pPr>
      <w:hyperlink w:anchor="_Toc493753065" w:history="1">
        <w:r w:rsidRPr="00DE3630">
          <w:rPr>
            <w:rStyle w:val="Hyperlink"/>
            <w:noProof/>
          </w:rPr>
          <w:t>Course assessment structure: question paper</w:t>
        </w:r>
        <w:r>
          <w:rPr>
            <w:noProof/>
            <w:webHidden/>
          </w:rPr>
          <w:tab/>
        </w:r>
        <w:r>
          <w:rPr>
            <w:noProof/>
            <w:webHidden/>
          </w:rPr>
          <w:fldChar w:fldCharType="begin"/>
        </w:r>
        <w:r>
          <w:rPr>
            <w:noProof/>
            <w:webHidden/>
          </w:rPr>
          <w:instrText xml:space="preserve"> PAGEREF _Toc493753065 \h </w:instrText>
        </w:r>
        <w:r>
          <w:rPr>
            <w:noProof/>
            <w:webHidden/>
          </w:rPr>
        </w:r>
        <w:r>
          <w:rPr>
            <w:noProof/>
            <w:webHidden/>
          </w:rPr>
          <w:fldChar w:fldCharType="separate"/>
        </w:r>
        <w:r w:rsidR="00490DD6">
          <w:rPr>
            <w:noProof/>
            <w:webHidden/>
          </w:rPr>
          <w:t>19</w:t>
        </w:r>
        <w:r>
          <w:rPr>
            <w:noProof/>
            <w:webHidden/>
          </w:rPr>
          <w:fldChar w:fldCharType="end"/>
        </w:r>
      </w:hyperlink>
    </w:p>
    <w:p w14:paraId="7FAF574B" w14:textId="27B102CC" w:rsidR="009420EA" w:rsidRDefault="009420EA">
      <w:pPr>
        <w:pStyle w:val="TOC2"/>
        <w:rPr>
          <w:rFonts w:asciiTheme="minorHAnsi" w:eastAsiaTheme="minorEastAsia" w:hAnsiTheme="minorHAnsi" w:cstheme="minorBidi"/>
          <w:noProof/>
          <w:szCs w:val="22"/>
          <w:lang w:eastAsia="en-GB"/>
        </w:rPr>
      </w:pPr>
      <w:hyperlink w:anchor="_Toc493753066" w:history="1">
        <w:r w:rsidRPr="00DE3630">
          <w:rPr>
            <w:rStyle w:val="Hyperlink"/>
            <w:noProof/>
          </w:rPr>
          <w:t>Course assessment structure: assignment</w:t>
        </w:r>
        <w:r>
          <w:rPr>
            <w:noProof/>
            <w:webHidden/>
          </w:rPr>
          <w:tab/>
        </w:r>
        <w:r>
          <w:rPr>
            <w:noProof/>
            <w:webHidden/>
          </w:rPr>
          <w:fldChar w:fldCharType="begin"/>
        </w:r>
        <w:r>
          <w:rPr>
            <w:noProof/>
            <w:webHidden/>
          </w:rPr>
          <w:instrText xml:space="preserve"> PAGEREF _Toc493753066 \h </w:instrText>
        </w:r>
        <w:r>
          <w:rPr>
            <w:noProof/>
            <w:webHidden/>
          </w:rPr>
        </w:r>
        <w:r>
          <w:rPr>
            <w:noProof/>
            <w:webHidden/>
          </w:rPr>
          <w:fldChar w:fldCharType="separate"/>
        </w:r>
        <w:r w:rsidR="00490DD6">
          <w:rPr>
            <w:noProof/>
            <w:webHidden/>
          </w:rPr>
          <w:t>21</w:t>
        </w:r>
        <w:r>
          <w:rPr>
            <w:noProof/>
            <w:webHidden/>
          </w:rPr>
          <w:fldChar w:fldCharType="end"/>
        </w:r>
      </w:hyperlink>
    </w:p>
    <w:p w14:paraId="04B4E005" w14:textId="4236ADFC" w:rsidR="009420EA" w:rsidRDefault="009420EA">
      <w:pPr>
        <w:pStyle w:val="TOC2"/>
        <w:rPr>
          <w:rFonts w:asciiTheme="minorHAnsi" w:eastAsiaTheme="minorEastAsia" w:hAnsiTheme="minorHAnsi" w:cstheme="minorBidi"/>
          <w:noProof/>
          <w:szCs w:val="22"/>
          <w:lang w:eastAsia="en-GB"/>
        </w:rPr>
      </w:pPr>
      <w:hyperlink w:anchor="_Toc493753067" w:history="1">
        <w:r w:rsidRPr="00DE3630">
          <w:rPr>
            <w:rStyle w:val="Hyperlink"/>
            <w:noProof/>
          </w:rPr>
          <w:t>Grading</w:t>
        </w:r>
        <w:r>
          <w:rPr>
            <w:noProof/>
            <w:webHidden/>
          </w:rPr>
          <w:tab/>
        </w:r>
        <w:r>
          <w:rPr>
            <w:noProof/>
            <w:webHidden/>
          </w:rPr>
          <w:fldChar w:fldCharType="begin"/>
        </w:r>
        <w:r>
          <w:rPr>
            <w:noProof/>
            <w:webHidden/>
          </w:rPr>
          <w:instrText xml:space="preserve"> PAGEREF _Toc493753067 \h </w:instrText>
        </w:r>
        <w:r>
          <w:rPr>
            <w:noProof/>
            <w:webHidden/>
          </w:rPr>
        </w:r>
        <w:r>
          <w:rPr>
            <w:noProof/>
            <w:webHidden/>
          </w:rPr>
          <w:fldChar w:fldCharType="separate"/>
        </w:r>
        <w:r w:rsidR="00490DD6">
          <w:rPr>
            <w:noProof/>
            <w:webHidden/>
          </w:rPr>
          <w:t>27</w:t>
        </w:r>
        <w:r>
          <w:rPr>
            <w:noProof/>
            <w:webHidden/>
          </w:rPr>
          <w:fldChar w:fldCharType="end"/>
        </w:r>
      </w:hyperlink>
    </w:p>
    <w:p w14:paraId="2A02D864" w14:textId="6C934FB9" w:rsidR="009420EA" w:rsidRDefault="009420EA">
      <w:pPr>
        <w:pStyle w:val="TOC1"/>
        <w:rPr>
          <w:rFonts w:asciiTheme="minorHAnsi" w:eastAsiaTheme="minorEastAsia" w:hAnsiTheme="minorHAnsi" w:cstheme="minorBidi"/>
          <w:b w:val="0"/>
          <w:noProof/>
          <w:szCs w:val="22"/>
          <w:lang w:eastAsia="en-GB"/>
        </w:rPr>
      </w:pPr>
      <w:hyperlink w:anchor="_Toc493753068" w:history="1">
        <w:r w:rsidRPr="00DE3630">
          <w:rPr>
            <w:rStyle w:val="Hyperlink"/>
            <w:noProof/>
          </w:rPr>
          <w:t>Equality and inclusion</w:t>
        </w:r>
        <w:r>
          <w:rPr>
            <w:noProof/>
            <w:webHidden/>
          </w:rPr>
          <w:tab/>
        </w:r>
        <w:r>
          <w:rPr>
            <w:noProof/>
            <w:webHidden/>
          </w:rPr>
          <w:fldChar w:fldCharType="begin"/>
        </w:r>
        <w:r>
          <w:rPr>
            <w:noProof/>
            <w:webHidden/>
          </w:rPr>
          <w:instrText xml:space="preserve"> PAGEREF _Toc493753068 \h </w:instrText>
        </w:r>
        <w:r>
          <w:rPr>
            <w:noProof/>
            <w:webHidden/>
          </w:rPr>
        </w:r>
        <w:r>
          <w:rPr>
            <w:noProof/>
            <w:webHidden/>
          </w:rPr>
          <w:fldChar w:fldCharType="separate"/>
        </w:r>
        <w:r w:rsidR="00490DD6">
          <w:rPr>
            <w:noProof/>
            <w:webHidden/>
          </w:rPr>
          <w:t>28</w:t>
        </w:r>
        <w:r>
          <w:rPr>
            <w:noProof/>
            <w:webHidden/>
          </w:rPr>
          <w:fldChar w:fldCharType="end"/>
        </w:r>
      </w:hyperlink>
    </w:p>
    <w:p w14:paraId="4A342D20" w14:textId="72B673CA" w:rsidR="009420EA" w:rsidRDefault="009420EA">
      <w:pPr>
        <w:pStyle w:val="TOC1"/>
        <w:rPr>
          <w:rFonts w:asciiTheme="minorHAnsi" w:eastAsiaTheme="minorEastAsia" w:hAnsiTheme="minorHAnsi" w:cstheme="minorBidi"/>
          <w:b w:val="0"/>
          <w:noProof/>
          <w:szCs w:val="22"/>
          <w:lang w:eastAsia="en-GB"/>
        </w:rPr>
      </w:pPr>
      <w:hyperlink w:anchor="_Toc493753069" w:history="1">
        <w:r w:rsidRPr="00DE3630">
          <w:rPr>
            <w:rStyle w:val="Hyperlink"/>
            <w:noProof/>
          </w:rPr>
          <w:t>Further information</w:t>
        </w:r>
        <w:r>
          <w:rPr>
            <w:noProof/>
            <w:webHidden/>
          </w:rPr>
          <w:tab/>
        </w:r>
        <w:r>
          <w:rPr>
            <w:noProof/>
            <w:webHidden/>
          </w:rPr>
          <w:fldChar w:fldCharType="begin"/>
        </w:r>
        <w:r>
          <w:rPr>
            <w:noProof/>
            <w:webHidden/>
          </w:rPr>
          <w:instrText xml:space="preserve"> PAGEREF _Toc493753069 \h </w:instrText>
        </w:r>
        <w:r>
          <w:rPr>
            <w:noProof/>
            <w:webHidden/>
          </w:rPr>
        </w:r>
        <w:r>
          <w:rPr>
            <w:noProof/>
            <w:webHidden/>
          </w:rPr>
          <w:fldChar w:fldCharType="separate"/>
        </w:r>
        <w:r w:rsidR="00490DD6">
          <w:rPr>
            <w:noProof/>
            <w:webHidden/>
          </w:rPr>
          <w:t>29</w:t>
        </w:r>
        <w:r>
          <w:rPr>
            <w:noProof/>
            <w:webHidden/>
          </w:rPr>
          <w:fldChar w:fldCharType="end"/>
        </w:r>
      </w:hyperlink>
    </w:p>
    <w:p w14:paraId="4EB3F253" w14:textId="771B49FE" w:rsidR="009420EA" w:rsidRDefault="009420EA">
      <w:pPr>
        <w:pStyle w:val="TOC1"/>
        <w:rPr>
          <w:rFonts w:asciiTheme="minorHAnsi" w:eastAsiaTheme="minorEastAsia" w:hAnsiTheme="minorHAnsi" w:cstheme="minorBidi"/>
          <w:b w:val="0"/>
          <w:noProof/>
          <w:szCs w:val="22"/>
          <w:lang w:eastAsia="en-GB"/>
        </w:rPr>
      </w:pPr>
      <w:hyperlink w:anchor="_Toc493753070" w:history="1">
        <w:r w:rsidRPr="00DE3630">
          <w:rPr>
            <w:rStyle w:val="Hyperlink"/>
            <w:noProof/>
          </w:rPr>
          <w:t>Appendix: course support notes</w:t>
        </w:r>
        <w:r>
          <w:rPr>
            <w:noProof/>
            <w:webHidden/>
          </w:rPr>
          <w:tab/>
        </w:r>
        <w:r>
          <w:rPr>
            <w:noProof/>
            <w:webHidden/>
          </w:rPr>
          <w:fldChar w:fldCharType="begin"/>
        </w:r>
        <w:r>
          <w:rPr>
            <w:noProof/>
            <w:webHidden/>
          </w:rPr>
          <w:instrText xml:space="preserve"> PAGEREF _Toc493753070 \h </w:instrText>
        </w:r>
        <w:r>
          <w:rPr>
            <w:noProof/>
            <w:webHidden/>
          </w:rPr>
        </w:r>
        <w:r>
          <w:rPr>
            <w:noProof/>
            <w:webHidden/>
          </w:rPr>
          <w:fldChar w:fldCharType="separate"/>
        </w:r>
        <w:r w:rsidR="00490DD6">
          <w:rPr>
            <w:noProof/>
            <w:webHidden/>
          </w:rPr>
          <w:t>30</w:t>
        </w:r>
        <w:r>
          <w:rPr>
            <w:noProof/>
            <w:webHidden/>
          </w:rPr>
          <w:fldChar w:fldCharType="end"/>
        </w:r>
      </w:hyperlink>
    </w:p>
    <w:p w14:paraId="686441DA" w14:textId="2FEA6BD4" w:rsidR="009420EA" w:rsidRDefault="009420EA">
      <w:pPr>
        <w:pStyle w:val="TOC2"/>
        <w:rPr>
          <w:rFonts w:asciiTheme="minorHAnsi" w:eastAsiaTheme="minorEastAsia" w:hAnsiTheme="minorHAnsi" w:cstheme="minorBidi"/>
          <w:noProof/>
          <w:szCs w:val="22"/>
          <w:lang w:eastAsia="en-GB"/>
        </w:rPr>
      </w:pPr>
      <w:hyperlink w:anchor="_Toc493753071" w:history="1">
        <w:r w:rsidRPr="00DE3630">
          <w:rPr>
            <w:rStyle w:val="Hyperlink"/>
            <w:noProof/>
          </w:rPr>
          <w:t>Introduction</w:t>
        </w:r>
        <w:r>
          <w:rPr>
            <w:noProof/>
            <w:webHidden/>
          </w:rPr>
          <w:tab/>
        </w:r>
        <w:r>
          <w:rPr>
            <w:noProof/>
            <w:webHidden/>
          </w:rPr>
          <w:fldChar w:fldCharType="begin"/>
        </w:r>
        <w:r>
          <w:rPr>
            <w:noProof/>
            <w:webHidden/>
          </w:rPr>
          <w:instrText xml:space="preserve"> PAGEREF _Toc493753071 \h </w:instrText>
        </w:r>
        <w:r>
          <w:rPr>
            <w:noProof/>
            <w:webHidden/>
          </w:rPr>
        </w:r>
        <w:r>
          <w:rPr>
            <w:noProof/>
            <w:webHidden/>
          </w:rPr>
          <w:fldChar w:fldCharType="separate"/>
        </w:r>
        <w:r w:rsidR="00490DD6">
          <w:rPr>
            <w:noProof/>
            <w:webHidden/>
          </w:rPr>
          <w:t>30</w:t>
        </w:r>
        <w:r>
          <w:rPr>
            <w:noProof/>
            <w:webHidden/>
          </w:rPr>
          <w:fldChar w:fldCharType="end"/>
        </w:r>
      </w:hyperlink>
    </w:p>
    <w:p w14:paraId="693F3105" w14:textId="1A5AC07B" w:rsidR="009420EA" w:rsidRDefault="009420EA">
      <w:pPr>
        <w:pStyle w:val="TOC2"/>
        <w:rPr>
          <w:rFonts w:asciiTheme="minorHAnsi" w:eastAsiaTheme="minorEastAsia" w:hAnsiTheme="minorHAnsi" w:cstheme="minorBidi"/>
          <w:noProof/>
          <w:szCs w:val="22"/>
          <w:lang w:eastAsia="en-GB"/>
        </w:rPr>
      </w:pPr>
      <w:hyperlink w:anchor="_Toc493753072" w:history="1">
        <w:r w:rsidRPr="00DE3630">
          <w:rPr>
            <w:rStyle w:val="Hyperlink"/>
            <w:noProof/>
          </w:rPr>
          <w:t>Developing skills, knowledge and understanding</w:t>
        </w:r>
        <w:r>
          <w:rPr>
            <w:noProof/>
            <w:webHidden/>
          </w:rPr>
          <w:tab/>
        </w:r>
        <w:r>
          <w:rPr>
            <w:noProof/>
            <w:webHidden/>
          </w:rPr>
          <w:fldChar w:fldCharType="begin"/>
        </w:r>
        <w:r>
          <w:rPr>
            <w:noProof/>
            <w:webHidden/>
          </w:rPr>
          <w:instrText xml:space="preserve"> PAGEREF _Toc493753072 \h </w:instrText>
        </w:r>
        <w:r>
          <w:rPr>
            <w:noProof/>
            <w:webHidden/>
          </w:rPr>
        </w:r>
        <w:r>
          <w:rPr>
            <w:noProof/>
            <w:webHidden/>
          </w:rPr>
          <w:fldChar w:fldCharType="separate"/>
        </w:r>
        <w:r w:rsidR="00490DD6">
          <w:rPr>
            <w:noProof/>
            <w:webHidden/>
          </w:rPr>
          <w:t>30</w:t>
        </w:r>
        <w:r>
          <w:rPr>
            <w:noProof/>
            <w:webHidden/>
          </w:rPr>
          <w:fldChar w:fldCharType="end"/>
        </w:r>
      </w:hyperlink>
    </w:p>
    <w:p w14:paraId="38486B14" w14:textId="07A836F7" w:rsidR="009420EA" w:rsidRDefault="009420EA">
      <w:pPr>
        <w:pStyle w:val="TOC2"/>
        <w:rPr>
          <w:rFonts w:asciiTheme="minorHAnsi" w:eastAsiaTheme="minorEastAsia" w:hAnsiTheme="minorHAnsi" w:cstheme="minorBidi"/>
          <w:noProof/>
          <w:szCs w:val="22"/>
          <w:lang w:eastAsia="en-GB"/>
        </w:rPr>
      </w:pPr>
      <w:hyperlink w:anchor="_Toc493753073" w:history="1">
        <w:r w:rsidRPr="00DE3630">
          <w:rPr>
            <w:rStyle w:val="Hyperlink"/>
            <w:noProof/>
          </w:rPr>
          <w:t>Approaches to learning and teaching</w:t>
        </w:r>
        <w:r>
          <w:rPr>
            <w:noProof/>
            <w:webHidden/>
          </w:rPr>
          <w:tab/>
        </w:r>
        <w:r>
          <w:rPr>
            <w:noProof/>
            <w:webHidden/>
          </w:rPr>
          <w:fldChar w:fldCharType="begin"/>
        </w:r>
        <w:r>
          <w:rPr>
            <w:noProof/>
            <w:webHidden/>
          </w:rPr>
          <w:instrText xml:space="preserve"> PAGEREF _Toc493753073 \h </w:instrText>
        </w:r>
        <w:r>
          <w:rPr>
            <w:noProof/>
            <w:webHidden/>
          </w:rPr>
        </w:r>
        <w:r>
          <w:rPr>
            <w:noProof/>
            <w:webHidden/>
          </w:rPr>
          <w:fldChar w:fldCharType="separate"/>
        </w:r>
        <w:r w:rsidR="00490DD6">
          <w:rPr>
            <w:noProof/>
            <w:webHidden/>
          </w:rPr>
          <w:t>32</w:t>
        </w:r>
        <w:r>
          <w:rPr>
            <w:noProof/>
            <w:webHidden/>
          </w:rPr>
          <w:fldChar w:fldCharType="end"/>
        </w:r>
      </w:hyperlink>
    </w:p>
    <w:p w14:paraId="4D40A513" w14:textId="58A0B68C" w:rsidR="009420EA" w:rsidRDefault="009420EA">
      <w:pPr>
        <w:pStyle w:val="TOC2"/>
        <w:rPr>
          <w:rFonts w:asciiTheme="minorHAnsi" w:eastAsiaTheme="minorEastAsia" w:hAnsiTheme="minorHAnsi" w:cstheme="minorBidi"/>
          <w:noProof/>
          <w:szCs w:val="22"/>
          <w:lang w:eastAsia="en-GB"/>
        </w:rPr>
      </w:pPr>
      <w:hyperlink w:anchor="_Toc493753074" w:history="1">
        <w:r w:rsidRPr="00DE3630">
          <w:rPr>
            <w:rStyle w:val="Hyperlink"/>
            <w:noProof/>
          </w:rPr>
          <w:t>Preparing for course assessment</w:t>
        </w:r>
        <w:r>
          <w:rPr>
            <w:noProof/>
            <w:webHidden/>
          </w:rPr>
          <w:tab/>
        </w:r>
        <w:r>
          <w:rPr>
            <w:noProof/>
            <w:webHidden/>
          </w:rPr>
          <w:fldChar w:fldCharType="begin"/>
        </w:r>
        <w:r>
          <w:rPr>
            <w:noProof/>
            <w:webHidden/>
          </w:rPr>
          <w:instrText xml:space="preserve"> PAGEREF _Toc493753074 \h </w:instrText>
        </w:r>
        <w:r>
          <w:rPr>
            <w:noProof/>
            <w:webHidden/>
          </w:rPr>
        </w:r>
        <w:r>
          <w:rPr>
            <w:noProof/>
            <w:webHidden/>
          </w:rPr>
          <w:fldChar w:fldCharType="separate"/>
        </w:r>
        <w:r w:rsidR="00490DD6">
          <w:rPr>
            <w:noProof/>
            <w:webHidden/>
          </w:rPr>
          <w:t>78</w:t>
        </w:r>
        <w:r>
          <w:rPr>
            <w:noProof/>
            <w:webHidden/>
          </w:rPr>
          <w:fldChar w:fldCharType="end"/>
        </w:r>
      </w:hyperlink>
    </w:p>
    <w:p w14:paraId="44099654" w14:textId="05173071" w:rsidR="009420EA" w:rsidRDefault="009420EA">
      <w:pPr>
        <w:pStyle w:val="TOC2"/>
        <w:rPr>
          <w:rFonts w:asciiTheme="minorHAnsi" w:eastAsiaTheme="minorEastAsia" w:hAnsiTheme="minorHAnsi" w:cstheme="minorBidi"/>
          <w:noProof/>
          <w:szCs w:val="22"/>
          <w:lang w:eastAsia="en-GB"/>
        </w:rPr>
      </w:pPr>
      <w:hyperlink w:anchor="_Toc493753075" w:history="1">
        <w:r w:rsidRPr="00DE3630">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_Toc493753075 \h </w:instrText>
        </w:r>
        <w:r>
          <w:rPr>
            <w:noProof/>
            <w:webHidden/>
          </w:rPr>
        </w:r>
        <w:r>
          <w:rPr>
            <w:noProof/>
            <w:webHidden/>
          </w:rPr>
          <w:fldChar w:fldCharType="separate"/>
        </w:r>
        <w:r w:rsidR="00490DD6">
          <w:rPr>
            <w:noProof/>
            <w:webHidden/>
          </w:rPr>
          <w:t>78</w:t>
        </w:r>
        <w:r>
          <w:rPr>
            <w:noProof/>
            <w:webHidden/>
          </w:rPr>
          <w:fldChar w:fldCharType="end"/>
        </w:r>
      </w:hyperlink>
    </w:p>
    <w:p w14:paraId="756F15D2" w14:textId="47F179A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E1C2C">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3753057"/>
      <w:r>
        <w:lastRenderedPageBreak/>
        <w:t>Course overview</w:t>
      </w:r>
      <w:bookmarkEnd w:id="0"/>
    </w:p>
    <w:p w14:paraId="495A50E0" w14:textId="60DAA0E4" w:rsidR="000B4623" w:rsidRPr="00D338BA" w:rsidRDefault="000B4623" w:rsidP="00F30069">
      <w:pPr>
        <w:pStyle w:val="Standardtext"/>
        <w:rPr>
          <w:color w:val="auto"/>
        </w:rPr>
      </w:pPr>
      <w:r w:rsidRPr="00D338BA">
        <w:rPr>
          <w:color w:val="auto"/>
        </w:rPr>
        <w:t>The course consists of 24 SCQF credit points which includes time for prepara</w:t>
      </w:r>
      <w:r w:rsidR="00F30069" w:rsidRPr="00D338BA">
        <w:rPr>
          <w:color w:val="auto"/>
        </w:rPr>
        <w:t>tion for course assessment. The</w:t>
      </w:r>
      <w:r w:rsidRPr="00D338BA">
        <w:rPr>
          <w:color w:val="auto"/>
        </w:rPr>
        <w:t xml:space="preserve"> notional length of time for a </w:t>
      </w:r>
      <w:r w:rsidR="005359F1" w:rsidRPr="00D338BA">
        <w:rPr>
          <w:color w:val="auto"/>
        </w:rPr>
        <w:t xml:space="preserve">candidate </w:t>
      </w:r>
      <w:r w:rsidRPr="00D338BA">
        <w:rPr>
          <w:color w:val="auto"/>
        </w:rPr>
        <w:t>to complete the course is 160 hours.</w:t>
      </w:r>
    </w:p>
    <w:p w14:paraId="28DD7453" w14:textId="77777777" w:rsidR="000B4623" w:rsidRDefault="000B4623" w:rsidP="000B4623"/>
    <w:p w14:paraId="52C44A8D" w14:textId="723E4B65" w:rsidR="000B4623" w:rsidRPr="00D338BA" w:rsidRDefault="000B4623" w:rsidP="008C14A2">
      <w:pPr>
        <w:pStyle w:val="Standardtext"/>
        <w:rPr>
          <w:color w:val="auto"/>
        </w:rPr>
      </w:pPr>
      <w:r w:rsidRPr="00D338BA">
        <w:rPr>
          <w:color w:val="auto"/>
        </w:rPr>
        <w:t xml:space="preserve">The course assessment has </w:t>
      </w:r>
      <w:r w:rsidR="00D338BA" w:rsidRPr="00D338BA">
        <w:rPr>
          <w:color w:val="auto"/>
        </w:rPr>
        <w:t>two</w:t>
      </w:r>
      <w:r w:rsidR="00F30069" w:rsidRPr="00D338BA">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61EF7">
        <w:trPr>
          <w:trHeight w:val="483"/>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C7628E">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D338BA">
        <w:trPr>
          <w:trHeight w:val="560"/>
        </w:trPr>
        <w:tc>
          <w:tcPr>
            <w:tcW w:w="2295" w:type="dxa"/>
          </w:tcPr>
          <w:p w14:paraId="3F08149D" w14:textId="23096CFD" w:rsidR="008C14A2" w:rsidRDefault="00F96C99" w:rsidP="00D338BA">
            <w:r>
              <w:t xml:space="preserve">Component 1: </w:t>
            </w:r>
            <w:r w:rsidR="00D338BA">
              <w:t>question paper</w:t>
            </w:r>
          </w:p>
        </w:tc>
        <w:tc>
          <w:tcPr>
            <w:tcW w:w="2234" w:type="dxa"/>
          </w:tcPr>
          <w:p w14:paraId="340BAADF" w14:textId="2546299C" w:rsidR="008C14A2" w:rsidRDefault="00D338BA" w:rsidP="000B4623">
            <w:r>
              <w:t>100</w:t>
            </w:r>
          </w:p>
        </w:tc>
        <w:tc>
          <w:tcPr>
            <w:tcW w:w="2242" w:type="dxa"/>
          </w:tcPr>
          <w:p w14:paraId="3EA6ECB4" w14:textId="1B4813B9" w:rsidR="008C14A2" w:rsidRDefault="00D338BA" w:rsidP="000B4623">
            <w:r>
              <w:t>n/a</w:t>
            </w:r>
          </w:p>
        </w:tc>
        <w:tc>
          <w:tcPr>
            <w:tcW w:w="2290" w:type="dxa"/>
          </w:tcPr>
          <w:p w14:paraId="24D37801" w14:textId="0B140930" w:rsidR="008C14A2" w:rsidRDefault="00D338BA" w:rsidP="000B4623">
            <w:r>
              <w:t xml:space="preserve">2 hours and </w:t>
            </w:r>
            <w:r w:rsidR="00542301">
              <w:br/>
            </w:r>
            <w:r>
              <w:t>30 minutes</w:t>
            </w:r>
          </w:p>
        </w:tc>
      </w:tr>
      <w:tr w:rsidR="008C14A2" w14:paraId="67EF18E8" w14:textId="77777777" w:rsidTr="00D338BA">
        <w:trPr>
          <w:trHeight w:val="560"/>
        </w:trPr>
        <w:tc>
          <w:tcPr>
            <w:tcW w:w="2295" w:type="dxa"/>
          </w:tcPr>
          <w:p w14:paraId="6B6F5717" w14:textId="12CF77F4" w:rsidR="008C14A2" w:rsidRDefault="00F96C99" w:rsidP="00D338BA">
            <w:r>
              <w:t xml:space="preserve">Component 2: </w:t>
            </w:r>
            <w:r w:rsidR="00D338BA">
              <w:t>assignment</w:t>
            </w:r>
          </w:p>
        </w:tc>
        <w:tc>
          <w:tcPr>
            <w:tcW w:w="2234" w:type="dxa"/>
          </w:tcPr>
          <w:p w14:paraId="296D00E6" w14:textId="704AD82C" w:rsidR="008C14A2" w:rsidRDefault="00D338BA" w:rsidP="000B4623">
            <w:r>
              <w:t>20</w:t>
            </w:r>
          </w:p>
        </w:tc>
        <w:tc>
          <w:tcPr>
            <w:tcW w:w="2242" w:type="dxa"/>
          </w:tcPr>
          <w:p w14:paraId="55C82EA0" w14:textId="515C9F93" w:rsidR="008C14A2" w:rsidRDefault="00D338BA" w:rsidP="000B4623">
            <w:r>
              <w:t>25</w:t>
            </w:r>
          </w:p>
        </w:tc>
        <w:tc>
          <w:tcPr>
            <w:tcW w:w="2290" w:type="dxa"/>
          </w:tcPr>
          <w:p w14:paraId="7BB19D5E" w14:textId="543DE050" w:rsidR="008C14A2" w:rsidRDefault="00D338BA" w:rsidP="00902E50">
            <w:r w:rsidRPr="00D338BA">
              <w:t>8 hours</w:t>
            </w:r>
            <w:r w:rsidR="008E1920">
              <w:t>,</w:t>
            </w:r>
            <w:r w:rsidRPr="00D338BA">
              <w:t xml:space="preserve"> </w:t>
            </w:r>
            <w:r w:rsidR="007373B5">
              <w:t>of which</w:t>
            </w:r>
            <w:r w:rsidR="00766D80">
              <w:t xml:space="preserve"> a maximum of</w:t>
            </w:r>
            <w:r w:rsidR="00343B4C">
              <w:t xml:space="preserve"> </w:t>
            </w:r>
            <w:r w:rsidRPr="00D338BA">
              <w:t xml:space="preserve">1 hour </w:t>
            </w:r>
            <w:r>
              <w:t xml:space="preserve">and </w:t>
            </w:r>
            <w:r w:rsidRPr="00D338BA">
              <w:t xml:space="preserve">30 minutes </w:t>
            </w:r>
            <w:r w:rsidR="00766D80">
              <w:t>is</w:t>
            </w:r>
            <w:r w:rsidR="007373B5">
              <w:t xml:space="preserve"> </w:t>
            </w:r>
            <w:r w:rsidR="00902E50" w:rsidRPr="00D338BA">
              <w:t>allo</w:t>
            </w:r>
            <w:r w:rsidR="00902E50">
              <w:t>wed</w:t>
            </w:r>
            <w:r w:rsidR="00902E50" w:rsidRPr="00D338BA">
              <w:t xml:space="preserve"> </w:t>
            </w:r>
            <w:r w:rsidR="00902E50">
              <w:t>for</w:t>
            </w:r>
            <w:r w:rsidRPr="00D338BA">
              <w:t xml:space="preserve"> the report stage</w:t>
            </w:r>
            <w:r>
              <w:t xml:space="preserve"> </w:t>
            </w:r>
            <w:r>
              <w:rPr>
                <w:rFonts w:cs="Arial"/>
              </w:rPr>
              <w:t>—</w:t>
            </w:r>
            <w:r>
              <w:t xml:space="preserve"> see course </w:t>
            </w:r>
            <w:r w:rsidR="00E55A94">
              <w:t>assessment</w:t>
            </w:r>
            <w:r>
              <w:t xml:space="preserve">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61EF7">
        <w:tc>
          <w:tcPr>
            <w:tcW w:w="4788" w:type="dxa"/>
            <w:shd w:val="pct25" w:color="auto" w:fill="auto"/>
          </w:tcPr>
          <w:p w14:paraId="656EE2B6" w14:textId="77777777" w:rsidR="00F96C99" w:rsidRDefault="00F96C99" w:rsidP="00C7628E">
            <w:pPr>
              <w:pStyle w:val="Heading5"/>
            </w:pPr>
            <w:r>
              <w:t>Recommended entry</w:t>
            </w:r>
          </w:p>
        </w:tc>
        <w:tc>
          <w:tcPr>
            <w:tcW w:w="4788" w:type="dxa"/>
            <w:shd w:val="pct25" w:color="auto" w:fill="auto"/>
          </w:tcPr>
          <w:p w14:paraId="69FC6004" w14:textId="77777777" w:rsidR="00F96C99" w:rsidRDefault="00F96C99" w:rsidP="00C7628E">
            <w:pPr>
              <w:pStyle w:val="Heading5"/>
            </w:pPr>
            <w:r>
              <w:t>Progression</w:t>
            </w:r>
          </w:p>
        </w:tc>
      </w:tr>
      <w:tr w:rsidR="00F96C99" w14:paraId="4FFFE51C" w14:textId="77777777" w:rsidTr="00F96C99">
        <w:tc>
          <w:tcPr>
            <w:tcW w:w="4788" w:type="dxa"/>
          </w:tcPr>
          <w:p w14:paraId="1E2D0FB2" w14:textId="77777777" w:rsidR="00273873" w:rsidRPr="00D338BA" w:rsidRDefault="00273873" w:rsidP="00273873">
            <w:pPr>
              <w:pStyle w:val="Standardtext"/>
              <w:rPr>
                <w:color w:val="auto"/>
              </w:rPr>
            </w:pPr>
            <w:r w:rsidRPr="00D338BA">
              <w:rPr>
                <w:color w:val="auto"/>
              </w:rPr>
              <w:t xml:space="preserve">Entry to this course is at the discretion of the centre. </w:t>
            </w:r>
          </w:p>
          <w:p w14:paraId="41BFEC64" w14:textId="77777777" w:rsidR="00273873" w:rsidRPr="00D338BA" w:rsidRDefault="00273873" w:rsidP="00273873">
            <w:pPr>
              <w:pStyle w:val="Standardtext"/>
              <w:rPr>
                <w:color w:val="auto"/>
              </w:rPr>
            </w:pPr>
          </w:p>
          <w:p w14:paraId="7ADC922A" w14:textId="33ABDA19" w:rsidR="00F96C99" w:rsidRPr="00D338BA" w:rsidRDefault="004F6D43" w:rsidP="004F4E3E">
            <w:pPr>
              <w:pStyle w:val="Standardtext"/>
              <w:rPr>
                <w:color w:val="auto"/>
              </w:rPr>
            </w:pPr>
            <w:r w:rsidRPr="00D338BA">
              <w:rPr>
                <w:color w:val="auto"/>
              </w:rPr>
              <w:t xml:space="preserve">Candidates </w:t>
            </w:r>
            <w:r w:rsidR="00273873" w:rsidRPr="00D338BA">
              <w:rPr>
                <w:color w:val="auto"/>
              </w:rPr>
              <w:t>should have achieve</w:t>
            </w:r>
            <w:r w:rsidR="0098368B" w:rsidRPr="00D338BA">
              <w:rPr>
                <w:color w:val="auto"/>
              </w:rPr>
              <w:t xml:space="preserve">d the </w:t>
            </w:r>
            <w:r w:rsidR="00603483" w:rsidRPr="00D338BA">
              <w:rPr>
                <w:color w:val="auto"/>
              </w:rPr>
              <w:t xml:space="preserve">fourth </w:t>
            </w:r>
            <w:r w:rsidR="0098368B" w:rsidRPr="00D338BA">
              <w:rPr>
                <w:color w:val="auto"/>
              </w:rPr>
              <w:t xml:space="preserve">curriculum level </w:t>
            </w:r>
            <w:r w:rsidR="00273873" w:rsidRPr="00D338BA">
              <w:rPr>
                <w:color w:val="auto"/>
              </w:rPr>
              <w:t xml:space="preserve">or the National 4 </w:t>
            </w:r>
            <w:r w:rsidR="00D338BA">
              <w:rPr>
                <w:color w:val="auto"/>
              </w:rPr>
              <w:t>Chemistry</w:t>
            </w:r>
            <w:r w:rsidR="00273873" w:rsidRPr="00D338BA">
              <w:rPr>
                <w:color w:val="auto"/>
              </w:rPr>
              <w:t xml:space="preserve"> course or equivalent qualifications and/or experience prior to starting </w:t>
            </w:r>
            <w:r w:rsidR="00565FA0" w:rsidRPr="00D338BA">
              <w:rPr>
                <w:color w:val="auto"/>
              </w:rPr>
              <w:t>this</w:t>
            </w:r>
            <w:r w:rsidR="00273873" w:rsidRPr="00D338BA">
              <w:rPr>
                <w:color w:val="auto"/>
              </w:rPr>
              <w:t xml:space="preserve"> course.</w:t>
            </w:r>
          </w:p>
          <w:p w14:paraId="7AE04D4A" w14:textId="77777777" w:rsidR="00565FA0" w:rsidRPr="00D338BA" w:rsidRDefault="00565FA0" w:rsidP="004F4E3E">
            <w:pPr>
              <w:pStyle w:val="Standardtext"/>
              <w:rPr>
                <w:color w:val="auto"/>
              </w:rPr>
            </w:pPr>
          </w:p>
          <w:p w14:paraId="39621108" w14:textId="77777777" w:rsidR="009524B2" w:rsidRDefault="00D338BA" w:rsidP="00D338BA">
            <w:r>
              <w:t>Candidates may also progress from relevant biology, environmental science, physics or science courses.</w:t>
            </w:r>
          </w:p>
          <w:p w14:paraId="0A020FCA" w14:textId="4ABC6B02" w:rsidR="00542301" w:rsidRPr="00565FA0" w:rsidRDefault="00542301" w:rsidP="00D338BA"/>
        </w:tc>
        <w:tc>
          <w:tcPr>
            <w:tcW w:w="4788" w:type="dxa"/>
          </w:tcPr>
          <w:p w14:paraId="30415214" w14:textId="77777777" w:rsidR="00D338BA" w:rsidRPr="007C0BB1" w:rsidRDefault="00D338BA" w:rsidP="00251573">
            <w:pPr>
              <w:pStyle w:val="Bullet0"/>
              <w:spacing w:after="60" w:line="280" w:lineRule="exact"/>
              <w:ind w:left="368" w:hanging="357"/>
              <w:rPr>
                <w:rFonts w:ascii="Arial" w:hAnsi="Arial" w:cs="Arial"/>
              </w:rPr>
            </w:pPr>
            <w:r>
              <w:rPr>
                <w:rFonts w:ascii="Arial" w:hAnsi="Arial" w:cs="Arial"/>
              </w:rPr>
              <w:t>other qualifications in c</w:t>
            </w:r>
            <w:r w:rsidRPr="007C0BB1">
              <w:rPr>
                <w:rFonts w:ascii="Arial" w:hAnsi="Arial" w:cs="Arial"/>
              </w:rPr>
              <w:t>hemistry or related areas</w:t>
            </w:r>
          </w:p>
          <w:p w14:paraId="54F68E93" w14:textId="77777777" w:rsidR="00D338BA" w:rsidRPr="007C0BB1" w:rsidRDefault="00D338BA" w:rsidP="00251573">
            <w:pPr>
              <w:pStyle w:val="Bullet0"/>
              <w:spacing w:after="60" w:line="280" w:lineRule="exact"/>
              <w:ind w:left="368" w:hanging="357"/>
              <w:rPr>
                <w:rFonts w:ascii="Arial" w:hAnsi="Arial" w:cs="Arial"/>
              </w:rPr>
            </w:pPr>
            <w:r w:rsidRPr="007C0BB1">
              <w:rPr>
                <w:rFonts w:ascii="Arial" w:hAnsi="Arial" w:cs="Arial"/>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D338BA" w:rsidRDefault="000B4623" w:rsidP="00DB3A69">
      <w:pPr>
        <w:pStyle w:val="Standardtext"/>
        <w:rPr>
          <w:color w:val="auto"/>
        </w:rPr>
      </w:pPr>
      <w:r w:rsidRPr="00D338BA">
        <w:rPr>
          <w:color w:val="auto"/>
        </w:rPr>
        <w:t>The grade awarded is based on the total marks achieved across all course assessment components.</w:t>
      </w:r>
    </w:p>
    <w:p w14:paraId="3234A5E0" w14:textId="77777777" w:rsidR="000B4623" w:rsidRPr="00D338BA"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3753058"/>
      <w:r>
        <w:lastRenderedPageBreak/>
        <w:t>Course rationale</w:t>
      </w:r>
      <w:bookmarkEnd w:id="1"/>
    </w:p>
    <w:p w14:paraId="37AD2A9D" w14:textId="77777777" w:rsidR="000B4623" w:rsidRPr="00D338BA" w:rsidRDefault="00456526" w:rsidP="00DB3A69">
      <w:pPr>
        <w:pStyle w:val="Standardtext"/>
        <w:rPr>
          <w:color w:val="auto"/>
        </w:rPr>
      </w:pPr>
      <w:r w:rsidRPr="00D338BA">
        <w:rPr>
          <w:color w:val="auto"/>
        </w:rPr>
        <w:t>National C</w:t>
      </w:r>
      <w:r w:rsidR="000B4623" w:rsidRPr="00D338BA">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D338BA" w:rsidRDefault="000B4623" w:rsidP="00D338BA">
      <w:pPr>
        <w:pStyle w:val="Standardtext"/>
        <w:rPr>
          <w:color w:val="auto"/>
        </w:rPr>
      </w:pPr>
    </w:p>
    <w:p w14:paraId="434C9528" w14:textId="49AEA4E3" w:rsidR="000B4623" w:rsidRPr="00D338BA" w:rsidRDefault="000B4623" w:rsidP="00D338BA">
      <w:pPr>
        <w:pStyle w:val="Standardtext"/>
        <w:rPr>
          <w:color w:val="auto"/>
        </w:rPr>
      </w:pPr>
      <w:r w:rsidRPr="00D338BA">
        <w:rPr>
          <w:color w:val="auto"/>
        </w:rPr>
        <w:t xml:space="preserve">Every course provides opportunities for </w:t>
      </w:r>
      <w:r w:rsidR="005359F1" w:rsidRPr="00D338BA">
        <w:rPr>
          <w:color w:val="auto"/>
        </w:rPr>
        <w:t xml:space="preserve">candidates </w:t>
      </w:r>
      <w:r w:rsidRPr="00D338BA">
        <w:rPr>
          <w:color w:val="auto"/>
        </w:rPr>
        <w:t>to develop brea</w:t>
      </w:r>
      <w:r w:rsidR="004F17E6" w:rsidRPr="00D338BA">
        <w:rPr>
          <w:color w:val="auto"/>
        </w:rPr>
        <w:t>dth, challenge and application. T</w:t>
      </w:r>
      <w:r w:rsidRPr="00D338BA">
        <w:rPr>
          <w:color w:val="auto"/>
        </w:rPr>
        <w:t>he focus and balance of assessment is tailored to each subject area.</w:t>
      </w:r>
    </w:p>
    <w:p w14:paraId="6C030A14" w14:textId="77777777" w:rsidR="000B4623" w:rsidRDefault="000B4623" w:rsidP="00D338BA"/>
    <w:p w14:paraId="0FD57C36" w14:textId="3FC12185" w:rsidR="00D338BA" w:rsidRPr="00D338BA" w:rsidRDefault="00D338BA" w:rsidP="00D338BA">
      <w:pPr>
        <w:shd w:val="clear" w:color="auto" w:fill="FFFFFF"/>
      </w:pPr>
      <w:r w:rsidRPr="00D338BA">
        <w:t>Chemistry is the study of matter at the level of atoms, molecules, ions and compounds. These substances are the building blocks of life and all of the materials that surround us. Chemists play a vital role in the production of everyday commodities. Chemistry research and development is essential for the introduction of new products. The study of ch</w:t>
      </w:r>
      <w:r w:rsidR="00931269">
        <w:t>emistry is</w:t>
      </w:r>
      <w:r w:rsidRPr="00D338BA">
        <w:t xml:space="preserve"> of benefit not only to those intending to pursue a career in science, but also to those intending to work in areas such as the food, health, textile or manufacturing industries.</w:t>
      </w:r>
    </w:p>
    <w:p w14:paraId="35C587F9" w14:textId="77777777" w:rsidR="00931269" w:rsidRDefault="00931269" w:rsidP="00D338BA">
      <w:pPr>
        <w:autoSpaceDE w:val="0"/>
        <w:autoSpaceDN w:val="0"/>
        <w:adjustRightInd w:val="0"/>
      </w:pPr>
    </w:p>
    <w:p w14:paraId="0C0AF020" w14:textId="4C88C39F" w:rsidR="00D338BA" w:rsidRPr="00D338BA" w:rsidRDefault="00D338BA" w:rsidP="00D338BA">
      <w:pPr>
        <w:autoSpaceDE w:val="0"/>
        <w:autoSpaceDN w:val="0"/>
        <w:adjustRightInd w:val="0"/>
      </w:pPr>
      <w:r w:rsidRPr="00D338BA">
        <w:t xml:space="preserve">An experimental and investigative approach is used to develop knowledge and understanding of chemical concepts. </w:t>
      </w:r>
    </w:p>
    <w:p w14:paraId="4E7CB928" w14:textId="77777777" w:rsidR="000B4623" w:rsidRPr="00F21555" w:rsidRDefault="000B4623" w:rsidP="00F21555"/>
    <w:p w14:paraId="21D80F8C" w14:textId="77777777" w:rsidR="000B4623" w:rsidRDefault="00DB3A69" w:rsidP="00EB67D0">
      <w:pPr>
        <w:pStyle w:val="Heading2"/>
      </w:pPr>
      <w:bookmarkStart w:id="2" w:name="_Toc493753059"/>
      <w:r>
        <w:t>Purpose and aims</w:t>
      </w:r>
      <w:bookmarkEnd w:id="2"/>
    </w:p>
    <w:p w14:paraId="68630833" w14:textId="65177EB7" w:rsidR="00931269" w:rsidRDefault="00931269" w:rsidP="00931269">
      <w:pPr>
        <w:rPr>
          <w:color w:val="000000"/>
        </w:rPr>
      </w:pPr>
      <w:r>
        <w:rPr>
          <w:color w:val="000000"/>
        </w:rPr>
        <w:t>The purpose of the course is to develop candidates’ curiosity, interest and enthusiasm for chemistry in a range of contexts.</w:t>
      </w:r>
      <w:r>
        <w:rPr>
          <w:color w:val="000000"/>
          <w:sz w:val="20"/>
        </w:rPr>
        <w:t xml:space="preserve"> </w:t>
      </w:r>
      <w:r>
        <w:t>The skills of scientific inquiry are integrated and developed throughout the course. The relevance of chemistry is highlighted by the study of the applications of chemistry in everyday contexts. This</w:t>
      </w:r>
      <w:r>
        <w:rPr>
          <w:color w:val="000000"/>
        </w:rPr>
        <w:t xml:space="preserve"> enables candidates to become scientifically literate citizens, able to review the science-based claims they will meet.</w:t>
      </w:r>
    </w:p>
    <w:p w14:paraId="3A3E8430" w14:textId="77777777" w:rsidR="00931269" w:rsidRDefault="00931269" w:rsidP="00931269">
      <w:pPr>
        <w:rPr>
          <w:color w:val="000000"/>
        </w:rPr>
      </w:pPr>
    </w:p>
    <w:p w14:paraId="0B62025A" w14:textId="1350FBD4" w:rsidR="00931269" w:rsidRDefault="00931269" w:rsidP="00931269">
      <w:r>
        <w:t xml:space="preserve">The course offers opportunities for candidates to develop the ability to think analytically and to make reasoned evaluations. The course covers a variety of relevant contexts including the </w:t>
      </w:r>
      <w:r>
        <w:rPr>
          <w:color w:val="000000"/>
        </w:rPr>
        <w:t>chemistry of the Earth’s resources, the chemistry of everyday products</w:t>
      </w:r>
      <w:r>
        <w:t xml:space="preserve"> and chemical analysis. The course allows flexibility and personalisation by offering candidates the choice of topic for their assignment. It develops a broad, versatile and adaptable skill set which is valued in the workplace, forms the basis for progression to the study of chemistry at a higher level, and provides knowledge useful in the study of all of the sciences.</w:t>
      </w:r>
    </w:p>
    <w:p w14:paraId="4A00F32A" w14:textId="77777777" w:rsidR="00931269" w:rsidRDefault="00931269" w:rsidP="00931269"/>
    <w:p w14:paraId="217D5C24" w14:textId="68EFF4E9" w:rsidR="00931269" w:rsidRDefault="00931269" w:rsidP="00931269">
      <w:pPr>
        <w:rPr>
          <w:rFonts w:cs="Arial"/>
        </w:rPr>
      </w:pPr>
      <w:r>
        <w:rPr>
          <w:rFonts w:cs="Arial"/>
        </w:rPr>
        <w:t xml:space="preserve">The aims of </w:t>
      </w:r>
      <w:r w:rsidR="00287672">
        <w:rPr>
          <w:rFonts w:cs="Arial"/>
        </w:rPr>
        <w:t xml:space="preserve">the </w:t>
      </w:r>
      <w:r>
        <w:rPr>
          <w:rFonts w:cs="Arial"/>
        </w:rPr>
        <w:t>c</w:t>
      </w:r>
      <w:r w:rsidRPr="002F7926">
        <w:rPr>
          <w:rFonts w:cs="Arial"/>
        </w:rPr>
        <w:t xml:space="preserve">ourse are for </w:t>
      </w:r>
      <w:r>
        <w:rPr>
          <w:rFonts w:cs="Arial"/>
        </w:rPr>
        <w:t>candidate</w:t>
      </w:r>
      <w:r w:rsidRPr="002F7926">
        <w:rPr>
          <w:rFonts w:cs="Arial"/>
        </w:rPr>
        <w:t>s to:</w:t>
      </w:r>
    </w:p>
    <w:p w14:paraId="6EC01E66" w14:textId="77777777" w:rsidR="00931269" w:rsidRPr="002F7926" w:rsidRDefault="00931269" w:rsidP="00931269">
      <w:pPr>
        <w:rPr>
          <w:rFonts w:cs="Arial"/>
        </w:rPr>
      </w:pPr>
    </w:p>
    <w:p w14:paraId="6144884C" w14:textId="6D54668D" w:rsidR="00931269"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and apply knowledge</w:t>
      </w:r>
      <w:r w:rsidR="00E5735C">
        <w:rPr>
          <w:rFonts w:ascii="Arial" w:hAnsi="Arial" w:cs="Arial"/>
          <w:lang w:eastAsia="en-GB"/>
        </w:rPr>
        <w:t xml:space="preserve"> and understanding of chemistry</w:t>
      </w:r>
    </w:p>
    <w:p w14:paraId="1D2DC6CB" w14:textId="77777777" w:rsidR="00931269" w:rsidRPr="002F7926" w:rsidRDefault="00931269" w:rsidP="004F03C8">
      <w:pPr>
        <w:pStyle w:val="Bullet0"/>
        <w:spacing w:after="60" w:line="280" w:lineRule="exact"/>
        <w:ind w:left="368" w:hanging="357"/>
        <w:rPr>
          <w:rFonts w:ascii="Arial" w:hAnsi="Arial" w:cs="Arial"/>
          <w:lang w:eastAsia="en-GB"/>
        </w:rPr>
      </w:pPr>
      <w:r>
        <w:rPr>
          <w:rFonts w:ascii="Arial" w:hAnsi="Arial" w:cs="Arial"/>
          <w:lang w:eastAsia="en-GB"/>
        </w:rPr>
        <w:t>develop an understanding of the impact of chemistry on everyday life</w:t>
      </w:r>
    </w:p>
    <w:p w14:paraId="003024E7"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an understanding of chemistry’s role in scientific issues and relevant applications of chemistry, including the impact these could make </w:t>
      </w:r>
      <w:r>
        <w:rPr>
          <w:rFonts w:ascii="Arial" w:hAnsi="Arial" w:cs="Arial"/>
          <w:lang w:eastAsia="en-GB"/>
        </w:rPr>
        <w:t>o</w:t>
      </w:r>
      <w:r w:rsidRPr="002F7926">
        <w:rPr>
          <w:rFonts w:ascii="Arial" w:hAnsi="Arial" w:cs="Arial"/>
          <w:lang w:eastAsia="en-GB"/>
        </w:rPr>
        <w:t>n society and the environment</w:t>
      </w:r>
    </w:p>
    <w:p w14:paraId="52046C83"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inquiry and investigative skills </w:t>
      </w:r>
    </w:p>
    <w:p w14:paraId="0EC3B915"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analytical thinking skills in a chemistry context </w:t>
      </w:r>
    </w:p>
    <w:p w14:paraId="05A0142D" w14:textId="2809B3F2"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the </w:t>
      </w:r>
      <w:r w:rsidR="0034194B">
        <w:rPr>
          <w:rFonts w:ascii="Arial" w:hAnsi="Arial" w:cs="Arial"/>
          <w:lang w:eastAsia="en-GB"/>
        </w:rPr>
        <w:t xml:space="preserve">skills to use </w:t>
      </w:r>
      <w:r w:rsidRPr="002F7926">
        <w:rPr>
          <w:rFonts w:ascii="Arial" w:hAnsi="Arial" w:cs="Arial"/>
          <w:lang w:eastAsia="en-GB"/>
        </w:rPr>
        <w:t>technology, equipment and materials, safely, in practical scientific activities</w:t>
      </w:r>
    </w:p>
    <w:p w14:paraId="6932C901"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planning skills</w:t>
      </w:r>
    </w:p>
    <w:p w14:paraId="5C561037" w14:textId="1781AFFF" w:rsidR="00931269" w:rsidRPr="002F7926" w:rsidRDefault="00066395" w:rsidP="004F03C8">
      <w:pPr>
        <w:pStyle w:val="Bullet0"/>
        <w:spacing w:after="60" w:line="280" w:lineRule="exact"/>
        <w:ind w:left="368" w:hanging="357"/>
        <w:rPr>
          <w:rFonts w:ascii="Arial" w:hAnsi="Arial" w:cs="Arial"/>
          <w:lang w:eastAsia="en-GB"/>
        </w:rPr>
      </w:pPr>
      <w:r>
        <w:rPr>
          <w:rFonts w:ascii="Arial" w:hAnsi="Arial" w:cs="Arial"/>
          <w:lang w:eastAsia="en-GB"/>
        </w:rPr>
        <w:t>develop problem-</w:t>
      </w:r>
      <w:r w:rsidR="00931269" w:rsidRPr="002F7926">
        <w:rPr>
          <w:rFonts w:ascii="Arial" w:hAnsi="Arial" w:cs="Arial"/>
          <w:lang w:eastAsia="en-GB"/>
        </w:rPr>
        <w:t xml:space="preserve">solving skills in a chemistry context </w:t>
      </w:r>
    </w:p>
    <w:p w14:paraId="6CB8FA8D"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lastRenderedPageBreak/>
        <w:t>use and understand scientific literacy, in everyday contexts, to communicate ideas and issues and to make scientifically informed choices</w:t>
      </w:r>
    </w:p>
    <w:p w14:paraId="0F70D4A2" w14:textId="77777777" w:rsidR="00931269" w:rsidRPr="002F7926" w:rsidRDefault="00931269" w:rsidP="004F03C8">
      <w:pPr>
        <w:pStyle w:val="Bullet0"/>
        <w:spacing w:after="60" w:line="280" w:lineRule="exact"/>
        <w:ind w:left="368" w:hanging="357"/>
        <w:rPr>
          <w:rFonts w:ascii="Arial" w:hAnsi="Arial" w:cs="Arial"/>
        </w:rPr>
      </w:pPr>
      <w:r w:rsidRPr="002F7926">
        <w:rPr>
          <w:rFonts w:ascii="Arial" w:hAnsi="Arial" w:cs="Arial"/>
          <w:lang w:eastAsia="en-GB"/>
        </w:rPr>
        <w:t xml:space="preserve">develop the knowledge and skills for more advanced learning in chemistry </w:t>
      </w:r>
    </w:p>
    <w:p w14:paraId="769A036B" w14:textId="0B0B10A4" w:rsidR="00931269" w:rsidRDefault="00931269" w:rsidP="004F03C8">
      <w:pPr>
        <w:pStyle w:val="Bullet0"/>
        <w:spacing w:after="60" w:line="280" w:lineRule="exact"/>
        <w:rPr>
          <w:rFonts w:ascii="Arial" w:hAnsi="Arial" w:cs="Arial"/>
        </w:rPr>
      </w:pPr>
      <w:r w:rsidRPr="002F7926">
        <w:rPr>
          <w:rFonts w:ascii="Arial" w:hAnsi="Arial" w:cs="Arial"/>
          <w:lang w:eastAsia="en-GB"/>
        </w:rPr>
        <w:t>develop skills of independent working</w:t>
      </w:r>
    </w:p>
    <w:p w14:paraId="428A1E8C" w14:textId="77777777" w:rsidR="00931269" w:rsidRPr="002F7926" w:rsidRDefault="00931269" w:rsidP="00931269">
      <w:pPr>
        <w:pStyle w:val="Bullet0"/>
        <w:numPr>
          <w:ilvl w:val="0"/>
          <w:numId w:val="0"/>
        </w:numPr>
        <w:ind w:left="374"/>
        <w:rPr>
          <w:rFonts w:ascii="Arial" w:hAnsi="Arial" w:cs="Arial"/>
        </w:rPr>
      </w:pPr>
    </w:p>
    <w:p w14:paraId="54E1618A" w14:textId="49B95983" w:rsidR="00931269" w:rsidRPr="00943ECC" w:rsidRDefault="00931269" w:rsidP="00E5735C">
      <w:pPr>
        <w:rPr>
          <w:rFonts w:cs="Arial"/>
        </w:rPr>
      </w:pPr>
      <w:r w:rsidRPr="002F7926">
        <w:rPr>
          <w:rFonts w:cs="Arial"/>
        </w:rPr>
        <w:t>Th</w:t>
      </w:r>
      <w:r>
        <w:rPr>
          <w:rFonts w:cs="Arial"/>
        </w:rPr>
        <w:t>e course</w:t>
      </w:r>
      <w:r w:rsidRPr="002F7926">
        <w:rPr>
          <w:rFonts w:cs="Arial"/>
        </w:rPr>
        <w:t xml:space="preserve"> </w:t>
      </w:r>
      <w:r>
        <w:rPr>
          <w:rFonts w:cs="Arial"/>
        </w:rPr>
        <w:t>enables</w:t>
      </w:r>
      <w:r w:rsidRPr="002F7926">
        <w:rPr>
          <w:rFonts w:cs="Arial"/>
        </w:rPr>
        <w:t xml:space="preserve"> </w:t>
      </w:r>
      <w:r>
        <w:rPr>
          <w:rFonts w:cs="Arial"/>
        </w:rPr>
        <w:t>candidate</w:t>
      </w:r>
      <w:r w:rsidRPr="002F7926">
        <w:rPr>
          <w:rFonts w:cs="Arial"/>
        </w:rPr>
        <w:t>s to make their own decisions on issues within a modern society</w:t>
      </w:r>
      <w:r w:rsidR="00A61E30">
        <w:rPr>
          <w:rFonts w:cs="Arial"/>
        </w:rPr>
        <w:t>,</w:t>
      </w:r>
      <w:r w:rsidRPr="002F7926">
        <w:rPr>
          <w:rFonts w:cs="Arial"/>
        </w:rPr>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3753060"/>
      <w:r>
        <w:t>Who is this course for?</w:t>
      </w:r>
      <w:bookmarkEnd w:id="3"/>
    </w:p>
    <w:p w14:paraId="00A5320B" w14:textId="16541134" w:rsidR="00B04001" w:rsidRDefault="00B04001" w:rsidP="00B04001">
      <w:pPr>
        <w:rPr>
          <w:rFonts w:cs="Arial"/>
          <w:lang w:eastAsia="en-GB"/>
        </w:rPr>
      </w:pPr>
      <w:r>
        <w:rPr>
          <w:rFonts w:cs="Arial"/>
        </w:rPr>
        <w:t xml:space="preserve">The course is suitable for </w:t>
      </w:r>
      <w:r w:rsidR="00542301">
        <w:rPr>
          <w:rFonts w:cs="Arial"/>
        </w:rPr>
        <w:t xml:space="preserve">learners </w:t>
      </w:r>
      <w:r>
        <w:rPr>
          <w:rFonts w:cs="Arial"/>
        </w:rPr>
        <w:t xml:space="preserve">who have experienced learning across the sciences experiences and outcomes. </w:t>
      </w:r>
      <w:r>
        <w:rPr>
          <w:rFonts w:cs="Arial"/>
          <w:lang w:eastAsia="en-GB"/>
        </w:rPr>
        <w:t>The course may be suitable for those wishing to stud</w:t>
      </w:r>
      <w:r w:rsidR="007373B5">
        <w:rPr>
          <w:rFonts w:cs="Arial"/>
          <w:lang w:eastAsia="en-GB"/>
        </w:rPr>
        <w:t>y chemistry for the first time.</w:t>
      </w:r>
    </w:p>
    <w:p w14:paraId="5C7D8B0A" w14:textId="77777777" w:rsidR="00B04001" w:rsidRDefault="00B04001" w:rsidP="00B04001">
      <w:pPr>
        <w:rPr>
          <w:rFonts w:cs="Arial"/>
          <w:lang w:eastAsia="en-GB"/>
        </w:rPr>
      </w:pPr>
    </w:p>
    <w:p w14:paraId="574BDD91" w14:textId="0629CE43" w:rsidR="00B04001" w:rsidRDefault="00B04001" w:rsidP="00B04001">
      <w:pPr>
        <w:rPr>
          <w:rFonts w:cs="Arial"/>
        </w:rPr>
      </w:pPr>
      <w:r>
        <w:rPr>
          <w:rFonts w:cs="Arial"/>
        </w:rPr>
        <w:t xml:space="preserve">This course has a skills-based approach to learning. </w:t>
      </w:r>
      <w:r w:rsidR="00251573" w:rsidRPr="00795CAB">
        <w:rPr>
          <w:rFonts w:cs="Arial"/>
        </w:rPr>
        <w:t xml:space="preserve">It takes account of the needs of all </w:t>
      </w:r>
      <w:r w:rsidR="00251573">
        <w:rPr>
          <w:rFonts w:cs="Arial"/>
        </w:rPr>
        <w:t>learners</w:t>
      </w:r>
      <w:r w:rsidR="00251573" w:rsidRPr="00795CAB">
        <w:rPr>
          <w:rFonts w:cs="Arial"/>
        </w:rPr>
        <w:t xml:space="preserve"> and provides sufficient flexibility to enable </w:t>
      </w:r>
      <w:r w:rsidR="00251573">
        <w:rPr>
          <w:rFonts w:cs="Arial"/>
        </w:rPr>
        <w:t>learners</w:t>
      </w:r>
      <w:r w:rsidR="00251573" w:rsidRPr="00795CAB">
        <w:rPr>
          <w:rFonts w:cs="Arial"/>
        </w:rPr>
        <w:t xml:space="preserve"> to achieve in different ways.</w:t>
      </w:r>
    </w:p>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3753061"/>
      <w:r>
        <w:lastRenderedPageBreak/>
        <w:t>Course content</w:t>
      </w:r>
      <w:bookmarkEnd w:id="4"/>
    </w:p>
    <w:p w14:paraId="6DA62F40" w14:textId="5AA2BA82" w:rsidR="00266F14" w:rsidRDefault="00266F14" w:rsidP="00266F14">
      <w:r>
        <w:t>Candidates gain an understanding of chemistry and develop this through a variety of approaches, including practical activities, investigations and problem solving. Candidates research topics, apply scientific skills and communicate information related to their findings, which develop</w:t>
      </w:r>
      <w:r w:rsidR="001D3570">
        <w:t>s</w:t>
      </w:r>
      <w:r>
        <w:t xml:space="preserve"> skills of scientific literacy. </w:t>
      </w:r>
    </w:p>
    <w:p w14:paraId="115671AB" w14:textId="77777777" w:rsidR="00266F14" w:rsidRDefault="00266F14" w:rsidP="00266F14"/>
    <w:p w14:paraId="1B6FA5B1" w14:textId="77777777" w:rsidR="00266F14" w:rsidRDefault="00266F14" w:rsidP="00266F14">
      <w:r>
        <w:t>The course content includes the following areas of chemistry:</w:t>
      </w:r>
    </w:p>
    <w:p w14:paraId="2534400F" w14:textId="77777777" w:rsidR="00266F14" w:rsidRDefault="00266F14" w:rsidP="00266F14"/>
    <w:p w14:paraId="608A413C" w14:textId="696A60C7" w:rsidR="00266F14" w:rsidRDefault="00266F14" w:rsidP="00266F14">
      <w:r>
        <w:rPr>
          <w:b/>
        </w:rPr>
        <w:t xml:space="preserve">Chemical </w:t>
      </w:r>
      <w:r w:rsidR="00D5624D">
        <w:rPr>
          <w:b/>
        </w:rPr>
        <w:t>c</w:t>
      </w:r>
      <w:r>
        <w:rPr>
          <w:b/>
        </w:rPr>
        <w:t xml:space="preserve">hanges and </w:t>
      </w:r>
      <w:r w:rsidR="00D5624D">
        <w:rPr>
          <w:b/>
        </w:rPr>
        <w:t>s</w:t>
      </w:r>
      <w:r>
        <w:rPr>
          <w:b/>
        </w:rPr>
        <w:t>tructure</w:t>
      </w:r>
    </w:p>
    <w:p w14:paraId="32F58712" w14:textId="20EEB4C2" w:rsidR="00266F14" w:rsidRDefault="00266F14" w:rsidP="00266F14">
      <w:r>
        <w:t>In this area, topics covered are: rates of reaction; atomic structure and bonding</w:t>
      </w:r>
      <w:r w:rsidR="002653AA">
        <w:t xml:space="preserve"> relat</w:t>
      </w:r>
      <w:r w:rsidR="00A61E30">
        <w:t>ed</w:t>
      </w:r>
      <w:r w:rsidR="002653AA">
        <w:t xml:space="preserve"> to properties of materials</w:t>
      </w:r>
      <w:r>
        <w:t>; formulae and reacting quantities; acids and bases.</w:t>
      </w:r>
    </w:p>
    <w:p w14:paraId="3BF038F5" w14:textId="77777777" w:rsidR="00266F14" w:rsidRDefault="00266F14" w:rsidP="00266F14"/>
    <w:p w14:paraId="09C5ECAB" w14:textId="7C6BAAF9" w:rsidR="00266F14" w:rsidRDefault="00EC6A7B" w:rsidP="00266F14">
      <w:r>
        <w:rPr>
          <w:b/>
        </w:rPr>
        <w:t xml:space="preserve">Nature’s </w:t>
      </w:r>
      <w:r w:rsidR="00D5624D">
        <w:rPr>
          <w:b/>
        </w:rPr>
        <w:t>c</w:t>
      </w:r>
      <w:r>
        <w:rPr>
          <w:b/>
        </w:rPr>
        <w:t>hemistry</w:t>
      </w:r>
    </w:p>
    <w:p w14:paraId="0915118C" w14:textId="48BE7E23" w:rsidR="00266F14" w:rsidRDefault="00266F14" w:rsidP="00266F14">
      <w:r>
        <w:t>In this area, topics covered are: homologous series; everyday consumer products</w:t>
      </w:r>
      <w:r w:rsidR="00EC6A7B">
        <w:t>;</w:t>
      </w:r>
      <w:r>
        <w:t xml:space="preserve"> energy from fuels.</w:t>
      </w:r>
    </w:p>
    <w:p w14:paraId="572F8229" w14:textId="77777777" w:rsidR="00266F14" w:rsidRDefault="00266F14" w:rsidP="00266F14"/>
    <w:p w14:paraId="54A136DC" w14:textId="16C7C34C" w:rsidR="00266F14" w:rsidRDefault="00EC6A7B" w:rsidP="00266F14">
      <w:pPr>
        <w:rPr>
          <w:b/>
        </w:rPr>
      </w:pPr>
      <w:r>
        <w:rPr>
          <w:b/>
        </w:rPr>
        <w:t xml:space="preserve">Chemistry in </w:t>
      </w:r>
      <w:r w:rsidR="00D5624D">
        <w:rPr>
          <w:b/>
        </w:rPr>
        <w:t>s</w:t>
      </w:r>
      <w:r>
        <w:rPr>
          <w:b/>
        </w:rPr>
        <w:t>ociety</w:t>
      </w:r>
    </w:p>
    <w:p w14:paraId="47C27934" w14:textId="4B6890BD" w:rsidR="00266F14" w:rsidRDefault="00266F14" w:rsidP="00266F14">
      <w:r>
        <w:t>In this area, topics covered are: metals; plastics; fertilisers; nuclear chemistry</w:t>
      </w:r>
      <w:r w:rsidR="00EC6A7B">
        <w:t>;</w:t>
      </w:r>
      <w:r>
        <w:t xml:space="preserve"> chemical analysis</w:t>
      </w:r>
      <w:r w:rsidR="00EC6A7B">
        <w:t>.</w:t>
      </w:r>
    </w:p>
    <w:p w14:paraId="43F1EE29" w14:textId="77777777" w:rsidR="000B4623" w:rsidRDefault="000B4623" w:rsidP="000B4623"/>
    <w:p w14:paraId="334A62E7" w14:textId="77777777" w:rsidR="000B4623" w:rsidRDefault="000B4623" w:rsidP="00EB67D0">
      <w:pPr>
        <w:pStyle w:val="Heading2"/>
      </w:pPr>
      <w:bookmarkStart w:id="5" w:name="_Toc493753062"/>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EC6A7B" w:rsidRDefault="000B4623" w:rsidP="00DB3A69">
      <w:pPr>
        <w:pStyle w:val="Standardtext"/>
        <w:rPr>
          <w:color w:val="auto"/>
        </w:rPr>
      </w:pPr>
      <w:r w:rsidRPr="00EC6A7B">
        <w:rPr>
          <w:color w:val="auto"/>
        </w:rPr>
        <w:t>The following provides a broad overview of the subject skills, knowledge and understanding developed in the course:</w:t>
      </w:r>
    </w:p>
    <w:p w14:paraId="77D5D303" w14:textId="77777777" w:rsidR="000B4623" w:rsidRPr="00DB3A69" w:rsidRDefault="000B4623" w:rsidP="00DB3A69"/>
    <w:p w14:paraId="26D3B626" w14:textId="0179AD48" w:rsidR="00EC6A7B" w:rsidRDefault="00EC6A7B" w:rsidP="004F03C8">
      <w:pPr>
        <w:pStyle w:val="Bullet0"/>
        <w:spacing w:after="60" w:line="280" w:lineRule="exact"/>
        <w:ind w:hanging="357"/>
        <w:rPr>
          <w:rFonts w:ascii="Arial" w:hAnsi="Arial" w:cs="Arial"/>
        </w:rPr>
      </w:pPr>
      <w:r w:rsidRPr="005812FD">
        <w:rPr>
          <w:rFonts w:ascii="Arial" w:hAnsi="Arial" w:cs="Arial"/>
        </w:rPr>
        <w:t>demonstrat</w:t>
      </w:r>
      <w:r w:rsidR="00DE1C2C">
        <w:rPr>
          <w:rFonts w:ascii="Arial" w:hAnsi="Arial" w:cs="Arial"/>
        </w:rPr>
        <w:t>ing</w:t>
      </w:r>
      <w:r w:rsidRPr="005812FD">
        <w:rPr>
          <w:rFonts w:ascii="Arial" w:hAnsi="Arial" w:cs="Arial"/>
        </w:rPr>
        <w:t xml:space="preserve"> knowledge and understanding of chemistry by making </w:t>
      </w:r>
      <w:r>
        <w:rPr>
          <w:rFonts w:ascii="Arial" w:hAnsi="Arial" w:cs="Arial"/>
        </w:rPr>
        <w:t xml:space="preserve">accurate </w:t>
      </w:r>
      <w:r w:rsidRPr="005812FD">
        <w:rPr>
          <w:rFonts w:ascii="Arial" w:hAnsi="Arial" w:cs="Arial"/>
        </w:rPr>
        <w:t>statements</w:t>
      </w:r>
    </w:p>
    <w:p w14:paraId="22FF98F0" w14:textId="2AF6D384" w:rsidR="00EC6A7B" w:rsidRPr="005812FD" w:rsidRDefault="00DE1C2C" w:rsidP="004F03C8">
      <w:pPr>
        <w:pStyle w:val="Bullet0"/>
        <w:spacing w:after="60" w:line="280" w:lineRule="exact"/>
        <w:ind w:hanging="357"/>
        <w:rPr>
          <w:rFonts w:ascii="Arial" w:hAnsi="Arial" w:cs="Arial"/>
        </w:rPr>
      </w:pPr>
      <w:r>
        <w:rPr>
          <w:rFonts w:ascii="Arial" w:hAnsi="Arial" w:cs="Arial"/>
        </w:rPr>
        <w:t>demonstrating</w:t>
      </w:r>
      <w:r w:rsidR="00EC6A7B">
        <w:rPr>
          <w:rFonts w:ascii="Arial" w:hAnsi="Arial" w:cs="Arial"/>
        </w:rPr>
        <w:t xml:space="preserve"> knowledge and understanding of chemistry by </w:t>
      </w:r>
      <w:r w:rsidR="00EC6A7B" w:rsidRPr="005812FD">
        <w:rPr>
          <w:rFonts w:ascii="Arial" w:hAnsi="Arial" w:cs="Arial"/>
        </w:rPr>
        <w:t>describing information</w:t>
      </w:r>
      <w:r w:rsidR="00EC6A7B">
        <w:rPr>
          <w:rFonts w:ascii="Arial" w:hAnsi="Arial" w:cs="Arial"/>
        </w:rPr>
        <w:t xml:space="preserve"> and</w:t>
      </w:r>
      <w:r w:rsidR="00EC6A7B" w:rsidRPr="005812FD">
        <w:rPr>
          <w:rFonts w:ascii="Arial" w:hAnsi="Arial" w:cs="Arial"/>
        </w:rPr>
        <w:t xml:space="preserve"> providing explanations and integrating knowledge</w:t>
      </w:r>
    </w:p>
    <w:p w14:paraId="429AED74" w14:textId="44A5D7EA"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apply</w:t>
      </w:r>
      <w:r w:rsidR="00DE1C2C">
        <w:rPr>
          <w:rFonts w:ascii="Arial" w:hAnsi="Arial" w:cs="Arial"/>
        </w:rPr>
        <w:t>ing</w:t>
      </w:r>
      <w:r w:rsidRPr="005812FD">
        <w:rPr>
          <w:rFonts w:ascii="Arial" w:hAnsi="Arial" w:cs="Arial"/>
        </w:rPr>
        <w:t xml:space="preserve"> knowledge of chemistry to new situations, interpreting information and solving problems</w:t>
      </w:r>
    </w:p>
    <w:p w14:paraId="4C9452CE" w14:textId="5E343F3F" w:rsidR="00EC6A7B" w:rsidRPr="00767BE6" w:rsidRDefault="00EC6A7B" w:rsidP="004F03C8">
      <w:pPr>
        <w:pStyle w:val="Bullet0"/>
        <w:tabs>
          <w:tab w:val="left" w:pos="357"/>
        </w:tabs>
        <w:spacing w:after="60" w:line="280" w:lineRule="exact"/>
        <w:ind w:left="360" w:hanging="357"/>
        <w:rPr>
          <w:rFonts w:ascii="Arial" w:hAnsi="Arial" w:cs="Arial"/>
        </w:rPr>
      </w:pPr>
      <w:r>
        <w:rPr>
          <w:rFonts w:ascii="Arial" w:hAnsi="Arial" w:cs="Arial"/>
        </w:rPr>
        <w:t>plan</w:t>
      </w:r>
      <w:r w:rsidR="00DE1C2C">
        <w:rPr>
          <w:rFonts w:ascii="Arial" w:hAnsi="Arial" w:cs="Arial"/>
        </w:rPr>
        <w:t>ning</w:t>
      </w:r>
      <w:r>
        <w:rPr>
          <w:rFonts w:ascii="Arial" w:hAnsi="Arial" w:cs="Arial"/>
        </w:rPr>
        <w:t xml:space="preserve"> or design</w:t>
      </w:r>
      <w:r w:rsidR="00DE1C2C">
        <w:rPr>
          <w:rFonts w:ascii="Arial" w:hAnsi="Arial" w:cs="Arial"/>
        </w:rPr>
        <w:t>ing</w:t>
      </w:r>
      <w:r w:rsidRPr="00767BE6">
        <w:rPr>
          <w:rFonts w:ascii="Arial" w:hAnsi="Arial" w:cs="Arial"/>
        </w:rPr>
        <w:t xml:space="preserve"> experiments to test given hypotheses or to illustrate particular effects, </w:t>
      </w:r>
      <w:r>
        <w:rPr>
          <w:rFonts w:ascii="Arial" w:hAnsi="Arial" w:cs="Arial"/>
        </w:rPr>
        <w:t>including</w:t>
      </w:r>
      <w:r w:rsidRPr="00767BE6">
        <w:rPr>
          <w:rFonts w:ascii="Arial" w:hAnsi="Arial" w:cs="Arial"/>
        </w:rPr>
        <w:t xml:space="preserve"> safety measures</w:t>
      </w:r>
    </w:p>
    <w:p w14:paraId="7139969A" w14:textId="61425212"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carry</w:t>
      </w:r>
      <w:r w:rsidR="00DE1C2C">
        <w:rPr>
          <w:rFonts w:ascii="Arial" w:hAnsi="Arial" w:cs="Arial"/>
        </w:rPr>
        <w:t>ing</w:t>
      </w:r>
      <w:r w:rsidRPr="005812FD">
        <w:rPr>
          <w:rFonts w:ascii="Arial" w:hAnsi="Arial" w:cs="Arial"/>
        </w:rPr>
        <w:t xml:space="preserve"> out experimental procedures safely</w:t>
      </w:r>
    </w:p>
    <w:p w14:paraId="4953961E" w14:textId="33BD8398" w:rsidR="00EC6A7B" w:rsidRDefault="00EC6A7B" w:rsidP="004F03C8">
      <w:pPr>
        <w:pStyle w:val="Bullet0"/>
        <w:spacing w:after="60" w:line="280" w:lineRule="exact"/>
        <w:ind w:hanging="357"/>
        <w:rPr>
          <w:rFonts w:ascii="Arial" w:hAnsi="Arial" w:cs="Arial"/>
        </w:rPr>
      </w:pPr>
      <w:r w:rsidRPr="005812FD">
        <w:rPr>
          <w:rFonts w:ascii="Arial" w:hAnsi="Arial" w:cs="Arial"/>
        </w:rPr>
        <w:t>select</w:t>
      </w:r>
      <w:r w:rsidR="00DE1C2C">
        <w:rPr>
          <w:rFonts w:ascii="Arial" w:hAnsi="Arial" w:cs="Arial"/>
        </w:rPr>
        <w:t>ing</w:t>
      </w:r>
      <w:r w:rsidRPr="005812FD">
        <w:rPr>
          <w:rFonts w:ascii="Arial" w:hAnsi="Arial" w:cs="Arial"/>
        </w:rPr>
        <w:t xml:space="preserve"> information</w:t>
      </w:r>
      <w:r>
        <w:rPr>
          <w:rFonts w:ascii="Arial" w:hAnsi="Arial" w:cs="Arial"/>
        </w:rPr>
        <w:t xml:space="preserve"> from a variety of sources</w:t>
      </w:r>
    </w:p>
    <w:p w14:paraId="26B2E6A0" w14:textId="45C3516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present</w:t>
      </w:r>
      <w:r w:rsidR="00DE1C2C">
        <w:rPr>
          <w:rFonts w:ascii="Arial" w:hAnsi="Arial" w:cs="Arial"/>
        </w:rPr>
        <w:t>ing</w:t>
      </w:r>
      <w:r w:rsidRPr="005812FD">
        <w:rPr>
          <w:rFonts w:ascii="Arial" w:hAnsi="Arial" w:cs="Arial"/>
        </w:rPr>
        <w:t xml:space="preserve"> information appropriately in a variety of forms</w:t>
      </w:r>
    </w:p>
    <w:p w14:paraId="384646EA" w14:textId="2815913D"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process</w:t>
      </w:r>
      <w:r w:rsidR="00DE1C2C">
        <w:rPr>
          <w:rFonts w:ascii="Arial" w:hAnsi="Arial" w:cs="Arial"/>
        </w:rPr>
        <w:t>ing</w:t>
      </w:r>
      <w:r w:rsidRPr="005812FD">
        <w:rPr>
          <w:rFonts w:ascii="Arial" w:hAnsi="Arial" w:cs="Arial"/>
        </w:rPr>
        <w:t xml:space="preserve"> information (using calculations and units, where appropriate)</w:t>
      </w:r>
    </w:p>
    <w:p w14:paraId="7B1B6116" w14:textId="5A231C19"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mak</w:t>
      </w:r>
      <w:r w:rsidR="00DE1C2C">
        <w:rPr>
          <w:rFonts w:ascii="Arial" w:hAnsi="Arial" w:cs="Arial"/>
        </w:rPr>
        <w:t>ing</w:t>
      </w:r>
      <w:r w:rsidRPr="005812FD">
        <w:rPr>
          <w:rFonts w:ascii="Arial" w:hAnsi="Arial" w:cs="Arial"/>
        </w:rPr>
        <w:t xml:space="preserve"> predictions and generalisations based on evidence/information</w:t>
      </w:r>
    </w:p>
    <w:p w14:paraId="64688047" w14:textId="21785159" w:rsidR="00EC6A7B" w:rsidRDefault="00EC6A7B" w:rsidP="004F03C8">
      <w:pPr>
        <w:pStyle w:val="Bullet0"/>
        <w:spacing w:after="60" w:line="280" w:lineRule="exact"/>
        <w:ind w:hanging="357"/>
        <w:rPr>
          <w:rFonts w:ascii="Arial" w:hAnsi="Arial" w:cs="Arial"/>
        </w:rPr>
      </w:pPr>
      <w:r w:rsidRPr="005812FD">
        <w:rPr>
          <w:rFonts w:ascii="Arial" w:hAnsi="Arial" w:cs="Arial"/>
        </w:rPr>
        <w:t>draw</w:t>
      </w:r>
      <w:r w:rsidR="00DE1C2C">
        <w:rPr>
          <w:rFonts w:ascii="Arial" w:hAnsi="Arial" w:cs="Arial"/>
        </w:rPr>
        <w:t>ing</w:t>
      </w:r>
      <w:r w:rsidRPr="005812FD">
        <w:rPr>
          <w:rFonts w:ascii="Arial" w:hAnsi="Arial" w:cs="Arial"/>
        </w:rPr>
        <w:t xml:space="preserve"> valid conclusions and </w:t>
      </w:r>
      <w:r w:rsidR="00DE1C2C">
        <w:rPr>
          <w:rFonts w:ascii="Arial" w:hAnsi="Arial" w:cs="Arial"/>
        </w:rPr>
        <w:t xml:space="preserve">giving </w:t>
      </w:r>
      <w:r w:rsidRPr="005812FD">
        <w:rPr>
          <w:rFonts w:ascii="Arial" w:hAnsi="Arial" w:cs="Arial"/>
        </w:rPr>
        <w:t>explanations supported by evidence/justification</w:t>
      </w:r>
    </w:p>
    <w:p w14:paraId="180E043A" w14:textId="4EABA7A6" w:rsidR="00EC6A7B" w:rsidRPr="005812FD" w:rsidRDefault="00DE1C2C" w:rsidP="004F03C8">
      <w:pPr>
        <w:pStyle w:val="Bullet0"/>
        <w:spacing w:after="60" w:line="280" w:lineRule="exact"/>
        <w:ind w:hanging="357"/>
        <w:rPr>
          <w:rFonts w:ascii="Arial" w:hAnsi="Arial" w:cs="Arial"/>
        </w:rPr>
      </w:pPr>
      <w:r>
        <w:rPr>
          <w:rFonts w:ascii="Arial" w:hAnsi="Arial" w:cs="Arial"/>
        </w:rPr>
        <w:t>evaluating</w:t>
      </w:r>
      <w:r w:rsidR="00EC6A7B">
        <w:rPr>
          <w:rFonts w:ascii="Arial" w:hAnsi="Arial" w:cs="Arial"/>
        </w:rPr>
        <w:t xml:space="preserve"> experimental procedures</w:t>
      </w:r>
    </w:p>
    <w:p w14:paraId="6CC4F624" w14:textId="373B714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sugg</w:t>
      </w:r>
      <w:r w:rsidR="00065958">
        <w:rPr>
          <w:rFonts w:ascii="Arial" w:hAnsi="Arial" w:cs="Arial"/>
        </w:rPr>
        <w:t>est</w:t>
      </w:r>
      <w:r w:rsidR="00DE1C2C">
        <w:rPr>
          <w:rFonts w:ascii="Arial" w:hAnsi="Arial" w:cs="Arial"/>
        </w:rPr>
        <w:t>ing</w:t>
      </w:r>
      <w:r w:rsidR="00065958">
        <w:rPr>
          <w:rFonts w:ascii="Arial" w:hAnsi="Arial" w:cs="Arial"/>
        </w:rPr>
        <w:t xml:space="preserve"> improvements to experiments/</w:t>
      </w:r>
      <w:r>
        <w:rPr>
          <w:rFonts w:ascii="Arial" w:hAnsi="Arial" w:cs="Arial"/>
        </w:rPr>
        <w:t>practical investigations</w:t>
      </w:r>
    </w:p>
    <w:p w14:paraId="5B23B172" w14:textId="767DDD68" w:rsidR="00EC6A7B" w:rsidRDefault="00EC6A7B" w:rsidP="004F03C8">
      <w:pPr>
        <w:pStyle w:val="Bullet0"/>
        <w:spacing w:after="60" w:line="280" w:lineRule="exact"/>
        <w:ind w:hanging="357"/>
        <w:rPr>
          <w:rFonts w:ascii="Arial" w:hAnsi="Arial" w:cs="Arial"/>
        </w:rPr>
      </w:pPr>
      <w:r w:rsidRPr="005812FD">
        <w:rPr>
          <w:rFonts w:ascii="Arial" w:hAnsi="Arial" w:cs="Arial"/>
        </w:rPr>
        <w:t>communicat</w:t>
      </w:r>
      <w:r w:rsidR="00DE1C2C">
        <w:rPr>
          <w:rFonts w:ascii="Arial" w:hAnsi="Arial" w:cs="Arial"/>
        </w:rPr>
        <w:t>ing</w:t>
      </w:r>
      <w:r w:rsidRPr="005812FD">
        <w:rPr>
          <w:rFonts w:ascii="Arial" w:hAnsi="Arial" w:cs="Arial"/>
        </w:rPr>
        <w:t xml:space="preserve"> findings/information</w:t>
      </w:r>
    </w:p>
    <w:p w14:paraId="1D452365" w14:textId="0FC8275B" w:rsidR="000B4623" w:rsidRPr="00DB3A69" w:rsidRDefault="000B4623" w:rsidP="00EB67D0">
      <w:pPr>
        <w:pStyle w:val="Heading3"/>
      </w:pPr>
      <w:r w:rsidRPr="00DB3A69">
        <w:lastRenderedPageBreak/>
        <w:t>Skills, knowledge and understanding for the course assessment</w:t>
      </w:r>
    </w:p>
    <w:p w14:paraId="006B8D2C" w14:textId="77777777" w:rsidR="000B4623" w:rsidRPr="00BB3623" w:rsidRDefault="000B4623" w:rsidP="00DB3A69">
      <w:pPr>
        <w:pStyle w:val="Standardtext"/>
        <w:rPr>
          <w:color w:val="auto"/>
        </w:rPr>
      </w:pPr>
      <w:r w:rsidRPr="00BB3623">
        <w:rPr>
          <w:color w:val="auto"/>
        </w:rPr>
        <w:t>The following provides details of skills, knowledge and understanding sampled in the course assessment:</w:t>
      </w:r>
    </w:p>
    <w:p w14:paraId="39137C4B" w14:textId="6FFEA678" w:rsidR="000B4623" w:rsidRDefault="000B4623" w:rsidP="00DB3A69"/>
    <w:tbl>
      <w:tblPr>
        <w:tblStyle w:val="TableGrid"/>
        <w:tblW w:w="0" w:type="auto"/>
        <w:tblLook w:val="04A0" w:firstRow="1" w:lastRow="0" w:firstColumn="1" w:lastColumn="0" w:noHBand="0" w:noVBand="1"/>
      </w:tblPr>
      <w:tblGrid>
        <w:gridCol w:w="9061"/>
      </w:tblGrid>
      <w:tr w:rsidR="005A6594" w14:paraId="06DBC6D6" w14:textId="77777777" w:rsidTr="005A6594">
        <w:trPr>
          <w:tblHeader/>
        </w:trPr>
        <w:tc>
          <w:tcPr>
            <w:tcW w:w="9061" w:type="dxa"/>
            <w:shd w:val="pct25" w:color="auto" w:fill="auto"/>
          </w:tcPr>
          <w:p w14:paraId="0737E869" w14:textId="31DB2199" w:rsidR="005A6594" w:rsidRDefault="005A6594" w:rsidP="00DB3A69">
            <w:r w:rsidRPr="00E367F5">
              <w:rPr>
                <w:rFonts w:cs="Arial"/>
                <w:b/>
                <w:szCs w:val="22"/>
              </w:rPr>
              <w:t xml:space="preserve">Chemical </w:t>
            </w:r>
            <w:r w:rsidR="0066422C">
              <w:rPr>
                <w:rFonts w:cs="Arial"/>
                <w:b/>
                <w:szCs w:val="22"/>
              </w:rPr>
              <w:t>c</w:t>
            </w:r>
            <w:r w:rsidRPr="00E367F5">
              <w:rPr>
                <w:rFonts w:cs="Arial"/>
                <w:b/>
                <w:szCs w:val="22"/>
              </w:rPr>
              <w:t xml:space="preserve">hanges and </w:t>
            </w:r>
            <w:r w:rsidR="0066422C">
              <w:rPr>
                <w:rFonts w:cs="Arial"/>
                <w:b/>
                <w:szCs w:val="22"/>
              </w:rPr>
              <w:t>s</w:t>
            </w:r>
            <w:r w:rsidRPr="00E367F5">
              <w:rPr>
                <w:rFonts w:cs="Arial"/>
                <w:b/>
                <w:szCs w:val="22"/>
              </w:rPr>
              <w:t>tructure</w:t>
            </w:r>
          </w:p>
        </w:tc>
      </w:tr>
      <w:tr w:rsidR="005A6594" w14:paraId="7B5F1384" w14:textId="77777777" w:rsidTr="005A6594">
        <w:tc>
          <w:tcPr>
            <w:tcW w:w="9061" w:type="dxa"/>
          </w:tcPr>
          <w:p w14:paraId="3867A62E" w14:textId="3EC18FBA" w:rsidR="005A6594" w:rsidRDefault="005A6594" w:rsidP="00DB3A69">
            <w:r w:rsidRPr="004B21C0">
              <w:rPr>
                <w:rFonts w:cs="Arial"/>
                <w:b/>
                <w:szCs w:val="22"/>
              </w:rPr>
              <w:t>Rates of reaction</w:t>
            </w:r>
          </w:p>
        </w:tc>
      </w:tr>
      <w:tr w:rsidR="005A6594" w14:paraId="0D80F87E" w14:textId="77777777" w:rsidTr="005A6594">
        <w:tc>
          <w:tcPr>
            <w:tcW w:w="9061" w:type="dxa"/>
          </w:tcPr>
          <w:p w14:paraId="4B51900F" w14:textId="77777777" w:rsidR="005A6594" w:rsidRDefault="005A6594" w:rsidP="005A6594">
            <w:pPr>
              <w:tabs>
                <w:tab w:val="clear" w:pos="284"/>
                <w:tab w:val="clear" w:pos="567"/>
              </w:tabs>
              <w:rPr>
                <w:rFonts w:cs="Arial"/>
                <w:szCs w:val="22"/>
              </w:rPr>
            </w:pPr>
            <w:r w:rsidRPr="00E367F5">
              <w:rPr>
                <w:rFonts w:cs="Arial"/>
                <w:szCs w:val="22"/>
              </w:rPr>
              <w:t xml:space="preserve">To follow the progress of chemical reactions, changes in mass, volume and other quantities can be measured. Graphs can then be drawn </w:t>
            </w:r>
            <w:r>
              <w:rPr>
                <w:rFonts w:cs="Arial"/>
                <w:szCs w:val="22"/>
              </w:rPr>
              <w:t>and be interpreted in terms of:</w:t>
            </w:r>
          </w:p>
          <w:p w14:paraId="13106C70" w14:textId="77777777" w:rsidR="005A6594" w:rsidRPr="00E367F5" w:rsidRDefault="005A6594" w:rsidP="005A6594">
            <w:pPr>
              <w:tabs>
                <w:tab w:val="clear" w:pos="284"/>
                <w:tab w:val="clear" w:pos="567"/>
              </w:tabs>
              <w:rPr>
                <w:rFonts w:cs="Arial"/>
                <w:szCs w:val="22"/>
              </w:rPr>
            </w:pPr>
          </w:p>
          <w:p w14:paraId="781CC81F"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end-point of a reaction</w:t>
            </w:r>
          </w:p>
          <w:p w14:paraId="0336396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product</w:t>
            </w:r>
          </w:p>
          <w:p w14:paraId="524442A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reactant used</w:t>
            </w:r>
          </w:p>
          <w:p w14:paraId="1FBD3F7C" w14:textId="77777777" w:rsidR="005A6594" w:rsidRDefault="005A6594" w:rsidP="005A6594">
            <w:pPr>
              <w:pStyle w:val="Bullet0"/>
              <w:spacing w:after="60" w:line="280" w:lineRule="exact"/>
              <w:ind w:left="368" w:hanging="357"/>
              <w:rPr>
                <w:rFonts w:ascii="Arial" w:hAnsi="Arial" w:cs="Arial"/>
              </w:rPr>
            </w:pPr>
            <w:r>
              <w:rPr>
                <w:rFonts w:ascii="Arial" w:hAnsi="Arial" w:cs="Arial"/>
              </w:rPr>
              <w:t>effect of changing conditions</w:t>
            </w:r>
          </w:p>
          <w:p w14:paraId="3A39417A" w14:textId="77777777" w:rsidR="005A6594" w:rsidRDefault="005A6594" w:rsidP="00472BE9"/>
          <w:p w14:paraId="4191BF76" w14:textId="77777777" w:rsidR="005A6594" w:rsidRDefault="005A6594" w:rsidP="005A6594">
            <w:pPr>
              <w:pStyle w:val="Bullet0"/>
              <w:numPr>
                <w:ilvl w:val="0"/>
                <w:numId w:val="0"/>
              </w:numPr>
              <w:spacing w:line="280" w:lineRule="exact"/>
              <w:ind w:left="374" w:hanging="360"/>
              <w:rPr>
                <w:rFonts w:ascii="Arial" w:hAnsi="Arial" w:cs="Arial"/>
              </w:rPr>
            </w:pPr>
            <w:r>
              <w:rPr>
                <w:rFonts w:ascii="Arial" w:hAnsi="Arial" w:cs="Arial"/>
              </w:rPr>
              <w:t>R</w:t>
            </w:r>
            <w:r w:rsidRPr="00E367F5">
              <w:rPr>
                <w:rFonts w:ascii="Arial" w:hAnsi="Arial" w:cs="Arial"/>
              </w:rPr>
              <w:t>at</w:t>
            </w:r>
            <w:r>
              <w:rPr>
                <w:rFonts w:ascii="Arial" w:hAnsi="Arial" w:cs="Arial"/>
              </w:rPr>
              <w:t>es of reaction can be increased:</w:t>
            </w:r>
          </w:p>
          <w:p w14:paraId="0F6AD90D" w14:textId="77777777" w:rsidR="005A6594" w:rsidRDefault="005A6594" w:rsidP="00472BE9"/>
          <w:p w14:paraId="111590A2"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temperature</w:t>
            </w:r>
          </w:p>
          <w:p w14:paraId="035A4037"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concentration of a reactant</w:t>
            </w:r>
          </w:p>
          <w:p w14:paraId="385E3BA6"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by increasing surface area/</w:t>
            </w:r>
            <w:r w:rsidRPr="00E367F5">
              <w:rPr>
                <w:rFonts w:ascii="Arial" w:hAnsi="Arial" w:cs="Arial"/>
              </w:rPr>
              <w:t>decreasing particle size</w:t>
            </w:r>
          </w:p>
          <w:p w14:paraId="456AF9C5" w14:textId="2608C9EC" w:rsidR="005A6594" w:rsidRPr="005A6594" w:rsidRDefault="005A6594" w:rsidP="00472BE9">
            <w:pPr>
              <w:pStyle w:val="Bullet0"/>
              <w:spacing w:line="280" w:lineRule="exact"/>
              <w:ind w:left="368" w:hanging="357"/>
              <w:rPr>
                <w:rFonts w:ascii="Arial" w:hAnsi="Arial" w:cs="Arial"/>
              </w:rPr>
            </w:pPr>
            <w:r w:rsidRPr="00E367F5">
              <w:rPr>
                <w:rFonts w:ascii="Arial" w:hAnsi="Arial" w:cs="Arial"/>
              </w:rPr>
              <w:t>through the use of a catalyst</w:t>
            </w:r>
          </w:p>
          <w:p w14:paraId="581DDD6A" w14:textId="77777777" w:rsidR="005A6594" w:rsidRPr="00E367F5" w:rsidRDefault="005A6594" w:rsidP="00472BE9"/>
          <w:p w14:paraId="0CC41FE0" w14:textId="77777777" w:rsidR="005A6594" w:rsidRDefault="005A6594" w:rsidP="005A6594">
            <w:r w:rsidRPr="00E367F5">
              <w:t>Catalysts are substances that speed up chemical reactions but can be recovered chemically unchanged at the end of the reaction.</w:t>
            </w:r>
          </w:p>
          <w:p w14:paraId="5B078B39" w14:textId="77777777" w:rsidR="005A6594" w:rsidRDefault="005A6594" w:rsidP="005A6594">
            <w:pPr>
              <w:tabs>
                <w:tab w:val="clear" w:pos="284"/>
                <w:tab w:val="clear" w:pos="567"/>
              </w:tabs>
              <w:rPr>
                <w:rFonts w:cs="Arial"/>
                <w:szCs w:val="22"/>
              </w:rPr>
            </w:pPr>
            <w:r w:rsidRPr="004B21C0">
              <w:rPr>
                <w:rFonts w:cs="Arial"/>
                <w:szCs w:val="22"/>
              </w:rPr>
              <w:t>The average rate of a chemical reaction can be calculated</w:t>
            </w:r>
            <w:r>
              <w:rPr>
                <w:rFonts w:cs="Arial"/>
                <w:szCs w:val="22"/>
              </w:rPr>
              <w:t>, with appropriate units,</w:t>
            </w:r>
            <w:r w:rsidRPr="004B21C0">
              <w:rPr>
                <w:rFonts w:cs="Arial"/>
                <w:szCs w:val="22"/>
              </w:rPr>
              <w:t xml:space="preserve"> using</w:t>
            </w:r>
            <w:r>
              <w:rPr>
                <w:rFonts w:cs="Arial"/>
                <w:szCs w:val="22"/>
              </w:rPr>
              <w:t xml:space="preserve"> the equation</w:t>
            </w:r>
            <w:r w:rsidRPr="004B21C0">
              <w:rPr>
                <w:rFonts w:cs="Arial"/>
                <w:szCs w:val="22"/>
              </w:rPr>
              <w:t>:</w:t>
            </w:r>
          </w:p>
          <w:p w14:paraId="4B74E20C" w14:textId="77777777" w:rsidR="005A6594" w:rsidRDefault="005A6594" w:rsidP="005A6594">
            <w:pPr>
              <w:spacing w:line="240" w:lineRule="auto"/>
            </w:pPr>
            <w:r w:rsidRPr="000273C8">
              <w:rPr>
                <w:position w:val="-24"/>
              </w:rPr>
              <w:object w:dxaOrig="1680" w:dyaOrig="620" w14:anchorId="076C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pt;height:28.35pt" o:ole="">
                  <v:imagedata r:id="rId14" o:title=""/>
                </v:shape>
                <o:OLEObject Type="Embed" ProgID="Equation.DSMT4" ShapeID="_x0000_i1025" DrawAspect="Content" ObjectID="_1852961878" r:id="rId15"/>
              </w:object>
            </w:r>
          </w:p>
          <w:p w14:paraId="5E10C61E" w14:textId="77777777" w:rsidR="005A6594" w:rsidRDefault="005A6594" w:rsidP="005A6594">
            <w:pPr>
              <w:rPr>
                <w:rFonts w:cs="Arial"/>
                <w:szCs w:val="22"/>
              </w:rPr>
            </w:pPr>
            <w:r w:rsidRPr="004B21C0">
              <w:rPr>
                <w:rFonts w:cs="Arial"/>
                <w:szCs w:val="22"/>
              </w:rPr>
              <w:t xml:space="preserve">The rate of </w:t>
            </w:r>
            <w:r>
              <w:rPr>
                <w:rFonts w:cs="Arial"/>
                <w:szCs w:val="22"/>
              </w:rPr>
              <w:t xml:space="preserve">a </w:t>
            </w:r>
            <w:r w:rsidRPr="004B21C0">
              <w:rPr>
                <w:rFonts w:cs="Arial"/>
                <w:szCs w:val="22"/>
              </w:rPr>
              <w:t>reaction can be shown to decrease over time by calculating the average rate at different stages of the reaction.</w:t>
            </w:r>
          </w:p>
          <w:p w14:paraId="097CA2DF" w14:textId="77777777" w:rsidR="005A6594" w:rsidRDefault="005A6594" w:rsidP="00DB3A69"/>
        </w:tc>
      </w:tr>
      <w:tr w:rsidR="00AB0C5A" w14:paraId="25B353D3" w14:textId="77777777" w:rsidTr="005A6594">
        <w:tc>
          <w:tcPr>
            <w:tcW w:w="9061" w:type="dxa"/>
          </w:tcPr>
          <w:p w14:paraId="0B6E68B3" w14:textId="1F76D8FC" w:rsidR="00AB0C5A" w:rsidRPr="00AB0C5A" w:rsidRDefault="00AB0C5A" w:rsidP="00AB0C5A">
            <w:pPr>
              <w:rPr>
                <w:rFonts w:cs="Arial"/>
                <w:b/>
                <w:szCs w:val="22"/>
              </w:rPr>
            </w:pPr>
            <w:r w:rsidRPr="004B21C0">
              <w:rPr>
                <w:rFonts w:cs="Arial"/>
                <w:b/>
                <w:szCs w:val="22"/>
              </w:rPr>
              <w:t>Atomic structure and bonding related to properties of materials</w:t>
            </w:r>
          </w:p>
        </w:tc>
      </w:tr>
      <w:tr w:rsidR="005A6594" w14:paraId="7DCEF004" w14:textId="77777777" w:rsidTr="005A6594">
        <w:tc>
          <w:tcPr>
            <w:tcW w:w="9061" w:type="dxa"/>
          </w:tcPr>
          <w:p w14:paraId="48983125" w14:textId="77777777" w:rsidR="005A6594" w:rsidRDefault="005A6594" w:rsidP="00DB3A69">
            <w:pPr>
              <w:rPr>
                <w:b/>
                <w:i/>
              </w:rPr>
            </w:pPr>
            <w:r w:rsidRPr="00047F42">
              <w:rPr>
                <w:b/>
                <w:i/>
              </w:rPr>
              <w:t>Periodic Table and atoms</w:t>
            </w:r>
          </w:p>
          <w:p w14:paraId="019269AD" w14:textId="77777777" w:rsidR="005A6594" w:rsidRPr="00980089" w:rsidRDefault="005A6594" w:rsidP="005A6594">
            <w:r w:rsidRPr="00980089">
              <w:t xml:space="preserve">Elements in the </w:t>
            </w:r>
            <w:r>
              <w:t>P</w:t>
            </w:r>
            <w:r w:rsidRPr="00980089">
              <w:t xml:space="preserve">eriodic </w:t>
            </w:r>
            <w:r>
              <w:t>T</w:t>
            </w:r>
            <w:r w:rsidRPr="00980089">
              <w:t xml:space="preserve">able are arranged in order of increasing atomic number. </w:t>
            </w:r>
          </w:p>
          <w:p w14:paraId="68ECD056" w14:textId="77777777" w:rsidR="005A6594" w:rsidRPr="00980089" w:rsidRDefault="005A6594" w:rsidP="005A6594">
            <w:r w:rsidRPr="005A6594">
              <w:t>The</w:t>
            </w:r>
            <w:r w:rsidRPr="00980089">
              <w:t xml:space="preserve"> Periodic </w:t>
            </w:r>
            <w:r>
              <w:t>T</w:t>
            </w:r>
            <w:r w:rsidRPr="00980089">
              <w:t xml:space="preserve">able can be used to determine whether an element is a metal or </w:t>
            </w:r>
            <w:r>
              <w:br/>
            </w:r>
            <w:r w:rsidRPr="00980089">
              <w:t>non-metal.</w:t>
            </w:r>
          </w:p>
          <w:p w14:paraId="055CF58A" w14:textId="77777777" w:rsidR="005A6594" w:rsidRPr="00980089" w:rsidRDefault="005A6594" w:rsidP="005A6594">
            <w:r w:rsidRPr="00980089">
              <w:t xml:space="preserve">Groups are columns in the </w:t>
            </w:r>
            <w:r>
              <w:t>P</w:t>
            </w:r>
            <w:r w:rsidRPr="00980089">
              <w:t xml:space="preserve">eriodic </w:t>
            </w:r>
            <w:r>
              <w:t>T</w:t>
            </w:r>
            <w:r w:rsidRPr="00980089">
              <w:t>able containing elements with the same number of outer electrons,</w:t>
            </w:r>
            <w:r>
              <w:t xml:space="preserve"> indicated by the group number.</w:t>
            </w:r>
          </w:p>
          <w:p w14:paraId="5A4462C2" w14:textId="77777777" w:rsidR="005A6594" w:rsidRPr="00980089" w:rsidRDefault="005A6594" w:rsidP="005A6594">
            <w:r w:rsidRPr="00980089">
              <w:t>Elements within a group share the same valency and have similar chemical properties because they have the same number of electron</w:t>
            </w:r>
            <w:r>
              <w:t>s in their outer energy levels.</w:t>
            </w:r>
          </w:p>
          <w:p w14:paraId="0C8D8C17" w14:textId="77777777" w:rsidR="005A6594" w:rsidRPr="00980089" w:rsidRDefault="005A6594" w:rsidP="005A6594">
            <w:r w:rsidRPr="00980089">
              <w:t>The electron arrangement of the first 20 elements can be written.</w:t>
            </w:r>
          </w:p>
          <w:p w14:paraId="2D43F924" w14:textId="77777777" w:rsidR="005A6594" w:rsidRPr="00980089" w:rsidRDefault="005A6594" w:rsidP="005A6594">
            <w:r w:rsidRPr="00980089">
              <w:t>An atom has a nucleus, containing protons and neutrons, and electrons that orbit the nucleus.</w:t>
            </w:r>
          </w:p>
          <w:p w14:paraId="23B9A90E" w14:textId="77777777" w:rsidR="005A6594" w:rsidRPr="00980089" w:rsidRDefault="005A6594" w:rsidP="005A6594">
            <w:r w:rsidRPr="00980089">
              <w:t>Protons have a charge of one-positive, neutrons are neutral and electrons have a charge of one-negative. Protons and neutrons have an approximate mass of one atomic mass unit and electrons, in comparison, have virtually no mass.</w:t>
            </w:r>
          </w:p>
          <w:p w14:paraId="249742CC" w14:textId="528153E4" w:rsidR="005A6594" w:rsidRDefault="005A6594" w:rsidP="005A6594">
            <w:r w:rsidRPr="00980089">
              <w:t>The number of protons in an atom is given by the atomic number.</w:t>
            </w:r>
          </w:p>
          <w:p w14:paraId="46E59332" w14:textId="77777777" w:rsidR="005A6594" w:rsidRPr="00980089" w:rsidRDefault="005A6594" w:rsidP="005A6594">
            <w:r w:rsidRPr="00980089">
              <w:t>In a neutral atom the number of electrons is equal to the number of protons.</w:t>
            </w:r>
          </w:p>
          <w:p w14:paraId="704CC70E" w14:textId="77777777" w:rsidR="005A6594" w:rsidRPr="00980089" w:rsidRDefault="005A6594" w:rsidP="005A6594">
            <w:r w:rsidRPr="00980089">
              <w:lastRenderedPageBreak/>
              <w:t>The mass number of an atom is equal to the number of protons added to the number of neutrons.</w:t>
            </w:r>
          </w:p>
          <w:p w14:paraId="4C7D5D2B" w14:textId="0EF99F96" w:rsidR="005A6594" w:rsidRPr="00980089" w:rsidRDefault="005A6594" w:rsidP="005A6594">
            <w:r w:rsidRPr="00980089">
              <w:t>Isotopes are defined as atoms with the same atomic number but different mass numbers</w:t>
            </w:r>
            <w:r w:rsidR="00D05E2C">
              <w:t>,</w:t>
            </w:r>
            <w:r w:rsidRPr="00980089">
              <w:t xml:space="preserve"> or as atoms with the same number of protons but different numbers of neutrons.</w:t>
            </w:r>
          </w:p>
          <w:p w14:paraId="006C28D8" w14:textId="77777777" w:rsidR="005A6594" w:rsidRPr="00980089" w:rsidRDefault="005A6594" w:rsidP="005A6594">
            <w:r w:rsidRPr="00980089">
              <w:t>Nuclide notation is used to show the atomic number, mass number (and charge) of atoms (ions) from which the number of protons, electrons and neutrons can be determined.</w:t>
            </w:r>
          </w:p>
          <w:p w14:paraId="5067A15D" w14:textId="77777777" w:rsidR="005A6594" w:rsidRDefault="005A6594" w:rsidP="005A6594">
            <w:r w:rsidRPr="00980089">
              <w:t>Most elements have two or more isotopes. The average atomic mass has been calculated for each element using the mass and prop</w:t>
            </w:r>
            <w:r>
              <w:t>ortion of each isotope present.</w:t>
            </w:r>
            <w:r w:rsidRPr="00980089">
              <w:t xml:space="preserve"> These values are known as relative atomic masses.</w:t>
            </w:r>
          </w:p>
          <w:p w14:paraId="262914E6" w14:textId="77777777" w:rsidR="005A6594" w:rsidRDefault="005A6594" w:rsidP="005A6594"/>
          <w:p w14:paraId="467C2539" w14:textId="097398E7" w:rsidR="005A6594" w:rsidRDefault="005A6594" w:rsidP="005A6594">
            <w:pPr>
              <w:rPr>
                <w:b/>
                <w:i/>
              </w:rPr>
            </w:pPr>
            <w:r w:rsidRPr="00047F42">
              <w:rPr>
                <w:b/>
                <w:i/>
              </w:rPr>
              <w:t>Covalent bonding</w:t>
            </w:r>
          </w:p>
          <w:p w14:paraId="068B894B" w14:textId="77777777" w:rsidR="005A6594" w:rsidRPr="007D17D0" w:rsidRDefault="005A6594" w:rsidP="005A6594">
            <w:pPr>
              <w:rPr>
                <w:rFonts w:cs="Arial"/>
              </w:rPr>
            </w:pPr>
            <w:r w:rsidRPr="007D17D0">
              <w:rPr>
                <w:rFonts w:cs="Arial"/>
              </w:rPr>
              <w:t>Covalent bond</w:t>
            </w:r>
            <w:r>
              <w:rPr>
                <w:rFonts w:cs="Arial"/>
              </w:rPr>
              <w:t>s form between non-metal atoms.</w:t>
            </w:r>
          </w:p>
          <w:p w14:paraId="321EAD55" w14:textId="77777777" w:rsidR="005A6594" w:rsidRPr="007D17D0" w:rsidRDefault="005A6594" w:rsidP="005A6594">
            <w:pPr>
              <w:rPr>
                <w:rFonts w:cs="Arial"/>
              </w:rPr>
            </w:pPr>
            <w:r w:rsidRPr="007D17D0">
              <w:rPr>
                <w:rFonts w:cs="Arial"/>
              </w:rPr>
              <w:t xml:space="preserve">A covalent bond forms when two positive nuclei are held together by their common attraction for a shared pair of electrons. </w:t>
            </w:r>
          </w:p>
          <w:p w14:paraId="5DEC5A5D" w14:textId="77777777" w:rsidR="005A6594" w:rsidRPr="007D17D0" w:rsidRDefault="005A6594" w:rsidP="005A6594">
            <w:pPr>
              <w:rPr>
                <w:rFonts w:cs="Arial"/>
              </w:rPr>
            </w:pPr>
            <w:r w:rsidRPr="007D17D0">
              <w:rPr>
                <w:rFonts w:cs="Arial"/>
              </w:rPr>
              <w:t xml:space="preserve">Diagrams can be drawn to show how outer electrons are shared to form the covalent bond(s) in a molecule. </w:t>
            </w:r>
          </w:p>
          <w:p w14:paraId="4F537C5F" w14:textId="77777777" w:rsidR="005A6594" w:rsidRPr="007D17D0" w:rsidRDefault="005A6594" w:rsidP="005A6594">
            <w:pPr>
              <w:rPr>
                <w:rFonts w:cs="Arial"/>
              </w:rPr>
            </w:pPr>
            <w:r w:rsidRPr="007D17D0">
              <w:rPr>
                <w:rFonts w:cs="Arial"/>
              </w:rPr>
              <w:t>7 elements exist as diatomic molecules through the formation of covalent bonds</w:t>
            </w:r>
            <w:r>
              <w:rPr>
                <w:rFonts w:cs="Arial"/>
              </w:rPr>
              <w:t>: H</w:t>
            </w:r>
            <w:r w:rsidRPr="007D17D0">
              <w:rPr>
                <w:rFonts w:cs="Arial"/>
                <w:vertAlign w:val="subscript"/>
              </w:rPr>
              <w:t>2</w:t>
            </w:r>
            <w:r>
              <w:rPr>
                <w:rFonts w:cs="Arial"/>
              </w:rPr>
              <w:t>, N</w:t>
            </w:r>
            <w:r w:rsidRPr="007D17D0">
              <w:rPr>
                <w:rFonts w:cs="Arial"/>
                <w:vertAlign w:val="subscript"/>
              </w:rPr>
              <w:t>2</w:t>
            </w:r>
            <w:r>
              <w:rPr>
                <w:rFonts w:cs="Arial"/>
              </w:rPr>
              <w:t>, O</w:t>
            </w:r>
            <w:r w:rsidRPr="007D17D0">
              <w:rPr>
                <w:rFonts w:cs="Arial"/>
                <w:vertAlign w:val="subscript"/>
              </w:rPr>
              <w:t>2</w:t>
            </w:r>
            <w:r>
              <w:rPr>
                <w:rFonts w:cs="Arial"/>
              </w:rPr>
              <w:t>, F</w:t>
            </w:r>
            <w:r w:rsidRPr="007D17D0">
              <w:rPr>
                <w:rFonts w:cs="Arial"/>
                <w:vertAlign w:val="subscript"/>
              </w:rPr>
              <w:t>2</w:t>
            </w:r>
            <w:r>
              <w:rPr>
                <w:rFonts w:cs="Arial"/>
              </w:rPr>
              <w:t>, Cl</w:t>
            </w:r>
            <w:r w:rsidRPr="007D17D0">
              <w:rPr>
                <w:rFonts w:cs="Arial"/>
                <w:vertAlign w:val="subscript"/>
              </w:rPr>
              <w:t>2</w:t>
            </w:r>
            <w:r>
              <w:rPr>
                <w:rFonts w:cs="Arial"/>
              </w:rPr>
              <w:t>, Br</w:t>
            </w:r>
            <w:r w:rsidRPr="007D17D0">
              <w:rPr>
                <w:rFonts w:cs="Arial"/>
                <w:vertAlign w:val="subscript"/>
              </w:rPr>
              <w:t>2</w:t>
            </w:r>
            <w:r>
              <w:rPr>
                <w:rFonts w:cs="Arial"/>
              </w:rPr>
              <w:t>, I</w:t>
            </w:r>
            <w:r w:rsidRPr="007D17D0">
              <w:rPr>
                <w:rFonts w:cs="Arial"/>
                <w:vertAlign w:val="subscript"/>
              </w:rPr>
              <w:t>2</w:t>
            </w:r>
            <w:r>
              <w:rPr>
                <w:rFonts w:cs="Arial"/>
              </w:rPr>
              <w:t>.</w:t>
            </w:r>
          </w:p>
          <w:p w14:paraId="50D73981" w14:textId="77777777" w:rsidR="005A6594" w:rsidRPr="007D17D0" w:rsidRDefault="005A6594" w:rsidP="005A6594">
            <w:pPr>
              <w:rPr>
                <w:rFonts w:cs="Arial"/>
              </w:rPr>
            </w:pPr>
            <w:r w:rsidRPr="007D17D0">
              <w:rPr>
                <w:rFonts w:cs="Arial"/>
              </w:rPr>
              <w:t>The shape of simple covalent molecules depends on the number of bonds and the orientation of these bonds around the central atom. These molecules can be described as linear, angular, trigonal pyramidal or tetrahedral.</w:t>
            </w:r>
          </w:p>
          <w:p w14:paraId="6BC5E067" w14:textId="77777777" w:rsidR="005A6594" w:rsidRPr="007D17D0" w:rsidRDefault="005A6594" w:rsidP="005A6594">
            <w:pPr>
              <w:rPr>
                <w:rFonts w:cs="Arial"/>
              </w:rPr>
            </w:pPr>
            <w:r w:rsidRPr="007D17D0">
              <w:rPr>
                <w:rFonts w:cs="Arial"/>
              </w:rPr>
              <w:t>More than one bond can be formed between atoms leading to dou</w:t>
            </w:r>
            <w:r>
              <w:rPr>
                <w:rFonts w:cs="Arial"/>
              </w:rPr>
              <w:t>ble and triple covalent bonds.</w:t>
            </w:r>
          </w:p>
          <w:p w14:paraId="213EC7C1" w14:textId="77777777" w:rsidR="005A6594" w:rsidRPr="007D17D0" w:rsidRDefault="005A6594" w:rsidP="005A6594">
            <w:pPr>
              <w:rPr>
                <w:rFonts w:cs="Arial"/>
              </w:rPr>
            </w:pPr>
            <w:r w:rsidRPr="007D17D0">
              <w:rPr>
                <w:rFonts w:cs="Arial"/>
              </w:rPr>
              <w:t>Covalent substances can form either discrete molecular or giant netw</w:t>
            </w:r>
            <w:r>
              <w:rPr>
                <w:rFonts w:cs="Arial"/>
              </w:rPr>
              <w:t>ork structures.</w:t>
            </w:r>
          </w:p>
          <w:p w14:paraId="4203E861" w14:textId="2DD231FF" w:rsidR="00D05E2C" w:rsidRDefault="005A6594" w:rsidP="005A6594">
            <w:pPr>
              <w:rPr>
                <w:rFonts w:cs="Arial"/>
              </w:rPr>
            </w:pPr>
            <w:r w:rsidRPr="007D17D0">
              <w:rPr>
                <w:rFonts w:cs="Arial"/>
              </w:rPr>
              <w:t>Covalent molecular substances</w:t>
            </w:r>
            <w:r w:rsidR="00D05E2C">
              <w:rPr>
                <w:rFonts w:cs="Arial"/>
              </w:rPr>
              <w:t>:</w:t>
            </w:r>
          </w:p>
          <w:p w14:paraId="73D4C366" w14:textId="77777777" w:rsidR="00472BE9" w:rsidRDefault="00472BE9" w:rsidP="005A6594">
            <w:pPr>
              <w:rPr>
                <w:rFonts w:cs="Arial"/>
              </w:rPr>
            </w:pPr>
          </w:p>
          <w:p w14:paraId="0082062B" w14:textId="4C017F83" w:rsidR="005A6594" w:rsidRPr="00472BE9" w:rsidRDefault="005A6594" w:rsidP="00472BE9">
            <w:pPr>
              <w:pStyle w:val="Standardbullet"/>
              <w:rPr>
                <w:color w:val="auto"/>
              </w:rPr>
            </w:pPr>
            <w:r w:rsidRPr="00472BE9">
              <w:rPr>
                <w:color w:val="auto"/>
              </w:rPr>
              <w:t>have strong covalent bonds within the molecules and only weak attractions between the molecules</w:t>
            </w:r>
          </w:p>
          <w:p w14:paraId="3B5936EE" w14:textId="3F6A4560" w:rsidR="005A6594" w:rsidRPr="00472BE9" w:rsidRDefault="005A6594" w:rsidP="00472BE9">
            <w:pPr>
              <w:pStyle w:val="Standardbullet"/>
              <w:rPr>
                <w:color w:val="auto"/>
              </w:rPr>
            </w:pPr>
            <w:r w:rsidRPr="00472BE9">
              <w:rPr>
                <w:color w:val="auto"/>
              </w:rPr>
              <w:t>have low melting and boiling points as only weak forces of attraction between the molecules are broken when a substance changes state</w:t>
            </w:r>
          </w:p>
          <w:p w14:paraId="6F0E9795" w14:textId="4AF4E6C4" w:rsidR="005A6594" w:rsidRPr="00472BE9" w:rsidRDefault="005A6594" w:rsidP="006B5062">
            <w:pPr>
              <w:pStyle w:val="Standardbullet"/>
              <w:spacing w:after="0"/>
              <w:ind w:left="357" w:hanging="357"/>
              <w:rPr>
                <w:color w:val="auto"/>
              </w:rPr>
            </w:pPr>
            <w:r w:rsidRPr="00472BE9">
              <w:rPr>
                <w:color w:val="auto"/>
              </w:rPr>
              <w:t>do not conduct electricity because they do not have charged particles which are free to move</w:t>
            </w:r>
          </w:p>
          <w:p w14:paraId="3045C099" w14:textId="77777777" w:rsidR="00472BE9" w:rsidRPr="008D36AA" w:rsidRDefault="00472BE9" w:rsidP="006B5062">
            <w:pPr>
              <w:pStyle w:val="ListParagraph"/>
              <w:tabs>
                <w:tab w:val="clear" w:pos="284"/>
              </w:tabs>
              <w:spacing w:line="240" w:lineRule="auto"/>
              <w:ind w:left="357"/>
              <w:rPr>
                <w:rFonts w:cs="Arial"/>
              </w:rPr>
            </w:pPr>
          </w:p>
          <w:p w14:paraId="58412D3D" w14:textId="4ED9A997" w:rsidR="00D05E2C" w:rsidRDefault="00D05E2C" w:rsidP="00D05E2C">
            <w:pPr>
              <w:rPr>
                <w:rFonts w:cs="Arial"/>
              </w:rPr>
            </w:pPr>
            <w:r w:rsidRPr="007D17D0">
              <w:rPr>
                <w:rFonts w:cs="Arial"/>
              </w:rPr>
              <w:t xml:space="preserve">Covalent molecular substances which are insoluble in water </w:t>
            </w:r>
            <w:r>
              <w:rPr>
                <w:rFonts w:cs="Arial"/>
              </w:rPr>
              <w:t>may dissolve in other solvents.</w:t>
            </w:r>
          </w:p>
          <w:p w14:paraId="0F4BEB63" w14:textId="77777777" w:rsidR="00472BE9" w:rsidRPr="007D17D0" w:rsidRDefault="00472BE9" w:rsidP="006B5062">
            <w:pPr>
              <w:spacing w:line="240" w:lineRule="auto"/>
              <w:rPr>
                <w:rFonts w:cs="Arial"/>
              </w:rPr>
            </w:pPr>
          </w:p>
          <w:p w14:paraId="40372798" w14:textId="632A699B" w:rsidR="008D36AA" w:rsidRDefault="005A6594" w:rsidP="006B5062">
            <w:pPr>
              <w:spacing w:line="240" w:lineRule="auto"/>
              <w:rPr>
                <w:rFonts w:cs="Arial"/>
              </w:rPr>
            </w:pPr>
            <w:r w:rsidRPr="007D17D0">
              <w:rPr>
                <w:rFonts w:cs="Arial"/>
              </w:rPr>
              <w:t>Covalent network structures</w:t>
            </w:r>
            <w:r w:rsidR="008D36AA">
              <w:rPr>
                <w:rFonts w:cs="Arial"/>
              </w:rPr>
              <w:t>:</w:t>
            </w:r>
          </w:p>
          <w:p w14:paraId="6D225684" w14:textId="77777777" w:rsidR="00472BE9" w:rsidRDefault="00472BE9" w:rsidP="006B5062">
            <w:pPr>
              <w:spacing w:line="240" w:lineRule="auto"/>
              <w:rPr>
                <w:rFonts w:cs="Arial"/>
              </w:rPr>
            </w:pPr>
          </w:p>
          <w:p w14:paraId="1DDA1FF9" w14:textId="052F9209" w:rsidR="005A6594" w:rsidRPr="00472BE9" w:rsidRDefault="005A6594" w:rsidP="00472BE9">
            <w:pPr>
              <w:pStyle w:val="Standardbullet"/>
              <w:rPr>
                <w:color w:val="auto"/>
              </w:rPr>
            </w:pPr>
            <w:r w:rsidRPr="00472BE9">
              <w:rPr>
                <w:color w:val="auto"/>
              </w:rPr>
              <w:t>have a network of strong covalent bonds within one giant structure</w:t>
            </w:r>
          </w:p>
          <w:p w14:paraId="54095C36" w14:textId="0B2BC031" w:rsidR="005A6594" w:rsidRPr="00472BE9" w:rsidRDefault="005A6594" w:rsidP="00472BE9">
            <w:pPr>
              <w:pStyle w:val="Standardbullet"/>
              <w:rPr>
                <w:color w:val="auto"/>
              </w:rPr>
            </w:pPr>
            <w:r w:rsidRPr="00472BE9">
              <w:rPr>
                <w:color w:val="auto"/>
              </w:rPr>
              <w:t>have very high melting and boiling points because the network of strong covalent bonds is not easily broken</w:t>
            </w:r>
          </w:p>
          <w:p w14:paraId="06236BC5" w14:textId="40806885" w:rsidR="005A6594" w:rsidRPr="00472BE9" w:rsidRDefault="005A6594" w:rsidP="006B5062">
            <w:pPr>
              <w:pStyle w:val="Standardbullet"/>
              <w:spacing w:after="0"/>
              <w:ind w:left="357" w:hanging="357"/>
              <w:rPr>
                <w:color w:val="auto"/>
              </w:rPr>
            </w:pPr>
            <w:r w:rsidRPr="00472BE9">
              <w:rPr>
                <w:color w:val="auto"/>
              </w:rPr>
              <w:t>do not dissolve</w:t>
            </w:r>
          </w:p>
          <w:p w14:paraId="19367E8D" w14:textId="77777777" w:rsidR="00472BE9" w:rsidRPr="008D36AA" w:rsidRDefault="00472BE9" w:rsidP="006B5062">
            <w:pPr>
              <w:pStyle w:val="ListParagraph"/>
              <w:tabs>
                <w:tab w:val="clear" w:pos="284"/>
              </w:tabs>
              <w:spacing w:line="240" w:lineRule="auto"/>
              <w:ind w:left="357"/>
              <w:rPr>
                <w:rFonts w:cs="Arial"/>
              </w:rPr>
            </w:pPr>
          </w:p>
          <w:p w14:paraId="17EA2A7A" w14:textId="6F90C512" w:rsidR="005A6594" w:rsidRDefault="005A6594" w:rsidP="005A6594">
            <w:pPr>
              <w:rPr>
                <w:rFonts w:cs="Arial"/>
              </w:rPr>
            </w:pPr>
            <w:r>
              <w:rPr>
                <w:rFonts w:cs="Arial"/>
              </w:rPr>
              <w:t>In general, c</w:t>
            </w:r>
            <w:r w:rsidRPr="007D17D0">
              <w:rPr>
                <w:rFonts w:cs="Arial"/>
              </w:rPr>
              <w:t>ovalent network substances do not conduct electricity</w:t>
            </w:r>
            <w:r>
              <w:rPr>
                <w:rFonts w:cs="Arial"/>
              </w:rPr>
              <w:t>. This is</w:t>
            </w:r>
            <w:r w:rsidRPr="007D17D0">
              <w:rPr>
                <w:rFonts w:cs="Arial"/>
              </w:rPr>
              <w:t xml:space="preserve"> because they do not have charged particles which are free to move.</w:t>
            </w:r>
          </w:p>
          <w:p w14:paraId="5AD4911D" w14:textId="180D2C7B" w:rsidR="006B5062" w:rsidRDefault="006B5062" w:rsidP="005A6594">
            <w:pPr>
              <w:rPr>
                <w:rFonts w:cs="Arial"/>
              </w:rPr>
            </w:pPr>
          </w:p>
          <w:p w14:paraId="4C702ECB" w14:textId="0554CA99" w:rsidR="006B5062" w:rsidRDefault="006B5062" w:rsidP="005A6594">
            <w:pPr>
              <w:rPr>
                <w:rFonts w:cs="Arial"/>
              </w:rPr>
            </w:pPr>
          </w:p>
          <w:p w14:paraId="20ECFBF1" w14:textId="77777777" w:rsidR="006B5062" w:rsidRDefault="006B5062" w:rsidP="005A6594">
            <w:pPr>
              <w:rPr>
                <w:rFonts w:cs="Arial"/>
              </w:rPr>
            </w:pPr>
          </w:p>
          <w:p w14:paraId="32BD9C47" w14:textId="6B03E4AC" w:rsidR="005A6594" w:rsidRDefault="005A6594" w:rsidP="005A6594">
            <w:r w:rsidRPr="00047F42">
              <w:rPr>
                <w:b/>
                <w:i/>
              </w:rPr>
              <w:lastRenderedPageBreak/>
              <w:t>Ionic compounds</w:t>
            </w:r>
          </w:p>
          <w:p w14:paraId="60E31CAE" w14:textId="77777777" w:rsidR="005A6594" w:rsidRPr="00857D80" w:rsidRDefault="005A6594" w:rsidP="005A6594">
            <w:r w:rsidRPr="00857D80">
              <w:t>Ions are formed when atoms lose or gain electrons to obtain the stable electron arrangement of a noble gas.</w:t>
            </w:r>
          </w:p>
          <w:p w14:paraId="03D0336E" w14:textId="77777777" w:rsidR="005A6594" w:rsidRPr="00857D80" w:rsidRDefault="005A6594" w:rsidP="005A6594">
            <w:r w:rsidRPr="00857D80">
              <w:t>In general, metal atoms lose electrons forming positive ions and non-metal atoms gain e</w:t>
            </w:r>
            <w:r>
              <w:t>lectrons forming negative ions.</w:t>
            </w:r>
          </w:p>
          <w:p w14:paraId="6551ABDF" w14:textId="77777777" w:rsidR="005A6594" w:rsidRPr="00857D80" w:rsidRDefault="005A6594" w:rsidP="005A6594">
            <w:r w:rsidRPr="00857D80">
              <w:t>Ion-electron equations can be written to show the formation of ions through loss or gain of electrons.</w:t>
            </w:r>
          </w:p>
          <w:p w14:paraId="093B6A99" w14:textId="77777777" w:rsidR="005A6594" w:rsidRPr="00857D80" w:rsidRDefault="005A6594" w:rsidP="005A6594">
            <w:r w:rsidRPr="00857D80">
              <w:t>Ionic bonds are the electrostatic attraction betw</w:t>
            </w:r>
            <w:r>
              <w:t>een positive and negative ions.</w:t>
            </w:r>
          </w:p>
          <w:p w14:paraId="4775283A" w14:textId="77777777" w:rsidR="005A6594" w:rsidRPr="00857D80" w:rsidRDefault="005A6594" w:rsidP="005A6594">
            <w:r w:rsidRPr="00857D80">
              <w:t>Ionic compounds form lattice structures of oppositely charged ions with each positive ion surrounded by negative ions and each negative i</w:t>
            </w:r>
            <w:r>
              <w:t>on surrounded by positive ions.</w:t>
            </w:r>
          </w:p>
          <w:p w14:paraId="74951F32" w14:textId="77777777" w:rsidR="005A6594" w:rsidRPr="00857D80" w:rsidRDefault="005A6594" w:rsidP="005A6594">
            <w:r w:rsidRPr="00857D80">
              <w:t>Ionic compounds have high melting and boiling points because strong ionic bonds must be broken in o</w:t>
            </w:r>
            <w:r>
              <w:t>rder to break up the lattice.</w:t>
            </w:r>
          </w:p>
          <w:p w14:paraId="17DAB11C" w14:textId="77777777" w:rsidR="005A6594" w:rsidRPr="00857D80" w:rsidRDefault="005A6594" w:rsidP="005A6594">
            <w:r w:rsidRPr="00857D80">
              <w:t>Many ionic compounds are soluble in water. As they dissolve the lattice structure breaks up allowing water molecules to surround the separated ions.</w:t>
            </w:r>
          </w:p>
          <w:p w14:paraId="3BC94109" w14:textId="77777777" w:rsidR="005A6594" w:rsidRPr="00857D80" w:rsidRDefault="005A6594" w:rsidP="005A6594">
            <w:r w:rsidRPr="00857D80">
              <w:t>Ionic compounds conduct electricity only when molten or in solution as the lattice structure breaks up allowing the ions to be free to move.</w:t>
            </w:r>
          </w:p>
          <w:p w14:paraId="32D0C326" w14:textId="77777777" w:rsidR="005A6594" w:rsidRDefault="005A6594" w:rsidP="005A6594">
            <w:r w:rsidRPr="00857D80">
              <w:t>Conduction in ionic compounds can be explained by the movement of ions towards oppositely charged electrodes.</w:t>
            </w:r>
          </w:p>
          <w:p w14:paraId="27C9A515" w14:textId="2291A5F3" w:rsidR="005A6594" w:rsidRDefault="005A6594" w:rsidP="00DB3A69"/>
        </w:tc>
      </w:tr>
      <w:tr w:rsidR="005A6594" w14:paraId="10B977C0" w14:textId="77777777" w:rsidTr="005A6594">
        <w:tc>
          <w:tcPr>
            <w:tcW w:w="9061" w:type="dxa"/>
          </w:tcPr>
          <w:p w14:paraId="06DABE0C" w14:textId="627C0B33" w:rsidR="005A6594" w:rsidRDefault="005A6594" w:rsidP="00DB3A69">
            <w:r>
              <w:rPr>
                <w:rFonts w:cs="Arial"/>
                <w:b/>
                <w:szCs w:val="22"/>
              </w:rPr>
              <w:lastRenderedPageBreak/>
              <w:t>Formulae and reacti</w:t>
            </w:r>
            <w:r w:rsidRPr="004B21C0">
              <w:rPr>
                <w:rFonts w:cs="Arial"/>
                <w:b/>
                <w:szCs w:val="22"/>
              </w:rPr>
              <w:t>n</w:t>
            </w:r>
            <w:r>
              <w:rPr>
                <w:rFonts w:cs="Arial"/>
                <w:b/>
                <w:szCs w:val="22"/>
              </w:rPr>
              <w:t>g</w:t>
            </w:r>
            <w:r w:rsidRPr="004B21C0">
              <w:rPr>
                <w:rFonts w:cs="Arial"/>
                <w:b/>
                <w:szCs w:val="22"/>
              </w:rPr>
              <w:t xml:space="preserve"> quantities</w:t>
            </w:r>
          </w:p>
        </w:tc>
      </w:tr>
      <w:tr w:rsidR="005A6594" w14:paraId="5BE5E737" w14:textId="77777777" w:rsidTr="005A6594">
        <w:tc>
          <w:tcPr>
            <w:tcW w:w="9061" w:type="dxa"/>
          </w:tcPr>
          <w:p w14:paraId="734BA9E8" w14:textId="77777777" w:rsidR="005A6594" w:rsidRDefault="005A6594" w:rsidP="00DB3A69">
            <w:pPr>
              <w:rPr>
                <w:b/>
                <w:i/>
              </w:rPr>
            </w:pPr>
            <w:r w:rsidRPr="00047F42">
              <w:rPr>
                <w:b/>
                <w:i/>
              </w:rPr>
              <w:t>Chemical formulae</w:t>
            </w:r>
          </w:p>
          <w:p w14:paraId="666E45A8" w14:textId="77777777" w:rsidR="005A6594" w:rsidRPr="00857D80" w:rsidRDefault="005A6594" w:rsidP="005A6594">
            <w:r w:rsidRPr="00857D80">
              <w:t>Compound names are derived from the names of the elemen</w:t>
            </w:r>
            <w:r>
              <w:t xml:space="preserve">ts from which they are formed. </w:t>
            </w:r>
            <w:r w:rsidRPr="00857D80">
              <w:t>Most compounds with a name ending in ‘-ide’ contain the two elements indicated</w:t>
            </w:r>
            <w:r>
              <w:t>. T</w:t>
            </w:r>
            <w:r w:rsidRPr="00857D80">
              <w:t>he ending ‘</w:t>
            </w:r>
            <w:r>
              <w:t>-</w:t>
            </w:r>
            <w:r w:rsidRPr="00857D80">
              <w:t>ite’ or ‘-ate’ indicates</w:t>
            </w:r>
            <w:r>
              <w:t xml:space="preserve"> that oxygen is also present.</w:t>
            </w:r>
          </w:p>
          <w:p w14:paraId="2F732283" w14:textId="77777777" w:rsidR="005A6594" w:rsidRPr="00857D80" w:rsidRDefault="005A6594" w:rsidP="005A6594">
            <w:r w:rsidRPr="00857D80">
              <w:t xml:space="preserve">Chemical formulae can be written for two element compounds using valency rules and a </w:t>
            </w:r>
            <w:r>
              <w:t>P</w:t>
            </w:r>
            <w:r w:rsidRPr="00857D80">
              <w:t xml:space="preserve">eriodic </w:t>
            </w:r>
            <w:r>
              <w:t>T</w:t>
            </w:r>
            <w:r w:rsidRPr="00857D80">
              <w:t>able.</w:t>
            </w:r>
          </w:p>
          <w:p w14:paraId="295B2617" w14:textId="77777777" w:rsidR="00845A23" w:rsidRDefault="00845A23" w:rsidP="00141B07">
            <w:r>
              <w:t>Roman numerals can be used, in the name of a compound, to indicate the valency of an element.</w:t>
            </w:r>
          </w:p>
          <w:p w14:paraId="68BCD1E5" w14:textId="591F85C1" w:rsidR="00AB0C5A" w:rsidRPr="00857D80" w:rsidRDefault="00AB0C5A" w:rsidP="00141B07">
            <w:r w:rsidRPr="00857D80">
              <w:t>The chemical formula can also be determined from names with prefixes.</w:t>
            </w:r>
          </w:p>
          <w:p w14:paraId="2ECD2CA3" w14:textId="77777777" w:rsidR="00AB0C5A" w:rsidRPr="00857D80" w:rsidRDefault="00AB0C5A" w:rsidP="00AB0C5A">
            <w:r w:rsidRPr="00857D80">
              <w:t xml:space="preserve">The chemical formula of a covalent molecular substance gives the number of </w:t>
            </w:r>
            <w:r>
              <w:t xml:space="preserve">each type of </w:t>
            </w:r>
            <w:r w:rsidRPr="00857D80">
              <w:t xml:space="preserve">atom present in </w:t>
            </w:r>
            <w:r>
              <w:t>a</w:t>
            </w:r>
            <w:r w:rsidRPr="00857D80">
              <w:t xml:space="preserve"> molecule</w:t>
            </w:r>
            <w:r>
              <w:t>.</w:t>
            </w:r>
          </w:p>
          <w:p w14:paraId="10363904" w14:textId="77777777" w:rsidR="00AB0C5A" w:rsidRPr="00857D80" w:rsidRDefault="00AB0C5A" w:rsidP="00AB0C5A">
            <w:r w:rsidRPr="00857D80">
              <w:t>The formula of a covalent network gives the simplest ratio of each type of atom in the substance.</w:t>
            </w:r>
          </w:p>
          <w:p w14:paraId="0B361317" w14:textId="77777777" w:rsidR="00AB0C5A" w:rsidRPr="00857D80" w:rsidRDefault="00AB0C5A" w:rsidP="00AB0C5A">
            <w:r w:rsidRPr="00857D80">
              <w:t>Ions containing more than one type of atom are often referred to as group ions.</w:t>
            </w:r>
          </w:p>
          <w:p w14:paraId="34871B85" w14:textId="2A617DF7" w:rsidR="00AB0C5A" w:rsidRDefault="00AB0C5A" w:rsidP="00AB0C5A">
            <w:r w:rsidRPr="00857D80">
              <w:t>Chemical formulae can be written for compounds containing group ions using valency rules and the data</w:t>
            </w:r>
            <w:r>
              <w:t xml:space="preserve"> </w:t>
            </w:r>
            <w:r w:rsidRPr="00857D80">
              <w:t>booklet.</w:t>
            </w:r>
          </w:p>
          <w:p w14:paraId="3E377FB4" w14:textId="77777777" w:rsidR="00AB0C5A" w:rsidRPr="00857D80" w:rsidRDefault="00AB0C5A" w:rsidP="00AB0C5A">
            <w:r w:rsidRPr="00857D80">
              <w:t>Ionic formulae give the simplest ratio of each type of ion in the substance and can show the charges on each ion, if required.</w:t>
            </w:r>
          </w:p>
          <w:p w14:paraId="7D21933A" w14:textId="6AFD9751" w:rsidR="005A6594" w:rsidRDefault="00AB0C5A" w:rsidP="00AB0C5A">
            <w:r w:rsidRPr="00857D80">
              <w:t>In formulae, charges must be superscript and numbers of atoms/ions must be subscript.</w:t>
            </w:r>
          </w:p>
          <w:p w14:paraId="3E2B2CB2" w14:textId="77777777" w:rsidR="00AB0C5A" w:rsidRPr="006B5062" w:rsidRDefault="00AB0C5A" w:rsidP="00AB0C5A">
            <w:pPr>
              <w:rPr>
                <w:rFonts w:cs="Arial"/>
                <w:szCs w:val="22"/>
              </w:rPr>
            </w:pPr>
          </w:p>
          <w:p w14:paraId="6E5687E5" w14:textId="77777777" w:rsidR="00AB0C5A" w:rsidRDefault="00AB0C5A" w:rsidP="00AB0C5A">
            <w:pPr>
              <w:rPr>
                <w:b/>
                <w:i/>
              </w:rPr>
            </w:pPr>
            <w:r w:rsidRPr="00047F42">
              <w:rPr>
                <w:b/>
                <w:i/>
              </w:rPr>
              <w:t>Calculations involving the mole and balanced equations</w:t>
            </w:r>
          </w:p>
          <w:p w14:paraId="039EDC4D" w14:textId="77777777" w:rsidR="00AB0C5A" w:rsidRDefault="00AB0C5A" w:rsidP="00AB0C5A">
            <w:r>
              <w:t xml:space="preserve">Chemical equations, using formulae and state symbols, can be written and balanced. </w:t>
            </w:r>
          </w:p>
          <w:p w14:paraId="007632D2" w14:textId="77777777" w:rsidR="00AB0C5A" w:rsidRDefault="00AB0C5A" w:rsidP="00AB0C5A">
            <w:r>
              <w:t>The mass of a mole of any substance, in grams (g), is equal to the gram formula mass and can be calculated using relative atomic masses.</w:t>
            </w:r>
          </w:p>
          <w:p w14:paraId="51884248" w14:textId="77777777" w:rsidR="00AB0C5A" w:rsidRDefault="00AB0C5A" w:rsidP="00AB0C5A">
            <w:r>
              <w:t>Calculations can be performed using the relationship between the mass and the number of moles of a substance.</w:t>
            </w:r>
          </w:p>
          <w:p w14:paraId="7363B37F" w14:textId="77777777" w:rsidR="00AB0C5A" w:rsidRDefault="00AB0C5A" w:rsidP="00AB0C5A">
            <w:r>
              <w:t>A solution is formed when a solute is dissolved in a solvent.</w:t>
            </w:r>
          </w:p>
          <w:p w14:paraId="52EA17A8" w14:textId="77777777" w:rsidR="00AB0C5A" w:rsidRDefault="00AB0C5A" w:rsidP="00AB0C5A">
            <w:r>
              <w:lastRenderedPageBreak/>
              <w:t>For solutions, the mass of solute (grams or g), the number of moles of solute (moles or mol), the volume of solution (litres or l) or the concentration of the solution (moles per litre or mol l</w:t>
            </w:r>
            <w:r w:rsidRPr="00DE3584">
              <w:rPr>
                <w:vertAlign w:val="superscript"/>
              </w:rPr>
              <w:t>-1</w:t>
            </w:r>
            <w:r>
              <w:t xml:space="preserve">) can be calculated from data provided. </w:t>
            </w:r>
          </w:p>
          <w:p w14:paraId="799A6012" w14:textId="77777777" w:rsidR="00AB0C5A" w:rsidRDefault="00AB0C5A" w:rsidP="00AB0C5A">
            <w:r>
              <w:t>Given a balanced equation, the mass or number of moles of a substance can be calculated given the mass or number of moles of another substance in the reaction.</w:t>
            </w:r>
          </w:p>
          <w:p w14:paraId="56D9AE09" w14:textId="77777777" w:rsidR="00062E1B" w:rsidRDefault="00062E1B" w:rsidP="00472BE9"/>
          <w:p w14:paraId="2F128FB3" w14:textId="77777777" w:rsidR="00AB0C5A" w:rsidRDefault="00AB0C5A" w:rsidP="00AB0C5A">
            <w:pPr>
              <w:rPr>
                <w:b/>
                <w:i/>
              </w:rPr>
            </w:pPr>
            <w:r w:rsidRPr="00047F42">
              <w:rPr>
                <w:b/>
                <w:i/>
              </w:rPr>
              <w:t>Percentage composition</w:t>
            </w:r>
          </w:p>
          <w:p w14:paraId="4C3035E9" w14:textId="77777777" w:rsidR="00AB0C5A" w:rsidRDefault="00AB0C5A" w:rsidP="00AB0C5A">
            <w:pPr>
              <w:rPr>
                <w:rFonts w:cs="Arial"/>
                <w:szCs w:val="22"/>
              </w:rPr>
            </w:pPr>
            <w:r w:rsidRPr="004B21C0">
              <w:rPr>
                <w:rFonts w:cs="Arial"/>
                <w:szCs w:val="22"/>
              </w:rPr>
              <w:t xml:space="preserve">The percentage </w:t>
            </w:r>
            <w:r>
              <w:rPr>
                <w:rFonts w:cs="Arial"/>
                <w:szCs w:val="22"/>
              </w:rPr>
              <w:t xml:space="preserve">composition </w:t>
            </w:r>
            <w:r w:rsidRPr="004B21C0">
              <w:rPr>
                <w:rFonts w:cs="Arial"/>
                <w:szCs w:val="22"/>
              </w:rPr>
              <w:t>of a</w:t>
            </w:r>
            <w:r>
              <w:rPr>
                <w:rFonts w:cs="Arial"/>
                <w:szCs w:val="22"/>
              </w:rPr>
              <w:t>n element in any compound can be calculated from the</w:t>
            </w:r>
            <w:r w:rsidRPr="004B21C0">
              <w:rPr>
                <w:rFonts w:cs="Arial"/>
                <w:szCs w:val="22"/>
              </w:rPr>
              <w:t xml:space="preserve"> formula</w:t>
            </w:r>
            <w:r>
              <w:rPr>
                <w:rFonts w:cs="Arial"/>
                <w:szCs w:val="22"/>
              </w:rPr>
              <w:t xml:space="preserve"> of the compound</w:t>
            </w:r>
            <w:r w:rsidRPr="004B21C0">
              <w:rPr>
                <w:rFonts w:cs="Arial"/>
                <w:szCs w:val="22"/>
              </w:rPr>
              <w:t>.</w:t>
            </w:r>
          </w:p>
          <w:p w14:paraId="37E15E28" w14:textId="5EEC9EDA" w:rsidR="00C7628E" w:rsidRDefault="00C7628E" w:rsidP="00AB0C5A">
            <w:pPr>
              <w:rPr>
                <w:rFonts w:cs="Arial"/>
                <w:b/>
                <w:szCs w:val="22"/>
              </w:rPr>
            </w:pPr>
          </w:p>
        </w:tc>
      </w:tr>
      <w:tr w:rsidR="005A6594" w14:paraId="44DB1311" w14:textId="77777777" w:rsidTr="005A6594">
        <w:tc>
          <w:tcPr>
            <w:tcW w:w="9061" w:type="dxa"/>
          </w:tcPr>
          <w:p w14:paraId="40EFA6B4" w14:textId="6DDC21EE" w:rsidR="00AB0C5A" w:rsidRPr="00AB0C5A" w:rsidRDefault="00AB0C5A" w:rsidP="00AB0C5A">
            <w:pPr>
              <w:rPr>
                <w:rFonts w:cs="Arial"/>
                <w:b/>
                <w:szCs w:val="22"/>
              </w:rPr>
            </w:pPr>
            <w:r w:rsidRPr="004B21C0">
              <w:rPr>
                <w:rFonts w:cs="Arial"/>
                <w:b/>
                <w:szCs w:val="22"/>
              </w:rPr>
              <w:lastRenderedPageBreak/>
              <w:t>Acids and bases</w:t>
            </w:r>
          </w:p>
        </w:tc>
      </w:tr>
      <w:tr w:rsidR="00AB0C5A" w14:paraId="41480468" w14:textId="77777777" w:rsidTr="005A6594">
        <w:tc>
          <w:tcPr>
            <w:tcW w:w="9061" w:type="dxa"/>
          </w:tcPr>
          <w:p w14:paraId="15D7AE0B" w14:textId="77777777" w:rsidR="00AB0C5A" w:rsidRDefault="00AB0C5A" w:rsidP="00AB0C5A">
            <w:pPr>
              <w:rPr>
                <w:b/>
                <w:i/>
              </w:rPr>
            </w:pPr>
            <w:r w:rsidRPr="00F641E1">
              <w:rPr>
                <w:b/>
                <w:i/>
              </w:rPr>
              <w:t>pH</w:t>
            </w:r>
          </w:p>
          <w:p w14:paraId="66418D73" w14:textId="113962A5" w:rsidR="00AB0C5A" w:rsidRDefault="00AB0C5A" w:rsidP="00AB0C5A">
            <w:r>
              <w:t>The pH scale is an indication of the hydrogen ion concentration and runs from below 0 to above 14.</w:t>
            </w:r>
          </w:p>
          <w:p w14:paraId="7BDC7234" w14:textId="77777777" w:rsidR="00AB0C5A" w:rsidRDefault="00AB0C5A" w:rsidP="00AB0C5A">
            <w:r>
              <w:t>A neutral solution has equal concentrations of H</w:t>
            </w:r>
            <w:r w:rsidRPr="00990502">
              <w:rPr>
                <w:vertAlign w:val="superscript"/>
              </w:rPr>
              <w:t>+</w:t>
            </w:r>
            <w:r>
              <w:t>(aq) and OH</w:t>
            </w:r>
            <w:r>
              <w:rPr>
                <w:rFonts w:cs="Arial"/>
              </w:rPr>
              <w:t>ˉ</w:t>
            </w:r>
            <w:r>
              <w:t>(aq) ions.</w:t>
            </w:r>
          </w:p>
          <w:p w14:paraId="531637A4" w14:textId="77777777" w:rsidR="00AB0C5A" w:rsidRDefault="00AB0C5A" w:rsidP="00AB0C5A">
            <w:r>
              <w:t>Water is neutral as it dissociates according to the equation</w:t>
            </w:r>
          </w:p>
          <w:p w14:paraId="16616712" w14:textId="300CCD61" w:rsidR="00AB0C5A" w:rsidRDefault="00C61EF7" w:rsidP="00C7628E">
            <w:pPr>
              <w:spacing w:before="40" w:after="40" w:line="240" w:lineRule="auto"/>
              <w:ind w:left="306"/>
            </w:pPr>
            <w:r w:rsidRPr="000273C8">
              <w:rPr>
                <w:position w:val="-10"/>
              </w:rPr>
              <w:object w:dxaOrig="2659" w:dyaOrig="340" w14:anchorId="75CEF984">
                <v:shape id="_x0000_i1026" type="#_x0000_t75" style="width:129.8pt;height:14.2pt" o:ole="">
                  <v:imagedata r:id="rId16" o:title=""/>
                </v:shape>
                <o:OLEObject Type="Embed" ProgID="Equation.DSMT4" ShapeID="_x0000_i1026" DrawAspect="Content" ObjectID="_1852961879" r:id="rId17"/>
              </w:object>
            </w:r>
          </w:p>
          <w:p w14:paraId="31BBE4DF" w14:textId="77777777" w:rsidR="00AB0C5A" w:rsidRDefault="00AB0C5A" w:rsidP="00AB0C5A">
            <w:pPr>
              <w:tabs>
                <w:tab w:val="clear" w:pos="284"/>
              </w:tabs>
              <w:ind w:left="23"/>
            </w:pPr>
            <w:r w:rsidRPr="00990502">
              <w:t>producing equal concentrations of hydrogen and hydroxide ions. At any time, only a few water molecules are dissociated into free ions</w:t>
            </w:r>
            <w:r>
              <w:t>.</w:t>
            </w:r>
          </w:p>
          <w:p w14:paraId="104815DB" w14:textId="77777777" w:rsidR="00AB0C5A" w:rsidRDefault="00AB0C5A" w:rsidP="00AB0C5A">
            <w:pPr>
              <w:tabs>
                <w:tab w:val="clear" w:pos="284"/>
              </w:tabs>
              <w:ind w:left="23"/>
            </w:pPr>
            <w:r>
              <w:t xml:space="preserve">The </w:t>
            </w:r>
            <w:r w:rsidRPr="000273C8">
              <w:rPr>
                <w:position w:val="-8"/>
              </w:rPr>
              <w:object w:dxaOrig="340" w:dyaOrig="260" w14:anchorId="20473178">
                <v:shape id="_x0000_i1027" type="#_x0000_t75" style="width:14.2pt;height:14.2pt" o:ole="">
                  <v:imagedata r:id="rId18" o:title=""/>
                </v:shape>
                <o:OLEObject Type="Embed" ProgID="Equation.DSMT4" ShapeID="_x0000_i1027" DrawAspect="Content" ObjectID="_1852961880" r:id="rId19"/>
              </w:object>
            </w:r>
            <w:r>
              <w:t xml:space="preserve"> symbol indicates that a reaction is reversible and occurs in both directions.</w:t>
            </w:r>
            <w:r>
              <w:cr/>
              <w:t>Acidic solutions have a higher concentration of H</w:t>
            </w:r>
            <w:r w:rsidRPr="00990502">
              <w:rPr>
                <w:vertAlign w:val="superscript"/>
              </w:rPr>
              <w:t>+</w:t>
            </w:r>
            <w:r>
              <w:t>(aq) ions than OH</w:t>
            </w:r>
            <w:r>
              <w:rPr>
                <w:rFonts w:cs="Arial"/>
              </w:rPr>
              <w:t>ˉ</w:t>
            </w:r>
            <w:r>
              <w:t>(aq) and have a pH below 7.</w:t>
            </w:r>
          </w:p>
          <w:p w14:paraId="387B3A0A" w14:textId="77777777" w:rsidR="00AB0C5A" w:rsidRDefault="00AB0C5A" w:rsidP="00AB0C5A">
            <w:pPr>
              <w:tabs>
                <w:tab w:val="clear" w:pos="284"/>
              </w:tabs>
              <w:ind w:left="23"/>
            </w:pPr>
            <w:r>
              <w:t>Alkaline solutions have a higher concentration of OH</w:t>
            </w:r>
            <w:r>
              <w:rPr>
                <w:rFonts w:cs="Arial"/>
              </w:rPr>
              <w:t>ˉ</w:t>
            </w:r>
            <w:r>
              <w:t>(aq) ions than H</w:t>
            </w:r>
            <w:r w:rsidRPr="00990502">
              <w:rPr>
                <w:vertAlign w:val="superscript"/>
              </w:rPr>
              <w:t>+</w:t>
            </w:r>
            <w:r>
              <w:t>(aq) ions and have a pH above 7.</w:t>
            </w:r>
          </w:p>
          <w:p w14:paraId="6A6E7669" w14:textId="77777777" w:rsidR="00AB0C5A" w:rsidRDefault="00AB0C5A" w:rsidP="00AB0C5A">
            <w:pPr>
              <w:tabs>
                <w:tab w:val="clear" w:pos="284"/>
              </w:tabs>
              <w:ind w:left="23"/>
            </w:pPr>
            <w:r>
              <w:t>Dilution of an acidic solution with water will decrease the concentration of H</w:t>
            </w:r>
            <w:r w:rsidRPr="00990502">
              <w:rPr>
                <w:vertAlign w:val="superscript"/>
              </w:rPr>
              <w:t>+</w:t>
            </w:r>
            <w:r>
              <w:t>(aq) and the pH will increase towards 7.</w:t>
            </w:r>
          </w:p>
          <w:p w14:paraId="2AC17FC0" w14:textId="77777777" w:rsidR="00AB0C5A" w:rsidRDefault="00AB0C5A" w:rsidP="00AB0C5A">
            <w:pPr>
              <w:tabs>
                <w:tab w:val="clear" w:pos="284"/>
              </w:tabs>
              <w:ind w:left="23"/>
            </w:pPr>
            <w:r>
              <w:t>Dilution of an alkaline solution with water will decrease the concentration of OH</w:t>
            </w:r>
            <w:r>
              <w:rPr>
                <w:rFonts w:cs="Arial"/>
              </w:rPr>
              <w:t>ˉ</w:t>
            </w:r>
            <w:r>
              <w:t>(aq) and the pH will decrease towards 7.</w:t>
            </w:r>
          </w:p>
          <w:p w14:paraId="5C4EA7EA" w14:textId="77777777" w:rsidR="00AB0C5A" w:rsidRDefault="00AB0C5A" w:rsidP="00AB0C5A">
            <w:pPr>
              <w:tabs>
                <w:tab w:val="clear" w:pos="284"/>
              </w:tabs>
              <w:ind w:left="23"/>
            </w:pPr>
            <w:r>
              <w:t>Soluble non-metal oxides dissolve in water forming acidic solutions.</w:t>
            </w:r>
          </w:p>
          <w:p w14:paraId="508C9A91" w14:textId="5437A0E4" w:rsidR="00AB0C5A" w:rsidRDefault="00AB0C5A" w:rsidP="00AB0C5A">
            <w:pPr>
              <w:tabs>
                <w:tab w:val="clear" w:pos="284"/>
              </w:tabs>
              <w:ind w:left="23"/>
            </w:pPr>
            <w:r>
              <w:t>Soluble metal oxides dissolve in water to form alkaline solutions:</w:t>
            </w:r>
          </w:p>
          <w:p w14:paraId="168F0E29" w14:textId="77777777" w:rsidR="00AB0C5A" w:rsidRDefault="00AB0C5A" w:rsidP="00AB0C5A">
            <w:pPr>
              <w:tabs>
                <w:tab w:val="clear" w:pos="284"/>
              </w:tabs>
              <w:spacing w:before="40" w:after="40"/>
              <w:ind w:left="306"/>
              <w:rPr>
                <w:rFonts w:cs="Arial"/>
                <w:szCs w:val="22"/>
              </w:rPr>
            </w:pPr>
            <w:r>
              <w:rPr>
                <w:rFonts w:cs="Arial"/>
                <w:szCs w:val="22"/>
              </w:rPr>
              <w:t>metal oxide</w:t>
            </w:r>
            <w:r w:rsidRPr="004B21C0">
              <w:rPr>
                <w:rFonts w:cs="Arial"/>
                <w:szCs w:val="22"/>
              </w:rPr>
              <w:t xml:space="preserve"> </w:t>
            </w:r>
            <w:r>
              <w:rPr>
                <w:rFonts w:cs="Arial"/>
                <w:szCs w:val="22"/>
              </w:rPr>
              <w:t xml:space="preserve"> +  water          </w:t>
            </w:r>
            <w:r w:rsidRPr="00781A13">
              <w:rPr>
                <w:rFonts w:cs="Arial"/>
                <w:szCs w:val="22"/>
              </w:rPr>
              <w:sym w:font="Wingdings" w:char="F0E0"/>
            </w:r>
            <w:r>
              <w:rPr>
                <w:rFonts w:cs="Arial"/>
                <w:szCs w:val="22"/>
              </w:rPr>
              <w:t xml:space="preserve">            metal hydroxide</w:t>
            </w:r>
          </w:p>
          <w:p w14:paraId="091EECA7" w14:textId="77777777" w:rsidR="00AB0C5A" w:rsidRDefault="00AB0C5A" w:rsidP="00AB0C5A">
            <w:pPr>
              <w:tabs>
                <w:tab w:val="clear" w:pos="284"/>
              </w:tabs>
              <w:ind w:left="22"/>
            </w:pPr>
            <w:r>
              <w:t>Metal oxides, metal hydroxides, metal carbonates and ammonia neutralise acids and are called bases. Those bases that dissolve in water form alkaline solutions.</w:t>
            </w:r>
          </w:p>
          <w:p w14:paraId="0269672A" w14:textId="77777777" w:rsidR="00AB0C5A" w:rsidRPr="00BC12B8" w:rsidRDefault="00AB0C5A" w:rsidP="00AB0C5A">
            <w:pPr>
              <w:tabs>
                <w:tab w:val="clear" w:pos="284"/>
              </w:tabs>
              <w:ind w:left="22"/>
            </w:pPr>
          </w:p>
          <w:p w14:paraId="74E115CA" w14:textId="77777777" w:rsidR="00AB0C5A" w:rsidRDefault="00AB0C5A" w:rsidP="00AB0C5A">
            <w:pPr>
              <w:tabs>
                <w:tab w:val="clear" w:pos="284"/>
              </w:tabs>
              <w:ind w:left="22"/>
              <w:rPr>
                <w:b/>
                <w:i/>
              </w:rPr>
            </w:pPr>
            <w:r w:rsidRPr="00047F42">
              <w:rPr>
                <w:b/>
                <w:i/>
              </w:rPr>
              <w:t xml:space="preserve">Neutralisation reactions </w:t>
            </w:r>
          </w:p>
          <w:p w14:paraId="7A0DD9B2" w14:textId="77777777" w:rsidR="00AB0C5A" w:rsidRDefault="00AB0C5A" w:rsidP="00AB0C5A">
            <w:pPr>
              <w:tabs>
                <w:tab w:val="clear" w:pos="284"/>
              </w:tabs>
              <w:ind w:left="22"/>
            </w:pPr>
            <w:r>
              <w:t xml:space="preserve">A neutralisation reaction is one in which a base reacts with an acid to form water. A salt is also formed in this reaction. </w:t>
            </w:r>
          </w:p>
          <w:p w14:paraId="0065707D" w14:textId="77777777" w:rsidR="00AB0C5A" w:rsidRDefault="00AB0C5A" w:rsidP="00AB0C5A">
            <w:pPr>
              <w:tabs>
                <w:tab w:val="clear" w:pos="284"/>
              </w:tabs>
              <w:ind w:left="22"/>
            </w:pPr>
          </w:p>
          <w:p w14:paraId="4E991166" w14:textId="77777777" w:rsidR="00AB0C5A" w:rsidRDefault="00AB0C5A" w:rsidP="00AB0C5A">
            <w:pPr>
              <w:tabs>
                <w:tab w:val="clear" w:pos="284"/>
              </w:tabs>
              <w:ind w:left="22"/>
            </w:pPr>
            <w:r>
              <w:t>Equations can be written for the following neutralisation reactions:</w:t>
            </w:r>
          </w:p>
          <w:p w14:paraId="613D536A" w14:textId="77777777" w:rsidR="00AB0C5A" w:rsidRDefault="00AB0C5A" w:rsidP="00C7628E">
            <w:pPr>
              <w:tabs>
                <w:tab w:val="clear" w:pos="284"/>
                <w:tab w:val="clear" w:pos="567"/>
                <w:tab w:val="left" w:pos="876"/>
              </w:tabs>
              <w:spacing w:before="40" w:after="40" w:line="240" w:lineRule="auto"/>
              <w:ind w:left="306"/>
              <w:rPr>
                <w:rFonts w:cs="Arial"/>
                <w:szCs w:val="22"/>
              </w:rPr>
            </w:pPr>
            <w:r w:rsidRPr="004B21C0">
              <w:rPr>
                <w:rFonts w:cs="Arial"/>
                <w:szCs w:val="22"/>
              </w:rPr>
              <w:t>a metal oxide + an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08B5FE2D" w14:textId="77777777" w:rsidR="00AB0C5A" w:rsidRDefault="00AB0C5A" w:rsidP="00C7628E">
            <w:pPr>
              <w:tabs>
                <w:tab w:val="clear" w:pos="284"/>
                <w:tab w:val="clear" w:pos="567"/>
                <w:tab w:val="left" w:pos="876"/>
              </w:tabs>
              <w:spacing w:before="40" w:after="40" w:line="240" w:lineRule="auto"/>
              <w:ind w:left="306"/>
              <w:rPr>
                <w:rFonts w:cs="Arial"/>
                <w:szCs w:val="22"/>
              </w:rPr>
            </w:pPr>
            <w:r>
              <w:rPr>
                <w:rFonts w:cs="Arial"/>
                <w:szCs w:val="22"/>
              </w:rPr>
              <w:t xml:space="preserve">a metal hydroxide + </w:t>
            </w:r>
            <w:r w:rsidRPr="004B21C0">
              <w:rPr>
                <w:rFonts w:cs="Arial"/>
                <w:szCs w:val="22"/>
              </w:rPr>
              <w:t>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48E4B0B4" w14:textId="77777777" w:rsidR="00AB0C5A" w:rsidRDefault="00AB0C5A" w:rsidP="00472BE9">
            <w:pPr>
              <w:pStyle w:val="List2"/>
              <w:spacing w:before="40" w:after="40" w:line="240" w:lineRule="auto"/>
              <w:ind w:left="567" w:hanging="261"/>
              <w:rPr>
                <w:rFonts w:cs="Arial"/>
                <w:szCs w:val="22"/>
              </w:rPr>
            </w:pPr>
            <w:r>
              <w:rPr>
                <w:rFonts w:cs="Arial"/>
                <w:szCs w:val="22"/>
              </w:rPr>
              <w:t xml:space="preserve">a metal carbonate </w:t>
            </w:r>
            <w:r w:rsidRPr="004B21C0">
              <w:rPr>
                <w:rFonts w:cs="Arial"/>
                <w:szCs w:val="22"/>
              </w:rPr>
              <w:t>+ 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085BD79D" w14:textId="77777777" w:rsidR="00AB0C5A" w:rsidRDefault="00AB0C5A" w:rsidP="00C7628E">
            <w:pPr>
              <w:pStyle w:val="List2"/>
              <w:tabs>
                <w:tab w:val="clear" w:pos="284"/>
                <w:tab w:val="clear" w:pos="567"/>
              </w:tabs>
              <w:ind w:left="23" w:firstLine="0"/>
            </w:pPr>
            <w:r w:rsidRPr="00DE3182">
              <w:t>The name of the salt produced depends on the acid and base used. Hydrochloric acid produces chlorides, sulfuric acid produces sulfates and nitric acid produces nitrates.</w:t>
            </w:r>
          </w:p>
          <w:p w14:paraId="466B5CEE" w14:textId="77777777" w:rsidR="00AB0C5A" w:rsidRDefault="00AB0C5A" w:rsidP="00AB0C5A">
            <w:pPr>
              <w:pStyle w:val="List2"/>
              <w:tabs>
                <w:tab w:val="clear" w:pos="284"/>
                <w:tab w:val="clear" w:pos="567"/>
              </w:tabs>
              <w:ind w:left="22" w:firstLine="0"/>
            </w:pPr>
          </w:p>
          <w:p w14:paraId="1FD8E776" w14:textId="77777777" w:rsidR="00AB0C5A" w:rsidRDefault="00AB0C5A" w:rsidP="00AB0C5A">
            <w:pPr>
              <w:pStyle w:val="List2"/>
              <w:tabs>
                <w:tab w:val="clear" w:pos="284"/>
                <w:tab w:val="clear" w:pos="567"/>
              </w:tabs>
              <w:ind w:left="22" w:firstLine="0"/>
            </w:pPr>
            <w:r>
              <w:t xml:space="preserve">Spectator ions are ions that remain unchanged by the reaction. </w:t>
            </w:r>
          </w:p>
          <w:p w14:paraId="5F345AE7" w14:textId="07A783B0" w:rsidR="00AB0C5A" w:rsidRDefault="00AB0C5A" w:rsidP="00AB0C5A">
            <w:pPr>
              <w:pStyle w:val="List2"/>
              <w:tabs>
                <w:tab w:val="clear" w:pos="284"/>
                <w:tab w:val="clear" w:pos="567"/>
              </w:tabs>
              <w:ind w:left="22" w:hanging="22"/>
            </w:pPr>
            <w:r>
              <w:t>Reaction equations can be used to identify spectator ions.</w:t>
            </w:r>
          </w:p>
          <w:p w14:paraId="4073AB76" w14:textId="77777777" w:rsidR="00472BE9" w:rsidRDefault="00472BE9" w:rsidP="00AB0C5A">
            <w:pPr>
              <w:pStyle w:val="List2"/>
              <w:tabs>
                <w:tab w:val="clear" w:pos="284"/>
                <w:tab w:val="clear" w:pos="567"/>
              </w:tabs>
              <w:ind w:left="22" w:hanging="22"/>
            </w:pPr>
          </w:p>
          <w:p w14:paraId="7690433B" w14:textId="77777777" w:rsidR="00AB0C5A" w:rsidRPr="00990502" w:rsidRDefault="00AB0C5A" w:rsidP="00AB0C5A">
            <w:pPr>
              <w:pStyle w:val="List2"/>
              <w:tabs>
                <w:tab w:val="clear" w:pos="284"/>
                <w:tab w:val="clear" w:pos="567"/>
              </w:tabs>
              <w:ind w:left="-262" w:firstLine="284"/>
            </w:pPr>
            <w:r>
              <w:lastRenderedPageBreak/>
              <w:t>For neutralisation reactions, equations can be written omitting spectator ions:</w:t>
            </w:r>
          </w:p>
          <w:p w14:paraId="17701D2E"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w:t>
            </w:r>
            <w:r w:rsidRPr="004B21C0">
              <w:rPr>
                <w:rFonts w:cs="Arial"/>
                <w:szCs w:val="22"/>
                <w:vertAlign w:val="superscript"/>
              </w:rPr>
              <w:t>2</w:t>
            </w:r>
            <w:r>
              <w:rPr>
                <w:rFonts w:cs="Arial"/>
              </w:rPr>
              <w:t>ˉ</w:t>
            </w:r>
            <w:r>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 xml:space="preserve">O(ℓ) </w:t>
            </w:r>
            <w:r>
              <w:rPr>
                <w:rFonts w:cs="Arial"/>
                <w:szCs w:val="22"/>
              </w:rPr>
              <w:tab/>
              <w:t xml:space="preserve">for </w:t>
            </w:r>
            <w:r w:rsidRPr="004B21C0">
              <w:rPr>
                <w:rFonts w:cs="Arial"/>
                <w:szCs w:val="22"/>
              </w:rPr>
              <w:t>metal oxides</w:t>
            </w:r>
          </w:p>
          <w:p w14:paraId="431C332B"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OH</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Pr>
                <w:rFonts w:cs="Arial"/>
                <w:szCs w:val="22"/>
              </w:rPr>
              <w:tab/>
              <w:t>for metal hydroxides</w:t>
            </w:r>
          </w:p>
          <w:p w14:paraId="2BE3E113"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4B21C0">
              <w:rPr>
                <w:rFonts w:cs="Arial"/>
                <w:szCs w:val="22"/>
                <w:vertAlign w:val="subscript"/>
              </w:rPr>
              <w:t>3</w:t>
            </w:r>
            <w:r w:rsidRPr="004B21C0">
              <w:rPr>
                <w:rFonts w:cs="Arial"/>
                <w:szCs w:val="22"/>
                <w:vertAlign w:val="superscript"/>
              </w:rPr>
              <w:t>2</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sidRPr="004B21C0">
              <w:rPr>
                <w:rFonts w:cs="Arial"/>
                <w:szCs w:val="22"/>
              </w:rPr>
              <w:t>) + CO</w:t>
            </w:r>
            <w:r w:rsidRPr="004B21C0">
              <w:rPr>
                <w:rFonts w:cs="Arial"/>
                <w:szCs w:val="22"/>
                <w:vertAlign w:val="subscript"/>
              </w:rPr>
              <w:t>2</w:t>
            </w:r>
            <w:r w:rsidRPr="004B21C0">
              <w:rPr>
                <w:rFonts w:cs="Arial"/>
                <w:szCs w:val="22"/>
              </w:rPr>
              <w:t>(g)</w:t>
            </w:r>
            <w:r w:rsidRPr="004B21C0">
              <w:rPr>
                <w:rFonts w:cs="Arial"/>
                <w:szCs w:val="22"/>
              </w:rPr>
              <w:tab/>
              <w:t>for aqueous metal carbonates</w:t>
            </w:r>
          </w:p>
          <w:p w14:paraId="603E5152"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DE3182">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DE3182">
              <w:rPr>
                <w:rFonts w:cs="Arial"/>
                <w:szCs w:val="22"/>
                <w:vertAlign w:val="subscript"/>
              </w:rPr>
              <w:t>3</w:t>
            </w:r>
            <w:r w:rsidRPr="00DE3182">
              <w:rPr>
                <w:rFonts w:cs="Arial"/>
                <w:szCs w:val="22"/>
                <w:vertAlign w:val="superscript"/>
              </w:rPr>
              <w:t>2</w:t>
            </w:r>
            <w:r>
              <w:rPr>
                <w:rFonts w:cs="Arial"/>
              </w:rPr>
              <w:t>ˉ</w:t>
            </w:r>
            <w:r w:rsidRPr="004B21C0">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DE3182">
              <w:rPr>
                <w:rFonts w:cs="Arial"/>
                <w:szCs w:val="22"/>
                <w:vertAlign w:val="subscript"/>
              </w:rPr>
              <w:t>2</w:t>
            </w:r>
            <w:r>
              <w:rPr>
                <w:rFonts w:cs="Arial"/>
                <w:szCs w:val="22"/>
              </w:rPr>
              <w:t>O(ℓ</w:t>
            </w:r>
            <w:r w:rsidRPr="004B21C0">
              <w:rPr>
                <w:rFonts w:cs="Arial"/>
                <w:szCs w:val="22"/>
              </w:rPr>
              <w:t>) + CO</w:t>
            </w:r>
            <w:r w:rsidRPr="00337CA4">
              <w:rPr>
                <w:rFonts w:cs="Arial"/>
                <w:szCs w:val="22"/>
                <w:vertAlign w:val="subscript"/>
              </w:rPr>
              <w:t>2</w:t>
            </w:r>
            <w:r>
              <w:rPr>
                <w:rFonts w:cs="Arial"/>
                <w:szCs w:val="22"/>
              </w:rPr>
              <w:t>(g)</w:t>
            </w:r>
            <w:r>
              <w:rPr>
                <w:rFonts w:cs="Arial"/>
                <w:szCs w:val="22"/>
              </w:rPr>
              <w:tab/>
            </w:r>
            <w:r w:rsidRPr="004B21C0">
              <w:rPr>
                <w:rFonts w:cs="Arial"/>
                <w:szCs w:val="22"/>
              </w:rPr>
              <w:t>for insoluble metal carbonates</w:t>
            </w:r>
          </w:p>
          <w:p w14:paraId="66641092" w14:textId="77777777" w:rsidR="00C7628E" w:rsidRDefault="00C7628E" w:rsidP="00AB0C5A"/>
          <w:p w14:paraId="51C29233" w14:textId="0ECCEB1A" w:rsidR="00AB0C5A" w:rsidRDefault="00AB0C5A" w:rsidP="00AB0C5A">
            <w:r>
              <w:t>In an acid-base titration, the concentration of the acid or base is determined by accurately measuring the volumes used in the neutralisation reaction. An indicator can be added to show the end-point of the reaction.</w:t>
            </w:r>
          </w:p>
          <w:p w14:paraId="02D9DDB4" w14:textId="77777777" w:rsidR="00AB0C5A" w:rsidRDefault="00AB0C5A" w:rsidP="00AB0C5A"/>
          <w:p w14:paraId="7B1B00A7" w14:textId="77777777" w:rsidR="00AB0C5A" w:rsidRDefault="00AB0C5A" w:rsidP="00AB0C5A">
            <w:r>
              <w:t>Given a balanced equation for the reaction occurring in any titration:</w:t>
            </w:r>
          </w:p>
          <w:p w14:paraId="55F504B3" w14:textId="77777777" w:rsidR="00AB0C5A" w:rsidRPr="00472BE9" w:rsidRDefault="00AB0C5A" w:rsidP="00472BE9">
            <w:pPr>
              <w:pStyle w:val="Standardbullet"/>
              <w:numPr>
                <w:ilvl w:val="0"/>
                <w:numId w:val="0"/>
              </w:numPr>
              <w:ind w:left="360"/>
              <w:rPr>
                <w:color w:val="auto"/>
              </w:rPr>
            </w:pPr>
          </w:p>
          <w:p w14:paraId="33C22583" w14:textId="77777777" w:rsidR="00AB0C5A" w:rsidRPr="00472BE9" w:rsidRDefault="00AB0C5A" w:rsidP="00472BE9">
            <w:pPr>
              <w:pStyle w:val="Standardbullet"/>
              <w:rPr>
                <w:rFonts w:cs="Arial"/>
                <w:color w:val="auto"/>
              </w:rPr>
            </w:pPr>
            <w:r w:rsidRPr="00472BE9">
              <w:rPr>
                <w:rFonts w:cs="Arial"/>
                <w:color w:val="auto"/>
              </w:rPr>
              <w:t>the concentration of one reactant can be calculated given the concentration of the other reactant and the volumes of both solutions</w:t>
            </w:r>
          </w:p>
          <w:p w14:paraId="3A25EE4E" w14:textId="77777777" w:rsidR="00AB0C5A" w:rsidRPr="00472BE9" w:rsidRDefault="00AB0C5A" w:rsidP="00472BE9">
            <w:pPr>
              <w:pStyle w:val="Standardbullet"/>
              <w:rPr>
                <w:rFonts w:cs="Arial"/>
                <w:color w:val="auto"/>
              </w:rPr>
            </w:pPr>
            <w:r w:rsidRPr="00472BE9">
              <w:rPr>
                <w:rFonts w:cs="Arial"/>
                <w:color w:val="auto"/>
              </w:rPr>
              <w:t>the volume of one reactant can be calculated given the volume of the other reactant and the concentrations of both solutions</w:t>
            </w:r>
          </w:p>
          <w:p w14:paraId="5C33E666" w14:textId="77777777" w:rsidR="00AB0C5A" w:rsidRDefault="00AB0C5A" w:rsidP="00AB0C5A">
            <w:pPr>
              <w:tabs>
                <w:tab w:val="clear" w:pos="284"/>
              </w:tabs>
            </w:pPr>
          </w:p>
          <w:p w14:paraId="4E1ABC82" w14:textId="77777777" w:rsidR="00AB0C5A" w:rsidRPr="00BC12B8" w:rsidRDefault="00AB0C5A" w:rsidP="00AB0C5A">
            <w:pPr>
              <w:tabs>
                <w:tab w:val="clear" w:pos="284"/>
              </w:tabs>
              <w:rPr>
                <w:b/>
                <w:i/>
              </w:rPr>
            </w:pPr>
            <w:r w:rsidRPr="00BC12B8">
              <w:rPr>
                <w:b/>
                <w:i/>
              </w:rPr>
              <w:t>Neutralisation reactions can be used to prepare soluble salts</w:t>
            </w:r>
          </w:p>
          <w:p w14:paraId="72BE9ED1" w14:textId="77777777" w:rsidR="00AB0C5A" w:rsidRDefault="00AB0C5A" w:rsidP="00AB0C5A">
            <w:pPr>
              <w:tabs>
                <w:tab w:val="clear" w:pos="284"/>
              </w:tabs>
            </w:pPr>
            <w:r>
              <w:t>Titration can be used to produce a soluble salt. Once the volumes of acid and alkali have been noted, the reaction can be repeated without the indicator to produce an uncontaminated salt solution. The solution can then be evaporated to dryness.</w:t>
            </w:r>
          </w:p>
          <w:p w14:paraId="15DF9EBB" w14:textId="77777777" w:rsidR="00AB0C5A" w:rsidRDefault="00AB0C5A" w:rsidP="00AB0C5A">
            <w:pPr>
              <w:tabs>
                <w:tab w:val="clear" w:pos="284"/>
              </w:tabs>
            </w:pPr>
          </w:p>
          <w:p w14:paraId="3ED92781" w14:textId="77777777" w:rsidR="00AB0C5A" w:rsidRDefault="00AB0C5A" w:rsidP="00AB0C5A">
            <w:pPr>
              <w:tabs>
                <w:tab w:val="clear" w:pos="284"/>
              </w:tabs>
            </w:pPr>
            <w:r>
              <w:t>Insoluble metal carbonates and insoluble metal oxides can be used to produce soluble salts. Excess base is added to the appropriate acid, the mixture is filtered and the filtrate evaporated to dryness.</w:t>
            </w:r>
          </w:p>
          <w:p w14:paraId="6887EACF" w14:textId="30A7ACFF" w:rsidR="00AB0C5A" w:rsidRPr="004B21C0" w:rsidRDefault="00AB0C5A" w:rsidP="00AB0C5A">
            <w:pPr>
              <w:rPr>
                <w:rFonts w:cs="Arial"/>
                <w:b/>
                <w:szCs w:val="22"/>
              </w:rPr>
            </w:pPr>
          </w:p>
        </w:tc>
      </w:tr>
    </w:tbl>
    <w:p w14:paraId="4D5D3255" w14:textId="1E4F4CB6" w:rsidR="005A6594" w:rsidRDefault="005A6594" w:rsidP="00DB3A69"/>
    <w:p w14:paraId="61156054" w14:textId="77777777" w:rsidR="00AB0C5A" w:rsidRDefault="00AB0C5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AB0C5A" w14:paraId="45EF0C58" w14:textId="77777777" w:rsidTr="005F0C10">
        <w:trPr>
          <w:tblHeader/>
        </w:trPr>
        <w:tc>
          <w:tcPr>
            <w:tcW w:w="9061" w:type="dxa"/>
            <w:shd w:val="pct25" w:color="auto" w:fill="auto"/>
          </w:tcPr>
          <w:p w14:paraId="523492C2" w14:textId="0E206CC5" w:rsidR="00AB0C5A" w:rsidRDefault="00AB0C5A" w:rsidP="005F0C10">
            <w:r>
              <w:rPr>
                <w:rFonts w:cs="Arial"/>
                <w:b/>
                <w:szCs w:val="22"/>
              </w:rPr>
              <w:lastRenderedPageBreak/>
              <w:t xml:space="preserve">Nature’s </w:t>
            </w:r>
            <w:r w:rsidR="0066422C">
              <w:rPr>
                <w:rFonts w:cs="Arial"/>
                <w:b/>
                <w:szCs w:val="22"/>
              </w:rPr>
              <w:t>c</w:t>
            </w:r>
            <w:r>
              <w:rPr>
                <w:rFonts w:cs="Arial"/>
                <w:b/>
                <w:szCs w:val="22"/>
              </w:rPr>
              <w:t>hemistry</w:t>
            </w:r>
          </w:p>
        </w:tc>
      </w:tr>
      <w:tr w:rsidR="00AB0C5A" w14:paraId="2A9A5B54" w14:textId="77777777" w:rsidTr="005F0C10">
        <w:tc>
          <w:tcPr>
            <w:tcW w:w="9061" w:type="dxa"/>
          </w:tcPr>
          <w:p w14:paraId="7EB96D13" w14:textId="15C2E5C1" w:rsidR="00AB0C5A" w:rsidRDefault="00AB0C5A" w:rsidP="005F0C10">
            <w:r w:rsidRPr="00313721">
              <w:rPr>
                <w:rFonts w:cs="Arial"/>
                <w:b/>
                <w:szCs w:val="22"/>
              </w:rPr>
              <w:t>Homologous series</w:t>
            </w:r>
          </w:p>
        </w:tc>
      </w:tr>
      <w:tr w:rsidR="00AB0C5A" w14:paraId="3D1B1A4F" w14:textId="77777777" w:rsidTr="005F0C10">
        <w:tc>
          <w:tcPr>
            <w:tcW w:w="9061" w:type="dxa"/>
          </w:tcPr>
          <w:p w14:paraId="3E4BC1A6" w14:textId="77777777" w:rsidR="00AB0C5A" w:rsidRDefault="00AB0C5A" w:rsidP="005F0C10">
            <w:pPr>
              <w:rPr>
                <w:b/>
                <w:i/>
              </w:rPr>
            </w:pPr>
            <w:r w:rsidRPr="00047F42">
              <w:rPr>
                <w:b/>
                <w:i/>
              </w:rPr>
              <w:t>Systematic carbon chemistry</w:t>
            </w:r>
          </w:p>
          <w:p w14:paraId="3F68206C" w14:textId="77777777" w:rsidR="00AB0C5A" w:rsidRDefault="00AB0C5A" w:rsidP="00AB0C5A">
            <w:r>
              <w:t>A homologous series is a family of compounds with the same general formula and similar chemical properties.</w:t>
            </w:r>
          </w:p>
          <w:p w14:paraId="18B0B72A" w14:textId="77777777" w:rsidR="00AB0C5A" w:rsidRDefault="00AB0C5A" w:rsidP="00AB0C5A">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p w14:paraId="4E6F7743" w14:textId="77777777" w:rsidR="00AB0C5A" w:rsidRDefault="00AB0C5A" w:rsidP="00AB0C5A">
            <w:r>
              <w:t xml:space="preserve">Hydrocarbons are compounds containing only hydrogen and carbon atoms.  </w:t>
            </w:r>
          </w:p>
          <w:p w14:paraId="253F173D" w14:textId="77777777" w:rsidR="00AB0C5A" w:rsidRDefault="00AB0C5A" w:rsidP="00AB0C5A">
            <w:r>
              <w:t>Compounds containing only single carbon–carbon bonds are described as saturated. Compounds containing at least one carbon–carbon double bond are described as unsaturated.</w:t>
            </w:r>
          </w:p>
          <w:p w14:paraId="533D2D90" w14:textId="77777777" w:rsidR="00AB0C5A" w:rsidRDefault="00AB0C5A" w:rsidP="00AB0C5A">
            <w:r>
              <w:t>It is possible to distinguish an unsaturated compound from a saturated compound using bromine solution. Unsaturated compounds decolourise bromine solution quickly.</w:t>
            </w:r>
          </w:p>
          <w:p w14:paraId="6D09E199" w14:textId="77777777" w:rsidR="00AB0C5A" w:rsidRDefault="00AB0C5A" w:rsidP="00AB0C5A">
            <w:r>
              <w:t>The structure of any molecule can be drawn as a full or a shortened structural formula.</w:t>
            </w:r>
          </w:p>
          <w:p w14:paraId="3AB1620C" w14:textId="5CA9AA0C" w:rsidR="006F0098" w:rsidRDefault="006F0098" w:rsidP="006F0098">
            <w:r>
              <w:t>Isomers:</w:t>
            </w:r>
          </w:p>
          <w:p w14:paraId="73ED6B6B" w14:textId="77777777" w:rsidR="00472BE9" w:rsidRDefault="00472BE9" w:rsidP="00F22025">
            <w:pPr>
              <w:spacing w:line="240" w:lineRule="auto"/>
            </w:pPr>
          </w:p>
          <w:p w14:paraId="6B1B6373" w14:textId="77777777" w:rsidR="00C875C9" w:rsidRPr="00472BE9" w:rsidRDefault="00C875C9" w:rsidP="00472BE9">
            <w:pPr>
              <w:pStyle w:val="Standardbullet"/>
              <w:rPr>
                <w:color w:val="auto"/>
              </w:rPr>
            </w:pPr>
            <w:r w:rsidRPr="00472BE9">
              <w:rPr>
                <w:color w:val="auto"/>
              </w:rPr>
              <w:t>are compounds with the same molecular formula but different structural formulae</w:t>
            </w:r>
          </w:p>
          <w:p w14:paraId="46DFF9AF" w14:textId="79A4FD47" w:rsidR="00AB0C5A" w:rsidRPr="00472BE9" w:rsidRDefault="00AB0C5A" w:rsidP="00472BE9">
            <w:pPr>
              <w:pStyle w:val="Standardbullet"/>
              <w:rPr>
                <w:color w:val="auto"/>
              </w:rPr>
            </w:pPr>
            <w:r w:rsidRPr="00472BE9">
              <w:rPr>
                <w:color w:val="auto"/>
              </w:rPr>
              <w:t xml:space="preserve">may belong to different homologous series </w:t>
            </w:r>
          </w:p>
          <w:p w14:paraId="31D1BEA5" w14:textId="442F96B2" w:rsidR="002457EF" w:rsidRPr="00472BE9" w:rsidRDefault="00AB0C5A" w:rsidP="00F22025">
            <w:pPr>
              <w:pStyle w:val="Standardbullet"/>
              <w:spacing w:after="0"/>
              <w:ind w:left="357" w:hanging="357"/>
              <w:rPr>
                <w:color w:val="auto"/>
              </w:rPr>
            </w:pPr>
            <w:r w:rsidRPr="00472BE9">
              <w:rPr>
                <w:color w:val="auto"/>
              </w:rPr>
              <w:t>usually have different physical properties</w:t>
            </w:r>
          </w:p>
          <w:p w14:paraId="70B4F43E" w14:textId="77777777" w:rsidR="00472BE9" w:rsidRDefault="00472BE9" w:rsidP="00F22025">
            <w:pPr>
              <w:pStyle w:val="ListParagraph"/>
              <w:spacing w:line="240" w:lineRule="auto"/>
              <w:ind w:left="357"/>
            </w:pPr>
          </w:p>
          <w:p w14:paraId="3C819E1C" w14:textId="27318540" w:rsidR="002457EF" w:rsidRDefault="002457EF" w:rsidP="002457EF">
            <w:r>
              <w:t>Given a structural formula for a compound, an isomer can be drawn.</w:t>
            </w:r>
          </w:p>
          <w:p w14:paraId="16713018" w14:textId="77777777" w:rsidR="00C875C9" w:rsidRDefault="00C875C9" w:rsidP="00C875C9">
            <w:r>
              <w:t>Isomers can be drawn for a given molecular formula.</w:t>
            </w:r>
          </w:p>
          <w:p w14:paraId="36165B94" w14:textId="77777777" w:rsidR="00AB0C5A" w:rsidRDefault="00AB0C5A" w:rsidP="00AB0C5A"/>
          <w:p w14:paraId="418F56E2" w14:textId="271F27EB" w:rsidR="00AB0C5A" w:rsidRDefault="00AB0C5A" w:rsidP="005F0C10">
            <w:r w:rsidRPr="00047F42">
              <w:rPr>
                <w:b/>
                <w:i/>
              </w:rPr>
              <w:t>Alkanes</w:t>
            </w:r>
          </w:p>
          <w:p w14:paraId="259FC718" w14:textId="02242981" w:rsidR="007D0CDF" w:rsidRDefault="00AB0C5A" w:rsidP="00AB0C5A">
            <w:r>
              <w:t>Alkanes</w:t>
            </w:r>
            <w:r w:rsidR="007D0CDF">
              <w:t>:</w:t>
            </w:r>
          </w:p>
          <w:p w14:paraId="4058F176" w14:textId="77777777" w:rsidR="00472BE9" w:rsidRPr="00472BE9" w:rsidRDefault="00472BE9" w:rsidP="00F22025">
            <w:pPr>
              <w:pStyle w:val="Standardbullet"/>
              <w:numPr>
                <w:ilvl w:val="0"/>
                <w:numId w:val="0"/>
              </w:numPr>
              <w:spacing w:after="0" w:line="240" w:lineRule="auto"/>
              <w:ind w:left="357"/>
              <w:rPr>
                <w:color w:val="auto"/>
              </w:rPr>
            </w:pPr>
          </w:p>
          <w:p w14:paraId="623BC0CA" w14:textId="2ABE9668" w:rsidR="007D0CDF" w:rsidRPr="00472BE9" w:rsidRDefault="00AB0C5A" w:rsidP="00472BE9">
            <w:pPr>
              <w:pStyle w:val="Standardbullet"/>
              <w:rPr>
                <w:color w:val="auto"/>
              </w:rPr>
            </w:pPr>
            <w:r w:rsidRPr="00472BE9">
              <w:rPr>
                <w:color w:val="auto"/>
              </w:rPr>
              <w:t xml:space="preserve">are a homologous series of saturated hydrocarbons </w:t>
            </w:r>
          </w:p>
          <w:p w14:paraId="4C475E08" w14:textId="1958A932" w:rsidR="007D0CDF" w:rsidRPr="00472BE9" w:rsidRDefault="00AB0C5A" w:rsidP="00472BE9">
            <w:pPr>
              <w:pStyle w:val="Standardbullet"/>
              <w:rPr>
                <w:color w:val="auto"/>
              </w:rPr>
            </w:pPr>
            <w:r w:rsidRPr="00472BE9">
              <w:rPr>
                <w:color w:val="auto"/>
              </w:rPr>
              <w:t>are commonly used as fuels</w:t>
            </w:r>
          </w:p>
          <w:p w14:paraId="6CC59CD4" w14:textId="6156B137" w:rsidR="00AB0C5A" w:rsidRPr="00472BE9" w:rsidRDefault="00AB0C5A" w:rsidP="00472BE9">
            <w:pPr>
              <w:pStyle w:val="Standardbullet"/>
              <w:rPr>
                <w:color w:val="auto"/>
              </w:rPr>
            </w:pPr>
            <w:r w:rsidRPr="00472BE9">
              <w:rPr>
                <w:color w:val="auto"/>
              </w:rPr>
              <w:t>are insoluble in water</w:t>
            </w:r>
          </w:p>
          <w:p w14:paraId="741E68AC" w14:textId="03CFABEA"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2n+2</w:t>
            </w:r>
          </w:p>
          <w:p w14:paraId="5102E4AF" w14:textId="77777777" w:rsidR="00472BE9" w:rsidRPr="00472BE9" w:rsidRDefault="00472BE9" w:rsidP="00F22025">
            <w:pPr>
              <w:pStyle w:val="ListParagraph"/>
              <w:spacing w:line="240" w:lineRule="auto"/>
              <w:ind w:left="357"/>
            </w:pPr>
          </w:p>
          <w:p w14:paraId="4DA291D5" w14:textId="28CE0271" w:rsidR="00AB0C5A" w:rsidRDefault="00AB0C5A" w:rsidP="00AB0C5A">
            <w:r>
              <w:t xml:space="preserve">Straight-chain and branched alkanes can be systematically named </w:t>
            </w:r>
            <w:r w:rsidR="007E553A">
              <w:t>from structural formulae</w:t>
            </w:r>
            <w:r>
              <w:t xml:space="preserve"> containing no more than 8 carbons in the longest chain.</w:t>
            </w:r>
          </w:p>
          <w:p w14:paraId="70C18240" w14:textId="42F04938" w:rsidR="00AB0C5A" w:rsidRDefault="00AB0C5A" w:rsidP="00AB0C5A">
            <w:r>
              <w:t xml:space="preserve">Molecular formulae can be written and structural formulae can be drawn, from the systematic names of straight-chain and branched alkanes, containing no more than </w:t>
            </w:r>
            <w:r>
              <w:br/>
              <w:t>8 carbons in the longest chain.</w:t>
            </w:r>
          </w:p>
          <w:p w14:paraId="1735D10C" w14:textId="77777777" w:rsidR="00AB0C5A" w:rsidRDefault="00AB0C5A" w:rsidP="00AB0C5A"/>
          <w:p w14:paraId="4CAD77CF" w14:textId="3E7FD427" w:rsidR="00AB0C5A" w:rsidRDefault="00AB0C5A" w:rsidP="005F0C10">
            <w:r w:rsidRPr="00047F42">
              <w:rPr>
                <w:b/>
                <w:i/>
              </w:rPr>
              <w:t>Cycloalkanes</w:t>
            </w:r>
          </w:p>
          <w:p w14:paraId="731E0745" w14:textId="339DA21C" w:rsidR="007D0CDF" w:rsidRDefault="00AB0C5A" w:rsidP="00AB0C5A">
            <w:pPr>
              <w:rPr>
                <w:rFonts w:cs="Arial"/>
              </w:rPr>
            </w:pPr>
            <w:r w:rsidRPr="005D2217">
              <w:rPr>
                <w:rFonts w:cs="Arial"/>
              </w:rPr>
              <w:t>Cycloalkanes</w:t>
            </w:r>
            <w:r w:rsidR="007D0CDF">
              <w:rPr>
                <w:rFonts w:cs="Arial"/>
              </w:rPr>
              <w:t>:</w:t>
            </w:r>
          </w:p>
          <w:p w14:paraId="4160E676" w14:textId="77777777" w:rsidR="00472BE9" w:rsidRPr="00472BE9" w:rsidRDefault="00472BE9" w:rsidP="00472BE9">
            <w:pPr>
              <w:pStyle w:val="Standardbullet"/>
              <w:numPr>
                <w:ilvl w:val="0"/>
                <w:numId w:val="0"/>
              </w:numPr>
              <w:spacing w:after="0"/>
              <w:ind w:left="357"/>
              <w:rPr>
                <w:color w:val="auto"/>
              </w:rPr>
            </w:pPr>
          </w:p>
          <w:p w14:paraId="59252D78" w14:textId="583CBE6D" w:rsidR="007D0CDF" w:rsidRPr="00472BE9" w:rsidRDefault="00AB0C5A" w:rsidP="00472BE9">
            <w:pPr>
              <w:pStyle w:val="Standardbullet"/>
              <w:ind w:left="357" w:hanging="357"/>
              <w:rPr>
                <w:color w:val="auto"/>
              </w:rPr>
            </w:pPr>
            <w:r w:rsidRPr="00472BE9">
              <w:rPr>
                <w:color w:val="auto"/>
              </w:rPr>
              <w:t>are a homologous series of saturated, cyclic hydrocarbons</w:t>
            </w:r>
          </w:p>
          <w:p w14:paraId="64E2F657" w14:textId="2AEAA71C" w:rsidR="007D0CDF" w:rsidRPr="00472BE9" w:rsidRDefault="00AB0C5A" w:rsidP="00472BE9">
            <w:pPr>
              <w:pStyle w:val="Standardbullet"/>
              <w:rPr>
                <w:color w:val="auto"/>
              </w:rPr>
            </w:pPr>
            <w:r w:rsidRPr="00472BE9">
              <w:rPr>
                <w:color w:val="auto"/>
              </w:rPr>
              <w:t>are used as fuels and solvents</w:t>
            </w:r>
          </w:p>
          <w:p w14:paraId="7F302142" w14:textId="36D5A233" w:rsidR="00AB0C5A" w:rsidRPr="00472BE9" w:rsidRDefault="00AB0C5A" w:rsidP="00472BE9">
            <w:pPr>
              <w:pStyle w:val="Standardbullet"/>
              <w:rPr>
                <w:color w:val="auto"/>
              </w:rPr>
            </w:pPr>
            <w:r w:rsidRPr="00472BE9">
              <w:rPr>
                <w:color w:val="auto"/>
              </w:rPr>
              <w:t>are insoluble in water</w:t>
            </w:r>
          </w:p>
          <w:p w14:paraId="7478CF0B" w14:textId="35822A0D" w:rsidR="00AB0C5A" w:rsidRPr="00472BE9" w:rsidRDefault="00AB0C5A" w:rsidP="00472BE9">
            <w:pPr>
              <w:pStyle w:val="Standardbullet"/>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59ABD2C1" w14:textId="77777777" w:rsidR="00AB0C5A" w:rsidRPr="005D2217" w:rsidRDefault="00AB0C5A" w:rsidP="00AB0C5A">
            <w:pPr>
              <w:rPr>
                <w:rFonts w:cs="Arial"/>
              </w:rPr>
            </w:pPr>
            <w:r w:rsidRPr="005D2217">
              <w:rPr>
                <w:rFonts w:cs="Arial"/>
              </w:rPr>
              <w:lastRenderedPageBreak/>
              <w:t>Cyclo</w:t>
            </w:r>
            <w:r>
              <w:rPr>
                <w:rFonts w:cs="Arial"/>
              </w:rPr>
              <w:t>a</w:t>
            </w:r>
            <w:r w:rsidRPr="005D2217">
              <w:rPr>
                <w:rFonts w:cs="Arial"/>
              </w:rPr>
              <w:t>lkanes (C</w:t>
            </w:r>
            <w:r w:rsidRPr="000162CB">
              <w:rPr>
                <w:rFonts w:cs="Arial"/>
                <w:vertAlign w:val="subscript"/>
              </w:rPr>
              <w:t>3</w:t>
            </w:r>
            <w:r>
              <w:rPr>
                <w:rFonts w:cs="Arial"/>
              </w:rPr>
              <w:t>–</w:t>
            </w:r>
            <w:r w:rsidRPr="005D2217">
              <w:rPr>
                <w:rFonts w:cs="Arial"/>
              </w:rPr>
              <w:t>C</w:t>
            </w:r>
            <w:r w:rsidRPr="000162CB">
              <w:rPr>
                <w:rFonts w:cs="Arial"/>
                <w:vertAlign w:val="subscript"/>
              </w:rPr>
              <w:t>8</w:t>
            </w:r>
            <w:r w:rsidRPr="005D2217">
              <w:rPr>
                <w:rFonts w:cs="Arial"/>
              </w:rPr>
              <w:t>) can be systematically named from structural formulae. Branched cycloalkanes are not required.</w:t>
            </w:r>
          </w:p>
          <w:p w14:paraId="2FC11666" w14:textId="36CA7A2C" w:rsidR="00AB0C5A" w:rsidRDefault="00AB0C5A" w:rsidP="00AB0C5A">
            <w:pPr>
              <w:rPr>
                <w:rFonts w:cs="Arial"/>
              </w:rPr>
            </w:pPr>
            <w:r w:rsidRPr="005D2217">
              <w:rPr>
                <w:rFonts w:cs="Arial"/>
              </w:rPr>
              <w:t>Molecular formulae can be written and structural formulae can be drawn from the systematic names of un-branched cycloalkanes.</w:t>
            </w:r>
          </w:p>
          <w:p w14:paraId="7EAE2A45" w14:textId="77777777" w:rsidR="00062E1B" w:rsidRDefault="00062E1B" w:rsidP="00AB0C5A">
            <w:pPr>
              <w:rPr>
                <w:rFonts w:cs="Arial"/>
              </w:rPr>
            </w:pPr>
          </w:p>
          <w:p w14:paraId="14F66B99" w14:textId="351575E6" w:rsidR="00AB0C5A" w:rsidRDefault="00AB0C5A" w:rsidP="00AB0C5A">
            <w:pPr>
              <w:rPr>
                <w:rFonts w:cs="Arial"/>
              </w:rPr>
            </w:pPr>
            <w:r w:rsidRPr="00047F42">
              <w:rPr>
                <w:rFonts w:cs="Arial"/>
                <w:b/>
                <w:i/>
                <w:szCs w:val="22"/>
              </w:rPr>
              <w:t>Alkenes</w:t>
            </w:r>
          </w:p>
          <w:p w14:paraId="0522927A" w14:textId="36C09BCA" w:rsidR="007D0CDF" w:rsidRDefault="00AB0C5A" w:rsidP="00AB0C5A">
            <w:r>
              <w:t>Alkenes</w:t>
            </w:r>
            <w:r w:rsidR="007D0CDF">
              <w:t>:</w:t>
            </w:r>
          </w:p>
          <w:p w14:paraId="162557BF" w14:textId="77777777" w:rsidR="00472BE9" w:rsidRDefault="00472BE9" w:rsidP="00F22025">
            <w:pPr>
              <w:spacing w:line="240" w:lineRule="auto"/>
            </w:pPr>
          </w:p>
          <w:p w14:paraId="39C14EF0" w14:textId="2807B583" w:rsidR="007D0CDF" w:rsidRPr="00472BE9" w:rsidRDefault="00AB0C5A" w:rsidP="00472BE9">
            <w:pPr>
              <w:pStyle w:val="Standardbullet"/>
              <w:rPr>
                <w:color w:val="auto"/>
              </w:rPr>
            </w:pPr>
            <w:r w:rsidRPr="00472BE9">
              <w:rPr>
                <w:color w:val="auto"/>
              </w:rPr>
              <w:t>are a homologous series of unsaturated hydrocarbons</w:t>
            </w:r>
          </w:p>
          <w:p w14:paraId="185CE639" w14:textId="4C0BD9D1" w:rsidR="007D0CDF" w:rsidRPr="00472BE9" w:rsidRDefault="00AB0C5A" w:rsidP="00472BE9">
            <w:pPr>
              <w:pStyle w:val="Standardbullet"/>
              <w:rPr>
                <w:color w:val="auto"/>
              </w:rPr>
            </w:pPr>
            <w:r w:rsidRPr="00472BE9">
              <w:rPr>
                <w:color w:val="auto"/>
              </w:rPr>
              <w:t>are used to make polymers and alcohols</w:t>
            </w:r>
          </w:p>
          <w:p w14:paraId="269577F5" w14:textId="3003C885" w:rsidR="00AB0C5A" w:rsidRPr="00472BE9" w:rsidRDefault="00472BE9" w:rsidP="00472BE9">
            <w:pPr>
              <w:pStyle w:val="Standardbullet"/>
              <w:rPr>
                <w:color w:val="auto"/>
              </w:rPr>
            </w:pPr>
            <w:r w:rsidRPr="00472BE9">
              <w:rPr>
                <w:color w:val="auto"/>
              </w:rPr>
              <w:t>are insoluble in water</w:t>
            </w:r>
          </w:p>
          <w:p w14:paraId="4F27C3AD" w14:textId="04DB88C3" w:rsidR="00AB0C5A" w:rsidRPr="00472BE9" w:rsidRDefault="007D0CDF" w:rsidP="00472BE9">
            <w:pPr>
              <w:pStyle w:val="Standardbullet"/>
              <w:rPr>
                <w:color w:val="auto"/>
              </w:rPr>
            </w:pPr>
            <w:r w:rsidRPr="00472BE9">
              <w:rPr>
                <w:color w:val="auto"/>
              </w:rPr>
              <w:t>contain t</w:t>
            </w:r>
            <w:r w:rsidR="00AB0C5A" w:rsidRPr="00472BE9">
              <w:rPr>
                <w:color w:val="auto"/>
              </w:rPr>
              <w:t xml:space="preserve">he </w:t>
            </w:r>
            <w:r w:rsidRPr="00472BE9">
              <w:rPr>
                <w:color w:val="auto"/>
              </w:rPr>
              <w:t xml:space="preserve">C=C double bond </w:t>
            </w:r>
            <w:r w:rsidR="00AB0C5A" w:rsidRPr="00472BE9">
              <w:rPr>
                <w:color w:val="auto"/>
              </w:rPr>
              <w:t xml:space="preserve">functional group </w:t>
            </w:r>
          </w:p>
          <w:p w14:paraId="438A9D3D" w14:textId="69AD8353"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715676BA" w14:textId="77777777" w:rsidR="00472BE9" w:rsidRDefault="00472BE9" w:rsidP="00F22025">
            <w:pPr>
              <w:pStyle w:val="ListParagraph"/>
              <w:spacing w:line="240" w:lineRule="auto"/>
              <w:ind w:left="357"/>
            </w:pPr>
          </w:p>
          <w:p w14:paraId="37BEFB63" w14:textId="43A6A6F1" w:rsidR="00AB0C5A" w:rsidRDefault="00AB0C5A" w:rsidP="00AB0C5A">
            <w:r>
              <w:t>Straight-chain and branched alkenes can be systematically named indicating the position of the double bond</w:t>
            </w:r>
            <w:r w:rsidR="00106F36">
              <w:t>,</w:t>
            </w:r>
            <w:r>
              <w:t xml:space="preserve"> from structural formulae containing no more than 8 carbon atoms in the longest chain. </w:t>
            </w:r>
          </w:p>
          <w:p w14:paraId="34BED0B8" w14:textId="77777777" w:rsidR="00AB0C5A" w:rsidRDefault="00AB0C5A" w:rsidP="00AB0C5A">
            <w:r>
              <w:t xml:space="preserve">Molecular formulae can be written and structural formulae can be drawn, from the systematic names of straight-chain and branched alkenes, containing no more than </w:t>
            </w:r>
            <w:r>
              <w:br/>
              <w:t xml:space="preserve">8 carbons in the longest chain. </w:t>
            </w:r>
          </w:p>
          <w:p w14:paraId="1759EED3" w14:textId="31F1A5D3" w:rsidR="00AB0C5A" w:rsidRDefault="00AB0C5A" w:rsidP="00AB0C5A">
            <w:r>
              <w:t>Chemical equations can be written for the addition reactions of alkenes, using molecular or structural formulae.</w:t>
            </w:r>
          </w:p>
          <w:p w14:paraId="1E736E84" w14:textId="77777777" w:rsidR="00472BE9" w:rsidRDefault="00472BE9" w:rsidP="00AB0C5A"/>
          <w:p w14:paraId="702BCF2B" w14:textId="63FBE0E6" w:rsidR="00AB0C5A" w:rsidRDefault="00AB0C5A" w:rsidP="00AB0C5A">
            <w:r>
              <w:t>Alkenes undergo addition reactions:</w:t>
            </w:r>
          </w:p>
          <w:p w14:paraId="50EFC03B" w14:textId="77777777" w:rsidR="00472BE9" w:rsidRDefault="00472BE9" w:rsidP="007E553A">
            <w:pPr>
              <w:spacing w:line="240" w:lineRule="auto"/>
            </w:pPr>
          </w:p>
          <w:p w14:paraId="2E6EED82" w14:textId="77777777" w:rsidR="00AB0C5A" w:rsidRPr="00472BE9" w:rsidRDefault="00AB0C5A" w:rsidP="00472BE9">
            <w:pPr>
              <w:pStyle w:val="Standardbullet"/>
              <w:rPr>
                <w:color w:val="auto"/>
              </w:rPr>
            </w:pPr>
            <w:r w:rsidRPr="00472BE9">
              <w:rPr>
                <w:color w:val="auto"/>
              </w:rPr>
              <w:t>with hydrogen forming alkanes, known as hydrogenation</w:t>
            </w:r>
          </w:p>
          <w:p w14:paraId="709A5F4D" w14:textId="77777777" w:rsidR="00AB0C5A" w:rsidRPr="00472BE9" w:rsidRDefault="00AB0C5A" w:rsidP="00472BE9">
            <w:pPr>
              <w:pStyle w:val="Standardbullet"/>
              <w:rPr>
                <w:color w:val="auto"/>
              </w:rPr>
            </w:pPr>
            <w:r w:rsidRPr="00472BE9">
              <w:rPr>
                <w:color w:val="auto"/>
              </w:rPr>
              <w:t>with halogens forming dihaloalkanes</w:t>
            </w:r>
          </w:p>
          <w:p w14:paraId="6D470D53" w14:textId="77777777" w:rsidR="00AB0C5A" w:rsidRPr="00472BE9" w:rsidRDefault="00AB0C5A" w:rsidP="00472BE9">
            <w:pPr>
              <w:pStyle w:val="Standardbullet"/>
              <w:rPr>
                <w:color w:val="auto"/>
              </w:rPr>
            </w:pPr>
            <w:r w:rsidRPr="00472BE9">
              <w:rPr>
                <w:color w:val="auto"/>
              </w:rPr>
              <w:t>with water forming alcohols, known as hydration</w:t>
            </w:r>
          </w:p>
          <w:p w14:paraId="19BE85AE" w14:textId="50FE73CE" w:rsidR="00AB0C5A" w:rsidRDefault="00AB0C5A" w:rsidP="005F0C10"/>
        </w:tc>
      </w:tr>
      <w:tr w:rsidR="00AB0C5A" w14:paraId="623EB2A6" w14:textId="77777777" w:rsidTr="005F0C10">
        <w:tc>
          <w:tcPr>
            <w:tcW w:w="9061" w:type="dxa"/>
          </w:tcPr>
          <w:p w14:paraId="638AE34B" w14:textId="6966F4FE" w:rsidR="00AB0C5A" w:rsidRDefault="00E06BA8" w:rsidP="005F0C10">
            <w:r w:rsidRPr="00313721">
              <w:rPr>
                <w:rFonts w:cs="Arial"/>
                <w:b/>
                <w:szCs w:val="22"/>
              </w:rPr>
              <w:lastRenderedPageBreak/>
              <w:t>Everyday consumer products</w:t>
            </w:r>
          </w:p>
        </w:tc>
      </w:tr>
      <w:tr w:rsidR="00AB0C5A" w14:paraId="4E7C34CA" w14:textId="77777777" w:rsidTr="005F0C10">
        <w:tc>
          <w:tcPr>
            <w:tcW w:w="9061" w:type="dxa"/>
          </w:tcPr>
          <w:p w14:paraId="0FC17021" w14:textId="77777777" w:rsidR="00AB0C5A" w:rsidRDefault="00E06BA8" w:rsidP="005F0C10">
            <w:pPr>
              <w:rPr>
                <w:rFonts w:cs="Arial"/>
                <w:b/>
                <w:i/>
                <w:szCs w:val="22"/>
              </w:rPr>
            </w:pPr>
            <w:r w:rsidRPr="00047F42">
              <w:rPr>
                <w:rFonts w:cs="Arial"/>
                <w:b/>
                <w:i/>
                <w:szCs w:val="22"/>
              </w:rPr>
              <w:t>Alcohols</w:t>
            </w:r>
          </w:p>
          <w:p w14:paraId="69BE7813" w14:textId="77777777" w:rsidR="00E06BA8" w:rsidRDefault="00E06BA8" w:rsidP="00E06BA8">
            <w:r>
              <w:t>Alcohols are used as fuels as they are highly flammable and burn with very clean flames. Alcohols are often used as solvents.</w:t>
            </w:r>
          </w:p>
          <w:p w14:paraId="4B115322" w14:textId="77777777" w:rsidR="00E06BA8" w:rsidRDefault="00E06BA8" w:rsidP="00E06BA8">
            <w:r>
              <w:t>Methanol, ethanol and propanol are miscible with water, thereafter the solubility decreases as size increases.</w:t>
            </w:r>
          </w:p>
          <w:p w14:paraId="72AF1E35" w14:textId="77777777" w:rsidR="00E06BA8" w:rsidRDefault="00E06BA8" w:rsidP="00E06BA8">
            <w:r>
              <w:t>As alcohols increase in size their melting and boiling points increase due to the increasing strength of the intermolecular forces. The type of intermolecular force does not need to be identified.</w:t>
            </w:r>
          </w:p>
          <w:p w14:paraId="4326D5CF" w14:textId="77777777" w:rsidR="00E06BA8" w:rsidRDefault="00E06BA8" w:rsidP="00E06BA8">
            <w:r>
              <w:t xml:space="preserve">An alcohol is a molecule containing a hydroxyl functional group, </w:t>
            </w:r>
            <w:r>
              <w:rPr>
                <w:rFonts w:cs="Arial"/>
              </w:rPr>
              <w:t>─</w:t>
            </w:r>
            <w:r w:rsidRPr="00BC2DD7">
              <w:t xml:space="preserve">OH </w:t>
            </w:r>
            <w:r>
              <w:t>group.</w:t>
            </w:r>
          </w:p>
          <w:p w14:paraId="43E53819" w14:textId="77777777" w:rsidR="00E06BA8" w:rsidRDefault="00E06BA8" w:rsidP="00E06BA8">
            <w:r>
              <w:t>Saturated, straight-chain alcohols can be represented by the general formula C</w:t>
            </w:r>
            <w:r w:rsidRPr="00806CC0">
              <w:rPr>
                <w:vertAlign w:val="subscript"/>
              </w:rPr>
              <w:t>n</w:t>
            </w:r>
            <w:r>
              <w:t>H</w:t>
            </w:r>
            <w:r w:rsidRPr="00806CC0">
              <w:rPr>
                <w:vertAlign w:val="subscript"/>
              </w:rPr>
              <w:t>2n+1</w:t>
            </w:r>
            <w:r>
              <w:t xml:space="preserve">OH. </w:t>
            </w:r>
          </w:p>
          <w:p w14:paraId="4BA5DF03" w14:textId="77777777" w:rsidR="00E06BA8" w:rsidRDefault="00E06BA8" w:rsidP="00E06BA8">
            <w:r>
              <w:t xml:space="preserve">Straight-chain alcohols can be systematically named indicating the position of the hydroxyl group from structural formulae containing no more than 8 carbon atoms. </w:t>
            </w:r>
          </w:p>
          <w:p w14:paraId="35695E51" w14:textId="7CF20FA9" w:rsidR="00E06BA8" w:rsidRDefault="00E06BA8" w:rsidP="00E06BA8">
            <w:r>
              <w:t>Molecular formulae can be written and structural formulae can be drawn, from the systematic names of straight-chain alcohols, containing no more than 8 carbons.</w:t>
            </w:r>
          </w:p>
          <w:p w14:paraId="6D4FC5B2" w14:textId="374DA3AA" w:rsidR="00E06BA8" w:rsidRDefault="00E06BA8" w:rsidP="00E06BA8"/>
          <w:p w14:paraId="388C8BF2" w14:textId="016074B7" w:rsidR="00472BE9" w:rsidRDefault="00472BE9" w:rsidP="00E06BA8"/>
          <w:p w14:paraId="6C6A3AD0" w14:textId="77777777" w:rsidR="00472BE9" w:rsidRDefault="00472BE9" w:rsidP="00E06BA8"/>
          <w:p w14:paraId="202176A7" w14:textId="77777777" w:rsidR="00E06BA8" w:rsidRDefault="00E06BA8" w:rsidP="005F0C10">
            <w:pPr>
              <w:rPr>
                <w:rFonts w:cs="Arial"/>
                <w:b/>
                <w:i/>
                <w:szCs w:val="22"/>
              </w:rPr>
            </w:pPr>
            <w:r w:rsidRPr="00047F42">
              <w:rPr>
                <w:rFonts w:cs="Arial"/>
                <w:b/>
                <w:i/>
                <w:szCs w:val="22"/>
              </w:rPr>
              <w:lastRenderedPageBreak/>
              <w:t>Carboxylic acids</w:t>
            </w:r>
          </w:p>
          <w:p w14:paraId="204C73D5" w14:textId="33F4D6CD" w:rsidR="00E06BA8" w:rsidRDefault="00E06BA8" w:rsidP="00E06BA8">
            <w:r>
              <w:t>Carboxylic acids are used in the preparation of preservatives, soaps and medicines. Vinegar is a solution of ethanoic acid, with molecular formula CH</w:t>
            </w:r>
            <w:r w:rsidRPr="00140F34">
              <w:rPr>
                <w:vertAlign w:val="subscript"/>
              </w:rPr>
              <w:t>3</w:t>
            </w:r>
            <w:r>
              <w:t>COOH. Vinegar is used in household cleaning products as it is a non-toxic acid so can be used safely in household situations.</w:t>
            </w:r>
          </w:p>
          <w:p w14:paraId="6DD84542" w14:textId="77777777" w:rsidR="00E06BA8" w:rsidRDefault="00E06BA8" w:rsidP="00E06BA8">
            <w:r>
              <w:t xml:space="preserve">Methanoic, ethanoic, propanoic and butanoic acid are miscible in water, thereafter the solubility decreases as size increases. </w:t>
            </w:r>
          </w:p>
          <w:p w14:paraId="1CE5E599" w14:textId="77777777" w:rsidR="00E06BA8" w:rsidRDefault="00E06BA8" w:rsidP="00E06BA8">
            <w:r>
              <w:t>As carboxylic acids increase in size their melting and boiling points increase due to the increasing strength of the intermolecular forces. The type of intermolecular force does not need to be identified.</w:t>
            </w:r>
          </w:p>
          <w:p w14:paraId="3AA5D25C" w14:textId="77777777" w:rsidR="00E06BA8" w:rsidRDefault="00E06BA8" w:rsidP="00E06BA8">
            <w:r>
              <w:t xml:space="preserve">Carboxylic acids can be identified by the carboxyl functional group, </w:t>
            </w:r>
            <w:r>
              <w:rPr>
                <w:rFonts w:cs="Arial"/>
              </w:rPr>
              <w:t>─</w:t>
            </w:r>
            <w:r>
              <w:t>COOH.</w:t>
            </w:r>
          </w:p>
          <w:p w14:paraId="0683DA9C" w14:textId="77777777" w:rsidR="00E06BA8" w:rsidRDefault="00E06BA8" w:rsidP="00E06BA8">
            <w:r>
              <w:t>Carboxylic acids can be represented by the general formula C</w:t>
            </w:r>
            <w:r w:rsidRPr="00140F34">
              <w:rPr>
                <w:vertAlign w:val="subscript"/>
              </w:rPr>
              <w:t>n</w:t>
            </w:r>
            <w:r>
              <w:t>H</w:t>
            </w:r>
            <w:r w:rsidRPr="00140F34">
              <w:rPr>
                <w:vertAlign w:val="subscript"/>
              </w:rPr>
              <w:t>2n+1</w:t>
            </w:r>
            <w:r>
              <w:t>COOH.</w:t>
            </w:r>
          </w:p>
          <w:p w14:paraId="0B663538" w14:textId="60D09F0C" w:rsidR="00E06BA8" w:rsidRDefault="00E06BA8" w:rsidP="00E06BA8">
            <w:r>
              <w:t>Straight-chain carboxylic acids can be systematically</w:t>
            </w:r>
            <w:r w:rsidR="00C50FCF">
              <w:t xml:space="preserve"> named from structural formulae</w:t>
            </w:r>
            <w:r>
              <w:t xml:space="preserve"> containing no more than 8 carbons.  </w:t>
            </w:r>
          </w:p>
          <w:p w14:paraId="3C7B1DEE" w14:textId="77777777" w:rsidR="00695B60" w:rsidRDefault="00695B60" w:rsidP="00E06BA8"/>
          <w:p w14:paraId="6B144EB4" w14:textId="77777777" w:rsidR="00E06BA8" w:rsidRDefault="00E06BA8" w:rsidP="00E06BA8">
            <w:r>
              <w:t>Molecular formulae can be written and structural formulae drawn, from the systematic names of straight-chain carboxylic acids, containing no more than 8 carbons.</w:t>
            </w:r>
          </w:p>
          <w:p w14:paraId="52E14AB1" w14:textId="6993A830" w:rsidR="00E06BA8" w:rsidRDefault="00E06BA8" w:rsidP="00E06BA8">
            <w:r>
              <w:t>Solutions of carboxylic acids have a pH less than 7 and like other acids, can react with metals, metal oxides, hydroxides and carbonates forming salts. Salts formed from straight-chain car</w:t>
            </w:r>
            <w:r w:rsidR="00C50FCF">
              <w:t>boxylic acids</w:t>
            </w:r>
            <w:r>
              <w:t xml:space="preserve"> containing no more than 8 carbons, can be named.</w:t>
            </w:r>
          </w:p>
          <w:p w14:paraId="1A58748E" w14:textId="184B69AB" w:rsidR="00E06BA8" w:rsidRDefault="00E06BA8" w:rsidP="005F0C10"/>
        </w:tc>
      </w:tr>
      <w:tr w:rsidR="00AB0C5A" w14:paraId="59ABC392" w14:textId="77777777" w:rsidTr="005F0C10">
        <w:tc>
          <w:tcPr>
            <w:tcW w:w="9061" w:type="dxa"/>
          </w:tcPr>
          <w:p w14:paraId="0E4A765F" w14:textId="47A62CB6" w:rsidR="00AB0C5A" w:rsidRDefault="00E06BA8" w:rsidP="005F0C10">
            <w:pPr>
              <w:rPr>
                <w:rFonts w:cs="Arial"/>
                <w:b/>
                <w:szCs w:val="22"/>
              </w:rPr>
            </w:pPr>
            <w:r w:rsidRPr="00313721">
              <w:rPr>
                <w:rFonts w:cs="Arial"/>
                <w:b/>
                <w:szCs w:val="22"/>
              </w:rPr>
              <w:lastRenderedPageBreak/>
              <w:t>Energy from fuels</w:t>
            </w:r>
          </w:p>
        </w:tc>
      </w:tr>
      <w:tr w:rsidR="00AB0C5A" w14:paraId="555492B7" w14:textId="77777777" w:rsidTr="005F0C10">
        <w:tc>
          <w:tcPr>
            <w:tcW w:w="9061" w:type="dxa"/>
          </w:tcPr>
          <w:p w14:paraId="3EB76429" w14:textId="77777777" w:rsidR="00800FDF" w:rsidRDefault="00800FDF" w:rsidP="00800FDF">
            <w:r>
              <w:t>A reaction or process that releases heat energy is described as exothermic. A reaction or process that takes in heat energy is described as endothermic.</w:t>
            </w:r>
          </w:p>
          <w:p w14:paraId="1C8A4C84" w14:textId="77777777" w:rsidR="00800FDF" w:rsidRDefault="00800FDF" w:rsidP="00800FDF">
            <w:r>
              <w:t>In combustion, a substance reacts with oxygen releasing energy.</w:t>
            </w:r>
          </w:p>
          <w:p w14:paraId="00A632B5" w14:textId="77777777" w:rsidR="00800FDF" w:rsidRDefault="00800FDF" w:rsidP="00800FDF">
            <w:r>
              <w:t>Hydrocarbons and alcohols burn in a plentiful supply of oxygen to produce carbon dioxide and water. Equations can be written for the complete combustion of hydrocarbons and alcohols.</w:t>
            </w:r>
          </w:p>
          <w:p w14:paraId="02F3F990" w14:textId="77777777" w:rsidR="00800FDF" w:rsidRDefault="00800FDF" w:rsidP="00800FDF"/>
          <w:p w14:paraId="64B9B871" w14:textId="77777777" w:rsidR="00800FDF" w:rsidRDefault="00800FDF" w:rsidP="00800FDF">
            <w:r>
              <w:t xml:space="preserve">Fuels burn releasing different quantities of energy. </w:t>
            </w:r>
          </w:p>
          <w:p w14:paraId="43E5B60E" w14:textId="77777777" w:rsidR="00800FDF" w:rsidRDefault="00800FDF" w:rsidP="00800FDF">
            <w:r>
              <w:t xml:space="preserve">The quantity of heat energy released can be determined experimentally and calculated using, </w:t>
            </w:r>
            <w:r w:rsidRPr="000356B8">
              <w:rPr>
                <w:rFonts w:ascii="Times New Roman" w:hAnsi="Times New Roman"/>
                <w:i/>
              </w:rPr>
              <w:t>E</w:t>
            </w:r>
            <w:r w:rsidRPr="000356B8">
              <w:rPr>
                <w:rFonts w:ascii="Times New Roman" w:hAnsi="Times New Roman"/>
                <w:i/>
                <w:vertAlign w:val="subscript"/>
              </w:rPr>
              <w:t>h</w:t>
            </w:r>
            <w:r w:rsidRPr="000356B8">
              <w:rPr>
                <w:rFonts w:ascii="Times New Roman" w:hAnsi="Times New Roman"/>
              </w:rPr>
              <w:t xml:space="preserve"> = </w:t>
            </w:r>
            <w:r w:rsidRPr="000356B8">
              <w:rPr>
                <w:rFonts w:ascii="Times New Roman" w:hAnsi="Times New Roman"/>
                <w:i/>
              </w:rPr>
              <w:t>cm</w:t>
            </w:r>
            <w:r w:rsidRPr="000356B8">
              <w:rPr>
                <w:rFonts w:ascii="Times New Roman" w:hAnsi="Times New Roman"/>
              </w:rPr>
              <w:t>∆</w:t>
            </w:r>
            <w:r w:rsidRPr="000356B8">
              <w:rPr>
                <w:rFonts w:ascii="Times New Roman" w:hAnsi="Times New Roman"/>
                <w:i/>
              </w:rPr>
              <w:t>T</w:t>
            </w:r>
            <w:r>
              <w:t>.</w:t>
            </w:r>
          </w:p>
          <w:p w14:paraId="5E861100" w14:textId="77777777" w:rsidR="00800FDF" w:rsidRDefault="00800FDF" w:rsidP="00800FDF">
            <w:r>
              <w:t xml:space="preserve">The quantities </w:t>
            </w:r>
            <w:r w:rsidRPr="000356B8">
              <w:rPr>
                <w:rFonts w:ascii="Times New Roman" w:hAnsi="Times New Roman"/>
                <w:i/>
              </w:rPr>
              <w:t>E</w:t>
            </w:r>
            <w:r w:rsidRPr="000356B8">
              <w:rPr>
                <w:rFonts w:ascii="Times New Roman" w:hAnsi="Times New Roman"/>
                <w:i/>
                <w:vertAlign w:val="subscript"/>
              </w:rPr>
              <w:t>h</w:t>
            </w:r>
            <w:r>
              <w:t xml:space="preserve">, </w:t>
            </w:r>
            <w:r w:rsidRPr="000356B8">
              <w:rPr>
                <w:rFonts w:ascii="Times New Roman" w:hAnsi="Times New Roman"/>
                <w:i/>
              </w:rPr>
              <w:t>c</w:t>
            </w:r>
            <w:r>
              <w:t xml:space="preserve">, </w:t>
            </w:r>
            <w:r w:rsidRPr="000356B8">
              <w:rPr>
                <w:rFonts w:ascii="Times New Roman" w:hAnsi="Times New Roman"/>
                <w:i/>
              </w:rPr>
              <w:t>m</w:t>
            </w:r>
            <w:r>
              <w:t xml:space="preserve"> or </w:t>
            </w:r>
            <w:r w:rsidRPr="000356B8">
              <w:rPr>
                <w:rFonts w:ascii="Times New Roman" w:hAnsi="Times New Roman"/>
              </w:rPr>
              <w:t>∆</w:t>
            </w:r>
            <w:r w:rsidRPr="000356B8">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p w14:paraId="2D7AA68F" w14:textId="3505F6B9" w:rsidR="00AB0C5A" w:rsidRPr="00AB0C5A" w:rsidRDefault="00AB0C5A" w:rsidP="005F0C10">
            <w:pPr>
              <w:rPr>
                <w:rFonts w:cs="Arial"/>
                <w:b/>
                <w:szCs w:val="22"/>
              </w:rPr>
            </w:pPr>
          </w:p>
        </w:tc>
      </w:tr>
    </w:tbl>
    <w:p w14:paraId="43B01D61" w14:textId="77777777" w:rsidR="000254E6" w:rsidRDefault="000254E6">
      <w:r>
        <w:br w:type="page"/>
      </w:r>
    </w:p>
    <w:tbl>
      <w:tblPr>
        <w:tblStyle w:val="TableGrid"/>
        <w:tblW w:w="0" w:type="auto"/>
        <w:tblLook w:val="04A0" w:firstRow="1" w:lastRow="0" w:firstColumn="1" w:lastColumn="0" w:noHBand="0" w:noVBand="1"/>
      </w:tblPr>
      <w:tblGrid>
        <w:gridCol w:w="9061"/>
      </w:tblGrid>
      <w:tr w:rsidR="00AB0C5A" w14:paraId="49D4949A" w14:textId="77777777" w:rsidTr="000254E6">
        <w:trPr>
          <w:tblHeader/>
        </w:trPr>
        <w:tc>
          <w:tcPr>
            <w:tcW w:w="9061" w:type="dxa"/>
            <w:shd w:val="pct25" w:color="auto" w:fill="auto"/>
          </w:tcPr>
          <w:p w14:paraId="5B6B98DF" w14:textId="19B6D35B" w:rsidR="00AB0C5A" w:rsidRPr="004B21C0" w:rsidRDefault="000254E6" w:rsidP="005F0C10">
            <w:pPr>
              <w:rPr>
                <w:rFonts w:cs="Arial"/>
                <w:b/>
                <w:szCs w:val="22"/>
              </w:rPr>
            </w:pPr>
            <w:r>
              <w:rPr>
                <w:rFonts w:cs="Arial"/>
                <w:b/>
                <w:szCs w:val="22"/>
              </w:rPr>
              <w:lastRenderedPageBreak/>
              <w:t xml:space="preserve">Chemistry in </w:t>
            </w:r>
            <w:r w:rsidR="0066422C">
              <w:rPr>
                <w:rFonts w:cs="Arial"/>
                <w:b/>
                <w:szCs w:val="22"/>
              </w:rPr>
              <w:t>s</w:t>
            </w:r>
            <w:r>
              <w:rPr>
                <w:rFonts w:cs="Arial"/>
                <w:b/>
                <w:szCs w:val="22"/>
              </w:rPr>
              <w:t>ociety</w:t>
            </w:r>
          </w:p>
        </w:tc>
      </w:tr>
      <w:tr w:rsidR="000254E6" w14:paraId="1ED844D3" w14:textId="77777777" w:rsidTr="005F0C10">
        <w:tc>
          <w:tcPr>
            <w:tcW w:w="9061" w:type="dxa"/>
          </w:tcPr>
          <w:p w14:paraId="448AE0A0" w14:textId="7B00AB1F" w:rsidR="000254E6" w:rsidRDefault="000254E6" w:rsidP="005F0C10">
            <w:pPr>
              <w:rPr>
                <w:rFonts w:cs="Arial"/>
                <w:b/>
                <w:szCs w:val="22"/>
              </w:rPr>
            </w:pPr>
            <w:r>
              <w:rPr>
                <w:rFonts w:cs="Arial"/>
                <w:b/>
                <w:szCs w:val="22"/>
              </w:rPr>
              <w:t>Metals</w:t>
            </w:r>
          </w:p>
        </w:tc>
      </w:tr>
      <w:tr w:rsidR="00800FDF" w14:paraId="51F6B89A" w14:textId="77777777" w:rsidTr="005F0C10">
        <w:tc>
          <w:tcPr>
            <w:tcW w:w="9061" w:type="dxa"/>
          </w:tcPr>
          <w:p w14:paraId="6CD0E221" w14:textId="77777777" w:rsidR="00800FDF" w:rsidRDefault="00800FDF" w:rsidP="005F0C10">
            <w:pPr>
              <w:rPr>
                <w:rFonts w:cs="Arial"/>
                <w:b/>
                <w:i/>
                <w:szCs w:val="22"/>
              </w:rPr>
            </w:pPr>
            <w:r w:rsidRPr="00047F42">
              <w:rPr>
                <w:rFonts w:cs="Arial"/>
                <w:b/>
                <w:i/>
                <w:szCs w:val="22"/>
              </w:rPr>
              <w:t>Metallic bonding</w:t>
            </w:r>
          </w:p>
          <w:p w14:paraId="2592D5DB" w14:textId="77777777" w:rsidR="00800FDF" w:rsidRDefault="00800FDF" w:rsidP="00800FDF">
            <w:r>
              <w:t>Metallic bonding is the electrostatic force of attraction between positively charged ions and delocalised electrons.</w:t>
            </w:r>
          </w:p>
          <w:p w14:paraId="0D22FC37" w14:textId="432B641D" w:rsidR="00800FDF" w:rsidRDefault="00800FDF" w:rsidP="00800FDF">
            <w:r>
              <w:t>Metallic elements are conductors of electricity because they contain delocalised electrons.</w:t>
            </w:r>
          </w:p>
          <w:p w14:paraId="72AC9415" w14:textId="77777777" w:rsidR="00800FDF" w:rsidRDefault="00800FDF" w:rsidP="00800FDF"/>
          <w:p w14:paraId="013E863D" w14:textId="2CA4060E" w:rsidR="00800FDF" w:rsidRDefault="00800FDF" w:rsidP="005F0C10">
            <w:pPr>
              <w:rPr>
                <w:rFonts w:cs="Arial"/>
                <w:b/>
                <w:i/>
                <w:szCs w:val="22"/>
              </w:rPr>
            </w:pPr>
            <w:r w:rsidRPr="00047F42">
              <w:rPr>
                <w:rFonts w:cs="Arial"/>
                <w:b/>
                <w:i/>
                <w:szCs w:val="22"/>
              </w:rPr>
              <w:t>Reactions of metals</w:t>
            </w:r>
          </w:p>
          <w:p w14:paraId="1C0B18AA" w14:textId="77777777" w:rsidR="00800FDF" w:rsidRDefault="00800FDF" w:rsidP="00800FDF">
            <w:r>
              <w:t>E</w:t>
            </w:r>
            <w:r w:rsidRPr="0019767E">
              <w:t>quations, involving formulae, can be written to show the reaction of metals with oxygen, water, and dilute acids:</w:t>
            </w:r>
          </w:p>
          <w:p w14:paraId="70BDE741" w14:textId="59DF80A1" w:rsidR="00800FDF" w:rsidRDefault="00FC0C49" w:rsidP="00FC0C49">
            <w:pPr>
              <w:tabs>
                <w:tab w:val="left" w:pos="2868"/>
                <w:tab w:val="left" w:pos="3110"/>
              </w:tabs>
              <w:spacing w:before="40" w:after="40" w:line="240" w:lineRule="auto"/>
            </w:pPr>
            <w:r>
              <w:tab/>
              <w:t>metal  +  oxygen</w:t>
            </w:r>
            <w:r>
              <w:tab/>
            </w:r>
            <w:r w:rsidR="00800FDF">
              <w:rPr>
                <w:rFonts w:cs="Arial"/>
                <w:szCs w:val="22"/>
              </w:rPr>
              <w:sym w:font="Wingdings" w:char="F0E0"/>
            </w:r>
            <w:r>
              <w:tab/>
            </w:r>
            <w:r>
              <w:tab/>
            </w:r>
            <w:r w:rsidR="00800FDF">
              <w:t>metal oxide</w:t>
            </w:r>
          </w:p>
          <w:p w14:paraId="405D9CFA" w14:textId="78F91C23" w:rsidR="00800FDF" w:rsidRDefault="00FC0C49" w:rsidP="00800FDF">
            <w:pPr>
              <w:spacing w:before="40" w:after="40" w:line="240" w:lineRule="auto"/>
            </w:pPr>
            <w:r>
              <w:tab/>
            </w:r>
            <w:r w:rsidR="00800FDF">
              <w:t>metal  +  water</w:t>
            </w:r>
            <w:r w:rsidR="00800FDF">
              <w:tab/>
            </w:r>
            <w:r>
              <w:tab/>
            </w:r>
            <w:r w:rsidR="00800FDF">
              <w:rPr>
                <w:rFonts w:cs="Arial"/>
                <w:szCs w:val="22"/>
              </w:rPr>
              <w:sym w:font="Wingdings" w:char="F0E0"/>
            </w:r>
            <w:r w:rsidR="00800FDF">
              <w:tab/>
              <w:t>metal hydroxide  +  hydrogen</w:t>
            </w:r>
          </w:p>
          <w:p w14:paraId="625C001B" w14:textId="227D4AEB" w:rsidR="00800FDF" w:rsidRDefault="00FC0C49" w:rsidP="00800FDF">
            <w:pPr>
              <w:spacing w:before="40" w:after="40" w:line="240" w:lineRule="auto"/>
            </w:pPr>
            <w:r>
              <w:tab/>
            </w:r>
            <w:r w:rsidR="00800FDF">
              <w:t>metal  +  dilute acid</w:t>
            </w:r>
            <w:r w:rsidR="00800FDF">
              <w:tab/>
            </w:r>
            <w:r w:rsidR="00800FDF">
              <w:rPr>
                <w:rFonts w:cs="Arial"/>
                <w:szCs w:val="22"/>
              </w:rPr>
              <w:sym w:font="Wingdings" w:char="F0E0"/>
            </w:r>
            <w:r w:rsidR="00800FDF">
              <w:tab/>
              <w:t>salt  +  hydrogen</w:t>
            </w:r>
          </w:p>
          <w:p w14:paraId="7E7CEB1D" w14:textId="77777777" w:rsidR="00800FDF" w:rsidRDefault="00800FDF" w:rsidP="00800FDF">
            <w:r>
              <w:t xml:space="preserve">Metals can be arranged in order of reactivity by comparing the rates at which they react. </w:t>
            </w:r>
          </w:p>
          <w:p w14:paraId="1954B98A" w14:textId="011B87B0" w:rsidR="00800FDF" w:rsidRDefault="00800FDF" w:rsidP="00800FDF">
            <w:r>
              <w:t>Metals can be used to produce soluble salts. Excess metal is added to the appropriate acid, the mixture is filtered and the filtrate evaporated to dryness.</w:t>
            </w:r>
          </w:p>
          <w:p w14:paraId="1831271C" w14:textId="77777777" w:rsidR="00800FDF" w:rsidRDefault="00800FDF" w:rsidP="00800FDF"/>
          <w:p w14:paraId="694AE06B" w14:textId="1F7BFE8E" w:rsidR="00800FDF" w:rsidRDefault="00800FDF" w:rsidP="00800FDF">
            <w:r w:rsidRPr="00047F42">
              <w:rPr>
                <w:rFonts w:cs="Arial"/>
                <w:b/>
                <w:i/>
                <w:szCs w:val="22"/>
              </w:rPr>
              <w:t>Redox</w:t>
            </w:r>
          </w:p>
          <w:p w14:paraId="1DB5D976" w14:textId="77777777" w:rsidR="00800FDF" w:rsidRPr="00A901CA" w:rsidRDefault="00800FDF" w:rsidP="00800FDF">
            <w:pPr>
              <w:rPr>
                <w:rFonts w:cs="Arial"/>
              </w:rPr>
            </w:pPr>
            <w:r w:rsidRPr="00A901CA">
              <w:rPr>
                <w:rFonts w:cs="Arial"/>
              </w:rPr>
              <w:t>Reduction is a gain of electrons by a reactant in any reaction.</w:t>
            </w:r>
          </w:p>
          <w:p w14:paraId="6464408C" w14:textId="77777777" w:rsidR="00800FDF" w:rsidRPr="00A901CA" w:rsidRDefault="00800FDF" w:rsidP="00800FDF">
            <w:pPr>
              <w:rPr>
                <w:rFonts w:cs="Arial"/>
              </w:rPr>
            </w:pPr>
            <w:r w:rsidRPr="00A901CA">
              <w:rPr>
                <w:rFonts w:cs="Arial"/>
              </w:rPr>
              <w:t xml:space="preserve">Oxidation is a loss of electrons by a reactant in any reaction. </w:t>
            </w:r>
          </w:p>
          <w:p w14:paraId="750D30C2" w14:textId="77777777" w:rsidR="00800FDF" w:rsidRPr="00A901CA" w:rsidRDefault="00800FDF" w:rsidP="00800FDF">
            <w:pPr>
              <w:rPr>
                <w:rFonts w:cs="Arial"/>
              </w:rPr>
            </w:pPr>
            <w:r w:rsidRPr="00A901CA">
              <w:rPr>
                <w:rFonts w:cs="Arial"/>
              </w:rPr>
              <w:t>In a redox reaction, reduction and oxidation take place at the same time.</w:t>
            </w:r>
          </w:p>
          <w:p w14:paraId="1614683B" w14:textId="77777777" w:rsidR="00800FDF" w:rsidRPr="00A901CA" w:rsidRDefault="00800FDF" w:rsidP="00800FDF">
            <w:pPr>
              <w:rPr>
                <w:rFonts w:cs="Arial"/>
              </w:rPr>
            </w:pPr>
            <w:r w:rsidRPr="00A901CA">
              <w:rPr>
                <w:rFonts w:cs="Arial"/>
              </w:rPr>
              <w:t>Ion-electron equations can be written for reduction and oxidation reactions.</w:t>
            </w:r>
          </w:p>
          <w:p w14:paraId="27EF6CB0" w14:textId="2BBD4C82" w:rsidR="00800FDF" w:rsidRDefault="00800FDF" w:rsidP="00800FDF">
            <w:pPr>
              <w:rPr>
                <w:rFonts w:cs="Arial"/>
              </w:rPr>
            </w:pPr>
            <w:r w:rsidRPr="00A901CA">
              <w:rPr>
                <w:rFonts w:cs="Arial"/>
              </w:rPr>
              <w:t>Ion-electron equations can be combined to produce redox equations.</w:t>
            </w:r>
          </w:p>
          <w:p w14:paraId="182CEB26" w14:textId="77777777" w:rsidR="00800FDF" w:rsidRDefault="00800FDF" w:rsidP="00800FDF">
            <w:pPr>
              <w:rPr>
                <w:rFonts w:cs="Arial"/>
              </w:rPr>
            </w:pPr>
          </w:p>
          <w:p w14:paraId="4838D937" w14:textId="77777777" w:rsidR="00800FDF" w:rsidRDefault="00800FDF" w:rsidP="005F0C10">
            <w:pPr>
              <w:rPr>
                <w:rFonts w:cs="Arial"/>
                <w:b/>
                <w:i/>
                <w:szCs w:val="22"/>
              </w:rPr>
            </w:pPr>
            <w:r w:rsidRPr="00047F42">
              <w:rPr>
                <w:rFonts w:cs="Arial"/>
                <w:b/>
                <w:i/>
                <w:szCs w:val="22"/>
              </w:rPr>
              <w:t>Extraction of metals</w:t>
            </w:r>
          </w:p>
          <w:p w14:paraId="43E9766C" w14:textId="77777777" w:rsidR="00800FDF" w:rsidRPr="00A901CA" w:rsidRDefault="00800FDF" w:rsidP="00800FDF">
            <w:pPr>
              <w:pStyle w:val="Bullet0"/>
              <w:numPr>
                <w:ilvl w:val="0"/>
                <w:numId w:val="0"/>
              </w:numPr>
              <w:ind w:left="374" w:hanging="360"/>
              <w:rPr>
                <w:rFonts w:ascii="Arial" w:hAnsi="Arial" w:cs="Arial"/>
              </w:rPr>
            </w:pPr>
            <w:r w:rsidRPr="00A901CA">
              <w:rPr>
                <w:rFonts w:ascii="Arial" w:hAnsi="Arial" w:cs="Arial"/>
              </w:rPr>
              <w:t>During the extraction of metals, metal ions are reduced forming metal atoms</w:t>
            </w:r>
            <w:r>
              <w:rPr>
                <w:rFonts w:ascii="Arial" w:hAnsi="Arial" w:cs="Arial"/>
              </w:rPr>
              <w:t>.</w:t>
            </w:r>
          </w:p>
          <w:p w14:paraId="6E70EFB0" w14:textId="77777777" w:rsidR="00800FDF" w:rsidRPr="00A901CA" w:rsidRDefault="00800FDF" w:rsidP="00800FDF">
            <w:pPr>
              <w:pStyle w:val="Bullet0"/>
              <w:numPr>
                <w:ilvl w:val="0"/>
                <w:numId w:val="0"/>
              </w:numPr>
              <w:spacing w:line="280" w:lineRule="exact"/>
              <w:rPr>
                <w:rFonts w:ascii="Arial" w:hAnsi="Arial" w:cs="Arial"/>
              </w:rPr>
            </w:pPr>
            <w:r w:rsidRPr="00A901CA">
              <w:rPr>
                <w:rFonts w:ascii="Arial" w:hAnsi="Arial" w:cs="Arial"/>
              </w:rPr>
              <w:t>The method used to extract a metal from its ore depends on the position of the metal in the react</w:t>
            </w:r>
            <w:r>
              <w:rPr>
                <w:rFonts w:ascii="Arial" w:hAnsi="Arial" w:cs="Arial"/>
              </w:rPr>
              <w:t>ivity series. E</w:t>
            </w:r>
            <w:r w:rsidRPr="00A901CA">
              <w:rPr>
                <w:rFonts w:ascii="Arial" w:hAnsi="Arial" w:cs="Arial"/>
              </w:rPr>
              <w:t xml:space="preserve">quations can be written to </w:t>
            </w:r>
            <w:r>
              <w:rPr>
                <w:rFonts w:ascii="Arial" w:hAnsi="Arial" w:cs="Arial"/>
              </w:rPr>
              <w:t>show the extraction of metals.</w:t>
            </w:r>
          </w:p>
          <w:p w14:paraId="7DA826B3" w14:textId="77777777" w:rsidR="00800FDF" w:rsidRDefault="00800FDF" w:rsidP="00800FDF">
            <w:pPr>
              <w:pStyle w:val="Bullet0"/>
              <w:numPr>
                <w:ilvl w:val="0"/>
                <w:numId w:val="0"/>
              </w:numPr>
              <w:spacing w:line="280" w:lineRule="exact"/>
              <w:ind w:firstLine="22"/>
              <w:rPr>
                <w:rFonts w:ascii="Arial" w:hAnsi="Arial" w:cs="Arial"/>
              </w:rPr>
            </w:pPr>
            <w:r>
              <w:rPr>
                <w:rFonts w:ascii="Arial" w:hAnsi="Arial" w:cs="Arial"/>
              </w:rPr>
              <w:t>Methods used are:</w:t>
            </w:r>
          </w:p>
          <w:p w14:paraId="36E1934B" w14:textId="77777777" w:rsidR="00800FDF" w:rsidRPr="00A901CA" w:rsidRDefault="00800FDF" w:rsidP="00800FDF">
            <w:pPr>
              <w:pStyle w:val="Bullet0"/>
              <w:numPr>
                <w:ilvl w:val="0"/>
                <w:numId w:val="0"/>
              </w:numPr>
              <w:spacing w:line="280" w:lineRule="exact"/>
              <w:ind w:firstLine="22"/>
              <w:rPr>
                <w:rFonts w:ascii="Arial" w:hAnsi="Arial" w:cs="Arial"/>
              </w:rPr>
            </w:pPr>
          </w:p>
          <w:p w14:paraId="06DC7E3D"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 alone (for extraction of Ag, Au and Hg)</w:t>
            </w:r>
          </w:p>
          <w:p w14:paraId="53E3A368"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heating with carbon or carbon monoxide (for extraction of Cu, Pb, Sn, Fe and Zn)</w:t>
            </w:r>
          </w:p>
          <w:p w14:paraId="5F009DED" w14:textId="77777777" w:rsidR="00800FDF" w:rsidRDefault="00800FDF" w:rsidP="00800FDF">
            <w:pPr>
              <w:pStyle w:val="Bullet0"/>
              <w:spacing w:after="60" w:line="280" w:lineRule="exact"/>
              <w:ind w:left="363" w:hanging="357"/>
              <w:rPr>
                <w:rFonts w:ascii="Arial" w:hAnsi="Arial" w:cs="Arial"/>
              </w:rPr>
            </w:pPr>
            <w:r w:rsidRPr="00A901CA">
              <w:rPr>
                <w:rFonts w:ascii="Arial" w:hAnsi="Arial" w:cs="Arial"/>
              </w:rPr>
              <w:t>electrolysis (for extraction of more reacti</w:t>
            </w:r>
            <w:r>
              <w:rPr>
                <w:rFonts w:ascii="Arial" w:hAnsi="Arial" w:cs="Arial"/>
              </w:rPr>
              <w:t>ve metals including aluminium)</w:t>
            </w:r>
          </w:p>
          <w:p w14:paraId="35B78270" w14:textId="77777777" w:rsidR="00800FDF" w:rsidRPr="00A901CA" w:rsidRDefault="00800FDF" w:rsidP="00800FDF">
            <w:pPr>
              <w:pStyle w:val="Bullet0"/>
              <w:numPr>
                <w:ilvl w:val="0"/>
                <w:numId w:val="0"/>
              </w:numPr>
              <w:spacing w:line="280" w:lineRule="exact"/>
              <w:ind w:left="368"/>
              <w:rPr>
                <w:rFonts w:ascii="Arial" w:hAnsi="Arial" w:cs="Arial"/>
              </w:rPr>
            </w:pPr>
          </w:p>
          <w:p w14:paraId="5C13C765" w14:textId="77777777" w:rsidR="00800FDF" w:rsidRPr="00A901CA" w:rsidRDefault="00800FDF" w:rsidP="00800FDF">
            <w:pPr>
              <w:pStyle w:val="Bullet0"/>
              <w:numPr>
                <w:ilvl w:val="0"/>
                <w:numId w:val="0"/>
              </w:numPr>
              <w:spacing w:line="280" w:lineRule="exact"/>
              <w:ind w:firstLine="14"/>
              <w:rPr>
                <w:rFonts w:ascii="Arial" w:hAnsi="Arial" w:cs="Arial"/>
              </w:rPr>
            </w:pPr>
            <w:r w:rsidRPr="00A901CA">
              <w:rPr>
                <w:rFonts w:ascii="Arial" w:hAnsi="Arial" w:cs="Arial"/>
              </w:rPr>
              <w:t>Electrolysis is the decomposition of an ionic c</w:t>
            </w:r>
            <w:r>
              <w:rPr>
                <w:rFonts w:ascii="Arial" w:hAnsi="Arial" w:cs="Arial"/>
              </w:rPr>
              <w:t xml:space="preserve">ompound into its elements using </w:t>
            </w:r>
            <w:r w:rsidRPr="00A901CA">
              <w:rPr>
                <w:rFonts w:ascii="Arial" w:hAnsi="Arial" w:cs="Arial"/>
              </w:rPr>
              <w:t>electricity.</w:t>
            </w:r>
          </w:p>
          <w:p w14:paraId="7DD55D2E" w14:textId="77777777" w:rsidR="00800FDF" w:rsidRPr="00A901CA" w:rsidRDefault="00800FDF" w:rsidP="00800FDF">
            <w:pPr>
              <w:pStyle w:val="Bullet0"/>
              <w:numPr>
                <w:ilvl w:val="0"/>
                <w:numId w:val="0"/>
              </w:numPr>
              <w:spacing w:line="280" w:lineRule="exact"/>
              <w:ind w:left="374" w:hanging="360"/>
              <w:rPr>
                <w:rFonts w:ascii="Arial" w:hAnsi="Arial" w:cs="Arial"/>
              </w:rPr>
            </w:pPr>
            <w:r w:rsidRPr="00A901CA">
              <w:rPr>
                <w:rFonts w:ascii="Arial" w:hAnsi="Arial" w:cs="Arial"/>
              </w:rPr>
              <w:t>A d</w:t>
            </w:r>
            <w:r>
              <w:rPr>
                <w:rFonts w:ascii="Arial" w:hAnsi="Arial" w:cs="Arial"/>
              </w:rPr>
              <w:t>.</w:t>
            </w:r>
            <w:r w:rsidRPr="00A901CA">
              <w:rPr>
                <w:rFonts w:ascii="Arial" w:hAnsi="Arial" w:cs="Arial"/>
              </w:rPr>
              <w:t>c</w:t>
            </w:r>
            <w:r>
              <w:rPr>
                <w:rFonts w:ascii="Arial" w:hAnsi="Arial" w:cs="Arial"/>
              </w:rPr>
              <w:t>.</w:t>
            </w:r>
            <w:r w:rsidRPr="00A901CA">
              <w:rPr>
                <w:rFonts w:ascii="Arial" w:hAnsi="Arial" w:cs="Arial"/>
              </w:rPr>
              <w:t xml:space="preserve"> supply must be used if the products of electrolysis are to be identified.</w:t>
            </w:r>
          </w:p>
          <w:p w14:paraId="7D64B8B3" w14:textId="22B34F44" w:rsidR="00800FDF" w:rsidRDefault="00800FDF" w:rsidP="00800FDF">
            <w:pPr>
              <w:pStyle w:val="Bullet0"/>
              <w:numPr>
                <w:ilvl w:val="0"/>
                <w:numId w:val="0"/>
              </w:numPr>
              <w:spacing w:line="280" w:lineRule="exact"/>
              <w:ind w:left="22" w:hanging="8"/>
              <w:rPr>
                <w:rFonts w:ascii="Arial" w:hAnsi="Arial" w:cs="Arial"/>
              </w:rPr>
            </w:pPr>
            <w:r w:rsidRPr="00A901CA">
              <w:rPr>
                <w:rFonts w:ascii="Arial" w:hAnsi="Arial" w:cs="Arial"/>
              </w:rPr>
              <w:t xml:space="preserve">Positive ions gain electrons at the negative electrode and </w:t>
            </w:r>
            <w:r>
              <w:rPr>
                <w:rFonts w:ascii="Arial" w:hAnsi="Arial" w:cs="Arial"/>
              </w:rPr>
              <w:t xml:space="preserve">negative ions lose electrons at </w:t>
            </w:r>
            <w:r w:rsidRPr="00A901CA">
              <w:rPr>
                <w:rFonts w:ascii="Arial" w:hAnsi="Arial" w:cs="Arial"/>
              </w:rPr>
              <w:t>the positive electrode</w:t>
            </w:r>
            <w:r w:rsidRPr="00E970E0">
              <w:rPr>
                <w:rFonts w:ascii="Arial" w:hAnsi="Arial" w:cs="Arial"/>
              </w:rPr>
              <w:t>.</w:t>
            </w:r>
          </w:p>
          <w:p w14:paraId="53F4A62A" w14:textId="77777777" w:rsidR="00800FDF" w:rsidRDefault="00800FDF" w:rsidP="00800FDF">
            <w:pPr>
              <w:pStyle w:val="Bullet0"/>
              <w:numPr>
                <w:ilvl w:val="0"/>
                <w:numId w:val="0"/>
              </w:numPr>
              <w:spacing w:line="280" w:lineRule="exact"/>
              <w:ind w:left="22" w:hanging="8"/>
              <w:rPr>
                <w:rFonts w:ascii="Arial" w:hAnsi="Arial" w:cs="Arial"/>
              </w:rPr>
            </w:pPr>
          </w:p>
          <w:p w14:paraId="69EF0460" w14:textId="0E69BB4F" w:rsidR="00800FDF" w:rsidRPr="00800FDF" w:rsidRDefault="00800FDF" w:rsidP="00800FDF">
            <w:pPr>
              <w:rPr>
                <w:rFonts w:cs="Arial"/>
                <w:b/>
                <w:i/>
                <w:szCs w:val="22"/>
              </w:rPr>
            </w:pPr>
            <w:r w:rsidRPr="00047F42">
              <w:rPr>
                <w:rFonts w:cs="Arial"/>
                <w:b/>
                <w:i/>
                <w:szCs w:val="22"/>
              </w:rPr>
              <w:t>Electrochemical cells</w:t>
            </w:r>
          </w:p>
          <w:p w14:paraId="14208333"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 xml:space="preserve">Electrically conducting solutions containing </w:t>
            </w:r>
            <w:r>
              <w:rPr>
                <w:rFonts w:eastAsia="Calibri"/>
              </w:rPr>
              <w:t>ions are known as electrolytes.</w:t>
            </w:r>
          </w:p>
          <w:p w14:paraId="3E560A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 simple cell can be made by placing two metals in an electrolyte.</w:t>
            </w:r>
          </w:p>
          <w:p w14:paraId="05EEFACD" w14:textId="0A589A15" w:rsidR="00800FDF" w:rsidRDefault="00800FDF" w:rsidP="00800FDF">
            <w:pPr>
              <w:tabs>
                <w:tab w:val="clear" w:pos="284"/>
                <w:tab w:val="clear" w:pos="567"/>
              </w:tabs>
              <w:ind w:left="22"/>
              <w:contextualSpacing/>
              <w:rPr>
                <w:rFonts w:eastAsia="Calibri"/>
              </w:rPr>
            </w:pPr>
            <w:r w:rsidRPr="000D083A">
              <w:rPr>
                <w:rFonts w:eastAsia="Calibri"/>
              </w:rPr>
              <w:t>Another type of cell can be made using two half-cells (metals in solutions of their own ions).</w:t>
            </w:r>
          </w:p>
          <w:p w14:paraId="041BD393" w14:textId="77777777" w:rsidR="00695B60" w:rsidRPr="000D083A" w:rsidRDefault="00695B60" w:rsidP="00800FDF">
            <w:pPr>
              <w:tabs>
                <w:tab w:val="clear" w:pos="284"/>
                <w:tab w:val="clear" w:pos="567"/>
              </w:tabs>
              <w:ind w:left="22"/>
              <w:contextualSpacing/>
              <w:rPr>
                <w:rFonts w:eastAsia="Calibri"/>
              </w:rPr>
            </w:pPr>
          </w:p>
          <w:p w14:paraId="3C183AE0"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An ‘ion bridge’ (salt bridge) can be used to link the half-cells. Ions can move across the bridge to complete an electrical circuit.</w:t>
            </w:r>
          </w:p>
          <w:p w14:paraId="2487C15D" w14:textId="62DFA54E" w:rsidR="00695B60" w:rsidRPr="000D083A" w:rsidRDefault="00800FDF" w:rsidP="00695B60">
            <w:pPr>
              <w:tabs>
                <w:tab w:val="clear" w:pos="284"/>
                <w:tab w:val="clear" w:pos="567"/>
              </w:tabs>
              <w:ind w:left="22"/>
              <w:contextualSpacing/>
              <w:rPr>
                <w:rFonts w:eastAsia="Calibri"/>
              </w:rPr>
            </w:pPr>
            <w:r w:rsidRPr="000D083A">
              <w:rPr>
                <w:rFonts w:eastAsia="Calibri"/>
              </w:rPr>
              <w:t>Electricity can be produced in cells where at least one of the half-cells does not involve metal atoms</w:t>
            </w:r>
            <w:r>
              <w:rPr>
                <w:rFonts w:eastAsia="Calibri"/>
              </w:rPr>
              <w:t>/ions</w:t>
            </w:r>
            <w:r w:rsidRPr="000D083A">
              <w:rPr>
                <w:rFonts w:eastAsia="Calibri"/>
              </w:rPr>
              <w:t>. A graphite rod can be used as th</w:t>
            </w:r>
            <w:r>
              <w:rPr>
                <w:rFonts w:eastAsia="Calibri"/>
              </w:rPr>
              <w:t>e electrode in such half-cells.</w:t>
            </w:r>
          </w:p>
          <w:p w14:paraId="389FA226" w14:textId="77777777" w:rsidR="00800FDF" w:rsidRPr="000D083A" w:rsidRDefault="00800FDF" w:rsidP="00800FDF">
            <w:pPr>
              <w:tabs>
                <w:tab w:val="clear" w:pos="284"/>
                <w:tab w:val="clear" w:pos="567"/>
              </w:tabs>
              <w:ind w:left="22"/>
              <w:contextualSpacing/>
              <w:rPr>
                <w:rFonts w:eastAsia="Calibri"/>
              </w:rPr>
            </w:pPr>
            <w:r w:rsidRPr="000D083A">
              <w:rPr>
                <w:rFonts w:eastAsia="Calibri"/>
              </w:rPr>
              <w:lastRenderedPageBreak/>
              <w:t>Different pairs of metals produce different voltages. These voltages can be used to arrange the elements into an electrochemical series.</w:t>
            </w:r>
          </w:p>
          <w:p w14:paraId="5F1C7108"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The further apart elements are in the electrochemical series, the greater the voltage produced when they are used to make an electrochemical cell.</w:t>
            </w:r>
          </w:p>
          <w:p w14:paraId="612928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Electrons flow in the external circuit from the species higher in the electrochemical series to the one lower in the electrochemical series.</w:t>
            </w:r>
          </w:p>
          <w:p w14:paraId="03150BCF" w14:textId="77777777" w:rsidR="00800FDF" w:rsidRDefault="00800FDF" w:rsidP="00800FDF">
            <w:pPr>
              <w:tabs>
                <w:tab w:val="clear" w:pos="284"/>
                <w:tab w:val="clear" w:pos="567"/>
              </w:tabs>
              <w:ind w:left="22"/>
              <w:contextualSpacing/>
              <w:rPr>
                <w:rFonts w:eastAsia="Calibri"/>
              </w:rPr>
            </w:pPr>
            <w:r w:rsidRPr="000D083A">
              <w:rPr>
                <w:rFonts w:eastAsia="Calibri"/>
              </w:rPr>
              <w:t>For an electrochemical cell, including those involving non-metals, ion-electron equations can be written for:</w:t>
            </w:r>
          </w:p>
          <w:p w14:paraId="5972BEA4" w14:textId="77777777" w:rsidR="00800FDF" w:rsidRPr="000D083A" w:rsidRDefault="00800FDF" w:rsidP="00800FDF">
            <w:pPr>
              <w:tabs>
                <w:tab w:val="clear" w:pos="284"/>
                <w:tab w:val="clear" w:pos="567"/>
              </w:tabs>
              <w:ind w:left="22"/>
              <w:contextualSpacing/>
              <w:rPr>
                <w:rFonts w:eastAsia="Calibri"/>
              </w:rPr>
            </w:pPr>
          </w:p>
          <w:p w14:paraId="22088D7F" w14:textId="77777777" w:rsidR="00800FDF" w:rsidRPr="000D083A" w:rsidRDefault="00800FDF" w:rsidP="00800FDF">
            <w:pPr>
              <w:pStyle w:val="Standardbullet"/>
              <w:rPr>
                <w:rFonts w:eastAsia="Calibri"/>
                <w:color w:val="auto"/>
              </w:rPr>
            </w:pPr>
            <w:r w:rsidRPr="000D083A">
              <w:rPr>
                <w:rFonts w:eastAsia="Calibri"/>
                <w:color w:val="auto"/>
              </w:rPr>
              <w:t>the oxidation reaction</w:t>
            </w:r>
          </w:p>
          <w:p w14:paraId="3D290B8A" w14:textId="77777777" w:rsidR="00800FDF" w:rsidRPr="000D083A" w:rsidRDefault="00800FDF" w:rsidP="00800FDF">
            <w:pPr>
              <w:pStyle w:val="Standardbullet"/>
              <w:ind w:left="357" w:hanging="357"/>
              <w:rPr>
                <w:rFonts w:eastAsia="Calibri"/>
                <w:color w:val="auto"/>
              </w:rPr>
            </w:pPr>
            <w:r w:rsidRPr="000D083A">
              <w:rPr>
                <w:rFonts w:eastAsia="Calibri"/>
                <w:color w:val="auto"/>
              </w:rPr>
              <w:t>the reduction reaction</w:t>
            </w:r>
          </w:p>
          <w:p w14:paraId="6AAC9522" w14:textId="77777777" w:rsidR="00800FDF" w:rsidRDefault="00800FDF" w:rsidP="00800FDF">
            <w:pPr>
              <w:pStyle w:val="Standardbullet"/>
              <w:rPr>
                <w:rFonts w:eastAsia="Calibri"/>
                <w:color w:val="auto"/>
              </w:rPr>
            </w:pPr>
            <w:r w:rsidRPr="000D083A">
              <w:rPr>
                <w:rFonts w:eastAsia="Calibri"/>
                <w:color w:val="auto"/>
              </w:rPr>
              <w:t>the overall redox reactions</w:t>
            </w:r>
          </w:p>
          <w:p w14:paraId="79E217AF" w14:textId="77777777" w:rsidR="00800FDF" w:rsidRPr="000D083A" w:rsidRDefault="00800FDF" w:rsidP="00800FDF">
            <w:pPr>
              <w:pStyle w:val="Standardbullet"/>
              <w:numPr>
                <w:ilvl w:val="0"/>
                <w:numId w:val="0"/>
              </w:numPr>
              <w:spacing w:after="0"/>
              <w:ind w:left="357"/>
              <w:rPr>
                <w:rFonts w:eastAsia="Calibri"/>
                <w:color w:val="auto"/>
              </w:rPr>
            </w:pPr>
          </w:p>
          <w:p w14:paraId="71B388B6" w14:textId="77777777" w:rsidR="00800FDF" w:rsidRDefault="00800FDF" w:rsidP="00800FDF">
            <w:pPr>
              <w:tabs>
                <w:tab w:val="clear" w:pos="284"/>
                <w:tab w:val="clear" w:pos="567"/>
              </w:tabs>
              <w:ind w:left="22"/>
              <w:contextualSpacing/>
              <w:rPr>
                <w:rFonts w:eastAsia="Calibri"/>
              </w:rPr>
            </w:pPr>
            <w:r w:rsidRPr="000D083A">
              <w:rPr>
                <w:rFonts w:eastAsia="Calibri"/>
              </w:rPr>
              <w:t>The direction of electron flow can be deduced for electrochemical cells including those involving non-metal electrodes.</w:t>
            </w:r>
          </w:p>
          <w:p w14:paraId="455466C0" w14:textId="1E01DAF0" w:rsidR="00800FDF" w:rsidRPr="00800FDF" w:rsidRDefault="00800FDF" w:rsidP="005F0C10">
            <w:pPr>
              <w:rPr>
                <w:rFonts w:cs="Arial"/>
                <w:szCs w:val="22"/>
              </w:rPr>
            </w:pPr>
          </w:p>
        </w:tc>
      </w:tr>
      <w:tr w:rsidR="00800FDF" w14:paraId="341C9363" w14:textId="77777777" w:rsidTr="005F0C10">
        <w:tc>
          <w:tcPr>
            <w:tcW w:w="9061" w:type="dxa"/>
          </w:tcPr>
          <w:p w14:paraId="5A70CAAF" w14:textId="4C3F351D" w:rsidR="00800FDF" w:rsidRPr="00800FDF" w:rsidRDefault="00800FDF" w:rsidP="005F0C10">
            <w:pPr>
              <w:rPr>
                <w:rFonts w:cs="Arial"/>
                <w:szCs w:val="22"/>
              </w:rPr>
            </w:pPr>
            <w:r>
              <w:rPr>
                <w:rFonts w:cs="Arial"/>
                <w:b/>
                <w:szCs w:val="22"/>
              </w:rPr>
              <w:lastRenderedPageBreak/>
              <w:t>Plastics</w:t>
            </w:r>
          </w:p>
        </w:tc>
      </w:tr>
      <w:tr w:rsidR="00800FDF" w14:paraId="23AE187B" w14:textId="77777777" w:rsidTr="005F0C10">
        <w:tc>
          <w:tcPr>
            <w:tcW w:w="9061" w:type="dxa"/>
          </w:tcPr>
          <w:p w14:paraId="7DC35010" w14:textId="77777777" w:rsidR="00800FDF" w:rsidRDefault="00800FDF" w:rsidP="005F0C10">
            <w:pPr>
              <w:rPr>
                <w:rFonts w:cs="Arial"/>
                <w:b/>
                <w:i/>
                <w:szCs w:val="22"/>
              </w:rPr>
            </w:pPr>
            <w:r w:rsidRPr="00047F42">
              <w:rPr>
                <w:rFonts w:cs="Arial"/>
                <w:b/>
                <w:i/>
                <w:szCs w:val="22"/>
              </w:rPr>
              <w:t>Addition polymerisation</w:t>
            </w:r>
          </w:p>
          <w:p w14:paraId="197326CA" w14:textId="77777777" w:rsidR="00800FDF" w:rsidRDefault="00800FDF" w:rsidP="00800FDF">
            <w:r>
              <w:t>Plastics are examples of materials known as polymers.</w:t>
            </w:r>
          </w:p>
          <w:p w14:paraId="71A3D757" w14:textId="77777777" w:rsidR="00800FDF" w:rsidRDefault="00800FDF" w:rsidP="00800FDF">
            <w:r>
              <w:t>Polymers are long chain molecules formed by joining together a large number of small molecules called monomers.</w:t>
            </w:r>
          </w:p>
          <w:p w14:paraId="35891B25" w14:textId="77777777" w:rsidR="00800FDF" w:rsidRDefault="00800FDF" w:rsidP="00800FDF">
            <w:r>
              <w:t>Addition polymerisation is the name given to a chemical reaction in which unsaturated monomers are joined, forming a polymer.</w:t>
            </w:r>
          </w:p>
          <w:p w14:paraId="67E31BB4" w14:textId="52903277" w:rsidR="00800FDF" w:rsidRDefault="00800FDF" w:rsidP="00800FDF">
            <w:r>
              <w:t xml:space="preserve">The names of addition polymers are derived from the name of the monomer used. </w:t>
            </w:r>
            <w:r>
              <w:br/>
              <w:t xml:space="preserve">Note: brackets can be used in polymer names to aid identification of the monomer unit. </w:t>
            </w:r>
          </w:p>
          <w:p w14:paraId="03414110" w14:textId="77777777" w:rsidR="00695B60" w:rsidRDefault="00695B60" w:rsidP="00800FDF"/>
          <w:p w14:paraId="1EA81006" w14:textId="3C5C54BA" w:rsidR="00800FDF" w:rsidRDefault="00800FDF" w:rsidP="005F0C10">
            <w:pPr>
              <w:rPr>
                <w:rFonts w:cs="Arial"/>
                <w:b/>
                <w:i/>
                <w:szCs w:val="22"/>
              </w:rPr>
            </w:pPr>
            <w:r w:rsidRPr="00047F42">
              <w:rPr>
                <w:rFonts w:cs="Arial"/>
                <w:b/>
                <w:i/>
                <w:szCs w:val="22"/>
              </w:rPr>
              <w:t>Representation of the structure of monomers and polymers</w:t>
            </w:r>
          </w:p>
          <w:p w14:paraId="532D5296" w14:textId="77777777" w:rsidR="00800FDF" w:rsidRDefault="00800FDF" w:rsidP="00800FDF">
            <w:r>
              <w:t>A repeating unit is the shortest section of polymer chain which, if repeated, would yield the complete polymer chain (except for the end-groups).</w:t>
            </w:r>
          </w:p>
          <w:p w14:paraId="0CC62A40" w14:textId="77777777" w:rsidR="00800FDF" w:rsidRDefault="00800FDF" w:rsidP="00800FDF">
            <w:r>
              <w:t>The structure of a polymer can be drawn given either the structure of the monomer or the repeating unit.</w:t>
            </w:r>
          </w:p>
          <w:p w14:paraId="294F7FFD" w14:textId="77777777" w:rsidR="00800FDF" w:rsidRDefault="00800FDF" w:rsidP="00800FDF">
            <w:r>
              <w:t>From the structure of a polymer, the monomer or repeating unit can be drawn.</w:t>
            </w:r>
          </w:p>
          <w:p w14:paraId="10CD010D" w14:textId="1801BAA3" w:rsidR="00800FDF" w:rsidRPr="00800FDF" w:rsidRDefault="00800FDF" w:rsidP="00800FDF">
            <w:pPr>
              <w:rPr>
                <w:rFonts w:cs="Arial"/>
                <w:szCs w:val="22"/>
              </w:rPr>
            </w:pPr>
          </w:p>
        </w:tc>
      </w:tr>
      <w:tr w:rsidR="00800FDF" w14:paraId="36EA3D8E" w14:textId="77777777" w:rsidTr="005F0C10">
        <w:tc>
          <w:tcPr>
            <w:tcW w:w="9061" w:type="dxa"/>
          </w:tcPr>
          <w:p w14:paraId="1B4B683A" w14:textId="461B96FA" w:rsidR="00800FDF" w:rsidRPr="00047F42" w:rsidRDefault="00800FDF" w:rsidP="005F0C10">
            <w:pPr>
              <w:rPr>
                <w:rFonts w:cs="Arial"/>
                <w:b/>
                <w:i/>
                <w:szCs w:val="22"/>
              </w:rPr>
            </w:pPr>
            <w:r>
              <w:rPr>
                <w:rFonts w:cs="Arial"/>
                <w:b/>
                <w:szCs w:val="22"/>
              </w:rPr>
              <w:t>Fertilisers</w:t>
            </w:r>
          </w:p>
        </w:tc>
      </w:tr>
      <w:tr w:rsidR="00800FDF" w14:paraId="6B1BAEAE" w14:textId="77777777" w:rsidTr="005F0C10">
        <w:tc>
          <w:tcPr>
            <w:tcW w:w="9061" w:type="dxa"/>
          </w:tcPr>
          <w:p w14:paraId="5606A78F" w14:textId="77777777" w:rsidR="00800FDF" w:rsidRDefault="00800FDF" w:rsidP="00800FDF">
            <w:pPr>
              <w:rPr>
                <w:rFonts w:cs="Arial"/>
                <w:b/>
                <w:i/>
                <w:szCs w:val="22"/>
              </w:rPr>
            </w:pPr>
            <w:r w:rsidRPr="00E57990">
              <w:rPr>
                <w:rFonts w:cs="Arial"/>
                <w:b/>
                <w:i/>
                <w:szCs w:val="22"/>
              </w:rPr>
              <w:t>Commercial production of fertilisers</w:t>
            </w:r>
          </w:p>
          <w:p w14:paraId="425EA70A" w14:textId="15BB7BF1" w:rsidR="00800FDF" w:rsidRDefault="00800FDF" w:rsidP="00800FDF">
            <w:r>
              <w:t>Growing plants require nutrients, including compound</w:t>
            </w:r>
            <w:r w:rsidR="00106F36">
              <w:t>s containing nitrogen, phosphor</w:t>
            </w:r>
            <w:r>
              <w:t>us or potassium.</w:t>
            </w:r>
          </w:p>
          <w:p w14:paraId="443B0FC9" w14:textId="77777777" w:rsidR="00800FDF" w:rsidRDefault="00800FDF" w:rsidP="00800FDF">
            <w:r>
              <w:t>Fertilisers are substances which restore elements, essential for healthy plant growth, to the soil.</w:t>
            </w:r>
          </w:p>
          <w:p w14:paraId="28D9741A" w14:textId="77777777" w:rsidR="00800FDF" w:rsidRDefault="00800FDF" w:rsidP="00800FDF">
            <w:r>
              <w:t xml:space="preserve">Ammonia and nitric acid are important compounds used to produce soluble, nitrogen-containing salts that can be used as fertilisers. </w:t>
            </w:r>
          </w:p>
          <w:p w14:paraId="3947DA5E" w14:textId="77777777" w:rsidR="00800FDF" w:rsidRDefault="00800FDF" w:rsidP="00800FDF">
            <w:r>
              <w:t>Ammonia is a pungent, clear, colourless gas which dissolves in water to produce an alkaline solution.</w:t>
            </w:r>
          </w:p>
          <w:p w14:paraId="14912896" w14:textId="77777777" w:rsidR="00800FDF" w:rsidRDefault="00800FDF" w:rsidP="00800FDF">
            <w:r>
              <w:t>Ammonia solutions react with acids to form soluble salts.</w:t>
            </w:r>
          </w:p>
          <w:p w14:paraId="1FCEAD34" w14:textId="53378311" w:rsidR="00800FDF" w:rsidRDefault="00FC0C49" w:rsidP="00800FDF">
            <w:r>
              <w:tab/>
            </w:r>
            <w:r w:rsidR="00800FDF">
              <w:t xml:space="preserve">ammonia solution   +   an acid   </w:t>
            </w:r>
            <w:r w:rsidR="00800FDF">
              <w:rPr>
                <w:rFonts w:cs="Arial"/>
                <w:szCs w:val="22"/>
              </w:rPr>
              <w:sym w:font="Wingdings" w:char="F0E0"/>
            </w:r>
            <w:r w:rsidR="00800FDF">
              <w:t xml:space="preserve">   an ammonium salt  +  water</w:t>
            </w:r>
          </w:p>
          <w:p w14:paraId="219B741E" w14:textId="4DBAA5C0" w:rsidR="00800FDF" w:rsidRDefault="00800FDF" w:rsidP="00800FDF"/>
          <w:p w14:paraId="0C758EDF" w14:textId="31315ACD" w:rsidR="00626763" w:rsidRDefault="00626763" w:rsidP="00800FDF"/>
          <w:p w14:paraId="4D753118" w14:textId="77777777" w:rsidR="00626763" w:rsidRDefault="00626763" w:rsidP="00800FDF"/>
          <w:p w14:paraId="4169ECDD" w14:textId="77777777" w:rsidR="00800FDF" w:rsidRDefault="00800FDF" w:rsidP="00800FDF">
            <w:pPr>
              <w:rPr>
                <w:rFonts w:cs="Arial"/>
                <w:b/>
                <w:i/>
                <w:szCs w:val="22"/>
              </w:rPr>
            </w:pPr>
            <w:r w:rsidRPr="00047F42">
              <w:rPr>
                <w:rFonts w:cs="Arial"/>
                <w:b/>
                <w:i/>
                <w:szCs w:val="22"/>
              </w:rPr>
              <w:lastRenderedPageBreak/>
              <w:t>Haber and Ostwald processes</w:t>
            </w:r>
          </w:p>
          <w:p w14:paraId="4F1E2F1F" w14:textId="77777777" w:rsidR="00800FDF" w:rsidRDefault="00800FDF" w:rsidP="00626763">
            <w:pPr>
              <w:spacing w:line="240" w:lineRule="auto"/>
            </w:pPr>
            <w:r>
              <w:t>The Haber process is used to produce the ammonia required for fertiliser production.</w:t>
            </w:r>
          </w:p>
          <w:p w14:paraId="5402A2E2" w14:textId="2BC4F644" w:rsidR="00800FDF" w:rsidRDefault="00F34F90" w:rsidP="00800FDF">
            <w:pPr>
              <w:spacing w:before="40" w:after="40" w:line="240" w:lineRule="auto"/>
              <w:ind w:left="306"/>
            </w:pPr>
            <w:r w:rsidRPr="000273C8">
              <w:rPr>
                <w:position w:val="-12"/>
              </w:rPr>
              <w:object w:dxaOrig="3500" w:dyaOrig="400" w14:anchorId="550C2CC4">
                <v:shape id="_x0000_i1028" type="#_x0000_t75" style="width:173.45pt;height:21.8pt" o:ole="">
                  <v:imagedata r:id="rId20" o:title=""/>
                </v:shape>
                <o:OLEObject Type="Embed" ProgID="Equation.DSMT4" ShapeID="_x0000_i1028" DrawAspect="Content" ObjectID="_1852961881" r:id="rId21"/>
              </w:object>
            </w:r>
          </w:p>
          <w:p w14:paraId="32B91CCC" w14:textId="24FEC31E" w:rsidR="00800FDF" w:rsidRDefault="00800FDF" w:rsidP="00800FDF">
            <w:r>
              <w:t>At low temperatures the forward reaction is too slow to be economical. If the temperature is increased, the rate of reaction increases but, as the temperature increases, the backward reaction becomes more dominant.</w:t>
            </w:r>
            <w:r w:rsidR="00400256">
              <w:t xml:space="preserve"> </w:t>
            </w:r>
            <w:r>
              <w:t>An iron catalyst is used to increase reaction rate.</w:t>
            </w:r>
          </w:p>
          <w:p w14:paraId="02929388" w14:textId="77777777" w:rsidR="00800FDF" w:rsidRDefault="00800FDF" w:rsidP="00800FDF">
            <w:r>
              <w:t xml:space="preserve">Ammonia is the starting material for the commercial production of nitric acid. </w:t>
            </w:r>
          </w:p>
          <w:p w14:paraId="4C327E94" w14:textId="77777777" w:rsidR="00800FDF" w:rsidRDefault="00800FDF" w:rsidP="00626763"/>
          <w:p w14:paraId="482EDA1F" w14:textId="3347AA67" w:rsidR="00800FDF" w:rsidRDefault="00800FDF" w:rsidP="00626763">
            <w:r>
              <w:t>The Ostwald process use</w:t>
            </w:r>
            <w:r w:rsidR="00B01D7E">
              <w:t>s ammonia, oxygen and water</w:t>
            </w:r>
            <w:r>
              <w:t xml:space="preserve"> to produce nitric acid</w:t>
            </w:r>
            <w:r w:rsidR="00B01D7E">
              <w:t>. A</w:t>
            </w:r>
            <w:r w:rsidR="00400256">
              <w:t xml:space="preserve"> platinum catalyst</w:t>
            </w:r>
            <w:r w:rsidR="00B01D7E">
              <w:t xml:space="preserve"> is used in this process.</w:t>
            </w:r>
          </w:p>
          <w:p w14:paraId="7EE9D19F" w14:textId="298E7F4D" w:rsidR="00800FDF" w:rsidRDefault="00800FDF" w:rsidP="00800FDF">
            <w:pPr>
              <w:rPr>
                <w:rFonts w:cs="Arial"/>
                <w:b/>
                <w:szCs w:val="22"/>
              </w:rPr>
            </w:pPr>
          </w:p>
        </w:tc>
      </w:tr>
      <w:tr w:rsidR="00800FDF" w14:paraId="59E82D50" w14:textId="77777777" w:rsidTr="005F0C10">
        <w:tc>
          <w:tcPr>
            <w:tcW w:w="9061" w:type="dxa"/>
          </w:tcPr>
          <w:p w14:paraId="46AC4537" w14:textId="08AAF1E2" w:rsidR="00800FDF" w:rsidRPr="00E57990" w:rsidRDefault="00800FDF" w:rsidP="00800FDF">
            <w:pPr>
              <w:rPr>
                <w:rFonts w:cs="Arial"/>
                <w:b/>
                <w:i/>
                <w:szCs w:val="22"/>
              </w:rPr>
            </w:pPr>
            <w:r>
              <w:rPr>
                <w:rFonts w:cs="Arial"/>
                <w:b/>
                <w:szCs w:val="22"/>
              </w:rPr>
              <w:lastRenderedPageBreak/>
              <w:t>Nuclear chemistry</w:t>
            </w:r>
          </w:p>
        </w:tc>
      </w:tr>
      <w:tr w:rsidR="00800FDF" w14:paraId="7540CC5B" w14:textId="77777777" w:rsidTr="005F0C10">
        <w:tc>
          <w:tcPr>
            <w:tcW w:w="9061" w:type="dxa"/>
          </w:tcPr>
          <w:p w14:paraId="4AA48C61" w14:textId="77777777" w:rsidR="00800FDF" w:rsidRDefault="00800FDF" w:rsidP="00800FDF">
            <w:pPr>
              <w:rPr>
                <w:rFonts w:cs="Arial"/>
                <w:b/>
                <w:i/>
                <w:szCs w:val="22"/>
              </w:rPr>
            </w:pPr>
            <w:r w:rsidRPr="00047F42">
              <w:rPr>
                <w:rFonts w:cs="Arial"/>
                <w:b/>
                <w:i/>
                <w:szCs w:val="22"/>
              </w:rPr>
              <w:t>Radiation</w:t>
            </w:r>
          </w:p>
          <w:p w14:paraId="7A0BA7A9" w14:textId="77777777" w:rsidR="00800FDF" w:rsidRPr="0018354D" w:rsidRDefault="00800FDF" w:rsidP="00800FDF">
            <w:pPr>
              <w:rPr>
                <w:rFonts w:cs="Arial"/>
                <w:szCs w:val="22"/>
              </w:rPr>
            </w:pPr>
            <w:r w:rsidRPr="0018354D">
              <w:rPr>
                <w:rFonts w:cs="Arial"/>
                <w:szCs w:val="22"/>
              </w:rPr>
              <w:t>Radioactive decay involves changes in the nuclei of atoms. Unstable nuclei (radioisotopes) can become more stable nuclei by giving out alpha, beta or gamma radiation.</w:t>
            </w:r>
          </w:p>
          <w:p w14:paraId="2C2BF741" w14:textId="77777777" w:rsidR="00800FDF" w:rsidRPr="0018354D" w:rsidRDefault="00800FDF" w:rsidP="00800FDF">
            <w:pPr>
              <w:rPr>
                <w:rFonts w:cs="Arial"/>
                <w:szCs w:val="22"/>
              </w:rPr>
            </w:pPr>
            <w:r w:rsidRPr="0018354D">
              <w:rPr>
                <w:rFonts w:cs="Arial"/>
                <w:szCs w:val="22"/>
              </w:rPr>
              <w:t>Alpha particles (</w:t>
            </w:r>
            <w:r w:rsidRPr="00DC77D2">
              <w:rPr>
                <w:rFonts w:ascii="Times New Roman" w:hAnsi="Times New Roman"/>
                <w:szCs w:val="22"/>
              </w:rPr>
              <w:t>α</w:t>
            </w:r>
            <w:r w:rsidRPr="0018354D">
              <w:rPr>
                <w:rFonts w:cs="Arial"/>
                <w:szCs w:val="22"/>
              </w:rPr>
              <w:t>) consist of two protons and two neutrons and carry a double positive charge. They have a range of only a few centimetres in air and are stopped by a piece of paper. Alpha particles will be attracted towa</w:t>
            </w:r>
            <w:r>
              <w:rPr>
                <w:rFonts w:cs="Arial"/>
                <w:szCs w:val="22"/>
              </w:rPr>
              <w:t>rds a negatively charged plate.</w:t>
            </w:r>
          </w:p>
          <w:p w14:paraId="2DB95201" w14:textId="15690A82" w:rsidR="00800FDF" w:rsidRPr="0018354D" w:rsidRDefault="00800FDF" w:rsidP="00800FDF">
            <w:pPr>
              <w:rPr>
                <w:rFonts w:cs="Arial"/>
                <w:szCs w:val="22"/>
              </w:rPr>
            </w:pPr>
            <w:r w:rsidRPr="0018354D">
              <w:rPr>
                <w:rFonts w:cs="Arial"/>
                <w:szCs w:val="22"/>
              </w:rPr>
              <w:t>Beta particles (</w:t>
            </w:r>
            <w:r w:rsidRPr="00DC77D2">
              <w:rPr>
                <w:rFonts w:ascii="Times New Roman" w:hAnsi="Times New Roman"/>
                <w:szCs w:val="22"/>
              </w:rPr>
              <w:t>β</w:t>
            </w:r>
            <w:r w:rsidRPr="0018354D">
              <w:rPr>
                <w:rFonts w:cs="Arial"/>
                <w:szCs w:val="22"/>
              </w:rPr>
              <w:t xml:space="preserve">) are electrons ejected from the nucleus of an atom. They are able to travel over a metre in air but can be stopped by </w:t>
            </w:r>
            <w:r>
              <w:rPr>
                <w:rFonts w:cs="Arial"/>
                <w:szCs w:val="22"/>
              </w:rPr>
              <w:t xml:space="preserve">a </w:t>
            </w:r>
            <w:r w:rsidRPr="0018354D">
              <w:rPr>
                <w:rFonts w:cs="Arial"/>
                <w:szCs w:val="22"/>
              </w:rPr>
              <w:t>thin sheet of aluminium</w:t>
            </w:r>
            <w:r w:rsidR="00DC3BA0">
              <w:rPr>
                <w:rFonts w:cs="Arial"/>
                <w:szCs w:val="22"/>
              </w:rPr>
              <w:t>.</w:t>
            </w:r>
            <w:r w:rsidRPr="0018354D">
              <w:rPr>
                <w:rFonts w:cs="Arial"/>
                <w:szCs w:val="22"/>
              </w:rPr>
              <w:t xml:space="preserve"> Beta particles will be attracted towards a positively charged plate.</w:t>
            </w:r>
          </w:p>
          <w:p w14:paraId="398BBE97" w14:textId="5D822639" w:rsidR="00800FDF" w:rsidRDefault="00800FDF" w:rsidP="00800FDF">
            <w:pPr>
              <w:rPr>
                <w:rFonts w:cs="Arial"/>
                <w:szCs w:val="22"/>
              </w:rPr>
            </w:pPr>
            <w:r w:rsidRPr="0018354D">
              <w:rPr>
                <w:rFonts w:cs="Arial"/>
                <w:szCs w:val="22"/>
              </w:rPr>
              <w:t>Gamma rays (</w:t>
            </w:r>
            <w:r w:rsidRPr="00DC77D2">
              <w:rPr>
                <w:rFonts w:ascii="Times New Roman" w:hAnsi="Times New Roman"/>
                <w:szCs w:val="22"/>
              </w:rPr>
              <w:t>γ</w:t>
            </w:r>
            <w:r w:rsidRPr="0018354D">
              <w:rPr>
                <w:rFonts w:cs="Arial"/>
                <w:szCs w:val="22"/>
              </w:rPr>
              <w:t>) are electromagnetic waves emitted from within the nucleus of an atom. They are able to travel great distances in air. They can be stopped by barriers made of materials such as lead or concrete. Gamma rays are not deflected by an electric field.</w:t>
            </w:r>
          </w:p>
          <w:p w14:paraId="65014C18" w14:textId="77777777" w:rsidR="00800FDF" w:rsidRDefault="00800FDF" w:rsidP="00800FDF">
            <w:pPr>
              <w:rPr>
                <w:rFonts w:cs="Arial"/>
                <w:szCs w:val="22"/>
              </w:rPr>
            </w:pPr>
          </w:p>
          <w:p w14:paraId="1BF860D5" w14:textId="77777777" w:rsidR="00800FDF" w:rsidRDefault="00800FDF" w:rsidP="00800FDF">
            <w:pPr>
              <w:rPr>
                <w:rFonts w:cs="Arial"/>
                <w:b/>
                <w:i/>
                <w:szCs w:val="22"/>
              </w:rPr>
            </w:pPr>
            <w:r w:rsidRPr="00047F42">
              <w:rPr>
                <w:rFonts w:cs="Arial"/>
                <w:b/>
                <w:i/>
                <w:szCs w:val="22"/>
              </w:rPr>
              <w:t>Nuclear equations</w:t>
            </w:r>
          </w:p>
          <w:p w14:paraId="119A044B" w14:textId="77777777" w:rsidR="00800FDF" w:rsidRPr="0018354D" w:rsidRDefault="00800FDF" w:rsidP="00800FDF">
            <w:pPr>
              <w:tabs>
                <w:tab w:val="clear" w:pos="284"/>
                <w:tab w:val="clear" w:pos="567"/>
              </w:tabs>
              <w:ind w:left="23"/>
              <w:rPr>
                <w:rFonts w:cs="Arial"/>
                <w:szCs w:val="22"/>
              </w:rPr>
            </w:pPr>
            <w:r w:rsidRPr="0018354D">
              <w:rPr>
                <w:rFonts w:cs="Arial"/>
                <w:szCs w:val="22"/>
              </w:rPr>
              <w:t>Balanced nuclear equations can be written using nuclide notation.</w:t>
            </w:r>
          </w:p>
          <w:p w14:paraId="5CA37295" w14:textId="77777777" w:rsidR="00800FDF" w:rsidRDefault="00800FDF" w:rsidP="00800FDF">
            <w:pPr>
              <w:tabs>
                <w:tab w:val="clear" w:pos="284"/>
              </w:tabs>
              <w:ind w:left="23"/>
              <w:rPr>
                <w:rFonts w:cs="Arial"/>
                <w:szCs w:val="22"/>
              </w:rPr>
            </w:pPr>
            <w:r w:rsidRPr="0018354D">
              <w:rPr>
                <w:rFonts w:cs="Arial"/>
                <w:szCs w:val="22"/>
              </w:rPr>
              <w:t>In nuclear equations:</w:t>
            </w:r>
          </w:p>
          <w:p w14:paraId="056FA6F5" w14:textId="77777777" w:rsidR="00800FDF" w:rsidRPr="0018354D" w:rsidRDefault="00800FDF" w:rsidP="00626763">
            <w:pPr>
              <w:spacing w:line="240" w:lineRule="auto"/>
              <w:ind w:left="306"/>
              <w:rPr>
                <w:rFonts w:cs="Arial"/>
                <w:szCs w:val="22"/>
              </w:rPr>
            </w:pPr>
          </w:p>
          <w:p w14:paraId="2764BCE7" w14:textId="77777777" w:rsidR="00800FDF" w:rsidRPr="0018354D" w:rsidRDefault="00800FDF" w:rsidP="00800FDF">
            <w:pPr>
              <w:pStyle w:val="Standardbullet"/>
              <w:spacing w:line="240" w:lineRule="auto"/>
              <w:ind w:left="357" w:hanging="357"/>
              <w:rPr>
                <w:rFonts w:cs="Arial"/>
                <w:color w:val="auto"/>
                <w:szCs w:val="22"/>
              </w:rPr>
            </w:pPr>
            <w:r w:rsidRPr="0018354D">
              <w:rPr>
                <w:rFonts w:cs="Arial"/>
                <w:color w:val="auto"/>
                <w:szCs w:val="22"/>
              </w:rPr>
              <w:t xml:space="preserve">an alpha </w:t>
            </w:r>
            <w:r>
              <w:rPr>
                <w:rFonts w:cs="Arial"/>
                <w:color w:val="auto"/>
                <w:szCs w:val="22"/>
              </w:rPr>
              <w:t>particle can be represented as</w:t>
            </w:r>
            <w:r w:rsidRPr="000273C8">
              <w:rPr>
                <w:position w:val="-12"/>
              </w:rPr>
              <w:object w:dxaOrig="480" w:dyaOrig="380" w14:anchorId="7FF90CB4">
                <v:shape id="_x0000_i1029" type="#_x0000_t75" style="width:21.8pt;height:21.8pt" o:ole="">
                  <v:imagedata r:id="rId22" o:title=""/>
                </v:shape>
                <o:OLEObject Type="Embed" ProgID="Equation.DSMT4" ShapeID="_x0000_i1029" DrawAspect="Content" ObjectID="_1852961882" r:id="rId23"/>
              </w:object>
            </w:r>
          </w:p>
          <w:p w14:paraId="5EAFB0B9" w14:textId="77777777" w:rsidR="00800FDF" w:rsidRPr="0018354D" w:rsidRDefault="00800FDF" w:rsidP="00800FDF">
            <w:pPr>
              <w:pStyle w:val="Standardbullet"/>
              <w:spacing w:line="240" w:lineRule="auto"/>
              <w:ind w:left="357" w:hanging="357"/>
              <w:rPr>
                <w:color w:val="auto"/>
              </w:rPr>
            </w:pPr>
            <w:r w:rsidRPr="0018354D">
              <w:rPr>
                <w:color w:val="auto"/>
              </w:rPr>
              <w:t xml:space="preserve">a beta </w:t>
            </w:r>
            <w:r>
              <w:rPr>
                <w:color w:val="auto"/>
              </w:rPr>
              <w:t xml:space="preserve">particle can be represented as </w:t>
            </w:r>
            <w:r w:rsidRPr="000273C8">
              <w:rPr>
                <w:position w:val="-12"/>
              </w:rPr>
              <w:object w:dxaOrig="360" w:dyaOrig="380" w14:anchorId="10695ED0">
                <v:shape id="_x0000_i1030" type="#_x0000_t75" style="width:21.8pt;height:21.8pt" o:ole="">
                  <v:imagedata r:id="rId24" o:title=""/>
                </v:shape>
                <o:OLEObject Type="Embed" ProgID="Equation.DSMT4" ShapeID="_x0000_i1030" DrawAspect="Content" ObjectID="_1852961883" r:id="rId25"/>
              </w:object>
            </w:r>
          </w:p>
          <w:p w14:paraId="151B9C00" w14:textId="77777777" w:rsidR="00800FDF" w:rsidRPr="0018354D" w:rsidRDefault="00800FDF" w:rsidP="00800FDF">
            <w:pPr>
              <w:pStyle w:val="Standardbullet"/>
              <w:spacing w:line="240" w:lineRule="auto"/>
              <w:ind w:left="357" w:hanging="357"/>
              <w:rPr>
                <w:color w:val="auto"/>
              </w:rPr>
            </w:pPr>
            <w:r w:rsidRPr="0018354D">
              <w:rPr>
                <w:color w:val="auto"/>
              </w:rPr>
              <w:t>a</w:t>
            </w:r>
            <w:r>
              <w:rPr>
                <w:color w:val="auto"/>
              </w:rPr>
              <w:t xml:space="preserve"> proton can be represented as </w:t>
            </w:r>
            <w:r w:rsidRPr="000273C8">
              <w:rPr>
                <w:position w:val="-12"/>
              </w:rPr>
              <w:object w:dxaOrig="279" w:dyaOrig="380" w14:anchorId="35670A22">
                <v:shape id="_x0000_i1031" type="#_x0000_t75" style="width:14.2pt;height:21.8pt" o:ole="">
                  <v:imagedata r:id="rId26" o:title=""/>
                </v:shape>
                <o:OLEObject Type="Embed" ProgID="Equation.DSMT4" ShapeID="_x0000_i1031" DrawAspect="Content" ObjectID="_1852961884" r:id="rId27"/>
              </w:object>
            </w:r>
          </w:p>
          <w:p w14:paraId="5F3C69F7" w14:textId="77777777" w:rsidR="00800FDF" w:rsidRPr="0018354D" w:rsidRDefault="00800FDF" w:rsidP="00800FDF">
            <w:pPr>
              <w:pStyle w:val="Standardbullet"/>
              <w:spacing w:after="0" w:line="240" w:lineRule="auto"/>
              <w:ind w:left="357" w:hanging="357"/>
              <w:rPr>
                <w:color w:val="auto"/>
              </w:rPr>
            </w:pPr>
            <w:r w:rsidRPr="0018354D">
              <w:rPr>
                <w:color w:val="auto"/>
              </w:rPr>
              <w:t xml:space="preserve">a </w:t>
            </w:r>
            <w:r>
              <w:rPr>
                <w:color w:val="auto"/>
              </w:rPr>
              <w:t xml:space="preserve">neutron can be represented as </w:t>
            </w:r>
            <w:r w:rsidRPr="000273C8">
              <w:rPr>
                <w:position w:val="-12"/>
              </w:rPr>
              <w:object w:dxaOrig="300" w:dyaOrig="380" w14:anchorId="4CFC9983">
                <v:shape id="_x0000_i1032" type="#_x0000_t75" style="width:14.2pt;height:21.8pt" o:ole="">
                  <v:imagedata r:id="rId28" o:title=""/>
                </v:shape>
                <o:OLEObject Type="Embed" ProgID="Equation.DSMT4" ShapeID="_x0000_i1032" DrawAspect="Content" ObjectID="_1852961885" r:id="rId29"/>
              </w:object>
            </w:r>
            <w:r w:rsidRPr="0018354D">
              <w:rPr>
                <w:color w:val="auto"/>
              </w:rPr>
              <w:cr/>
            </w:r>
          </w:p>
          <w:p w14:paraId="2BBA0AE3" w14:textId="77777777" w:rsidR="00800FDF" w:rsidRDefault="00800FDF" w:rsidP="00626763">
            <w:pPr>
              <w:tabs>
                <w:tab w:val="clear" w:pos="284"/>
                <w:tab w:val="clear" w:pos="567"/>
              </w:tabs>
              <w:spacing w:after="60"/>
              <w:ind w:left="22"/>
              <w:rPr>
                <w:rFonts w:cs="Arial"/>
                <w:szCs w:val="22"/>
              </w:rPr>
            </w:pPr>
            <w:r w:rsidRPr="0018354D">
              <w:rPr>
                <w:rFonts w:cs="Arial"/>
                <w:szCs w:val="22"/>
              </w:rPr>
              <w:t>In the course of any nuclear reaction:</w:t>
            </w:r>
          </w:p>
          <w:p w14:paraId="1B407E5C" w14:textId="77777777" w:rsidR="00800FDF" w:rsidRPr="0018354D" w:rsidRDefault="00800FDF" w:rsidP="00626763">
            <w:pPr>
              <w:tabs>
                <w:tab w:val="clear" w:pos="284"/>
                <w:tab w:val="clear" w:pos="567"/>
              </w:tabs>
              <w:spacing w:after="60"/>
              <w:ind w:left="23"/>
              <w:rPr>
                <w:rFonts w:cs="Arial"/>
                <w:szCs w:val="22"/>
              </w:rPr>
            </w:pPr>
          </w:p>
          <w:p w14:paraId="143C4560" w14:textId="63DB7401" w:rsidR="00800FDF" w:rsidRDefault="00800FDF" w:rsidP="00626763">
            <w:pPr>
              <w:pStyle w:val="Standardbullet"/>
              <w:ind w:left="357" w:hanging="357"/>
              <w:rPr>
                <w:rFonts w:cs="Arial"/>
                <w:color w:val="auto"/>
                <w:szCs w:val="22"/>
              </w:rPr>
            </w:pPr>
            <w:r w:rsidRPr="0018354D">
              <w:rPr>
                <w:rFonts w:cs="Arial"/>
                <w:color w:val="auto"/>
                <w:szCs w:val="22"/>
              </w:rPr>
              <w:t>The sum of the atomic numbers on the left of the reaction arrow is equal to the sum of the atomic numbers on the right of the reaction arrow.</w:t>
            </w:r>
          </w:p>
          <w:p w14:paraId="325E822B" w14:textId="77777777" w:rsidR="00800FDF" w:rsidRPr="0018354D" w:rsidRDefault="00800FDF" w:rsidP="00404B19">
            <w:pPr>
              <w:pStyle w:val="Standardbullet"/>
              <w:spacing w:after="0"/>
              <w:ind w:left="357" w:hanging="357"/>
              <w:rPr>
                <w:rFonts w:cs="Arial"/>
                <w:color w:val="auto"/>
                <w:szCs w:val="22"/>
              </w:rPr>
            </w:pPr>
            <w:r w:rsidRPr="0018354D">
              <w:rPr>
                <w:rFonts w:cs="Arial"/>
                <w:color w:val="auto"/>
                <w:szCs w:val="22"/>
              </w:rPr>
              <w:t>The sum of the mass numbers on the left of the reaction arrow is equal to the sum of the mass numbers on the right of the reaction arrow.</w:t>
            </w:r>
          </w:p>
          <w:p w14:paraId="657FE373" w14:textId="77777777" w:rsidR="00404B19" w:rsidRDefault="00404B19" w:rsidP="00404B19">
            <w:pPr>
              <w:pStyle w:val="Standardbullet"/>
              <w:numPr>
                <w:ilvl w:val="0"/>
                <w:numId w:val="0"/>
              </w:numPr>
              <w:spacing w:after="0"/>
              <w:rPr>
                <w:rFonts w:cs="Arial"/>
                <w:color w:val="auto"/>
                <w:szCs w:val="22"/>
              </w:rPr>
            </w:pPr>
          </w:p>
          <w:p w14:paraId="74FE3DD3" w14:textId="3C41E3C8" w:rsidR="00800FDF" w:rsidRDefault="00800FDF" w:rsidP="00404B19">
            <w:pPr>
              <w:pStyle w:val="Standardbullet"/>
              <w:numPr>
                <w:ilvl w:val="0"/>
                <w:numId w:val="0"/>
              </w:numPr>
              <w:spacing w:after="0"/>
              <w:rPr>
                <w:rFonts w:cs="Arial"/>
                <w:color w:val="auto"/>
                <w:szCs w:val="22"/>
              </w:rPr>
            </w:pPr>
            <w:r w:rsidRPr="0018354D">
              <w:rPr>
                <w:rFonts w:cs="Arial"/>
                <w:color w:val="auto"/>
                <w:szCs w:val="22"/>
              </w:rPr>
              <w:t>Candidates do not need to show electrical charges when writing balanced equations representing nuclear reactions.</w:t>
            </w:r>
          </w:p>
          <w:p w14:paraId="289B9E90" w14:textId="63EC2363" w:rsidR="00800FDF" w:rsidRPr="00800FDF" w:rsidRDefault="00800FDF" w:rsidP="00800FDF">
            <w:pPr>
              <w:pStyle w:val="Standardbullet"/>
              <w:numPr>
                <w:ilvl w:val="0"/>
                <w:numId w:val="0"/>
              </w:numPr>
              <w:ind w:left="360" w:hanging="360"/>
              <w:rPr>
                <w:rFonts w:cs="Arial"/>
                <w:b/>
                <w:i/>
                <w:color w:val="auto"/>
                <w:szCs w:val="22"/>
              </w:rPr>
            </w:pPr>
            <w:r w:rsidRPr="00800FDF">
              <w:rPr>
                <w:rFonts w:cs="Arial"/>
                <w:b/>
                <w:i/>
                <w:color w:val="auto"/>
                <w:szCs w:val="22"/>
              </w:rPr>
              <w:lastRenderedPageBreak/>
              <w:t>Half-life</w:t>
            </w:r>
          </w:p>
          <w:p w14:paraId="41E3567C" w14:textId="77777777" w:rsidR="00800FDF" w:rsidRPr="00C729A7" w:rsidRDefault="00800FDF" w:rsidP="00800FDF">
            <w:pPr>
              <w:tabs>
                <w:tab w:val="clear" w:pos="284"/>
                <w:tab w:val="clear" w:pos="567"/>
              </w:tabs>
              <w:ind w:left="22"/>
              <w:rPr>
                <w:rFonts w:cs="Arial"/>
                <w:szCs w:val="22"/>
              </w:rPr>
            </w:pPr>
            <w:r w:rsidRPr="00C729A7">
              <w:rPr>
                <w:rFonts w:cs="Arial"/>
                <w:szCs w:val="22"/>
              </w:rPr>
              <w:t>Half-life is the time for half of the nuclei of a particular isotope to decay.</w:t>
            </w:r>
          </w:p>
          <w:p w14:paraId="49799F8C" w14:textId="77777777" w:rsidR="00800FDF" w:rsidRPr="00C729A7" w:rsidRDefault="00800FDF" w:rsidP="00800FDF">
            <w:pPr>
              <w:tabs>
                <w:tab w:val="clear" w:pos="284"/>
              </w:tabs>
              <w:ind w:left="22"/>
              <w:rPr>
                <w:rFonts w:cs="Arial"/>
                <w:szCs w:val="22"/>
              </w:rPr>
            </w:pPr>
            <w:r w:rsidRPr="00C729A7">
              <w:rPr>
                <w:rFonts w:cs="Arial"/>
                <w:szCs w:val="22"/>
              </w:rPr>
              <w:t>The half-life of an isotope is a constant, unaffected by chemical or physical conditions. Radioactive isotopes</w:t>
            </w:r>
            <w:r>
              <w:rPr>
                <w:rFonts w:cs="Arial"/>
                <w:szCs w:val="22"/>
              </w:rPr>
              <w:t xml:space="preserve"> can be used to date materials.</w:t>
            </w:r>
          </w:p>
          <w:p w14:paraId="59EAA928" w14:textId="77777777" w:rsidR="00800FDF" w:rsidRPr="00C729A7" w:rsidRDefault="00800FDF" w:rsidP="00800FDF">
            <w:pPr>
              <w:tabs>
                <w:tab w:val="clear" w:pos="284"/>
              </w:tabs>
              <w:ind w:left="22"/>
              <w:rPr>
                <w:rFonts w:cs="Arial"/>
                <w:szCs w:val="22"/>
              </w:rPr>
            </w:pPr>
            <w:r w:rsidRPr="00C729A7">
              <w:rPr>
                <w:rFonts w:cs="Arial"/>
                <w:szCs w:val="22"/>
              </w:rPr>
              <w:t>The half-life of an isotope can be determined from a graph showing a decay curve.</w:t>
            </w:r>
          </w:p>
          <w:p w14:paraId="1A684192" w14:textId="71CA188A" w:rsidR="00800FDF" w:rsidRDefault="00800FDF" w:rsidP="00800FDF">
            <w:pPr>
              <w:tabs>
                <w:tab w:val="clear" w:pos="284"/>
              </w:tabs>
              <w:ind w:left="22"/>
              <w:rPr>
                <w:rFonts w:cs="Arial"/>
                <w:szCs w:val="22"/>
              </w:rPr>
            </w:pPr>
            <w:r w:rsidRPr="00C729A7">
              <w:rPr>
                <w:rFonts w:cs="Arial"/>
                <w:szCs w:val="22"/>
              </w:rPr>
              <w:t>Calculations can be performed using the link between the number of half-lives, time and the proportion of a radioisotope remaining.</w:t>
            </w:r>
          </w:p>
          <w:p w14:paraId="711C54B9" w14:textId="77777777" w:rsidR="00800FDF" w:rsidRDefault="00800FDF" w:rsidP="00800FDF">
            <w:pPr>
              <w:tabs>
                <w:tab w:val="clear" w:pos="284"/>
              </w:tabs>
              <w:ind w:left="22"/>
              <w:rPr>
                <w:rFonts w:cs="Arial"/>
                <w:szCs w:val="22"/>
              </w:rPr>
            </w:pPr>
          </w:p>
          <w:p w14:paraId="0C6B0D76" w14:textId="4E880B9E" w:rsidR="00800FDF" w:rsidRDefault="00800FDF" w:rsidP="00800FDF">
            <w:pPr>
              <w:tabs>
                <w:tab w:val="clear" w:pos="284"/>
              </w:tabs>
              <w:ind w:left="22"/>
              <w:rPr>
                <w:rFonts w:cs="Arial"/>
                <w:szCs w:val="22"/>
              </w:rPr>
            </w:pPr>
            <w:r w:rsidRPr="00047F42">
              <w:rPr>
                <w:rFonts w:cs="Arial"/>
                <w:b/>
                <w:i/>
                <w:szCs w:val="22"/>
              </w:rPr>
              <w:t>Use of radioactive isotopes</w:t>
            </w:r>
          </w:p>
          <w:p w14:paraId="51282040" w14:textId="77777777" w:rsidR="00800FDF" w:rsidRDefault="00800FDF" w:rsidP="00800FDF">
            <w:pPr>
              <w:tabs>
                <w:tab w:val="clear" w:pos="284"/>
                <w:tab w:val="clear" w:pos="567"/>
              </w:tabs>
              <w:ind w:left="28"/>
              <w:rPr>
                <w:rFonts w:cs="Arial"/>
                <w:szCs w:val="22"/>
              </w:rPr>
            </w:pPr>
            <w:r>
              <w:rPr>
                <w:rFonts w:cs="Arial"/>
                <w:szCs w:val="22"/>
              </w:rPr>
              <w:t>Radioisotopes have a range of uses in medicine and in industry.</w:t>
            </w:r>
          </w:p>
          <w:p w14:paraId="0B6A1763" w14:textId="77777777" w:rsidR="00800FDF" w:rsidRDefault="00800FDF" w:rsidP="00800FDF">
            <w:pPr>
              <w:tabs>
                <w:tab w:val="clear" w:pos="284"/>
                <w:tab w:val="clear" w:pos="567"/>
              </w:tabs>
              <w:ind w:left="28"/>
              <w:rPr>
                <w:rFonts w:cs="Arial"/>
                <w:szCs w:val="22"/>
              </w:rPr>
            </w:pPr>
            <w:r>
              <w:rPr>
                <w:rFonts w:cs="Arial"/>
                <w:szCs w:val="22"/>
              </w:rPr>
              <w:t>Candidates do not need to be able to name the isotope used in a particular application.</w:t>
            </w:r>
          </w:p>
          <w:p w14:paraId="000FE62B" w14:textId="77777777" w:rsidR="00800FDF" w:rsidRDefault="00800FDF" w:rsidP="00800FDF">
            <w:pPr>
              <w:tabs>
                <w:tab w:val="clear" w:pos="284"/>
                <w:tab w:val="clear" w:pos="567"/>
              </w:tabs>
              <w:ind w:left="22"/>
              <w:rPr>
                <w:rFonts w:cs="Arial"/>
                <w:szCs w:val="22"/>
              </w:rPr>
            </w:pPr>
            <w:r>
              <w:rPr>
                <w:rFonts w:cs="Arial"/>
                <w:szCs w:val="22"/>
              </w:rPr>
              <w:t>Given information on the type of radiation emitted and/or half-lives, the suitability of an isotope for a particular application can be evaluated.</w:t>
            </w:r>
          </w:p>
          <w:p w14:paraId="548108F0" w14:textId="0D233D6E" w:rsidR="00800FDF" w:rsidRPr="00E57990" w:rsidRDefault="00800FDF" w:rsidP="00800FDF">
            <w:pPr>
              <w:rPr>
                <w:rFonts w:cs="Arial"/>
                <w:b/>
                <w:i/>
                <w:szCs w:val="22"/>
              </w:rPr>
            </w:pPr>
          </w:p>
        </w:tc>
      </w:tr>
      <w:tr w:rsidR="00800FDF" w14:paraId="56070CD3" w14:textId="77777777" w:rsidTr="005F0C10">
        <w:tc>
          <w:tcPr>
            <w:tcW w:w="9061" w:type="dxa"/>
          </w:tcPr>
          <w:p w14:paraId="68D1DC8D" w14:textId="32269D88" w:rsidR="00800FDF" w:rsidRPr="00800FDF" w:rsidRDefault="00800FDF" w:rsidP="00800FDF">
            <w:pPr>
              <w:rPr>
                <w:rFonts w:cs="Arial"/>
                <w:b/>
                <w:szCs w:val="22"/>
              </w:rPr>
            </w:pPr>
            <w:r>
              <w:rPr>
                <w:rFonts w:cs="Arial"/>
                <w:b/>
                <w:szCs w:val="22"/>
              </w:rPr>
              <w:lastRenderedPageBreak/>
              <w:t>Chemical analysis</w:t>
            </w:r>
          </w:p>
        </w:tc>
      </w:tr>
      <w:tr w:rsidR="00800FDF" w14:paraId="606EA632" w14:textId="77777777" w:rsidTr="005F0C10">
        <w:tc>
          <w:tcPr>
            <w:tcW w:w="9061" w:type="dxa"/>
          </w:tcPr>
          <w:p w14:paraId="61C5713D" w14:textId="77777777" w:rsidR="00800FDF" w:rsidRDefault="00800FDF" w:rsidP="00800FDF">
            <w:pPr>
              <w:rPr>
                <w:rFonts w:cs="Arial"/>
                <w:b/>
                <w:i/>
                <w:szCs w:val="22"/>
              </w:rPr>
            </w:pPr>
            <w:r w:rsidRPr="000873AB">
              <w:rPr>
                <w:rFonts w:cs="Arial"/>
                <w:b/>
                <w:i/>
                <w:szCs w:val="22"/>
              </w:rPr>
              <w:t>Common chemical apparatus</w:t>
            </w:r>
          </w:p>
          <w:p w14:paraId="5B3EEAAE" w14:textId="77777777" w:rsidR="00800FDF" w:rsidRDefault="00800FDF" w:rsidP="00800FDF">
            <w:pPr>
              <w:tabs>
                <w:tab w:val="clear" w:pos="284"/>
                <w:tab w:val="clear" w:pos="567"/>
              </w:tabs>
              <w:ind w:left="28"/>
              <w:rPr>
                <w:rFonts w:cs="Arial"/>
                <w:szCs w:val="22"/>
              </w:rPr>
            </w:pPr>
            <w:r>
              <w:rPr>
                <w:rFonts w:cs="Arial"/>
                <w:szCs w:val="22"/>
              </w:rPr>
              <w:t>Candidates must be familiar with the use(s) of the following types of apparatus:</w:t>
            </w:r>
          </w:p>
          <w:p w14:paraId="17BDEB28" w14:textId="77777777" w:rsidR="00800FDF" w:rsidRDefault="00800FDF" w:rsidP="00800FDF">
            <w:pPr>
              <w:tabs>
                <w:tab w:val="clear" w:pos="284"/>
                <w:tab w:val="clear" w:pos="567"/>
              </w:tabs>
              <w:ind w:left="28"/>
              <w:rPr>
                <w:rFonts w:cs="Arial"/>
                <w:szCs w:val="22"/>
              </w:rPr>
            </w:pPr>
          </w:p>
          <w:p w14:paraId="6BF31E1E" w14:textId="77777777" w:rsidR="00800FDF" w:rsidRPr="002C2687" w:rsidRDefault="00800FDF" w:rsidP="00924B45">
            <w:pPr>
              <w:pStyle w:val="Standardbullet"/>
              <w:ind w:left="357" w:hanging="357"/>
              <w:rPr>
                <w:color w:val="auto"/>
              </w:rPr>
            </w:pPr>
            <w:r w:rsidRPr="002C2687">
              <w:rPr>
                <w:color w:val="auto"/>
              </w:rPr>
              <w:t>conical flask</w:t>
            </w:r>
          </w:p>
          <w:p w14:paraId="68D754C4" w14:textId="77777777" w:rsidR="00800FDF" w:rsidRPr="002C2687" w:rsidRDefault="00800FDF" w:rsidP="00800FDF">
            <w:pPr>
              <w:pStyle w:val="Standardbullet"/>
              <w:ind w:left="357" w:hanging="357"/>
              <w:rPr>
                <w:color w:val="auto"/>
              </w:rPr>
            </w:pPr>
            <w:r w:rsidRPr="002C2687">
              <w:rPr>
                <w:rFonts w:cs="Arial"/>
                <w:color w:val="auto"/>
                <w:szCs w:val="22"/>
              </w:rPr>
              <w:t>beaker</w:t>
            </w:r>
          </w:p>
          <w:p w14:paraId="27DBC463" w14:textId="77777777" w:rsidR="00800FDF" w:rsidRPr="002C2687" w:rsidRDefault="00800FDF" w:rsidP="00800FDF">
            <w:pPr>
              <w:pStyle w:val="Standardbullet"/>
              <w:ind w:left="357" w:hanging="357"/>
              <w:rPr>
                <w:color w:val="auto"/>
              </w:rPr>
            </w:pPr>
            <w:r w:rsidRPr="002C2687">
              <w:rPr>
                <w:rFonts w:cs="Arial"/>
                <w:color w:val="auto"/>
                <w:szCs w:val="22"/>
              </w:rPr>
              <w:t>measuring cylinder</w:t>
            </w:r>
          </w:p>
          <w:p w14:paraId="3509D3FF" w14:textId="77777777" w:rsidR="00800FDF" w:rsidRPr="002C2687" w:rsidRDefault="00800FDF" w:rsidP="00800FDF">
            <w:pPr>
              <w:pStyle w:val="Standardbullet"/>
              <w:ind w:left="357" w:hanging="357"/>
              <w:rPr>
                <w:color w:val="auto"/>
              </w:rPr>
            </w:pPr>
            <w:r w:rsidRPr="002C2687">
              <w:rPr>
                <w:rFonts w:cs="Arial"/>
                <w:color w:val="auto"/>
                <w:szCs w:val="22"/>
              </w:rPr>
              <w:t>delivery tube</w:t>
            </w:r>
          </w:p>
          <w:p w14:paraId="5516A2CB" w14:textId="77777777" w:rsidR="00800FDF" w:rsidRPr="002C2687" w:rsidRDefault="00800FDF" w:rsidP="00800FDF">
            <w:pPr>
              <w:pStyle w:val="Standardbullet"/>
              <w:ind w:left="357" w:hanging="357"/>
              <w:rPr>
                <w:color w:val="auto"/>
              </w:rPr>
            </w:pPr>
            <w:r w:rsidRPr="002C2687">
              <w:rPr>
                <w:rFonts w:cs="Arial"/>
                <w:color w:val="auto"/>
                <w:szCs w:val="22"/>
              </w:rPr>
              <w:t>dropper</w:t>
            </w:r>
          </w:p>
          <w:p w14:paraId="607038AF" w14:textId="77777777" w:rsidR="00800FDF" w:rsidRPr="002C2687" w:rsidRDefault="00800FDF" w:rsidP="00800FDF">
            <w:pPr>
              <w:pStyle w:val="Standardbullet"/>
              <w:ind w:left="357" w:hanging="357"/>
              <w:rPr>
                <w:color w:val="auto"/>
              </w:rPr>
            </w:pPr>
            <w:r w:rsidRPr="002C2687">
              <w:rPr>
                <w:rFonts w:cs="Arial"/>
                <w:color w:val="auto"/>
                <w:szCs w:val="22"/>
              </w:rPr>
              <w:t>test tubes/boiling tubes</w:t>
            </w:r>
          </w:p>
          <w:p w14:paraId="4C3B83D7" w14:textId="77777777" w:rsidR="00800FDF" w:rsidRPr="002C2687" w:rsidRDefault="00800FDF" w:rsidP="00800FDF">
            <w:pPr>
              <w:pStyle w:val="Standardbullet"/>
              <w:ind w:left="357" w:hanging="357"/>
              <w:rPr>
                <w:color w:val="auto"/>
              </w:rPr>
            </w:pPr>
            <w:r w:rsidRPr="002C2687">
              <w:rPr>
                <w:rFonts w:cs="Arial"/>
                <w:color w:val="auto"/>
                <w:szCs w:val="22"/>
              </w:rPr>
              <w:t>funnel</w:t>
            </w:r>
          </w:p>
          <w:p w14:paraId="223DA906" w14:textId="77777777" w:rsidR="00800FDF" w:rsidRPr="002C2687" w:rsidRDefault="00800FDF" w:rsidP="00800FDF">
            <w:pPr>
              <w:pStyle w:val="Standardbullet"/>
              <w:ind w:left="357" w:hanging="357"/>
              <w:rPr>
                <w:color w:val="auto"/>
              </w:rPr>
            </w:pPr>
            <w:r w:rsidRPr="002C2687">
              <w:rPr>
                <w:rFonts w:cs="Arial"/>
                <w:color w:val="auto"/>
                <w:szCs w:val="22"/>
              </w:rPr>
              <w:t>filter paper</w:t>
            </w:r>
          </w:p>
          <w:p w14:paraId="3289FD75" w14:textId="77777777" w:rsidR="00800FDF" w:rsidRPr="002C2687" w:rsidRDefault="00800FDF" w:rsidP="00800FDF">
            <w:pPr>
              <w:pStyle w:val="Standardbullet"/>
              <w:ind w:left="357" w:hanging="357"/>
              <w:rPr>
                <w:color w:val="auto"/>
              </w:rPr>
            </w:pPr>
            <w:r w:rsidRPr="002C2687">
              <w:rPr>
                <w:rFonts w:cs="Arial"/>
                <w:color w:val="auto"/>
                <w:szCs w:val="22"/>
              </w:rPr>
              <w:t>evaporating basin</w:t>
            </w:r>
          </w:p>
          <w:p w14:paraId="72CD46C5" w14:textId="77777777" w:rsidR="00800FDF" w:rsidRPr="002C2687" w:rsidRDefault="00800FDF" w:rsidP="00800FDF">
            <w:pPr>
              <w:pStyle w:val="Standardbullet"/>
              <w:ind w:left="357" w:hanging="357"/>
              <w:rPr>
                <w:color w:val="auto"/>
              </w:rPr>
            </w:pPr>
            <w:r w:rsidRPr="002C2687">
              <w:rPr>
                <w:rFonts w:cs="Arial"/>
                <w:color w:val="auto"/>
                <w:szCs w:val="22"/>
              </w:rPr>
              <w:t>pipette with safety filler</w:t>
            </w:r>
          </w:p>
          <w:p w14:paraId="0418F2CC" w14:textId="77777777" w:rsidR="00800FDF" w:rsidRPr="00800FDF" w:rsidRDefault="00800FDF" w:rsidP="00800FDF">
            <w:pPr>
              <w:pStyle w:val="Standardbullet"/>
              <w:ind w:left="357" w:hanging="357"/>
              <w:rPr>
                <w:color w:val="auto"/>
              </w:rPr>
            </w:pPr>
            <w:r w:rsidRPr="002C2687">
              <w:rPr>
                <w:rFonts w:cs="Arial"/>
                <w:color w:val="auto"/>
                <w:szCs w:val="22"/>
              </w:rPr>
              <w:t>burette</w:t>
            </w:r>
          </w:p>
          <w:p w14:paraId="242D32A6" w14:textId="77777777" w:rsidR="00800FDF" w:rsidRPr="00800FDF" w:rsidRDefault="00800FDF" w:rsidP="00800FDF">
            <w:pPr>
              <w:pStyle w:val="Standardbullet"/>
              <w:ind w:left="357" w:hanging="357"/>
              <w:rPr>
                <w:color w:val="auto"/>
              </w:rPr>
            </w:pPr>
            <w:r w:rsidRPr="00800FDF">
              <w:rPr>
                <w:rFonts w:cs="Arial"/>
                <w:color w:val="auto"/>
                <w:szCs w:val="22"/>
              </w:rPr>
              <w:t>thermometer</w:t>
            </w:r>
          </w:p>
          <w:p w14:paraId="777F0EFB" w14:textId="68E494CC" w:rsidR="00800FDF" w:rsidRPr="00800FDF" w:rsidRDefault="00800FDF" w:rsidP="00800FDF">
            <w:pPr>
              <w:pStyle w:val="Standardbullet"/>
              <w:numPr>
                <w:ilvl w:val="0"/>
                <w:numId w:val="0"/>
              </w:numPr>
              <w:ind w:left="357"/>
              <w:rPr>
                <w:color w:val="auto"/>
              </w:rPr>
            </w:pPr>
          </w:p>
        </w:tc>
      </w:tr>
    </w:tbl>
    <w:p w14:paraId="633E96A4" w14:textId="18FB2080" w:rsidR="00695B60" w:rsidRDefault="00695B60">
      <w:pPr>
        <w:tabs>
          <w:tab w:val="clear" w:pos="284"/>
          <w:tab w:val="clear" w:pos="567"/>
        </w:tabs>
        <w:spacing w:line="240" w:lineRule="auto"/>
      </w:pPr>
    </w:p>
    <w:p w14:paraId="751A93F5" w14:textId="77777777" w:rsidR="00695B60" w:rsidRDefault="00695B60">
      <w:pPr>
        <w:tabs>
          <w:tab w:val="clear" w:pos="284"/>
          <w:tab w:val="clear" w:pos="567"/>
        </w:tabs>
        <w:spacing w:line="240" w:lineRule="auto"/>
      </w:pPr>
      <w:r>
        <w:br w:type="page"/>
      </w:r>
    </w:p>
    <w:tbl>
      <w:tblPr>
        <w:tblStyle w:val="TableGrid"/>
        <w:tblW w:w="0" w:type="auto"/>
        <w:shd w:val="pct25" w:color="auto" w:fill="auto"/>
        <w:tblLook w:val="04A0" w:firstRow="1" w:lastRow="0" w:firstColumn="1" w:lastColumn="0" w:noHBand="0" w:noVBand="1"/>
      </w:tblPr>
      <w:tblGrid>
        <w:gridCol w:w="9061"/>
      </w:tblGrid>
      <w:tr w:rsidR="00695B60" w14:paraId="1D265079" w14:textId="77777777" w:rsidTr="00695B60">
        <w:trPr>
          <w:tblHeader/>
        </w:trPr>
        <w:tc>
          <w:tcPr>
            <w:tcW w:w="9061" w:type="dxa"/>
            <w:tcBorders>
              <w:bottom w:val="single" w:sz="4" w:space="0" w:color="auto"/>
            </w:tcBorders>
            <w:shd w:val="pct25" w:color="auto" w:fill="auto"/>
          </w:tcPr>
          <w:p w14:paraId="1E682A2A" w14:textId="46ABFB51" w:rsidR="00695B60" w:rsidRPr="00695B60" w:rsidRDefault="00C50FCF">
            <w:pPr>
              <w:tabs>
                <w:tab w:val="clear" w:pos="284"/>
                <w:tab w:val="clear" w:pos="567"/>
              </w:tabs>
              <w:spacing w:line="240" w:lineRule="auto"/>
              <w:rPr>
                <w:b/>
              </w:rPr>
            </w:pPr>
            <w:r>
              <w:rPr>
                <w:b/>
              </w:rPr>
              <w:lastRenderedPageBreak/>
              <w:t>Chemistry in s</w:t>
            </w:r>
            <w:r w:rsidR="00695B60" w:rsidRPr="00695B60">
              <w:rPr>
                <w:b/>
              </w:rPr>
              <w:t>ociety</w:t>
            </w:r>
          </w:p>
        </w:tc>
      </w:tr>
      <w:tr w:rsidR="00695B60" w14:paraId="2CF3B047" w14:textId="77777777" w:rsidTr="00695B60">
        <w:trPr>
          <w:tblHeader/>
        </w:trPr>
        <w:tc>
          <w:tcPr>
            <w:tcW w:w="9061" w:type="dxa"/>
          </w:tcPr>
          <w:p w14:paraId="3B123404" w14:textId="77777777" w:rsidR="00EF3F67" w:rsidRPr="00047F42" w:rsidRDefault="00EF3F67" w:rsidP="00EF3F67">
            <w:pPr>
              <w:tabs>
                <w:tab w:val="clear" w:pos="284"/>
                <w:tab w:val="left" w:pos="306"/>
              </w:tabs>
              <w:contextualSpacing/>
              <w:rPr>
                <w:rFonts w:cs="Arial"/>
                <w:b/>
                <w:i/>
                <w:szCs w:val="22"/>
              </w:rPr>
            </w:pPr>
            <w:r w:rsidRPr="00047F42">
              <w:rPr>
                <w:rFonts w:cs="Arial"/>
                <w:b/>
                <w:i/>
                <w:szCs w:val="22"/>
              </w:rPr>
              <w:t>General practical techniques</w:t>
            </w:r>
          </w:p>
          <w:p w14:paraId="3DEE9365" w14:textId="77777777" w:rsidR="00EF3F67" w:rsidRPr="002C2687" w:rsidRDefault="00EF3F67" w:rsidP="00EF3F67">
            <w:pPr>
              <w:pStyle w:val="Default"/>
              <w:ind w:left="28"/>
              <w:rPr>
                <w:color w:val="auto"/>
                <w:sz w:val="22"/>
                <w:szCs w:val="22"/>
              </w:rPr>
            </w:pPr>
            <w:r w:rsidRPr="002C2687">
              <w:rPr>
                <w:color w:val="auto"/>
                <w:sz w:val="22"/>
                <w:szCs w:val="22"/>
              </w:rPr>
              <w:t>Candidates must be familiar with the following practical techniques:</w:t>
            </w:r>
          </w:p>
          <w:p w14:paraId="04995573" w14:textId="77777777" w:rsidR="00EF3F67" w:rsidRPr="002C2687" w:rsidRDefault="00EF3F67" w:rsidP="00877854">
            <w:pPr>
              <w:pStyle w:val="Default"/>
              <w:ind w:left="28"/>
              <w:rPr>
                <w:color w:val="auto"/>
                <w:sz w:val="22"/>
                <w:szCs w:val="22"/>
              </w:rPr>
            </w:pPr>
          </w:p>
          <w:p w14:paraId="096FC265" w14:textId="77777777" w:rsidR="00EF3F67" w:rsidRPr="002C2687" w:rsidRDefault="00EF3F67" w:rsidP="00EF3F67">
            <w:pPr>
              <w:pStyle w:val="Standardbullet"/>
              <w:ind w:left="357"/>
              <w:rPr>
                <w:color w:val="auto"/>
              </w:rPr>
            </w:pPr>
            <w:r w:rsidRPr="002C2687">
              <w:rPr>
                <w:color w:val="auto"/>
              </w:rPr>
              <w:t>simple filtration using filter paper and a funnel to separate the residue from the filtrate</w:t>
            </w:r>
          </w:p>
          <w:p w14:paraId="1F815736" w14:textId="77777777" w:rsidR="00EF3F67" w:rsidRPr="001022C1" w:rsidRDefault="00EF3F67" w:rsidP="00EF3F67">
            <w:pPr>
              <w:pStyle w:val="Standardbullet"/>
              <w:ind w:left="357" w:hanging="357"/>
              <w:rPr>
                <w:color w:val="auto"/>
              </w:rPr>
            </w:pPr>
            <w:r w:rsidRPr="001022C1">
              <w:rPr>
                <w:color w:val="auto"/>
              </w:rPr>
              <w:t>use of a balance</w:t>
            </w:r>
          </w:p>
          <w:p w14:paraId="3FFB8723" w14:textId="77777777" w:rsidR="00EF3F67" w:rsidRPr="002C2687" w:rsidRDefault="00EF3F67" w:rsidP="00877854">
            <w:pPr>
              <w:pStyle w:val="Standardbullet"/>
              <w:spacing w:after="0"/>
              <w:ind w:left="351" w:hanging="357"/>
              <w:rPr>
                <w:color w:val="auto"/>
              </w:rPr>
            </w:pPr>
            <w:r w:rsidRPr="002C2687">
              <w:rPr>
                <w:color w:val="auto"/>
              </w:rPr>
              <w:t>methods for the collection of gases including:</w:t>
            </w:r>
          </w:p>
          <w:p w14:paraId="2F7C1F5C" w14:textId="77777777" w:rsidR="00EF3F67" w:rsidRPr="002C2687" w:rsidRDefault="00EF3F67" w:rsidP="00877854">
            <w:pPr>
              <w:pStyle w:val="Secondorderbullet"/>
              <w:spacing w:after="0"/>
              <w:ind w:left="358" w:hanging="57"/>
            </w:pPr>
            <w:r w:rsidRPr="002C2687">
              <w:t>collection over water (for relatively insoluble gases)</w:t>
            </w:r>
          </w:p>
          <w:p w14:paraId="47CBD780" w14:textId="77777777" w:rsidR="00EF3F67" w:rsidRPr="002C2687" w:rsidRDefault="00EF3F67" w:rsidP="00877854">
            <w:pPr>
              <w:pStyle w:val="Secondorderbullet"/>
              <w:spacing w:after="0"/>
              <w:ind w:left="358" w:hanging="57"/>
            </w:pPr>
            <w:r w:rsidRPr="002C2687">
              <w:t>downward displacement of air (for soluble gases that are less dense than air)</w:t>
            </w:r>
          </w:p>
          <w:p w14:paraId="7217237C" w14:textId="2CE7CB0C" w:rsidR="00EF3F67" w:rsidRPr="002C2687" w:rsidRDefault="00EF3F67" w:rsidP="00ED0904">
            <w:pPr>
              <w:pStyle w:val="Secondorderbullet"/>
              <w:ind w:left="358" w:hanging="57"/>
            </w:pPr>
            <w:r w:rsidRPr="002C2687">
              <w:t>upward displace</w:t>
            </w:r>
            <w:r w:rsidR="009E52B3">
              <w:t>ment</w:t>
            </w:r>
            <w:r w:rsidRPr="002C2687">
              <w:t xml:space="preserve"> of air (for soluble gases</w:t>
            </w:r>
            <w:r>
              <w:t xml:space="preserve"> that are more dense than air)</w:t>
            </w:r>
          </w:p>
          <w:p w14:paraId="7CB95204" w14:textId="77777777" w:rsidR="00EF3F67" w:rsidRPr="002C2687" w:rsidRDefault="00EF3F67" w:rsidP="00626763">
            <w:pPr>
              <w:pStyle w:val="Standardbullet"/>
              <w:ind w:left="351" w:hanging="357"/>
              <w:rPr>
                <w:color w:val="auto"/>
              </w:rPr>
            </w:pPr>
            <w:r>
              <w:rPr>
                <w:color w:val="auto"/>
              </w:rPr>
              <w:t>methods of heating using B</w:t>
            </w:r>
            <w:r w:rsidRPr="002C2687">
              <w:rPr>
                <w:color w:val="auto"/>
              </w:rPr>
              <w:t>unsen burners and electric hotplates</w:t>
            </w:r>
          </w:p>
          <w:p w14:paraId="6C8C5AF6" w14:textId="77777777" w:rsidR="00EF3F67" w:rsidRPr="002C2687" w:rsidRDefault="00EF3F67" w:rsidP="00626763">
            <w:pPr>
              <w:pStyle w:val="Standardbullet"/>
              <w:ind w:left="351" w:hanging="357"/>
              <w:rPr>
                <w:color w:val="auto"/>
              </w:rPr>
            </w:pPr>
            <w:r w:rsidRPr="002C2687">
              <w:rPr>
                <w:color w:val="auto"/>
              </w:rPr>
              <w:t>preparation of soluble salts by the reaction of acids with metals, metal oxides, metal hydroxides and metal carbonates</w:t>
            </w:r>
          </w:p>
          <w:p w14:paraId="5F8A84C7" w14:textId="77777777" w:rsidR="00EF3F67" w:rsidRPr="002C2687" w:rsidRDefault="00EF3F67" w:rsidP="00626763">
            <w:pPr>
              <w:pStyle w:val="Standardbullet"/>
              <w:ind w:left="351" w:hanging="357"/>
              <w:rPr>
                <w:color w:val="auto"/>
              </w:rPr>
            </w:pPr>
            <w:r w:rsidRPr="002C2687">
              <w:rPr>
                <w:color w:val="auto"/>
              </w:rPr>
              <w:t>preparation of insoluble salts by precipitation</w:t>
            </w:r>
          </w:p>
          <w:p w14:paraId="6014B868" w14:textId="77777777" w:rsidR="00EF3F67" w:rsidRPr="002C2687" w:rsidRDefault="00EF3F67" w:rsidP="00626763">
            <w:pPr>
              <w:pStyle w:val="Standardbullet"/>
              <w:ind w:left="351" w:hanging="357"/>
              <w:rPr>
                <w:color w:val="auto"/>
              </w:rPr>
            </w:pPr>
            <w:r w:rsidRPr="002C2687">
              <w:rPr>
                <w:color w:val="auto"/>
              </w:rPr>
              <w:t xml:space="preserve">testing the electrical conductivity of solids and solutions </w:t>
            </w:r>
          </w:p>
          <w:p w14:paraId="15F36020" w14:textId="77777777" w:rsidR="00EF3F67" w:rsidRPr="002C2687" w:rsidRDefault="00EF3F67" w:rsidP="00626763">
            <w:pPr>
              <w:pStyle w:val="Standardbullet"/>
              <w:ind w:left="351" w:hanging="357"/>
              <w:rPr>
                <w:color w:val="auto"/>
              </w:rPr>
            </w:pPr>
            <w:r w:rsidRPr="002C2687">
              <w:rPr>
                <w:color w:val="auto"/>
              </w:rPr>
              <w:t>setting up an electrochemical cell using a salt bridge and either metal or carbon electrodes</w:t>
            </w:r>
          </w:p>
          <w:p w14:paraId="1385E939" w14:textId="77777777" w:rsidR="00EF3F67" w:rsidRDefault="00EF3F67" w:rsidP="00626763">
            <w:pPr>
              <w:pStyle w:val="Standardbullet"/>
              <w:ind w:left="351" w:hanging="357"/>
              <w:rPr>
                <w:color w:val="auto"/>
              </w:rPr>
            </w:pPr>
            <w:r w:rsidRPr="002C2687">
              <w:rPr>
                <w:color w:val="auto"/>
              </w:rPr>
              <w:t>electrolysis of solutions using a d</w:t>
            </w:r>
            <w:r>
              <w:rPr>
                <w:color w:val="auto"/>
              </w:rPr>
              <w:t>.</w:t>
            </w:r>
            <w:r w:rsidRPr="002C2687">
              <w:rPr>
                <w:color w:val="auto"/>
              </w:rPr>
              <w:t>c</w:t>
            </w:r>
            <w:r>
              <w:rPr>
                <w:color w:val="auto"/>
              </w:rPr>
              <w:t>.</w:t>
            </w:r>
            <w:r w:rsidRPr="002C2687">
              <w:rPr>
                <w:color w:val="auto"/>
              </w:rPr>
              <w:t xml:space="preserve"> supply</w:t>
            </w:r>
          </w:p>
          <w:p w14:paraId="2C9A84FD" w14:textId="56339271" w:rsidR="00695B60" w:rsidRPr="00EF3F67" w:rsidRDefault="00EF3F67" w:rsidP="00626763">
            <w:pPr>
              <w:pStyle w:val="Standardbullet"/>
              <w:ind w:left="351" w:hanging="357"/>
              <w:rPr>
                <w:color w:val="auto"/>
              </w:rPr>
            </w:pPr>
            <w:r w:rsidRPr="00EF3F67">
              <w:rPr>
                <w:rFonts w:cs="Arial"/>
                <w:color w:val="auto"/>
              </w:rPr>
              <w:t xml:space="preserve">determination of </w:t>
            </w:r>
            <w:r w:rsidRPr="00404B19">
              <w:rPr>
                <w:rFonts w:ascii="Times New Roman" w:hAnsi="Times New Roman"/>
                <w:i/>
                <w:color w:val="auto"/>
              </w:rPr>
              <w:t>E</w:t>
            </w:r>
            <w:r w:rsidRPr="00404B19">
              <w:rPr>
                <w:rFonts w:ascii="Times New Roman" w:hAnsi="Times New Roman"/>
                <w:i/>
                <w:color w:val="auto"/>
                <w:vertAlign w:val="subscript"/>
              </w:rPr>
              <w:t>h</w:t>
            </w:r>
          </w:p>
          <w:p w14:paraId="3B602436" w14:textId="77777777" w:rsidR="00EF3F67" w:rsidRPr="00877854" w:rsidRDefault="00EF3F67" w:rsidP="00877854">
            <w:pPr>
              <w:tabs>
                <w:tab w:val="clear" w:pos="284"/>
                <w:tab w:val="left" w:pos="306"/>
              </w:tabs>
              <w:spacing w:line="240" w:lineRule="auto"/>
              <w:contextualSpacing/>
              <w:rPr>
                <w:rFonts w:cs="Arial"/>
                <w:i/>
                <w:szCs w:val="22"/>
              </w:rPr>
            </w:pPr>
          </w:p>
          <w:p w14:paraId="26ECA757" w14:textId="16905D83" w:rsidR="00EF3F67" w:rsidRPr="003137B7" w:rsidRDefault="00EF3F67" w:rsidP="00EF3F67">
            <w:pPr>
              <w:tabs>
                <w:tab w:val="clear" w:pos="284"/>
                <w:tab w:val="left" w:pos="306"/>
              </w:tabs>
              <w:contextualSpacing/>
              <w:rPr>
                <w:rFonts w:cs="Arial"/>
                <w:b/>
                <w:i/>
                <w:szCs w:val="22"/>
              </w:rPr>
            </w:pPr>
            <w:r w:rsidRPr="003137B7">
              <w:rPr>
                <w:rFonts w:cs="Arial"/>
                <w:b/>
                <w:i/>
                <w:szCs w:val="22"/>
              </w:rPr>
              <w:t>Analytical methods</w:t>
            </w:r>
          </w:p>
          <w:p w14:paraId="11901A67" w14:textId="77777777" w:rsidR="00EF3F67" w:rsidRDefault="00EF3F67" w:rsidP="00924B45">
            <w:pPr>
              <w:tabs>
                <w:tab w:val="clear" w:pos="284"/>
                <w:tab w:val="clear" w:pos="567"/>
              </w:tabs>
              <w:ind w:left="23"/>
              <w:contextualSpacing/>
            </w:pPr>
            <w:r w:rsidRPr="00251D5F">
              <w:t xml:space="preserve">Titration is used to determine, accurately, the volumes of solution required to reach the end-point of a chemical reaction. An indicator is normally used to show when the </w:t>
            </w:r>
            <w:r>
              <w:br/>
            </w:r>
            <w:r w:rsidRPr="00251D5F">
              <w:t>end-point is reached. Titre volumes within 0·2 cm</w:t>
            </w:r>
            <w:r w:rsidRPr="002C2687">
              <w:rPr>
                <w:vertAlign w:val="superscript"/>
              </w:rPr>
              <w:t>3</w:t>
            </w:r>
            <w:r w:rsidRPr="00251D5F">
              <w:t xml:space="preserve"> are considered concordant.</w:t>
            </w:r>
          </w:p>
          <w:p w14:paraId="605194BE"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Solutions of accurately known concentration are known as standard solutions.</w:t>
            </w:r>
          </w:p>
          <w:p w14:paraId="34C4271F" w14:textId="77777777" w:rsidR="00EF3F67" w:rsidRDefault="00EF3F67" w:rsidP="00877854">
            <w:pPr>
              <w:tabs>
                <w:tab w:val="clear" w:pos="284"/>
                <w:tab w:val="clear" w:pos="567"/>
              </w:tabs>
              <w:spacing w:line="240" w:lineRule="auto"/>
              <w:ind w:left="23"/>
              <w:contextualSpacing/>
              <w:rPr>
                <w:rFonts w:cs="Arial"/>
                <w:szCs w:val="22"/>
              </w:rPr>
            </w:pPr>
          </w:p>
          <w:p w14:paraId="641DB1E4"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Flame tests can identify metals present in a sample.</w:t>
            </w:r>
          </w:p>
          <w:p w14:paraId="623E6BAA" w14:textId="77777777" w:rsidR="00EF3F67" w:rsidRDefault="00EF3F67" w:rsidP="00924B45">
            <w:pPr>
              <w:tabs>
                <w:tab w:val="clear" w:pos="284"/>
                <w:tab w:val="clear" w:pos="567"/>
              </w:tabs>
              <w:ind w:left="23"/>
              <w:contextualSpacing/>
              <w:rPr>
                <w:rFonts w:cs="Arial"/>
                <w:szCs w:val="22"/>
              </w:rPr>
            </w:pPr>
          </w:p>
          <w:p w14:paraId="0FB551EC"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Simple tests can be used to identify oxygen, hydrogen and carbon dioxide gases.</w:t>
            </w:r>
          </w:p>
          <w:p w14:paraId="3A147332" w14:textId="77777777" w:rsidR="00EF3F67" w:rsidRDefault="00EF3F67" w:rsidP="00877854">
            <w:pPr>
              <w:tabs>
                <w:tab w:val="clear" w:pos="284"/>
                <w:tab w:val="clear" w:pos="567"/>
              </w:tabs>
              <w:spacing w:line="240" w:lineRule="auto"/>
              <w:ind w:left="23"/>
              <w:contextualSpacing/>
              <w:rPr>
                <w:rFonts w:cs="Arial"/>
                <w:szCs w:val="22"/>
              </w:rPr>
            </w:pPr>
          </w:p>
          <w:p w14:paraId="3D94224D"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 xml:space="preserve">Precipitation is the reaction of two solutions to form an insoluble salt called a precipitate. </w:t>
            </w:r>
          </w:p>
          <w:p w14:paraId="76F4B557" w14:textId="28D7B5C2" w:rsidR="00EF3F67" w:rsidRDefault="00EF3F67" w:rsidP="00924B45">
            <w:pPr>
              <w:tabs>
                <w:tab w:val="clear" w:pos="284"/>
                <w:tab w:val="clear" w:pos="567"/>
              </w:tabs>
              <w:ind w:left="23"/>
              <w:contextualSpacing/>
              <w:rPr>
                <w:rFonts w:cs="Arial"/>
                <w:szCs w:val="22"/>
              </w:rPr>
            </w:pPr>
            <w:r w:rsidRPr="002C2687">
              <w:rPr>
                <w:rFonts w:cs="Arial"/>
                <w:szCs w:val="22"/>
              </w:rPr>
              <w:t xml:space="preserve">Information on the solubility of compounds can be used to predict when a precipitate </w:t>
            </w:r>
            <w:r w:rsidR="00FC0C49">
              <w:rPr>
                <w:rFonts w:cs="Arial"/>
                <w:szCs w:val="22"/>
              </w:rPr>
              <w:br/>
            </w:r>
            <w:r w:rsidRPr="002C2687">
              <w:rPr>
                <w:rFonts w:cs="Arial"/>
                <w:szCs w:val="22"/>
              </w:rPr>
              <w:t xml:space="preserve">will form. The formation of a precipitate can be used to identify the presence of a </w:t>
            </w:r>
            <w:r w:rsidR="00FC0C49">
              <w:rPr>
                <w:rFonts w:cs="Arial"/>
                <w:szCs w:val="22"/>
              </w:rPr>
              <w:br/>
            </w:r>
            <w:r w:rsidRPr="002C2687">
              <w:rPr>
                <w:rFonts w:cs="Arial"/>
                <w:szCs w:val="22"/>
              </w:rPr>
              <w:t>particular ion.</w:t>
            </w:r>
          </w:p>
          <w:p w14:paraId="4EE084DA" w14:textId="054E81E9" w:rsidR="00EF3F67" w:rsidRDefault="00EF3F67" w:rsidP="00877854">
            <w:pPr>
              <w:tabs>
                <w:tab w:val="clear" w:pos="284"/>
                <w:tab w:val="clear" w:pos="567"/>
              </w:tabs>
              <w:spacing w:line="240" w:lineRule="auto"/>
              <w:rPr>
                <w:rFonts w:cs="Arial"/>
              </w:rPr>
            </w:pPr>
          </w:p>
          <w:p w14:paraId="3378FA5C" w14:textId="77777777" w:rsidR="00EF3F67" w:rsidRPr="003137B7" w:rsidRDefault="00EF3F67" w:rsidP="00EF3F67">
            <w:pPr>
              <w:tabs>
                <w:tab w:val="clear" w:pos="284"/>
                <w:tab w:val="left" w:pos="306"/>
              </w:tabs>
              <w:contextualSpacing/>
              <w:rPr>
                <w:rFonts w:cs="Arial"/>
                <w:b/>
                <w:i/>
                <w:szCs w:val="22"/>
              </w:rPr>
            </w:pPr>
            <w:r w:rsidRPr="003137B7">
              <w:rPr>
                <w:rFonts w:cs="Arial"/>
                <w:b/>
                <w:i/>
                <w:szCs w:val="22"/>
              </w:rPr>
              <w:t>Reporting experimental work</w:t>
            </w:r>
          </w:p>
          <w:p w14:paraId="2BB605EF" w14:textId="77777777" w:rsidR="00EF3F67" w:rsidRPr="00316330" w:rsidRDefault="00EF3F67" w:rsidP="00924B45">
            <w:r w:rsidRPr="00316330">
              <w:t>Labelled, sectional diagrams can be drawn for common chemical apparatus.</w:t>
            </w:r>
          </w:p>
          <w:p w14:paraId="010E63D7" w14:textId="77777777" w:rsidR="00EF3F67" w:rsidRPr="00316330" w:rsidRDefault="00EF3F67" w:rsidP="00924B45">
            <w:r w:rsidRPr="00316330">
              <w:t xml:space="preserve">Data can be presented in tabular form with appropriate headings and units of measurement. </w:t>
            </w:r>
          </w:p>
          <w:p w14:paraId="2018E38F" w14:textId="77777777" w:rsidR="00EF3F67" w:rsidRPr="00316330" w:rsidRDefault="00EF3F67" w:rsidP="00924B45">
            <w:r w:rsidRPr="00316330">
              <w:t>Data can be presented as a bar, line or scatter graph with suitable scale(s) and labels.</w:t>
            </w:r>
          </w:p>
          <w:p w14:paraId="75DE9E1E" w14:textId="77777777" w:rsidR="00EF3F67" w:rsidRPr="00316330" w:rsidRDefault="00EF3F67" w:rsidP="00924B45">
            <w:r w:rsidRPr="00316330">
              <w:t>A line of best fit (straight or curved) can be used to represent the trend observed in experimental data.</w:t>
            </w:r>
          </w:p>
          <w:p w14:paraId="7864E0F0" w14:textId="77777777" w:rsidR="00EF3F67" w:rsidRPr="00316330" w:rsidRDefault="00EF3F67" w:rsidP="00924B45">
            <w:r w:rsidRPr="00316330">
              <w:t>Average (mean) values can be calculated from data.</w:t>
            </w:r>
          </w:p>
          <w:p w14:paraId="08FB54DF" w14:textId="0AA57D63" w:rsidR="00EF3F67" w:rsidRPr="00877854" w:rsidRDefault="00EF3F67" w:rsidP="00877854">
            <w:pPr>
              <w:tabs>
                <w:tab w:val="clear" w:pos="284"/>
                <w:tab w:val="clear" w:pos="567"/>
              </w:tabs>
              <w:rPr>
                <w:rFonts w:cs="Arial"/>
              </w:rPr>
            </w:pPr>
            <w:r w:rsidRPr="00316330">
              <w:t xml:space="preserve">Given a description of an experimental procedure and/or experimental results, an improvement to the experimental method </w:t>
            </w:r>
            <w:r>
              <w:t>can be suggested and justified.</w:t>
            </w:r>
          </w:p>
        </w:tc>
      </w:tr>
    </w:tbl>
    <w:p w14:paraId="4221BB71" w14:textId="121AA876" w:rsidR="00877854" w:rsidRPr="00877854" w:rsidRDefault="000B4623" w:rsidP="00877854">
      <w:pPr>
        <w:pStyle w:val="Standardtext"/>
        <w:spacing w:before="120"/>
        <w:rPr>
          <w:color w:val="auto"/>
        </w:rPr>
      </w:pPr>
      <w:r w:rsidRPr="008A252E">
        <w:rPr>
          <w:color w:val="auto"/>
        </w:rPr>
        <w:t>Skills, knowledge and understanding included in the course are appropriate to the SCQF level of the course. The SCQF level descriptors give further information on characteristics and expected performance at each SCQF level (</w:t>
      </w:r>
      <w:hyperlink r:id="rId30" w:history="1">
        <w:r w:rsidR="00DB3A69" w:rsidRPr="000B4B32">
          <w:rPr>
            <w:rStyle w:val="Hyperlink"/>
          </w:rPr>
          <w:t>www.scqf.org.uk</w:t>
        </w:r>
      </w:hyperlink>
      <w:r w:rsidR="00DB3A69" w:rsidRPr="008A252E">
        <w:rPr>
          <w:color w:val="auto"/>
        </w:rPr>
        <w:t>)</w:t>
      </w:r>
      <w:r w:rsidRPr="008A252E">
        <w:rPr>
          <w:color w:val="auto"/>
        </w:rPr>
        <w:t xml:space="preserve">. </w:t>
      </w:r>
      <w:r w:rsidR="00877854">
        <w:rPr>
          <w:color w:val="auto"/>
        </w:rPr>
        <w:br w:type="page"/>
      </w:r>
    </w:p>
    <w:p w14:paraId="097FAE26" w14:textId="77777777" w:rsidR="000B4623" w:rsidRDefault="000B4623" w:rsidP="00EB67D0">
      <w:pPr>
        <w:pStyle w:val="Heading2"/>
      </w:pPr>
      <w:bookmarkStart w:id="6" w:name="_Toc493753063"/>
      <w:r>
        <w:lastRenderedPageBreak/>
        <w:t>Skills for learning, skil</w:t>
      </w:r>
      <w:r w:rsidR="00A56964">
        <w:t>ls for life and skills for work</w:t>
      </w:r>
      <w:bookmarkEnd w:id="6"/>
    </w:p>
    <w:p w14:paraId="0248A818" w14:textId="4BF87B5F" w:rsidR="000B4623" w:rsidRPr="008A252E" w:rsidRDefault="000B4623" w:rsidP="00A56964">
      <w:pPr>
        <w:pStyle w:val="Standardtext"/>
        <w:rPr>
          <w:color w:val="auto"/>
        </w:rPr>
      </w:pPr>
      <w:r w:rsidRPr="008A252E">
        <w:rPr>
          <w:color w:val="auto"/>
        </w:rPr>
        <w:t xml:space="preserve">This course helps </w:t>
      </w:r>
      <w:r w:rsidR="005359F1" w:rsidRPr="008A252E">
        <w:rPr>
          <w:color w:val="auto"/>
        </w:rPr>
        <w:t xml:space="preserve">candidates </w:t>
      </w:r>
      <w:r w:rsidRPr="008A252E">
        <w:rPr>
          <w:color w:val="auto"/>
        </w:rPr>
        <w:t xml:space="preserve">to develop broad, generic skills. These skills are based on </w:t>
      </w:r>
      <w:hyperlink r:id="rId31" w:history="1">
        <w:r w:rsidRPr="00047F42">
          <w:rPr>
            <w:rStyle w:val="Hyperlink"/>
          </w:rPr>
          <w:t>SQA’s Skills Framework: Skills for Learning, Skills for Life and Skills for Work</w:t>
        </w:r>
      </w:hyperlink>
      <w:r w:rsidRPr="00A56964">
        <w:t xml:space="preserve"> </w:t>
      </w:r>
      <w:r w:rsidRPr="008A252E">
        <w:rPr>
          <w:color w:val="auto"/>
        </w:rPr>
        <w:t>and draw from the following main skills areas:</w:t>
      </w:r>
    </w:p>
    <w:p w14:paraId="49F6AEC6" w14:textId="77777777" w:rsidR="00BB3623" w:rsidRPr="00BB3623" w:rsidRDefault="00BB3623" w:rsidP="00BB3623"/>
    <w:p w14:paraId="179BBEC5" w14:textId="77777777" w:rsidR="00BB3623" w:rsidRPr="00BB3623" w:rsidRDefault="00BB3623" w:rsidP="008C46C2">
      <w:pPr>
        <w:tabs>
          <w:tab w:val="clear" w:pos="284"/>
        </w:tabs>
        <w:rPr>
          <w:b/>
        </w:rPr>
      </w:pPr>
      <w:r w:rsidRPr="00BB3623">
        <w:rPr>
          <w:b/>
        </w:rPr>
        <w:t>2</w:t>
      </w:r>
      <w:r w:rsidRPr="00BB3623">
        <w:tab/>
      </w:r>
      <w:r w:rsidRPr="00BB3623">
        <w:rPr>
          <w:b/>
        </w:rPr>
        <w:t>Numeracy</w:t>
      </w:r>
    </w:p>
    <w:p w14:paraId="4CF24111" w14:textId="77777777" w:rsidR="00BB3623" w:rsidRPr="00BB3623" w:rsidRDefault="00BB3623" w:rsidP="00BB3623"/>
    <w:p w14:paraId="04B6F72E" w14:textId="77777777" w:rsidR="00BB3623" w:rsidRPr="00BB3623" w:rsidRDefault="00BB3623" w:rsidP="00BB3623">
      <w:r w:rsidRPr="00BB3623">
        <w:t>2.1</w:t>
      </w:r>
      <w:r w:rsidRPr="00BB3623">
        <w:tab/>
        <w:t>Number processes</w:t>
      </w:r>
    </w:p>
    <w:p w14:paraId="7A35568E" w14:textId="77777777" w:rsidR="00BB3623" w:rsidRPr="00BB3623" w:rsidRDefault="00BB3623" w:rsidP="00BB3623">
      <w:r w:rsidRPr="00BB3623">
        <w:t>2.2</w:t>
      </w:r>
      <w:r w:rsidRPr="00BB3623">
        <w:tab/>
        <w:t>Money, time and measurement</w:t>
      </w:r>
    </w:p>
    <w:p w14:paraId="6B46844A" w14:textId="77777777" w:rsidR="00BB3623" w:rsidRPr="00BB3623" w:rsidRDefault="00BB3623" w:rsidP="00BB3623">
      <w:r w:rsidRPr="00BB3623">
        <w:t>2.3</w:t>
      </w:r>
      <w:r w:rsidRPr="00BB3623">
        <w:tab/>
        <w:t>Information handling</w:t>
      </w:r>
    </w:p>
    <w:p w14:paraId="0B4DEAB8" w14:textId="77777777" w:rsidR="00BB3623" w:rsidRPr="00BB3623" w:rsidRDefault="00BB3623" w:rsidP="00BB3623">
      <w:pPr>
        <w:rPr>
          <w:b/>
        </w:rPr>
      </w:pPr>
    </w:p>
    <w:p w14:paraId="4732549C" w14:textId="77777777" w:rsidR="00BB3623" w:rsidRPr="00BB3623" w:rsidRDefault="00BB3623" w:rsidP="00ED0904">
      <w:pPr>
        <w:tabs>
          <w:tab w:val="clear" w:pos="284"/>
        </w:tabs>
        <w:rPr>
          <w:b/>
        </w:rPr>
      </w:pPr>
      <w:r w:rsidRPr="00BB3623">
        <w:rPr>
          <w:b/>
        </w:rPr>
        <w:t>5</w:t>
      </w:r>
      <w:r w:rsidRPr="00BB3623">
        <w:tab/>
      </w:r>
      <w:r w:rsidRPr="00BB3623">
        <w:rPr>
          <w:b/>
        </w:rPr>
        <w:t>Thinking skills</w:t>
      </w:r>
    </w:p>
    <w:p w14:paraId="70E4AE40" w14:textId="77777777" w:rsidR="00BB3623" w:rsidRPr="00BB3623" w:rsidRDefault="00BB3623" w:rsidP="00BB3623"/>
    <w:p w14:paraId="0FFDB554" w14:textId="77777777" w:rsidR="00BB3623" w:rsidRPr="00BB3623" w:rsidRDefault="00BB3623" w:rsidP="00BB3623">
      <w:r w:rsidRPr="00BB3623">
        <w:t>5.3</w:t>
      </w:r>
      <w:r w:rsidRPr="00BB3623">
        <w:tab/>
        <w:t>Applying</w:t>
      </w:r>
    </w:p>
    <w:p w14:paraId="13221689" w14:textId="77777777" w:rsidR="00BB3623" w:rsidRPr="00BB3623" w:rsidRDefault="00BB3623" w:rsidP="00BB3623">
      <w:r w:rsidRPr="00BB3623">
        <w:t>5.4</w:t>
      </w:r>
      <w:r w:rsidRPr="00BB3623">
        <w:tab/>
        <w:t>Analysing and evaluating</w:t>
      </w:r>
    </w:p>
    <w:p w14:paraId="1DC73008" w14:textId="77777777" w:rsidR="00BB3623" w:rsidRPr="00BB3623" w:rsidRDefault="00BB3623" w:rsidP="00BB3623"/>
    <w:p w14:paraId="29C16076" w14:textId="77777777" w:rsidR="000B4623" w:rsidRPr="008A252E" w:rsidRDefault="000B4623" w:rsidP="00A56964">
      <w:pPr>
        <w:pStyle w:val="Standardtext"/>
        <w:rPr>
          <w:color w:val="auto"/>
        </w:rPr>
      </w:pPr>
      <w:r w:rsidRPr="008A252E">
        <w:rPr>
          <w:color w:val="auto"/>
        </w:rPr>
        <w:t>These skills must be built into the course where there are appropriate opportunities and the level should be appropriate to the level of the course.</w:t>
      </w:r>
    </w:p>
    <w:p w14:paraId="7A9E52E6" w14:textId="77777777" w:rsidR="000B4623" w:rsidRPr="008A252E" w:rsidRDefault="000B4623" w:rsidP="000B4623"/>
    <w:p w14:paraId="26DF3F10" w14:textId="34160DEA" w:rsidR="000B4623" w:rsidRPr="008A252E" w:rsidRDefault="000B4623" w:rsidP="00A56964">
      <w:pPr>
        <w:pStyle w:val="Standardtext"/>
        <w:rPr>
          <w:color w:val="auto"/>
        </w:rPr>
      </w:pPr>
      <w:r w:rsidRPr="008A252E">
        <w:rPr>
          <w:color w:val="auto"/>
        </w:rPr>
        <w:t>Further information on building in skills for learning, skills for life and skills for work is gi</w:t>
      </w:r>
      <w:r w:rsidR="00A56964" w:rsidRPr="008A252E">
        <w:rPr>
          <w:color w:val="auto"/>
        </w:rPr>
        <w:t>ven in the</w:t>
      </w:r>
      <w:r w:rsidR="00D14227" w:rsidRPr="008A252E">
        <w:rPr>
          <w:color w:val="auto"/>
        </w:rPr>
        <w:t xml:space="preserve"> </w:t>
      </w:r>
      <w:r w:rsidR="00A56964" w:rsidRPr="008A252E">
        <w:rPr>
          <w:color w:val="auto"/>
        </w:rPr>
        <w:t>course support notes</w:t>
      </w:r>
      <w:r w:rsidRPr="008A252E">
        <w:rPr>
          <w:color w:val="auto"/>
        </w:rPr>
        <w:t>.</w:t>
      </w:r>
    </w:p>
    <w:p w14:paraId="5D8305E1" w14:textId="77777777" w:rsidR="000B4623" w:rsidRPr="008A252E"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3753064"/>
      <w:r w:rsidRPr="00715400">
        <w:lastRenderedPageBreak/>
        <w:t>Course assessment</w:t>
      </w:r>
      <w:bookmarkEnd w:id="7"/>
    </w:p>
    <w:p w14:paraId="0DFC1301" w14:textId="77777777" w:rsidR="000B4623" w:rsidRPr="008A252E" w:rsidRDefault="004F7D82" w:rsidP="00A56964">
      <w:pPr>
        <w:pStyle w:val="Standardtext"/>
        <w:rPr>
          <w:color w:val="auto"/>
        </w:rPr>
      </w:pPr>
      <w:r w:rsidRPr="008A252E">
        <w:rPr>
          <w:color w:val="auto"/>
        </w:rPr>
        <w:t>C</w:t>
      </w:r>
      <w:r w:rsidR="000B4623" w:rsidRPr="008A252E">
        <w:rPr>
          <w:color w:val="auto"/>
        </w:rPr>
        <w:t>ourse assessment</w:t>
      </w:r>
      <w:r w:rsidR="00583736" w:rsidRPr="008A252E">
        <w:rPr>
          <w:color w:val="auto"/>
        </w:rPr>
        <w:t xml:space="preserve"> is</w:t>
      </w:r>
      <w:r w:rsidR="000B4623" w:rsidRPr="008A252E">
        <w:rPr>
          <w:color w:val="auto"/>
        </w:rPr>
        <w:t xml:space="preserve"> based on the information provided in this document.</w:t>
      </w:r>
    </w:p>
    <w:p w14:paraId="1A71BC59" w14:textId="77777777" w:rsidR="000B4623" w:rsidRPr="008A252E" w:rsidRDefault="000B4623" w:rsidP="00A56964"/>
    <w:p w14:paraId="1853518A" w14:textId="77777777" w:rsidR="000B4623" w:rsidRPr="008A252E" w:rsidRDefault="000B4623" w:rsidP="00A56964">
      <w:pPr>
        <w:pStyle w:val="Standardtext"/>
        <w:rPr>
          <w:color w:val="auto"/>
        </w:rPr>
      </w:pPr>
      <w:r w:rsidRPr="008A252E">
        <w:rPr>
          <w:color w:val="auto"/>
        </w:rPr>
        <w:t>The course assessment meets the key purposes and aims of the course by addressing:</w:t>
      </w:r>
    </w:p>
    <w:p w14:paraId="6E8A72A0" w14:textId="77777777" w:rsidR="008A252E" w:rsidRPr="008A252E" w:rsidRDefault="008A252E" w:rsidP="008A252E"/>
    <w:p w14:paraId="505C4468" w14:textId="77777777" w:rsidR="008A252E" w:rsidRPr="008A252E" w:rsidRDefault="008A252E" w:rsidP="0012584B">
      <w:pPr>
        <w:numPr>
          <w:ilvl w:val="0"/>
          <w:numId w:val="2"/>
        </w:numPr>
        <w:tabs>
          <w:tab w:val="clear" w:pos="284"/>
        </w:tabs>
        <w:spacing w:after="60"/>
        <w:ind w:left="357" w:hanging="357"/>
      </w:pPr>
      <w:r w:rsidRPr="008A252E">
        <w:t>breadth — drawing on knowledge and skills from across the course</w:t>
      </w:r>
    </w:p>
    <w:p w14:paraId="7EB9335A" w14:textId="77777777" w:rsidR="008A252E" w:rsidRPr="008A252E" w:rsidRDefault="008A252E" w:rsidP="0012584B">
      <w:pPr>
        <w:numPr>
          <w:ilvl w:val="0"/>
          <w:numId w:val="2"/>
        </w:numPr>
        <w:tabs>
          <w:tab w:val="clear" w:pos="284"/>
        </w:tabs>
        <w:spacing w:after="60"/>
      </w:pPr>
      <w:r w:rsidRPr="008A252E">
        <w:t>challenge — requiring greater depth or extension of knowledge and/or skills</w:t>
      </w:r>
    </w:p>
    <w:p w14:paraId="21F40147" w14:textId="6A5DBD6E" w:rsidR="008A252E" w:rsidRPr="008A252E" w:rsidRDefault="008A252E" w:rsidP="004F03C8">
      <w:pPr>
        <w:numPr>
          <w:ilvl w:val="0"/>
          <w:numId w:val="2"/>
        </w:numPr>
        <w:tabs>
          <w:tab w:val="clear" w:pos="284"/>
        </w:tabs>
        <w:ind w:left="357" w:hanging="357"/>
      </w:pPr>
      <w:r w:rsidRPr="008A252E">
        <w:t>application — requiring application of knowledge and/or skills in practical or theo</w:t>
      </w:r>
      <w:r w:rsidR="004F03C8">
        <w:t>retical contexts as appropriate</w:t>
      </w:r>
    </w:p>
    <w:p w14:paraId="28E1C4C1" w14:textId="77777777" w:rsidR="008A252E" w:rsidRPr="008A252E" w:rsidRDefault="008A252E" w:rsidP="008A252E"/>
    <w:p w14:paraId="7845F049" w14:textId="688D1AA2" w:rsidR="008A252E" w:rsidRPr="008A252E" w:rsidRDefault="008A252E" w:rsidP="008A252E">
      <w:r w:rsidRPr="008A252E">
        <w:t>This enables candidate</w:t>
      </w:r>
      <w:r>
        <w:t>s to:</w:t>
      </w:r>
    </w:p>
    <w:p w14:paraId="2E2007FF" w14:textId="77777777" w:rsidR="008A252E" w:rsidRPr="008A252E" w:rsidRDefault="008A252E" w:rsidP="00600F44">
      <w:pPr>
        <w:tabs>
          <w:tab w:val="clear" w:pos="284"/>
        </w:tabs>
        <w:ind w:left="357"/>
      </w:pPr>
    </w:p>
    <w:p w14:paraId="1DDF95A2" w14:textId="77777777" w:rsidR="008A252E" w:rsidRPr="008A252E" w:rsidRDefault="008A252E" w:rsidP="0012584B">
      <w:pPr>
        <w:numPr>
          <w:ilvl w:val="0"/>
          <w:numId w:val="2"/>
        </w:numPr>
        <w:tabs>
          <w:tab w:val="clear" w:pos="284"/>
          <w:tab w:val="clear" w:pos="360"/>
          <w:tab w:val="left" w:pos="357"/>
        </w:tabs>
        <w:spacing w:after="60"/>
        <w:ind w:left="357" w:hanging="357"/>
      </w:pPr>
      <w:r w:rsidRPr="008A252E">
        <w:t>apply breadth and depth of skills, knowledge and understanding from across the course to answer questions in chemistry</w:t>
      </w:r>
    </w:p>
    <w:p w14:paraId="257C3315" w14:textId="176BE294" w:rsidR="008A252E" w:rsidRPr="008A252E" w:rsidRDefault="008A252E" w:rsidP="00C6543F">
      <w:pPr>
        <w:numPr>
          <w:ilvl w:val="0"/>
          <w:numId w:val="2"/>
        </w:numPr>
        <w:tabs>
          <w:tab w:val="clear" w:pos="284"/>
          <w:tab w:val="clear" w:pos="360"/>
          <w:tab w:val="left" w:pos="357"/>
        </w:tabs>
        <w:ind w:left="357" w:hanging="357"/>
      </w:pPr>
      <w:r w:rsidRPr="008A252E">
        <w:t>apply skills of scientific inquiry, using related knowledge, to carry out a meaningful and appropriately challenging investigation in chemistry and communicate findings</w:t>
      </w:r>
    </w:p>
    <w:p w14:paraId="28C06E31" w14:textId="77777777" w:rsidR="008A252E" w:rsidRPr="008A252E" w:rsidRDefault="008A252E" w:rsidP="004F03C8">
      <w:pPr>
        <w:tabs>
          <w:tab w:val="clear" w:pos="284"/>
          <w:tab w:val="clear" w:pos="567"/>
          <w:tab w:val="left" w:pos="357"/>
        </w:tabs>
        <w:ind w:left="11"/>
        <w:rPr>
          <w:rFonts w:eastAsia="Calibri" w:cs="Arial"/>
          <w:szCs w:val="22"/>
          <w:lang w:val="en-US"/>
        </w:rPr>
      </w:pPr>
    </w:p>
    <w:p w14:paraId="4EC153D5" w14:textId="77777777" w:rsidR="008A252E" w:rsidRPr="008A252E" w:rsidRDefault="008A252E" w:rsidP="00583A0F">
      <w:pPr>
        <w:tabs>
          <w:tab w:val="clear" w:pos="284"/>
          <w:tab w:val="clear" w:pos="567"/>
        </w:tabs>
        <w:rPr>
          <w:szCs w:val="22"/>
        </w:rPr>
      </w:pPr>
      <w:r w:rsidRPr="008A252E">
        <w:rPr>
          <w:szCs w:val="22"/>
        </w:rPr>
        <w:t>The course assessment has two components, a question paper and an assignment. The relationship between these two components is complementary, to ensure full coverage of the knowledge and skills of the course.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3753065"/>
      <w:r>
        <w:t xml:space="preserve">Course assessment structure: </w:t>
      </w:r>
      <w:bookmarkEnd w:id="8"/>
      <w:r w:rsidR="007E2C6F">
        <w:t>question paper</w:t>
      </w:r>
      <w:bookmarkEnd w:id="9"/>
    </w:p>
    <w:p w14:paraId="7914C95A" w14:textId="74376B28" w:rsidR="00CE0687" w:rsidRDefault="00600F44" w:rsidP="00CE0687">
      <w:pPr>
        <w:pStyle w:val="Heading3"/>
        <w:tabs>
          <w:tab w:val="clear" w:pos="284"/>
          <w:tab w:val="clear" w:pos="567"/>
          <w:tab w:val="right" w:pos="9071"/>
        </w:tabs>
      </w:pPr>
      <w:r>
        <w:t>Question paper</w:t>
      </w:r>
      <w:r>
        <w:tab/>
        <w:t>100</w:t>
      </w:r>
      <w:r w:rsidR="00CE0687">
        <w:t xml:space="preserve"> marks</w:t>
      </w:r>
    </w:p>
    <w:p w14:paraId="4EEC6419" w14:textId="5005B5EE" w:rsidR="00600F44" w:rsidRPr="000E134D" w:rsidRDefault="00600F44" w:rsidP="00600F44">
      <w:pPr>
        <w:rPr>
          <w:rFonts w:cs="Arial"/>
        </w:rPr>
      </w:pPr>
      <w:r w:rsidRPr="000E134D">
        <w:rPr>
          <w:rFonts w:cs="Arial"/>
        </w:rPr>
        <w:t>The purpose of the question paper is to assess breadth</w:t>
      </w:r>
      <w:r>
        <w:rPr>
          <w:rFonts w:cs="Arial"/>
        </w:rPr>
        <w:t>, challenge and application</w:t>
      </w:r>
      <w:r w:rsidRPr="000E134D">
        <w:rPr>
          <w:rFonts w:cs="Arial"/>
        </w:rPr>
        <w:t xml:space="preserve"> of </w:t>
      </w:r>
      <w:r w:rsidR="00D201B7">
        <w:rPr>
          <w:rFonts w:cs="Arial"/>
        </w:rPr>
        <w:t xml:space="preserve">skills, </w:t>
      </w:r>
      <w:r w:rsidRPr="000E134D">
        <w:rPr>
          <w:rFonts w:cs="Arial"/>
        </w:rPr>
        <w:t xml:space="preserve">knowledge and understanding from across the </w:t>
      </w:r>
      <w:r>
        <w:rPr>
          <w:rFonts w:cs="Arial"/>
        </w:rPr>
        <w:t>course</w:t>
      </w:r>
      <w:r w:rsidRPr="000E134D">
        <w:rPr>
          <w:rFonts w:cs="Arial"/>
        </w:rPr>
        <w:t xml:space="preserve">. </w:t>
      </w:r>
    </w:p>
    <w:p w14:paraId="5DC90126" w14:textId="77777777" w:rsidR="00600F44" w:rsidRPr="000E134D" w:rsidRDefault="00600F44" w:rsidP="00600F44">
      <w:pPr>
        <w:rPr>
          <w:rFonts w:cs="Arial"/>
        </w:rPr>
      </w:pPr>
    </w:p>
    <w:p w14:paraId="54FD614A" w14:textId="0E5F05AF" w:rsidR="00600F44" w:rsidRDefault="00600F44" w:rsidP="00600F44">
      <w:pPr>
        <w:tabs>
          <w:tab w:val="left" w:pos="1418"/>
        </w:tabs>
        <w:ind w:left="56"/>
        <w:rPr>
          <w:rFonts w:cs="Arial"/>
        </w:rPr>
      </w:pPr>
      <w:r w:rsidRPr="000E134D">
        <w:rPr>
          <w:rFonts w:cs="Arial"/>
        </w:rPr>
        <w:t xml:space="preserve">The </w:t>
      </w:r>
      <w:r>
        <w:rPr>
          <w:rFonts w:cs="Arial"/>
        </w:rPr>
        <w:t xml:space="preserve">question </w:t>
      </w:r>
      <w:r w:rsidRPr="000E134D">
        <w:rPr>
          <w:rFonts w:cs="Arial"/>
        </w:rPr>
        <w:t xml:space="preserve">paper </w:t>
      </w:r>
      <w:r>
        <w:rPr>
          <w:rFonts w:cs="Arial"/>
        </w:rPr>
        <w:t xml:space="preserve">also </w:t>
      </w:r>
      <w:r w:rsidRPr="000E134D">
        <w:rPr>
          <w:rFonts w:cs="Arial"/>
        </w:rPr>
        <w:t>assess</w:t>
      </w:r>
      <w:r>
        <w:rPr>
          <w:rFonts w:cs="Arial"/>
        </w:rPr>
        <w:t>es</w:t>
      </w:r>
      <w:r w:rsidRPr="000E134D">
        <w:rPr>
          <w:rFonts w:cs="Arial"/>
        </w:rPr>
        <w:t xml:space="preserve"> scientific inquiry skills</w:t>
      </w:r>
      <w:r>
        <w:rPr>
          <w:rFonts w:cs="Arial"/>
        </w:rPr>
        <w:t xml:space="preserve"> and </w:t>
      </w:r>
      <w:r w:rsidRPr="000E134D">
        <w:rPr>
          <w:rFonts w:cs="Arial"/>
        </w:rPr>
        <w:t>analytical thinking skills</w:t>
      </w:r>
      <w:r>
        <w:rPr>
          <w:rFonts w:cs="Arial"/>
        </w:rPr>
        <w:t>.</w:t>
      </w:r>
    </w:p>
    <w:p w14:paraId="2C3FCA40" w14:textId="77777777" w:rsidR="00600F44" w:rsidRDefault="00600F44" w:rsidP="00600F44">
      <w:pPr>
        <w:tabs>
          <w:tab w:val="left" w:pos="1418"/>
        </w:tabs>
        <w:ind w:left="56"/>
        <w:rPr>
          <w:rFonts w:cs="Arial"/>
        </w:rPr>
      </w:pPr>
    </w:p>
    <w:p w14:paraId="033E087E" w14:textId="3439E62B" w:rsidR="00600F44" w:rsidRDefault="00600F44" w:rsidP="00600F44">
      <w:pPr>
        <w:tabs>
          <w:tab w:val="left" w:pos="1418"/>
        </w:tabs>
        <w:ind w:left="56"/>
        <w:rPr>
          <w:rFonts w:eastAsia="Calibri" w:cs="Arial"/>
          <w:szCs w:val="22"/>
          <w:lang w:val="en-US"/>
        </w:rPr>
      </w:pPr>
      <w:r w:rsidRPr="000C11ED">
        <w:rPr>
          <w:rFonts w:eastAsia="Calibri" w:cs="Arial"/>
          <w:szCs w:val="22"/>
          <w:lang w:val="en-US"/>
        </w:rPr>
        <w:t xml:space="preserve">The question paper </w:t>
      </w:r>
      <w:r>
        <w:rPr>
          <w:rFonts w:eastAsia="Calibri" w:cs="Arial"/>
          <w:szCs w:val="22"/>
          <w:lang w:val="en-US"/>
        </w:rPr>
        <w:t>gives</w:t>
      </w:r>
      <w:r w:rsidRPr="000C11ED">
        <w:rPr>
          <w:rFonts w:eastAsia="Calibri" w:cs="Arial"/>
          <w:szCs w:val="22"/>
          <w:lang w:val="en-US"/>
        </w:rPr>
        <w:t xml:space="preserve"> </w:t>
      </w:r>
      <w:r w:rsidRPr="000C11ED">
        <w:rPr>
          <w:rFonts w:eastAsia="Calibri"/>
          <w:szCs w:val="22"/>
          <w:lang w:val="en-US"/>
        </w:rPr>
        <w:t>candidates</w:t>
      </w:r>
      <w:r w:rsidRPr="000C11ED">
        <w:rPr>
          <w:rFonts w:eastAsia="Calibri" w:cs="Arial"/>
          <w:szCs w:val="22"/>
          <w:lang w:val="en-US"/>
        </w:rPr>
        <w:t xml:space="preserve"> an opportunity to demonstrate skills</w:t>
      </w:r>
      <w:r>
        <w:rPr>
          <w:rFonts w:eastAsia="Calibri" w:cs="Arial"/>
          <w:szCs w:val="22"/>
          <w:lang w:val="en-US"/>
        </w:rPr>
        <w:t xml:space="preserve">, </w:t>
      </w:r>
      <w:r w:rsidRPr="00832058">
        <w:rPr>
          <w:rFonts w:eastAsia="Calibri" w:cs="Arial"/>
          <w:szCs w:val="22"/>
          <w:lang w:val="en-US"/>
        </w:rPr>
        <w:t>knowledge and understanding by:</w:t>
      </w:r>
    </w:p>
    <w:p w14:paraId="7DD87CA5" w14:textId="77777777" w:rsidR="00600F44" w:rsidRDefault="00600F44" w:rsidP="00600F44">
      <w:pPr>
        <w:tabs>
          <w:tab w:val="left" w:pos="1418"/>
        </w:tabs>
        <w:ind w:left="56"/>
        <w:rPr>
          <w:rFonts w:eastAsia="Calibri" w:cs="Arial"/>
          <w:szCs w:val="22"/>
          <w:lang w:val="en-US"/>
        </w:rPr>
      </w:pPr>
    </w:p>
    <w:p w14:paraId="7532D2F5" w14:textId="56161B1E" w:rsidR="00600F44" w:rsidRPr="00600F44" w:rsidRDefault="00600F44" w:rsidP="00600F44">
      <w:pPr>
        <w:pStyle w:val="Standardbullet"/>
        <w:rPr>
          <w:rFonts w:eastAsia="Calibri"/>
          <w:color w:val="auto"/>
          <w:lang w:val="en-US"/>
        </w:rPr>
      </w:pPr>
      <w:r w:rsidRPr="00600F44">
        <w:rPr>
          <w:rFonts w:eastAsia="Calibri"/>
          <w:color w:val="auto"/>
          <w:lang w:eastAsia="en-GB"/>
        </w:rPr>
        <w:t xml:space="preserve">making accurate statements </w:t>
      </w:r>
    </w:p>
    <w:p w14:paraId="57F05703" w14:textId="623A602D" w:rsidR="008E5DEF" w:rsidRPr="00600F44" w:rsidRDefault="00600F44" w:rsidP="00600F44">
      <w:pPr>
        <w:pStyle w:val="Standardbullet"/>
        <w:rPr>
          <w:rFonts w:eastAsia="Calibri"/>
          <w:color w:val="auto"/>
          <w:lang w:val="en-US"/>
        </w:rPr>
      </w:pPr>
      <w:r w:rsidRPr="00600F44">
        <w:rPr>
          <w:rFonts w:eastAsia="Calibri"/>
          <w:color w:val="auto"/>
          <w:lang w:eastAsia="en-GB"/>
        </w:rPr>
        <w:t>providin</w:t>
      </w:r>
      <w:r>
        <w:rPr>
          <w:rFonts w:eastAsia="Calibri"/>
          <w:color w:val="auto"/>
          <w:lang w:eastAsia="en-GB"/>
        </w:rPr>
        <w:t>g descriptions and explanations</w:t>
      </w:r>
    </w:p>
    <w:p w14:paraId="382ADB31" w14:textId="2714AAA1" w:rsidR="00600F44" w:rsidRPr="008E5DEF" w:rsidRDefault="00600F44" w:rsidP="003137B7">
      <w:pPr>
        <w:pStyle w:val="Standardbullet"/>
        <w:rPr>
          <w:rFonts w:eastAsia="Calibri" w:cs="Arial"/>
          <w:color w:val="auto"/>
          <w:szCs w:val="22"/>
          <w:lang w:eastAsia="en-GB"/>
        </w:rPr>
      </w:pPr>
      <w:r w:rsidRPr="008E5DEF">
        <w:rPr>
          <w:rFonts w:eastAsia="Calibri"/>
          <w:color w:val="auto"/>
          <w:lang w:eastAsia="en-GB"/>
        </w:rPr>
        <w:t xml:space="preserve">applying knowledge of chemistry to new situations, interpreting information and solving </w:t>
      </w:r>
      <w:r w:rsidRPr="008E5DEF">
        <w:rPr>
          <w:rFonts w:eastAsia="Calibri" w:cs="Arial"/>
          <w:color w:val="auto"/>
          <w:szCs w:val="22"/>
          <w:lang w:eastAsia="en-GB"/>
        </w:rPr>
        <w:t>problems</w:t>
      </w:r>
    </w:p>
    <w:p w14:paraId="5F27BA58" w14:textId="10EBD9B6" w:rsidR="00600F44" w:rsidRPr="00600F44" w:rsidRDefault="00600F44" w:rsidP="00600F44">
      <w:pPr>
        <w:pStyle w:val="Standardbullet"/>
        <w:rPr>
          <w:rFonts w:eastAsia="Calibri"/>
          <w:color w:val="auto"/>
          <w:lang w:eastAsia="en-GB"/>
        </w:rPr>
      </w:pPr>
      <w:r w:rsidRPr="00600F44">
        <w:rPr>
          <w:rFonts w:eastAsia="Calibri"/>
          <w:color w:val="auto"/>
          <w:lang w:eastAsia="en-GB"/>
        </w:rPr>
        <w:t>planning or designing experiments to test given hypotheses or to illustrate particular</w:t>
      </w:r>
      <w:r>
        <w:rPr>
          <w:rFonts w:eastAsia="Calibri"/>
          <w:color w:val="auto"/>
          <w:lang w:eastAsia="en-GB"/>
        </w:rPr>
        <w:t xml:space="preserve"> </w:t>
      </w:r>
      <w:r w:rsidRPr="00600F44">
        <w:rPr>
          <w:rFonts w:eastAsia="Calibri"/>
          <w:color w:val="auto"/>
          <w:lang w:eastAsia="en-GB"/>
        </w:rPr>
        <w:t>effects, including safety measures</w:t>
      </w:r>
    </w:p>
    <w:p w14:paraId="1224B01E"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selecting information</w:t>
      </w:r>
    </w:p>
    <w:p w14:paraId="248522D3"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presenting information appropriately in a variety of forms</w:t>
      </w:r>
    </w:p>
    <w:p w14:paraId="2295CDC6"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processing information (using calculations and units, where appropriate)</w:t>
      </w:r>
    </w:p>
    <w:p w14:paraId="6803E597"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making predictions and generalisations based on evidence/information</w:t>
      </w:r>
    </w:p>
    <w:p w14:paraId="788BC8B0"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drawing valid conclusions and giving explanations supported by evidence/justification</w:t>
      </w:r>
    </w:p>
    <w:p w14:paraId="259F0B4A" w14:textId="77777777" w:rsidR="00600F44" w:rsidRPr="00600F44" w:rsidRDefault="00600F44" w:rsidP="00600F44">
      <w:pPr>
        <w:pStyle w:val="Standardbullet"/>
        <w:rPr>
          <w:rFonts w:eastAsia="Calibri"/>
          <w:color w:val="auto"/>
          <w:sz w:val="20"/>
          <w:lang w:eastAsia="en-GB"/>
        </w:rPr>
      </w:pPr>
      <w:r w:rsidRPr="00600F44">
        <w:rPr>
          <w:rFonts w:eastAsia="Calibri"/>
          <w:color w:val="auto"/>
          <w:lang w:eastAsia="en-GB"/>
        </w:rPr>
        <w:t>evaluating experimental procedures</w:t>
      </w:r>
    </w:p>
    <w:p w14:paraId="26CFF3E3" w14:textId="6F0FA53A" w:rsidR="004F03C8" w:rsidRPr="000E134D" w:rsidRDefault="004F03C8" w:rsidP="004F03C8">
      <w:pPr>
        <w:rPr>
          <w:rFonts w:cs="Arial"/>
        </w:rPr>
      </w:pPr>
      <w:r w:rsidRPr="000E134D">
        <w:rPr>
          <w:rFonts w:cs="Arial"/>
        </w:rPr>
        <w:lastRenderedPageBreak/>
        <w:t xml:space="preserve">The question paper </w:t>
      </w:r>
      <w:r>
        <w:rPr>
          <w:rFonts w:cs="Arial"/>
        </w:rPr>
        <w:t>has</w:t>
      </w:r>
      <w:r w:rsidRPr="000E134D">
        <w:rPr>
          <w:rFonts w:cs="Arial"/>
        </w:rPr>
        <w:t xml:space="preserve"> </w:t>
      </w:r>
      <w:r w:rsidR="0009005B">
        <w:rPr>
          <w:rFonts w:cs="Arial"/>
        </w:rPr>
        <w:t xml:space="preserve">a total of </w:t>
      </w:r>
      <w:r>
        <w:rPr>
          <w:rFonts w:cs="Arial"/>
        </w:rPr>
        <w:t>100</w:t>
      </w:r>
      <w:r w:rsidRPr="000E134D">
        <w:rPr>
          <w:rFonts w:cs="Arial"/>
        </w:rPr>
        <w:t xml:space="preserve"> marks </w:t>
      </w:r>
      <w:r w:rsidR="0009005B">
        <w:rPr>
          <w:rFonts w:cs="Arial"/>
        </w:rPr>
        <w:t xml:space="preserve">and is worth </w:t>
      </w:r>
      <w:r w:rsidRPr="000E134D">
        <w:rPr>
          <w:rFonts w:cs="Arial"/>
        </w:rPr>
        <w:t>80</w:t>
      </w:r>
      <w:r>
        <w:rPr>
          <w:rFonts w:cs="Arial"/>
        </w:rPr>
        <w:t xml:space="preserve">% of the overall marks for </w:t>
      </w:r>
      <w:r w:rsidR="0009005B">
        <w:rPr>
          <w:rFonts w:cs="Arial"/>
        </w:rPr>
        <w:t xml:space="preserve">external </w:t>
      </w:r>
      <w:r w:rsidRPr="000E134D">
        <w:rPr>
          <w:rFonts w:cs="Arial"/>
        </w:rPr>
        <w:t xml:space="preserve">assessment. </w:t>
      </w:r>
    </w:p>
    <w:p w14:paraId="12CC1306" w14:textId="77777777" w:rsidR="004F03C8" w:rsidRPr="000E134D" w:rsidRDefault="004F03C8" w:rsidP="004F03C8">
      <w:pPr>
        <w:rPr>
          <w:rFonts w:cs="Arial"/>
        </w:rPr>
      </w:pPr>
    </w:p>
    <w:p w14:paraId="3A029290" w14:textId="77777777" w:rsidR="004F03C8" w:rsidRPr="000E134D" w:rsidRDefault="004F03C8" w:rsidP="004F03C8">
      <w:pPr>
        <w:tabs>
          <w:tab w:val="left" w:pos="1095"/>
          <w:tab w:val="left" w:pos="4995"/>
        </w:tabs>
        <w:rPr>
          <w:rFonts w:cs="Arial"/>
        </w:rPr>
      </w:pPr>
      <w:r w:rsidRPr="000E134D">
        <w:rPr>
          <w:rFonts w:cs="Arial"/>
        </w:rPr>
        <w:t xml:space="preserve">The question paper </w:t>
      </w:r>
      <w:r>
        <w:rPr>
          <w:rFonts w:cs="Arial"/>
        </w:rPr>
        <w:t>has</w:t>
      </w:r>
      <w:r w:rsidRPr="000E134D">
        <w:rPr>
          <w:rFonts w:cs="Arial"/>
        </w:rPr>
        <w:t xml:space="preserve"> two </w:t>
      </w:r>
      <w:r>
        <w:rPr>
          <w:rFonts w:cs="Arial"/>
        </w:rPr>
        <w:t>s</w:t>
      </w:r>
      <w:r w:rsidRPr="000E134D">
        <w:rPr>
          <w:rFonts w:cs="Arial"/>
        </w:rPr>
        <w:t>ections.</w:t>
      </w:r>
    </w:p>
    <w:p w14:paraId="0FBD7FCC" w14:textId="77777777" w:rsidR="004F03C8" w:rsidRPr="004F03C8" w:rsidRDefault="004F03C8" w:rsidP="004F03C8">
      <w:pPr>
        <w:tabs>
          <w:tab w:val="left" w:pos="1095"/>
          <w:tab w:val="left" w:pos="4995"/>
        </w:tabs>
        <w:rPr>
          <w:rFonts w:cs="Arial"/>
        </w:rPr>
      </w:pPr>
    </w:p>
    <w:p w14:paraId="73DC74A5" w14:textId="563C7943" w:rsidR="004F03C8" w:rsidRPr="004F03C8" w:rsidRDefault="004F03C8" w:rsidP="004F03C8">
      <w:pPr>
        <w:pStyle w:val="Standardbullet"/>
        <w:ind w:left="357" w:hanging="357"/>
        <w:rPr>
          <w:color w:val="auto"/>
        </w:rPr>
      </w:pPr>
      <w:r w:rsidRPr="004F03C8">
        <w:rPr>
          <w:color w:val="auto"/>
        </w:rPr>
        <w:t>Section 1 (</w:t>
      </w:r>
      <w:r w:rsidR="0009005B">
        <w:rPr>
          <w:color w:val="auto"/>
        </w:rPr>
        <w:t>o</w:t>
      </w:r>
      <w:r w:rsidRPr="004F03C8">
        <w:rPr>
          <w:color w:val="auto"/>
        </w:rPr>
        <w:t xml:space="preserve">bjective </w:t>
      </w:r>
      <w:r>
        <w:rPr>
          <w:color w:val="auto"/>
        </w:rPr>
        <w:t>t</w:t>
      </w:r>
      <w:r w:rsidRPr="004F03C8">
        <w:rPr>
          <w:color w:val="auto"/>
        </w:rPr>
        <w:t>est) has 25 marks.</w:t>
      </w:r>
    </w:p>
    <w:p w14:paraId="574C011E" w14:textId="77777777" w:rsidR="004F03C8" w:rsidRPr="004F03C8" w:rsidRDefault="004F03C8" w:rsidP="004F03C8">
      <w:pPr>
        <w:pStyle w:val="Standardbullet"/>
        <w:ind w:left="357" w:hanging="357"/>
        <w:rPr>
          <w:color w:val="auto"/>
        </w:rPr>
      </w:pPr>
      <w:r w:rsidRPr="004F03C8">
        <w:rPr>
          <w:rFonts w:eastAsia="Calibri"/>
          <w:color w:val="auto"/>
          <w:lang w:eastAsia="en-GB"/>
        </w:rPr>
        <w:t>Section</w:t>
      </w:r>
      <w:r w:rsidRPr="004F03C8">
        <w:rPr>
          <w:color w:val="auto"/>
        </w:rPr>
        <w:t xml:space="preserve"> 2 contains restricted and extended response questions and has 75 marks.</w:t>
      </w:r>
    </w:p>
    <w:p w14:paraId="19D3C720" w14:textId="77777777" w:rsidR="004F03C8" w:rsidRPr="000E134D" w:rsidRDefault="004F03C8" w:rsidP="004F03C8">
      <w:pPr>
        <w:rPr>
          <w:rFonts w:cs="Arial"/>
        </w:rPr>
      </w:pPr>
    </w:p>
    <w:p w14:paraId="230DBDE8" w14:textId="6BCAB53B" w:rsidR="004F03C8" w:rsidRDefault="004F03C8" w:rsidP="004F03C8">
      <w:pPr>
        <w:tabs>
          <w:tab w:val="clear" w:pos="284"/>
          <w:tab w:val="clear" w:pos="567"/>
          <w:tab w:val="left" w:pos="1095"/>
          <w:tab w:val="left" w:pos="4995"/>
        </w:tabs>
        <w:rPr>
          <w:rFonts w:cs="Arial"/>
        </w:rPr>
      </w:pPr>
      <w:r w:rsidRPr="00876A2D">
        <w:rPr>
          <w:rFonts w:eastAsia="Calibri" w:cs="Arial"/>
          <w:szCs w:val="22"/>
          <w:lang w:val="en-US"/>
        </w:rPr>
        <w:t xml:space="preserve">The majority of marks </w:t>
      </w:r>
      <w:r>
        <w:rPr>
          <w:rFonts w:eastAsia="Calibri" w:cs="Arial"/>
          <w:szCs w:val="22"/>
          <w:lang w:val="en-US"/>
        </w:rPr>
        <w:t>are</w:t>
      </w:r>
      <w:r w:rsidRPr="00876A2D">
        <w:rPr>
          <w:rFonts w:eastAsia="Calibri" w:cs="Arial"/>
          <w:szCs w:val="22"/>
          <w:lang w:val="en-US"/>
        </w:rPr>
        <w:t xml:space="preserve"> awarded for demonstrating and applying knowledge and understanding. The other marks </w:t>
      </w:r>
      <w:r>
        <w:rPr>
          <w:rFonts w:eastAsia="Calibri" w:cs="Arial"/>
          <w:szCs w:val="22"/>
          <w:lang w:val="en-US"/>
        </w:rPr>
        <w:t>are</w:t>
      </w:r>
      <w:r w:rsidRPr="00876A2D">
        <w:rPr>
          <w:rFonts w:eastAsia="Calibri" w:cs="Arial"/>
          <w:szCs w:val="22"/>
          <w:lang w:val="en-US"/>
        </w:rPr>
        <w:t xml:space="preserve"> awarded for applying scientific inquiry and analytical thinking skills</w:t>
      </w:r>
      <w:r w:rsidRPr="00876A2D">
        <w:rPr>
          <w:rFonts w:cs="Arial"/>
        </w:rPr>
        <w:t>.</w:t>
      </w:r>
    </w:p>
    <w:p w14:paraId="67C4A192" w14:textId="77777777" w:rsidR="004F03C8" w:rsidRDefault="004F03C8" w:rsidP="004F03C8">
      <w:pPr>
        <w:tabs>
          <w:tab w:val="clear" w:pos="284"/>
          <w:tab w:val="clear" w:pos="567"/>
          <w:tab w:val="left" w:pos="1095"/>
          <w:tab w:val="left" w:pos="4995"/>
        </w:tabs>
        <w:rPr>
          <w:rFonts w:cs="Arial"/>
        </w:rPr>
      </w:pPr>
    </w:p>
    <w:p w14:paraId="613B1F68" w14:textId="77777777" w:rsidR="004F03C8" w:rsidRPr="000E134D" w:rsidRDefault="004F03C8" w:rsidP="004F03C8">
      <w:pPr>
        <w:tabs>
          <w:tab w:val="left" w:pos="1095"/>
          <w:tab w:val="left" w:pos="4995"/>
        </w:tabs>
        <w:rPr>
          <w:rFonts w:cs="Arial"/>
        </w:rPr>
      </w:pPr>
      <w:r w:rsidRPr="000E134D">
        <w:rPr>
          <w:rFonts w:cs="Arial"/>
        </w:rPr>
        <w:t xml:space="preserve">A data booklet containing relevant data and formulae </w:t>
      </w:r>
      <w:r>
        <w:rPr>
          <w:rFonts w:cs="Arial"/>
        </w:rPr>
        <w:t>is</w:t>
      </w:r>
      <w:r w:rsidRPr="000E134D">
        <w:rPr>
          <w:rFonts w:cs="Arial"/>
        </w:rPr>
        <w:t xml:space="preserve"> provided.</w:t>
      </w:r>
    </w:p>
    <w:p w14:paraId="3430C67A" w14:textId="77777777" w:rsidR="004F03C8" w:rsidRDefault="004F03C8" w:rsidP="004F03C8"/>
    <w:p w14:paraId="0E4D9BA3" w14:textId="4BC2FAA4" w:rsidR="00715400" w:rsidRPr="00931450" w:rsidRDefault="00715400" w:rsidP="00EB67D0">
      <w:pPr>
        <w:pStyle w:val="Heading4"/>
      </w:pPr>
      <w:r w:rsidRPr="00931450">
        <w:t xml:space="preserve">Setting, conducting and marking the </w:t>
      </w:r>
      <w:r w:rsidR="002B1637">
        <w:t>question paper</w:t>
      </w:r>
    </w:p>
    <w:p w14:paraId="31E85702" w14:textId="1A7075E6" w:rsidR="00AD76B4" w:rsidRPr="00AD76B4" w:rsidRDefault="00AD76B4" w:rsidP="00AD76B4">
      <w:pPr>
        <w:tabs>
          <w:tab w:val="clear" w:pos="284"/>
          <w:tab w:val="clear" w:pos="567"/>
        </w:tabs>
        <w:rPr>
          <w:rFonts w:eastAsia="Calibri" w:cs="Arial"/>
          <w:szCs w:val="22"/>
          <w:lang w:val="en-US"/>
        </w:rPr>
      </w:pPr>
      <w:r w:rsidRPr="00AD76B4">
        <w:rPr>
          <w:rFonts w:eastAsia="Calibri" w:cs="Arial"/>
          <w:szCs w:val="22"/>
          <w:lang w:val="en-US"/>
        </w:rPr>
        <w:t>Th</w:t>
      </w:r>
      <w:r w:rsidR="009A2A7C">
        <w:rPr>
          <w:rFonts w:eastAsia="Calibri" w:cs="Arial"/>
          <w:szCs w:val="22"/>
          <w:lang w:val="en-US"/>
        </w:rPr>
        <w:t>e</w:t>
      </w:r>
      <w:r w:rsidRPr="00AD76B4">
        <w:rPr>
          <w:rFonts w:eastAsia="Calibri" w:cs="Arial"/>
          <w:szCs w:val="22"/>
          <w:lang w:val="en-US"/>
        </w:rPr>
        <w:t xml:space="preserve"> question paper is set and marked by SQA, and conducted in centres under conditions specified for external examinations by SQA. </w:t>
      </w:r>
      <w:r w:rsidR="0009005B">
        <w:rPr>
          <w:rFonts w:eastAsia="Calibri" w:cs="Arial"/>
          <w:szCs w:val="22"/>
          <w:lang w:val="en-US"/>
        </w:rPr>
        <w:t>The question paper</w:t>
      </w:r>
      <w:r w:rsidRPr="00AD76B4">
        <w:rPr>
          <w:rFonts w:eastAsia="Calibri" w:cs="Arial"/>
          <w:szCs w:val="22"/>
          <w:lang w:val="en-US"/>
        </w:rPr>
        <w:t xml:space="preserve"> </w:t>
      </w:r>
      <w:r w:rsidR="0009005B">
        <w:rPr>
          <w:rFonts w:eastAsia="Calibri" w:cs="Arial"/>
          <w:szCs w:val="22"/>
          <w:lang w:val="en-US"/>
        </w:rPr>
        <w:t xml:space="preserve">is </w:t>
      </w:r>
      <w:r w:rsidRPr="00AD76B4">
        <w:rPr>
          <w:rFonts w:eastAsia="Calibri" w:cs="Arial"/>
          <w:szCs w:val="22"/>
          <w:lang w:val="en-US"/>
        </w:rPr>
        <w:t xml:space="preserve">2 hours </w:t>
      </w:r>
      <w:r w:rsidR="0009005B">
        <w:rPr>
          <w:rFonts w:eastAsia="Calibri" w:cs="Arial"/>
          <w:szCs w:val="22"/>
          <w:lang w:val="en-US"/>
        </w:rPr>
        <w:t xml:space="preserve">and </w:t>
      </w:r>
      <w:r w:rsidRPr="00AD76B4">
        <w:rPr>
          <w:rFonts w:eastAsia="Calibri" w:cs="Arial"/>
          <w:szCs w:val="22"/>
          <w:lang w:val="en-US"/>
        </w:rPr>
        <w:t>30 minutes</w:t>
      </w:r>
      <w:r w:rsidR="0009005B">
        <w:rPr>
          <w:rFonts w:eastAsia="Calibri" w:cs="Arial"/>
          <w:szCs w:val="22"/>
          <w:lang w:val="en-US"/>
        </w:rPr>
        <w:t xml:space="preserve"> in duration</w:t>
      </w:r>
      <w:r w:rsidRPr="00AD76B4">
        <w:rPr>
          <w:rFonts w:eastAsia="Calibri" w:cs="Arial"/>
          <w:szCs w:val="22"/>
          <w:lang w:val="en-US"/>
        </w:rPr>
        <w:t>.</w:t>
      </w:r>
    </w:p>
    <w:p w14:paraId="24155E3F" w14:textId="77777777" w:rsidR="000B4623" w:rsidRPr="00AD76B4" w:rsidRDefault="000B4623" w:rsidP="00AD76B4"/>
    <w:p w14:paraId="7A7A5B38" w14:textId="53F07657" w:rsidR="001C165C" w:rsidRPr="00AD76B4" w:rsidRDefault="001C165C" w:rsidP="00273873">
      <w:pPr>
        <w:pStyle w:val="Standardtext"/>
        <w:rPr>
          <w:color w:val="auto"/>
        </w:rPr>
      </w:pPr>
      <w:r w:rsidRPr="00AD76B4">
        <w:rPr>
          <w:color w:val="auto"/>
        </w:rPr>
        <w:t xml:space="preserve">Specimen question papers </w:t>
      </w:r>
      <w:r w:rsidR="00C61EF7">
        <w:rPr>
          <w:color w:val="auto"/>
        </w:rPr>
        <w:t xml:space="preserve">for National 5 courses </w:t>
      </w:r>
      <w:r w:rsidRPr="00AD76B4">
        <w:rPr>
          <w:color w:val="auto"/>
        </w:rPr>
        <w:t xml:space="preserve">are </w:t>
      </w:r>
      <w:r w:rsidR="005359F1" w:rsidRPr="00AD76B4">
        <w:rPr>
          <w:color w:val="auto"/>
        </w:rPr>
        <w:t xml:space="preserve">published </w:t>
      </w:r>
      <w:r w:rsidRPr="00AD76B4">
        <w:rPr>
          <w:color w:val="auto"/>
        </w:rPr>
        <w:t xml:space="preserve">on SQA’s website. These illustrate the standard, structure and requirements of the question papers </w:t>
      </w:r>
      <w:r w:rsidR="005359F1" w:rsidRPr="00AD76B4">
        <w:rPr>
          <w:color w:val="auto"/>
        </w:rPr>
        <w:t xml:space="preserve">candidates </w:t>
      </w:r>
      <w:r w:rsidR="00C61EF7">
        <w:rPr>
          <w:color w:val="auto"/>
        </w:rPr>
        <w:t>sit. The specimen papers</w:t>
      </w:r>
      <w:r w:rsidRPr="00AD76B4">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514C8154" w:rsidR="00715400" w:rsidRPr="00E11543" w:rsidRDefault="00715400" w:rsidP="00EB67D0">
      <w:pPr>
        <w:pStyle w:val="Heading2"/>
      </w:pPr>
      <w:bookmarkStart w:id="12" w:name="_Toc493753066"/>
      <w:r>
        <w:lastRenderedPageBreak/>
        <w:t>Course assessment s</w:t>
      </w:r>
      <w:r w:rsidRPr="00E11543">
        <w:t>tructure</w:t>
      </w:r>
      <w:r>
        <w:t xml:space="preserve">: </w:t>
      </w:r>
      <w:bookmarkEnd w:id="10"/>
      <w:bookmarkEnd w:id="11"/>
      <w:r w:rsidR="007373B5">
        <w:t>assignment</w:t>
      </w:r>
      <w:bookmarkEnd w:id="12"/>
    </w:p>
    <w:p w14:paraId="7BFB4164" w14:textId="13055AA3" w:rsidR="005D0571" w:rsidRDefault="00AD76B4" w:rsidP="005D0571">
      <w:pPr>
        <w:pStyle w:val="Heading3"/>
        <w:tabs>
          <w:tab w:val="clear" w:pos="284"/>
          <w:tab w:val="clear" w:pos="567"/>
          <w:tab w:val="right" w:pos="9071"/>
        </w:tabs>
      </w:pPr>
      <w:r>
        <w:t>Assignment</w:t>
      </w:r>
      <w:r>
        <w:tab/>
        <w:t>20</w:t>
      </w:r>
      <w:r w:rsidR="005D0571">
        <w:t xml:space="preserve"> marks</w:t>
      </w:r>
    </w:p>
    <w:p w14:paraId="3453F8C2" w14:textId="77777777" w:rsidR="00547CC6" w:rsidRPr="00AD76B4" w:rsidRDefault="00547CC6" w:rsidP="00547CC6">
      <w:pPr>
        <w:rPr>
          <w:rFonts w:cs="Arial"/>
        </w:rPr>
      </w:pPr>
      <w:r w:rsidRPr="00AD76B4">
        <w:rPr>
          <w:rFonts w:cs="Arial"/>
        </w:rPr>
        <w:t xml:space="preserve">The purpose of the assignment is to assess the application of skills of scientific inquiry and related chemistry knowledge and understanding. </w:t>
      </w:r>
    </w:p>
    <w:p w14:paraId="147B0298" w14:textId="77777777" w:rsidR="00547CC6" w:rsidRPr="00AD76B4" w:rsidRDefault="00547CC6" w:rsidP="00547CC6">
      <w:pPr>
        <w:rPr>
          <w:rFonts w:cs="Arial"/>
        </w:rPr>
      </w:pPr>
    </w:p>
    <w:p w14:paraId="381F804F" w14:textId="443E769A" w:rsidR="00547CC6" w:rsidRDefault="00547CC6" w:rsidP="00547CC6">
      <w:pPr>
        <w:rPr>
          <w:rFonts w:cs="Arial"/>
        </w:rPr>
      </w:pPr>
      <w:r w:rsidRPr="00AD76B4">
        <w:rPr>
          <w:rFonts w:cs="Arial"/>
        </w:rPr>
        <w:t>This component allows assessment of skills which cannot be assessed through the question paper</w:t>
      </w:r>
      <w:r w:rsidR="00EC5296">
        <w:rPr>
          <w:rFonts w:cs="Arial"/>
        </w:rPr>
        <w:t>,</w:t>
      </w:r>
      <w:r w:rsidRPr="00AD76B4">
        <w:rPr>
          <w:rFonts w:cs="Arial"/>
        </w:rPr>
        <w:t xml:space="preserve"> for example the handling and processing of data gathered as a result of experimental and research skills. </w:t>
      </w:r>
    </w:p>
    <w:p w14:paraId="5FC4BE2C" w14:textId="77777777" w:rsidR="00547CC6" w:rsidRDefault="00547CC6" w:rsidP="00547CC6">
      <w:pPr>
        <w:rPr>
          <w:rFonts w:cs="Arial"/>
        </w:rPr>
      </w:pPr>
    </w:p>
    <w:p w14:paraId="4EF94172" w14:textId="189679A0" w:rsidR="00AD76B4" w:rsidRPr="00AD76B4" w:rsidRDefault="00547CC6" w:rsidP="00D201B7">
      <w:pPr>
        <w:pStyle w:val="Heading4"/>
      </w:pPr>
      <w:r>
        <w:t xml:space="preserve">Assignment </w:t>
      </w:r>
      <w:r w:rsidR="00AD76B4" w:rsidRPr="00AD76B4">
        <w:t>overview</w:t>
      </w:r>
    </w:p>
    <w:p w14:paraId="5658405E" w14:textId="2CFAD453" w:rsidR="00AD76B4" w:rsidRPr="00AD76B4" w:rsidRDefault="00AD76B4" w:rsidP="00547CC6">
      <w:pPr>
        <w:rPr>
          <w:rFonts w:cs="Arial"/>
        </w:rPr>
      </w:pPr>
      <w:r w:rsidRPr="00AD76B4">
        <w:rPr>
          <w:rFonts w:cs="Arial"/>
        </w:rPr>
        <w:t xml:space="preserve">The assignment gives candidates an opportunity to demonstrate </w:t>
      </w:r>
      <w:r w:rsidR="0009005B">
        <w:rPr>
          <w:rFonts w:cs="Arial"/>
        </w:rPr>
        <w:t xml:space="preserve">the following </w:t>
      </w:r>
      <w:r w:rsidRPr="00AD76B4">
        <w:rPr>
          <w:rFonts w:cs="Arial"/>
        </w:rPr>
        <w:t>skills, knowledge and understanding:</w:t>
      </w:r>
    </w:p>
    <w:p w14:paraId="12AA48CB" w14:textId="77777777" w:rsidR="00AD76B4" w:rsidRPr="00AD76B4" w:rsidRDefault="00AD76B4" w:rsidP="00AD76B4">
      <w:pPr>
        <w:rPr>
          <w:rFonts w:cs="Arial"/>
        </w:rPr>
      </w:pPr>
    </w:p>
    <w:p w14:paraId="29B743C7" w14:textId="57FA0D1A" w:rsidR="00AD76B4" w:rsidRPr="00AD76B4" w:rsidRDefault="00AD76B4" w:rsidP="00AD76B4">
      <w:pPr>
        <w:pStyle w:val="Standardbullet"/>
        <w:rPr>
          <w:color w:val="auto"/>
        </w:rPr>
      </w:pPr>
      <w:r w:rsidRPr="00AD76B4">
        <w:rPr>
          <w:color w:val="auto"/>
        </w:rPr>
        <w:t>applying knowledge of chemistry to new situations, interpreting information and solving problems</w:t>
      </w:r>
    </w:p>
    <w:p w14:paraId="76AFED53" w14:textId="004AC8A2" w:rsidR="00AD76B4" w:rsidRPr="00AD76B4" w:rsidRDefault="00AD76B4" w:rsidP="00AD76B4">
      <w:pPr>
        <w:pStyle w:val="Standardbullet"/>
        <w:rPr>
          <w:color w:val="auto"/>
        </w:rPr>
      </w:pPr>
      <w:r w:rsidRPr="00AD76B4">
        <w:rPr>
          <w:color w:val="auto"/>
        </w:rPr>
        <w:t>planning, designing and safely carrying out experiments/practical investigations to test given hypotheses or to illustrate particular effects</w:t>
      </w:r>
    </w:p>
    <w:p w14:paraId="563086A8" w14:textId="77777777" w:rsidR="00AD76B4" w:rsidRPr="00AD76B4" w:rsidRDefault="00AD76B4" w:rsidP="00AD76B4">
      <w:pPr>
        <w:pStyle w:val="Standardbullet"/>
        <w:rPr>
          <w:color w:val="auto"/>
        </w:rPr>
      </w:pPr>
      <w:r w:rsidRPr="00AD76B4">
        <w:rPr>
          <w:color w:val="auto"/>
        </w:rPr>
        <w:t>selecting information from a variety of sources</w:t>
      </w:r>
    </w:p>
    <w:p w14:paraId="1EAABE77" w14:textId="1DBB283B" w:rsidR="00AD76B4" w:rsidRPr="00AD76B4" w:rsidRDefault="00AD76B4" w:rsidP="00AD76B4">
      <w:pPr>
        <w:pStyle w:val="Standardbullet"/>
        <w:rPr>
          <w:color w:val="auto"/>
        </w:rPr>
      </w:pPr>
      <w:r w:rsidRPr="00AD76B4">
        <w:rPr>
          <w:color w:val="auto"/>
        </w:rPr>
        <w:t>presenting information appropriately in a variety of forms</w:t>
      </w:r>
    </w:p>
    <w:p w14:paraId="17599022" w14:textId="778B2F27" w:rsidR="00AD76B4" w:rsidRPr="00AD76B4" w:rsidRDefault="00CE5E56" w:rsidP="00AD76B4">
      <w:pPr>
        <w:pStyle w:val="Standardbullet"/>
        <w:rPr>
          <w:color w:val="auto"/>
        </w:rPr>
      </w:pPr>
      <w:r>
        <w:rPr>
          <w:color w:val="auto"/>
        </w:rPr>
        <w:t>processing</w:t>
      </w:r>
      <w:r w:rsidR="00B27AF4">
        <w:rPr>
          <w:color w:val="auto"/>
        </w:rPr>
        <w:t xml:space="preserve"> the</w:t>
      </w:r>
      <w:r w:rsidR="00AD76B4" w:rsidRPr="00AD76B4">
        <w:rPr>
          <w:color w:val="auto"/>
        </w:rPr>
        <w:t xml:space="preserve"> information (using calculations and units, where appropriate)</w:t>
      </w:r>
    </w:p>
    <w:p w14:paraId="61FB24F8" w14:textId="309F1473" w:rsidR="00AD76B4" w:rsidRPr="00AD76B4" w:rsidRDefault="00AD76B4" w:rsidP="00AD76B4">
      <w:pPr>
        <w:pStyle w:val="Standardbullet"/>
        <w:rPr>
          <w:color w:val="auto"/>
        </w:rPr>
      </w:pPr>
      <w:r w:rsidRPr="00AD76B4">
        <w:rPr>
          <w:color w:val="auto"/>
        </w:rPr>
        <w:t xml:space="preserve">making predictions and generalisations based on evidence/information </w:t>
      </w:r>
    </w:p>
    <w:p w14:paraId="7AC615E8" w14:textId="77777777" w:rsidR="00AD76B4" w:rsidRPr="00AD76B4" w:rsidRDefault="00AD76B4" w:rsidP="00AD76B4">
      <w:pPr>
        <w:pStyle w:val="Standardbullet"/>
        <w:rPr>
          <w:color w:val="auto"/>
        </w:rPr>
      </w:pPr>
      <w:r w:rsidRPr="00AD76B4">
        <w:rPr>
          <w:color w:val="auto"/>
        </w:rPr>
        <w:t>drawing valid conclusions and giving explanations supported by evidence/justification</w:t>
      </w:r>
    </w:p>
    <w:p w14:paraId="1C4360FE" w14:textId="5D79536C" w:rsidR="00AD76B4" w:rsidRPr="00AD76B4" w:rsidRDefault="00AD76B4" w:rsidP="00AD76B4">
      <w:pPr>
        <w:pStyle w:val="Standardbullet"/>
        <w:rPr>
          <w:color w:val="auto"/>
        </w:rPr>
      </w:pPr>
      <w:r w:rsidRPr="00AD76B4">
        <w:rPr>
          <w:color w:val="auto"/>
        </w:rPr>
        <w:t xml:space="preserve">suggesting improvements to experiments/practical investigations </w:t>
      </w:r>
    </w:p>
    <w:p w14:paraId="5FEC9F8D" w14:textId="6D2B9FD6" w:rsidR="00AD76B4" w:rsidRPr="00AD76B4" w:rsidRDefault="00AD76B4" w:rsidP="00AD76B4">
      <w:pPr>
        <w:pStyle w:val="Standardbullet"/>
        <w:rPr>
          <w:color w:val="auto"/>
          <w:szCs w:val="22"/>
        </w:rPr>
      </w:pPr>
      <w:r w:rsidRPr="00AD76B4">
        <w:rPr>
          <w:color w:val="auto"/>
        </w:rPr>
        <w:t>communicating findings/information</w:t>
      </w:r>
    </w:p>
    <w:p w14:paraId="13B1D5AB" w14:textId="77777777" w:rsidR="00AD76B4" w:rsidRPr="00AD76B4" w:rsidRDefault="00AD76B4" w:rsidP="00AD76B4">
      <w:pPr>
        <w:tabs>
          <w:tab w:val="clear" w:pos="284"/>
        </w:tabs>
        <w:ind w:left="426"/>
        <w:rPr>
          <w:rFonts w:cs="Arial"/>
        </w:rPr>
      </w:pPr>
    </w:p>
    <w:p w14:paraId="285EB4C0" w14:textId="731A7971" w:rsidR="00AD76B4" w:rsidRDefault="00AD76B4" w:rsidP="00AD76B4">
      <w:pPr>
        <w:rPr>
          <w:rFonts w:cs="Arial"/>
          <w:lang w:eastAsia="en-GB"/>
        </w:rPr>
      </w:pPr>
      <w:r w:rsidRPr="00AD76B4">
        <w:rPr>
          <w:rFonts w:cs="Arial"/>
          <w:lang w:eastAsia="en-GB"/>
        </w:rPr>
        <w:t>The assignment offers challenge by requiring skills, knowledge and understanding to be applied in a context that is one or more of the following:</w:t>
      </w:r>
    </w:p>
    <w:p w14:paraId="59B1CA54" w14:textId="77777777" w:rsidR="00AD76B4" w:rsidRPr="00AD76B4" w:rsidRDefault="00AD76B4" w:rsidP="00AD76B4">
      <w:pPr>
        <w:rPr>
          <w:rFonts w:cs="Arial"/>
          <w:lang w:eastAsia="en-GB"/>
        </w:rPr>
      </w:pPr>
    </w:p>
    <w:p w14:paraId="5448E2FF" w14:textId="565AB848" w:rsidR="00AD76B4" w:rsidRPr="00AD76B4" w:rsidRDefault="00AD76B4" w:rsidP="00AD76B4">
      <w:pPr>
        <w:pStyle w:val="Standardbullet"/>
        <w:rPr>
          <w:color w:val="auto"/>
          <w:lang w:eastAsia="en-GB"/>
        </w:rPr>
      </w:pPr>
      <w:r>
        <w:rPr>
          <w:color w:val="auto"/>
          <w:lang w:eastAsia="en-GB"/>
        </w:rPr>
        <w:t>unfamiliar</w:t>
      </w:r>
    </w:p>
    <w:p w14:paraId="0B3921CA" w14:textId="77777777" w:rsidR="00AD76B4" w:rsidRPr="00AD76B4" w:rsidRDefault="00AD76B4" w:rsidP="00AD76B4">
      <w:pPr>
        <w:pStyle w:val="Standardbullet"/>
        <w:rPr>
          <w:color w:val="auto"/>
          <w:lang w:eastAsia="en-GB"/>
        </w:rPr>
      </w:pPr>
      <w:r w:rsidRPr="00AD76B4">
        <w:rPr>
          <w:color w:val="auto"/>
          <w:lang w:eastAsia="en-GB"/>
        </w:rPr>
        <w:t>familiar but investigated in greater depth</w:t>
      </w:r>
    </w:p>
    <w:p w14:paraId="29D1EAFF" w14:textId="45E5BE09" w:rsidR="00AD76B4" w:rsidRPr="00AD76B4" w:rsidRDefault="00AD76B4" w:rsidP="00AD76B4">
      <w:pPr>
        <w:pStyle w:val="Standardbullet"/>
        <w:rPr>
          <w:color w:val="auto"/>
          <w:lang w:eastAsia="en-GB"/>
        </w:rPr>
      </w:pPr>
      <w:r w:rsidRPr="00AD76B4">
        <w:rPr>
          <w:color w:val="auto"/>
          <w:lang w:eastAsia="en-GB"/>
        </w:rPr>
        <w:t>familiar but integrates a number of concepts</w:t>
      </w:r>
    </w:p>
    <w:p w14:paraId="7530FD58" w14:textId="77777777" w:rsidR="00AD76B4" w:rsidRPr="00AD76B4" w:rsidRDefault="00AD76B4" w:rsidP="00AD76B4">
      <w:pPr>
        <w:rPr>
          <w:rFonts w:cs="Arial"/>
        </w:rPr>
      </w:pPr>
    </w:p>
    <w:p w14:paraId="73740876" w14:textId="77777777" w:rsidR="00AD76B4" w:rsidRPr="00AD76B4" w:rsidRDefault="00AD76B4" w:rsidP="00AD76B4">
      <w:pPr>
        <w:rPr>
          <w:rFonts w:cs="Arial"/>
        </w:rPr>
      </w:pPr>
      <w:r w:rsidRPr="00AD76B4">
        <w:rPr>
          <w:rFonts w:cs="Arial"/>
          <w:bCs/>
        </w:rPr>
        <w:t>Candidates will research and report on a</w:t>
      </w:r>
      <w:r w:rsidRPr="00AD76B4">
        <w:rPr>
          <w:rFonts w:cs="Arial"/>
        </w:rPr>
        <w:t xml:space="preserve"> topic that allows them to apply skills and knowledge in chemistry at a level appropriate to National 5. </w:t>
      </w:r>
    </w:p>
    <w:p w14:paraId="45757B7F" w14:textId="77777777" w:rsidR="00AD76B4" w:rsidRPr="00AD76B4" w:rsidRDefault="00AD76B4" w:rsidP="00AD76B4">
      <w:pPr>
        <w:rPr>
          <w:rFonts w:cs="Arial"/>
        </w:rPr>
      </w:pPr>
    </w:p>
    <w:p w14:paraId="470F8EE1" w14:textId="77777777" w:rsidR="00AD76B4" w:rsidRPr="00AD76B4" w:rsidRDefault="00AD76B4" w:rsidP="00AD76B4">
      <w:pPr>
        <w:rPr>
          <w:rFonts w:cs="Arial"/>
        </w:rPr>
      </w:pPr>
      <w:r w:rsidRPr="00AD76B4">
        <w:rPr>
          <w:rFonts w:cs="Arial"/>
        </w:rPr>
        <w:t>The topic should be chosen with guidance from the teacher/lecturer and must involve experimental work.</w:t>
      </w:r>
    </w:p>
    <w:p w14:paraId="3AE91C1D" w14:textId="77777777" w:rsidR="00AD76B4" w:rsidRPr="00AD76B4" w:rsidRDefault="00AD76B4" w:rsidP="00AD76B4">
      <w:pPr>
        <w:rPr>
          <w:rFonts w:cs="Arial"/>
        </w:rPr>
      </w:pPr>
    </w:p>
    <w:p w14:paraId="1BE85E3A" w14:textId="4CAEBD1C" w:rsidR="00AD76B4" w:rsidRDefault="00AD76B4" w:rsidP="00AD76B4">
      <w:pPr>
        <w:rPr>
          <w:rFonts w:cs="Arial"/>
        </w:rPr>
      </w:pPr>
      <w:r w:rsidRPr="00AD76B4">
        <w:rPr>
          <w:rFonts w:cs="Arial"/>
        </w:rPr>
        <w:t>The assignment has two stages:</w:t>
      </w:r>
    </w:p>
    <w:p w14:paraId="6699C651" w14:textId="77777777" w:rsidR="00AD76B4" w:rsidRPr="00AD76B4" w:rsidRDefault="00AD76B4" w:rsidP="00AD76B4">
      <w:pPr>
        <w:rPr>
          <w:rFonts w:cs="Arial"/>
        </w:rPr>
      </w:pPr>
    </w:p>
    <w:p w14:paraId="3C739ACE" w14:textId="77777777" w:rsidR="00AD76B4" w:rsidRPr="00404B19" w:rsidRDefault="00AD76B4" w:rsidP="00AD76B4">
      <w:pPr>
        <w:pStyle w:val="Standardbullet"/>
        <w:rPr>
          <w:bCs/>
          <w:color w:val="auto"/>
        </w:rPr>
      </w:pPr>
      <w:r w:rsidRPr="00404B19">
        <w:rPr>
          <w:color w:val="auto"/>
        </w:rPr>
        <w:t>research</w:t>
      </w:r>
    </w:p>
    <w:p w14:paraId="3A06B278" w14:textId="77777777" w:rsidR="00AD76B4" w:rsidRPr="00404B19" w:rsidRDefault="00AD76B4" w:rsidP="00AD76B4">
      <w:pPr>
        <w:pStyle w:val="Standardbullet"/>
        <w:rPr>
          <w:bCs/>
          <w:color w:val="auto"/>
        </w:rPr>
      </w:pPr>
      <w:r w:rsidRPr="00404B19">
        <w:rPr>
          <w:color w:val="auto"/>
        </w:rPr>
        <w:t>report</w:t>
      </w:r>
    </w:p>
    <w:p w14:paraId="2DF97312" w14:textId="77777777" w:rsidR="00AD76B4" w:rsidRPr="00AD76B4" w:rsidRDefault="00AD76B4" w:rsidP="00AD76B4">
      <w:pPr>
        <w:tabs>
          <w:tab w:val="left" w:pos="426"/>
          <w:tab w:val="left" w:pos="9214"/>
        </w:tabs>
        <w:rPr>
          <w:rFonts w:cs="Arial"/>
        </w:rPr>
      </w:pPr>
    </w:p>
    <w:p w14:paraId="55C04C55" w14:textId="77777777" w:rsidR="00AD76B4" w:rsidRPr="00AD76B4" w:rsidRDefault="00AD76B4" w:rsidP="0009005B">
      <w:pPr>
        <w:tabs>
          <w:tab w:val="left" w:pos="426"/>
          <w:tab w:val="left" w:pos="9214"/>
        </w:tabs>
        <w:rPr>
          <w:rFonts w:eastAsia="MS Mincho" w:cs="Arial"/>
        </w:rPr>
      </w:pPr>
      <w:r w:rsidRPr="00AD76B4">
        <w:rPr>
          <w:rFonts w:eastAsia="MS Mincho" w:cs="Arial"/>
        </w:rPr>
        <w:lastRenderedPageBreak/>
        <w:t>The</w:t>
      </w:r>
      <w:r w:rsidRPr="00AD76B4">
        <w:rPr>
          <w:rFonts w:cs="Arial"/>
          <w:b/>
        </w:rPr>
        <w:t xml:space="preserve"> </w:t>
      </w:r>
      <w:r w:rsidRPr="00404B19">
        <w:rPr>
          <w:rFonts w:eastAsia="MS Mincho" w:cs="Arial"/>
        </w:rPr>
        <w:t>research</w:t>
      </w:r>
      <w:r w:rsidRPr="00AD76B4">
        <w:rPr>
          <w:rFonts w:eastAsia="MS Mincho" w:cs="Arial"/>
          <w:b/>
        </w:rPr>
        <w:t xml:space="preserve"> </w:t>
      </w:r>
      <w:r w:rsidRPr="00AD76B4">
        <w:rPr>
          <w:rFonts w:eastAsia="MS Mincho" w:cs="Arial"/>
        </w:rPr>
        <w:t>stage must involve an experiment which allows measurements to be made. Candidates must also gather data from the internet, books or journals to compare against their experimental results.</w:t>
      </w:r>
    </w:p>
    <w:p w14:paraId="4D3D4E11" w14:textId="77777777" w:rsidR="00AD76B4" w:rsidRPr="00AD76B4" w:rsidRDefault="00AD76B4" w:rsidP="0009005B">
      <w:pPr>
        <w:tabs>
          <w:tab w:val="left" w:pos="426"/>
          <w:tab w:val="left" w:pos="9214"/>
        </w:tabs>
        <w:rPr>
          <w:rFonts w:eastAsia="MS Mincho" w:cs="Arial"/>
        </w:rPr>
      </w:pPr>
    </w:p>
    <w:p w14:paraId="43E8BF50" w14:textId="77777777" w:rsidR="00AD76B4" w:rsidRPr="00AD76B4" w:rsidRDefault="00AD76B4" w:rsidP="0009005B">
      <w:pPr>
        <w:tabs>
          <w:tab w:val="left" w:pos="426"/>
          <w:tab w:val="left" w:pos="9214"/>
        </w:tabs>
        <w:rPr>
          <w:rFonts w:eastAsia="MS Mincho" w:cs="Arial"/>
        </w:rPr>
      </w:pPr>
      <w:r w:rsidRPr="00AD76B4">
        <w:rPr>
          <w:rFonts w:eastAsia="MS Mincho" w:cs="Arial"/>
        </w:rPr>
        <w:t xml:space="preserve">Candidates must produce a </w:t>
      </w:r>
      <w:r w:rsidRPr="00404B19">
        <w:rPr>
          <w:rFonts w:eastAsia="MS Mincho" w:cs="Arial"/>
        </w:rPr>
        <w:t>report</w:t>
      </w:r>
      <w:r w:rsidRPr="00AD76B4">
        <w:rPr>
          <w:rFonts w:eastAsia="MS Mincho" w:cs="Arial"/>
        </w:rPr>
        <w:t xml:space="preserve"> on their research.</w:t>
      </w:r>
    </w:p>
    <w:p w14:paraId="6F99AA37" w14:textId="45911916" w:rsidR="00715400" w:rsidRDefault="00715400" w:rsidP="0009005B"/>
    <w:p w14:paraId="333272B9" w14:textId="77777777" w:rsidR="00641BA7" w:rsidRPr="00641BA7" w:rsidRDefault="00641BA7" w:rsidP="00687491">
      <w:pPr>
        <w:pStyle w:val="Heading4"/>
      </w:pPr>
      <w:r w:rsidRPr="00641BA7">
        <w:t>Setting, conducting and marking the assignment</w:t>
      </w:r>
    </w:p>
    <w:p w14:paraId="3167EC57" w14:textId="77777777" w:rsidR="00641BA7" w:rsidRPr="00641BA7" w:rsidRDefault="00641BA7" w:rsidP="00687491">
      <w:pPr>
        <w:pStyle w:val="Heading5"/>
        <w:rPr>
          <w:lang w:eastAsia="en-GB"/>
        </w:rPr>
      </w:pPr>
      <w:r w:rsidRPr="00641BA7">
        <w:rPr>
          <w:lang w:eastAsia="en-GB"/>
        </w:rPr>
        <w:t xml:space="preserve">Setting </w:t>
      </w:r>
    </w:p>
    <w:p w14:paraId="7AE283DE" w14:textId="77777777" w:rsidR="00641BA7" w:rsidRPr="00641BA7" w:rsidRDefault="00641BA7" w:rsidP="00641BA7">
      <w:pPr>
        <w:rPr>
          <w:rFonts w:eastAsia="Calibri"/>
        </w:rPr>
      </w:pPr>
      <w:r w:rsidRPr="00641BA7">
        <w:rPr>
          <w:rFonts w:eastAsia="Calibri"/>
        </w:rPr>
        <w:t xml:space="preserve">The assignment is: </w:t>
      </w:r>
    </w:p>
    <w:p w14:paraId="5EE9D9AD" w14:textId="77777777" w:rsidR="00641BA7" w:rsidRPr="00641BA7" w:rsidRDefault="00641BA7" w:rsidP="00641BA7"/>
    <w:p w14:paraId="4C50AFC4" w14:textId="77777777" w:rsidR="00641BA7" w:rsidRPr="00641BA7" w:rsidRDefault="00641BA7" w:rsidP="00641BA7">
      <w:pPr>
        <w:pStyle w:val="Standardbullet"/>
        <w:rPr>
          <w:color w:val="auto"/>
        </w:rPr>
      </w:pPr>
      <w:r w:rsidRPr="00641BA7">
        <w:rPr>
          <w:color w:val="auto"/>
        </w:rPr>
        <w:t>set by centres within SQA guidelines</w:t>
      </w:r>
    </w:p>
    <w:p w14:paraId="4E73DDF3" w14:textId="77777777" w:rsidR="00641BA7" w:rsidRPr="00641BA7" w:rsidRDefault="00641BA7" w:rsidP="00641BA7">
      <w:pPr>
        <w:pStyle w:val="Standardbullet"/>
        <w:rPr>
          <w:color w:val="auto"/>
        </w:rPr>
      </w:pPr>
      <w:r w:rsidRPr="00641BA7">
        <w:rPr>
          <w:color w:val="auto"/>
        </w:rPr>
        <w:t>set at a time appropriate to the candidate’s needs</w:t>
      </w:r>
    </w:p>
    <w:p w14:paraId="4E1694C2" w14:textId="77777777" w:rsidR="00641BA7" w:rsidRPr="00641BA7" w:rsidRDefault="00641BA7" w:rsidP="00641BA7">
      <w:pPr>
        <w:pStyle w:val="Standardbullet"/>
        <w:rPr>
          <w:color w:val="auto"/>
        </w:rPr>
      </w:pPr>
      <w:r w:rsidRPr="00641BA7">
        <w:rPr>
          <w:color w:val="auto"/>
        </w:rPr>
        <w:t>set within teaching and learning and includes experimental work at a level appropriate to National 5</w:t>
      </w:r>
    </w:p>
    <w:p w14:paraId="5355BC61" w14:textId="77777777" w:rsidR="00641BA7" w:rsidRPr="00641BA7" w:rsidRDefault="00641BA7" w:rsidP="00641BA7">
      <w:pPr>
        <w:tabs>
          <w:tab w:val="clear" w:pos="284"/>
          <w:tab w:val="clear" w:pos="567"/>
        </w:tabs>
        <w:ind w:left="357"/>
        <w:rPr>
          <w:szCs w:val="22"/>
        </w:rPr>
      </w:pPr>
    </w:p>
    <w:p w14:paraId="1B28B047" w14:textId="77777777" w:rsidR="00641BA7" w:rsidRPr="00641BA7" w:rsidRDefault="00641BA7" w:rsidP="00687491">
      <w:pPr>
        <w:pStyle w:val="Heading5"/>
      </w:pPr>
      <w:r w:rsidRPr="00641BA7">
        <w:t>Conducting</w:t>
      </w:r>
    </w:p>
    <w:p w14:paraId="02FF61DF" w14:textId="77777777" w:rsidR="00641BA7" w:rsidRPr="00641BA7" w:rsidRDefault="00641BA7" w:rsidP="00641BA7">
      <w:pPr>
        <w:tabs>
          <w:tab w:val="clear" w:pos="284"/>
          <w:tab w:val="clear" w:pos="567"/>
          <w:tab w:val="left" w:pos="0"/>
        </w:tabs>
        <w:spacing w:line="240" w:lineRule="auto"/>
        <w:ind w:left="357" w:hanging="357"/>
        <w:rPr>
          <w:rFonts w:cs="Arial"/>
          <w:szCs w:val="22"/>
        </w:rPr>
      </w:pPr>
      <w:r w:rsidRPr="00641BA7">
        <w:rPr>
          <w:rFonts w:cs="Arial"/>
          <w:szCs w:val="22"/>
        </w:rPr>
        <w:t>The assignment is:</w:t>
      </w:r>
    </w:p>
    <w:p w14:paraId="1A5A65D5" w14:textId="77777777" w:rsidR="00641BA7" w:rsidRPr="00641BA7" w:rsidRDefault="00641BA7" w:rsidP="00641BA7">
      <w:pPr>
        <w:tabs>
          <w:tab w:val="clear" w:pos="284"/>
          <w:tab w:val="clear" w:pos="567"/>
          <w:tab w:val="left" w:pos="0"/>
        </w:tabs>
        <w:spacing w:line="240" w:lineRule="auto"/>
        <w:ind w:left="374" w:hanging="360"/>
        <w:rPr>
          <w:rFonts w:cs="Arial"/>
          <w:szCs w:val="22"/>
        </w:rPr>
      </w:pPr>
    </w:p>
    <w:p w14:paraId="19014A3D" w14:textId="77777777" w:rsidR="00641BA7" w:rsidRPr="00641BA7" w:rsidRDefault="00641BA7" w:rsidP="00641BA7">
      <w:pPr>
        <w:pStyle w:val="Standardbullet"/>
        <w:rPr>
          <w:color w:val="auto"/>
        </w:rPr>
      </w:pPr>
      <w:r w:rsidRPr="00641BA7">
        <w:rPr>
          <w:color w:val="auto"/>
        </w:rPr>
        <w:t>an individually produced piece of work from each candidate</w:t>
      </w:r>
    </w:p>
    <w:p w14:paraId="6189D6EE" w14:textId="77777777" w:rsidR="00641BA7" w:rsidRPr="00641BA7" w:rsidRDefault="00641BA7" w:rsidP="00641BA7">
      <w:pPr>
        <w:pStyle w:val="Standardbullet"/>
        <w:rPr>
          <w:color w:val="auto"/>
        </w:rPr>
      </w:pPr>
      <w:r w:rsidRPr="00641BA7">
        <w:rPr>
          <w:color w:val="auto"/>
        </w:rPr>
        <w:t xml:space="preserve">started </w:t>
      </w:r>
      <w:r w:rsidRPr="00641BA7">
        <w:rPr>
          <w:color w:val="auto"/>
          <w:lang w:val="en-US"/>
        </w:rPr>
        <w:t>at an appropriate point in the course</w:t>
      </w:r>
    </w:p>
    <w:p w14:paraId="00076153" w14:textId="77777777" w:rsidR="00641BA7" w:rsidRPr="00641BA7" w:rsidRDefault="00641BA7" w:rsidP="00641BA7">
      <w:pPr>
        <w:pStyle w:val="Standardbullet"/>
        <w:rPr>
          <w:color w:val="auto"/>
        </w:rPr>
      </w:pPr>
      <w:r w:rsidRPr="00641BA7">
        <w:rPr>
          <w:color w:val="auto"/>
        </w:rPr>
        <w:t>conducted under controlled conditions</w:t>
      </w:r>
    </w:p>
    <w:p w14:paraId="362D601B" w14:textId="7641C74A" w:rsidR="00873B30" w:rsidRDefault="00873B30">
      <w:pPr>
        <w:tabs>
          <w:tab w:val="clear" w:pos="284"/>
          <w:tab w:val="clear" w:pos="567"/>
        </w:tabs>
        <w:spacing w:line="240" w:lineRule="auto"/>
        <w:rPr>
          <w:rFonts w:cs="Arial"/>
        </w:rPr>
      </w:pPr>
      <w:r>
        <w:rPr>
          <w:rFonts w:cs="Arial"/>
        </w:rPr>
        <w:br w:type="page"/>
      </w:r>
    </w:p>
    <w:p w14:paraId="05CCB312" w14:textId="6A6680E2" w:rsidR="00641BA7" w:rsidRDefault="00641BA7" w:rsidP="00687491">
      <w:pPr>
        <w:pStyle w:val="Heading5"/>
      </w:pPr>
      <w:r w:rsidRPr="00641BA7">
        <w:lastRenderedPageBreak/>
        <w:t>Marking</w:t>
      </w:r>
    </w:p>
    <w:p w14:paraId="13C0AC17" w14:textId="77777777" w:rsidR="0009005B" w:rsidRDefault="0009005B" w:rsidP="0009005B">
      <w:pPr>
        <w:rPr>
          <w:szCs w:val="22"/>
        </w:rPr>
      </w:pPr>
      <w:r>
        <w:rPr>
          <w:szCs w:val="22"/>
        </w:rPr>
        <w:t xml:space="preserve">The assignment has a total of 20 marks. The table below gives details of </w:t>
      </w:r>
      <w:r w:rsidRPr="00E8375D">
        <w:rPr>
          <w:szCs w:val="22"/>
        </w:rPr>
        <w:t>the</w:t>
      </w:r>
      <w:r w:rsidRPr="0055626C">
        <w:rPr>
          <w:szCs w:val="22"/>
        </w:rPr>
        <w:t xml:space="preserve"> mark allocatio</w:t>
      </w:r>
      <w:r w:rsidRPr="00E8375D">
        <w:rPr>
          <w:szCs w:val="22"/>
        </w:rPr>
        <w:t>n</w:t>
      </w:r>
      <w:r>
        <w:rPr>
          <w:szCs w:val="22"/>
        </w:rPr>
        <w:t xml:space="preserve"> for each section of the report.</w:t>
      </w:r>
    </w:p>
    <w:p w14:paraId="796B48B9" w14:textId="550C5524" w:rsidR="0009005B" w:rsidRDefault="0009005B" w:rsidP="0009005B"/>
    <w:tbl>
      <w:tblPr>
        <w:tblStyle w:val="TableGrid2"/>
        <w:tblpPr w:leftFromText="180" w:rightFromText="180" w:vertAnchor="page" w:horzAnchor="margin" w:tblpY="2641"/>
        <w:tblW w:w="0" w:type="auto"/>
        <w:tblLook w:val="04A0" w:firstRow="1" w:lastRow="0" w:firstColumn="1" w:lastColumn="0" w:noHBand="0" w:noVBand="1"/>
      </w:tblPr>
      <w:tblGrid>
        <w:gridCol w:w="3114"/>
        <w:gridCol w:w="4224"/>
        <w:gridCol w:w="1309"/>
      </w:tblGrid>
      <w:tr w:rsidR="0009005B" w:rsidRPr="00862387" w14:paraId="0A97663F" w14:textId="77777777" w:rsidTr="00C61EF7">
        <w:tc>
          <w:tcPr>
            <w:tcW w:w="3114" w:type="dxa"/>
            <w:shd w:val="pct25" w:color="auto" w:fill="auto"/>
            <w:vAlign w:val="center"/>
          </w:tcPr>
          <w:p w14:paraId="55CC51C5"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Section</w:t>
            </w:r>
          </w:p>
        </w:tc>
        <w:tc>
          <w:tcPr>
            <w:tcW w:w="4224" w:type="dxa"/>
            <w:shd w:val="pct25" w:color="auto" w:fill="auto"/>
            <w:vAlign w:val="center"/>
          </w:tcPr>
          <w:p w14:paraId="1A69E12A"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Expected response</w:t>
            </w:r>
          </w:p>
        </w:tc>
        <w:tc>
          <w:tcPr>
            <w:tcW w:w="1309" w:type="dxa"/>
            <w:shd w:val="pct25" w:color="auto" w:fill="auto"/>
            <w:vAlign w:val="center"/>
          </w:tcPr>
          <w:p w14:paraId="6AEFBFA1" w14:textId="77777777" w:rsidR="0009005B" w:rsidRPr="002D0D2B" w:rsidRDefault="0009005B" w:rsidP="0009005B">
            <w:pPr>
              <w:spacing w:before="100" w:beforeAutospacing="1" w:after="100" w:afterAutospacing="1"/>
              <w:jc w:val="center"/>
              <w:rPr>
                <w:rFonts w:cs="Arial"/>
                <w:b/>
                <w:szCs w:val="22"/>
                <w:lang w:val="en-US"/>
              </w:rPr>
            </w:pPr>
            <w:r w:rsidRPr="002D0D2B">
              <w:rPr>
                <w:rFonts w:cs="Arial"/>
                <w:b/>
                <w:szCs w:val="22"/>
                <w:lang w:val="en-US"/>
              </w:rPr>
              <w:t>Max marks</w:t>
            </w:r>
          </w:p>
        </w:tc>
      </w:tr>
      <w:tr w:rsidR="0009005B" w:rsidRPr="00862387" w14:paraId="7C56C968" w14:textId="77777777" w:rsidTr="00CB1E29">
        <w:tc>
          <w:tcPr>
            <w:tcW w:w="3114" w:type="dxa"/>
          </w:tcPr>
          <w:p w14:paraId="6D3A41F2"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Title</w:t>
            </w:r>
          </w:p>
        </w:tc>
        <w:tc>
          <w:tcPr>
            <w:tcW w:w="4224" w:type="dxa"/>
          </w:tcPr>
          <w:p w14:paraId="6F00D08E"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0D4DCA4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977B301" w14:textId="77777777" w:rsidTr="00CB1E29">
        <w:tc>
          <w:tcPr>
            <w:tcW w:w="3114" w:type="dxa"/>
          </w:tcPr>
          <w:p w14:paraId="287988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Aim</w:t>
            </w:r>
          </w:p>
        </w:tc>
        <w:tc>
          <w:tcPr>
            <w:tcW w:w="4224" w:type="dxa"/>
          </w:tcPr>
          <w:p w14:paraId="59644816"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772E622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7B5931E" w14:textId="77777777" w:rsidTr="00CB1E29">
        <w:tc>
          <w:tcPr>
            <w:tcW w:w="3114" w:type="dxa"/>
          </w:tcPr>
          <w:p w14:paraId="101B028F"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chemistry</w:t>
            </w:r>
            <w:r w:rsidRPr="00862387">
              <w:rPr>
                <w:rFonts w:cs="Arial"/>
                <w:szCs w:val="22"/>
                <w:lang w:val="en-US"/>
              </w:rPr>
              <w:t xml:space="preserve"> relevant to the aim</w:t>
            </w:r>
          </w:p>
        </w:tc>
        <w:tc>
          <w:tcPr>
            <w:tcW w:w="4224" w:type="dxa"/>
          </w:tcPr>
          <w:p w14:paraId="773DEF9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description of the </w:t>
            </w:r>
            <w:r>
              <w:rPr>
                <w:rFonts w:cs="Arial"/>
                <w:szCs w:val="22"/>
                <w:lang w:val="en-US"/>
              </w:rPr>
              <w:t>chemistry</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1E1CF3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3</w:t>
            </w:r>
          </w:p>
        </w:tc>
      </w:tr>
      <w:tr w:rsidR="0009005B" w:rsidRPr="00862387" w14:paraId="4A38A6AE" w14:textId="77777777" w:rsidTr="00CB1E29">
        <w:tc>
          <w:tcPr>
            <w:tcW w:w="3114" w:type="dxa"/>
            <w:vMerge w:val="restart"/>
          </w:tcPr>
          <w:p w14:paraId="6BD9D32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collection and handling</w:t>
            </w:r>
          </w:p>
        </w:tc>
        <w:tc>
          <w:tcPr>
            <w:tcW w:w="4224" w:type="dxa"/>
          </w:tcPr>
          <w:p w14:paraId="1E8605D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169AC307"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1C030A4" w14:textId="77777777" w:rsidTr="00CB1E29">
        <w:tc>
          <w:tcPr>
            <w:tcW w:w="3114" w:type="dxa"/>
            <w:vMerge/>
          </w:tcPr>
          <w:p w14:paraId="7A5F3175" w14:textId="77777777" w:rsidR="0009005B" w:rsidRPr="00862387" w:rsidRDefault="0009005B" w:rsidP="0009005B">
            <w:pPr>
              <w:spacing w:before="100" w:beforeAutospacing="1" w:after="100" w:afterAutospacing="1"/>
              <w:rPr>
                <w:rFonts w:cs="Arial"/>
                <w:szCs w:val="22"/>
                <w:lang w:val="en-US"/>
              </w:rPr>
            </w:pPr>
          </w:p>
        </w:tc>
        <w:tc>
          <w:tcPr>
            <w:tcW w:w="4224" w:type="dxa"/>
          </w:tcPr>
          <w:p w14:paraId="30F943F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5B0913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6B6F1820" w14:textId="77777777" w:rsidTr="00CB1E29">
        <w:tc>
          <w:tcPr>
            <w:tcW w:w="3114" w:type="dxa"/>
            <w:vMerge/>
          </w:tcPr>
          <w:p w14:paraId="0516E3DD"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0586B"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0BBCF7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2EDD76" w14:textId="77777777" w:rsidTr="00CB1E29">
        <w:tc>
          <w:tcPr>
            <w:tcW w:w="3114" w:type="dxa"/>
            <w:vMerge/>
          </w:tcPr>
          <w:p w14:paraId="1FFD79CA"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5FF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648804D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AA641" w14:textId="77777777" w:rsidTr="00CB1E29">
        <w:tc>
          <w:tcPr>
            <w:tcW w:w="3114" w:type="dxa"/>
            <w:vMerge/>
          </w:tcPr>
          <w:p w14:paraId="0DF2CF89"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10822D"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from an internet/literature source</w:t>
            </w:r>
            <w:r>
              <w:rPr>
                <w:rFonts w:cs="Arial"/>
                <w:szCs w:val="22"/>
                <w:lang w:val="en-US"/>
              </w:rPr>
              <w:t>.</w:t>
            </w:r>
          </w:p>
        </w:tc>
        <w:tc>
          <w:tcPr>
            <w:tcW w:w="1309" w:type="dxa"/>
            <w:vAlign w:val="center"/>
          </w:tcPr>
          <w:p w14:paraId="0F5ED62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E855B" w14:textId="77777777" w:rsidTr="00CB1E29">
        <w:tc>
          <w:tcPr>
            <w:tcW w:w="3114" w:type="dxa"/>
            <w:vMerge/>
          </w:tcPr>
          <w:p w14:paraId="7ED8F0C3" w14:textId="77777777" w:rsidR="0009005B" w:rsidRPr="00862387" w:rsidRDefault="0009005B" w:rsidP="0009005B">
            <w:pPr>
              <w:spacing w:before="100" w:beforeAutospacing="1" w:after="100" w:afterAutospacing="1"/>
              <w:rPr>
                <w:rFonts w:cs="Arial"/>
                <w:szCs w:val="22"/>
                <w:lang w:val="en-US"/>
              </w:rPr>
            </w:pPr>
          </w:p>
        </w:tc>
        <w:tc>
          <w:tcPr>
            <w:tcW w:w="4224" w:type="dxa"/>
          </w:tcPr>
          <w:p w14:paraId="63997148"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109BCE8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D2F0E38" w14:textId="77777777" w:rsidTr="00CB1E29">
        <w:tc>
          <w:tcPr>
            <w:tcW w:w="3114" w:type="dxa"/>
            <w:vMerge w:val="restart"/>
          </w:tcPr>
          <w:p w14:paraId="135EC10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Graphical presentation</w:t>
            </w:r>
          </w:p>
        </w:tc>
        <w:tc>
          <w:tcPr>
            <w:tcW w:w="4224" w:type="dxa"/>
          </w:tcPr>
          <w:p w14:paraId="351F5879"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0E91DF4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CB8DC81" w14:textId="77777777" w:rsidTr="00CB1E29">
        <w:tc>
          <w:tcPr>
            <w:tcW w:w="3114" w:type="dxa"/>
            <w:vMerge/>
          </w:tcPr>
          <w:p w14:paraId="61413E01" w14:textId="77777777" w:rsidR="0009005B" w:rsidRPr="00862387" w:rsidRDefault="0009005B" w:rsidP="0009005B">
            <w:pPr>
              <w:spacing w:before="100" w:beforeAutospacing="1" w:after="100" w:afterAutospacing="1"/>
              <w:rPr>
                <w:rFonts w:cs="Arial"/>
                <w:szCs w:val="22"/>
                <w:lang w:val="en-US"/>
              </w:rPr>
            </w:pPr>
          </w:p>
        </w:tc>
        <w:tc>
          <w:tcPr>
            <w:tcW w:w="4224" w:type="dxa"/>
          </w:tcPr>
          <w:p w14:paraId="1EF487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25ECE924"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A6A506" w14:textId="77777777" w:rsidTr="00CB1E29">
        <w:tc>
          <w:tcPr>
            <w:tcW w:w="3114" w:type="dxa"/>
            <w:vMerge/>
          </w:tcPr>
          <w:p w14:paraId="2AEFECD9" w14:textId="77777777" w:rsidR="0009005B" w:rsidRPr="00862387" w:rsidRDefault="0009005B" w:rsidP="0009005B">
            <w:pPr>
              <w:spacing w:before="100" w:beforeAutospacing="1" w:after="100" w:afterAutospacing="1"/>
              <w:rPr>
                <w:rFonts w:cs="Arial"/>
                <w:szCs w:val="22"/>
                <w:lang w:val="en-US"/>
              </w:rPr>
            </w:pPr>
          </w:p>
        </w:tc>
        <w:tc>
          <w:tcPr>
            <w:tcW w:w="4224" w:type="dxa"/>
          </w:tcPr>
          <w:p w14:paraId="515E0C36"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2007431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46690B3" w14:textId="77777777" w:rsidTr="00CB1E29">
        <w:tc>
          <w:tcPr>
            <w:tcW w:w="3114" w:type="dxa"/>
            <w:vMerge/>
          </w:tcPr>
          <w:p w14:paraId="0115A9D4"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20EAE8"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04E0854D"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2181CA8" w14:textId="77777777" w:rsidTr="00CB1E29">
        <w:tc>
          <w:tcPr>
            <w:tcW w:w="3114" w:type="dxa"/>
          </w:tcPr>
          <w:p w14:paraId="5DC9DF9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Analysis</w:t>
            </w:r>
          </w:p>
        </w:tc>
        <w:tc>
          <w:tcPr>
            <w:tcW w:w="4224" w:type="dxa"/>
          </w:tcPr>
          <w:p w14:paraId="2492B4E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2B3241E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89950AF" w14:textId="77777777" w:rsidTr="00CB1E29">
        <w:tc>
          <w:tcPr>
            <w:tcW w:w="3114" w:type="dxa"/>
          </w:tcPr>
          <w:p w14:paraId="321020AA"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Conclusion</w:t>
            </w:r>
          </w:p>
        </w:tc>
        <w:tc>
          <w:tcPr>
            <w:tcW w:w="4224" w:type="dxa"/>
          </w:tcPr>
          <w:p w14:paraId="2FC1E61C"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conclusion related to the aim and supported by data in the report</w:t>
            </w:r>
            <w:r>
              <w:rPr>
                <w:rFonts w:cs="Arial"/>
                <w:szCs w:val="22"/>
                <w:lang w:val="en-US"/>
              </w:rPr>
              <w:t>.</w:t>
            </w:r>
          </w:p>
        </w:tc>
        <w:tc>
          <w:tcPr>
            <w:tcW w:w="1309" w:type="dxa"/>
            <w:vAlign w:val="center"/>
          </w:tcPr>
          <w:p w14:paraId="3CA59D88"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B98E641" w14:textId="77777777" w:rsidTr="00CB1E29">
        <w:trPr>
          <w:trHeight w:val="242"/>
        </w:trPr>
        <w:tc>
          <w:tcPr>
            <w:tcW w:w="3114" w:type="dxa"/>
          </w:tcPr>
          <w:p w14:paraId="6CB921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Evaluation</w:t>
            </w:r>
          </w:p>
        </w:tc>
        <w:tc>
          <w:tcPr>
            <w:tcW w:w="4224" w:type="dxa"/>
          </w:tcPr>
          <w:p w14:paraId="15374F3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05E5CA9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2</w:t>
            </w:r>
          </w:p>
        </w:tc>
      </w:tr>
      <w:tr w:rsidR="0009005B" w:rsidRPr="00862387" w14:paraId="478E1D64" w14:textId="77777777" w:rsidTr="00CB1E29">
        <w:trPr>
          <w:trHeight w:val="242"/>
        </w:trPr>
        <w:tc>
          <w:tcPr>
            <w:tcW w:w="3114" w:type="dxa"/>
            <w:tcBorders>
              <w:bottom w:val="single" w:sz="4" w:space="0" w:color="auto"/>
            </w:tcBorders>
          </w:tcPr>
          <w:p w14:paraId="13C633B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Structure</w:t>
            </w:r>
          </w:p>
        </w:tc>
        <w:tc>
          <w:tcPr>
            <w:tcW w:w="4224" w:type="dxa"/>
            <w:tcBorders>
              <w:bottom w:val="single" w:sz="4" w:space="0" w:color="auto"/>
            </w:tcBorders>
          </w:tcPr>
          <w:p w14:paraId="35B9CC3E"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33DD302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40B799E" w14:textId="77777777" w:rsidTr="0009005B">
        <w:trPr>
          <w:trHeight w:val="242"/>
        </w:trPr>
        <w:tc>
          <w:tcPr>
            <w:tcW w:w="8647" w:type="dxa"/>
            <w:gridSpan w:val="3"/>
            <w:tcBorders>
              <w:bottom w:val="single" w:sz="4" w:space="0" w:color="auto"/>
            </w:tcBorders>
          </w:tcPr>
          <w:p w14:paraId="320A6683" w14:textId="77777777" w:rsidR="0009005B" w:rsidRPr="001F415F" w:rsidRDefault="0009005B" w:rsidP="0009005B">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38E3112C" w14:textId="77777777" w:rsidR="0009005B" w:rsidRDefault="0009005B" w:rsidP="00641BA7">
      <w:pPr>
        <w:rPr>
          <w:rFonts w:cs="Arial"/>
        </w:rPr>
      </w:pPr>
    </w:p>
    <w:p w14:paraId="18FE70B0" w14:textId="134428EF" w:rsidR="00641BA7" w:rsidRPr="00641BA7" w:rsidRDefault="00641BA7" w:rsidP="00641BA7">
      <w:pPr>
        <w:rPr>
          <w:rFonts w:cs="Arial"/>
        </w:rPr>
      </w:pPr>
      <w:r w:rsidRPr="00641BA7">
        <w:rPr>
          <w:rFonts w:cs="Arial"/>
        </w:rPr>
        <w:t xml:space="preserve">The report is submitted to SQA for external marking. </w:t>
      </w:r>
    </w:p>
    <w:p w14:paraId="7435DDC9" w14:textId="77777777" w:rsidR="00641BA7" w:rsidRPr="00641BA7" w:rsidRDefault="00641BA7" w:rsidP="00641BA7">
      <w:pPr>
        <w:rPr>
          <w:rFonts w:cs="Arial"/>
        </w:rPr>
      </w:pPr>
    </w:p>
    <w:p w14:paraId="518A5DA8" w14:textId="37520109" w:rsidR="00641BA7" w:rsidRDefault="00641BA7" w:rsidP="00641BA7">
      <w:pPr>
        <w:autoSpaceDE w:val="0"/>
        <w:autoSpaceDN w:val="0"/>
        <w:adjustRightInd w:val="0"/>
        <w:rPr>
          <w:rFonts w:cs="Arial"/>
          <w:color w:val="000000"/>
        </w:rPr>
      </w:pPr>
      <w:r w:rsidRPr="00641BA7">
        <w:rPr>
          <w:rFonts w:cs="Arial"/>
          <w:color w:val="000000"/>
        </w:rPr>
        <w:t xml:space="preserve">All marking is quality assured by SQA. </w:t>
      </w:r>
    </w:p>
    <w:p w14:paraId="5FFE7B0D" w14:textId="61495D4B" w:rsidR="00873B30" w:rsidRDefault="00873B30">
      <w:pPr>
        <w:tabs>
          <w:tab w:val="clear" w:pos="284"/>
          <w:tab w:val="clear" w:pos="567"/>
        </w:tabs>
        <w:spacing w:line="240" w:lineRule="auto"/>
        <w:rPr>
          <w:rFonts w:cs="Arial"/>
          <w:color w:val="000000"/>
        </w:rPr>
      </w:pPr>
      <w:r>
        <w:rPr>
          <w:rFonts w:cs="Arial"/>
          <w:color w:val="000000"/>
        </w:rPr>
        <w:br w:type="page"/>
      </w:r>
    </w:p>
    <w:p w14:paraId="70691E27" w14:textId="405B0F2E" w:rsidR="00EB67D0" w:rsidRPr="00D201B7" w:rsidRDefault="00EB67D0" w:rsidP="00D201B7">
      <w:pPr>
        <w:pStyle w:val="Heading4"/>
      </w:pPr>
      <w:r w:rsidRPr="00D201B7">
        <w:lastRenderedPageBreak/>
        <w:t>Assessment conditions</w:t>
      </w:r>
    </w:p>
    <w:p w14:paraId="663FCBEE" w14:textId="3BFE82A1" w:rsidR="00641BA7" w:rsidRPr="00641BA7" w:rsidRDefault="00641BA7" w:rsidP="00641BA7">
      <w:pPr>
        <w:autoSpaceDE w:val="0"/>
        <w:autoSpaceDN w:val="0"/>
        <w:adjustRightInd w:val="0"/>
        <w:spacing w:line="240" w:lineRule="auto"/>
        <w:rPr>
          <w:rFonts w:cs="Arial"/>
          <w:color w:val="000000"/>
        </w:rPr>
      </w:pPr>
      <w:r w:rsidRPr="00641BA7">
        <w:rPr>
          <w:rFonts w:cs="Arial"/>
          <w:color w:val="000000"/>
        </w:rPr>
        <w:t xml:space="preserve">Controlled assessment </w:t>
      </w:r>
      <w:r w:rsidR="00EC5B28">
        <w:rPr>
          <w:rFonts w:cs="Arial"/>
          <w:color w:val="000000"/>
        </w:rPr>
        <w:t>is</w:t>
      </w:r>
      <w:r w:rsidRPr="00641BA7">
        <w:rPr>
          <w:rFonts w:cs="Arial"/>
          <w:color w:val="000000"/>
        </w:rPr>
        <w:t xml:space="preserve"> designed to:</w:t>
      </w:r>
    </w:p>
    <w:p w14:paraId="387F5369" w14:textId="77777777" w:rsidR="00641BA7" w:rsidRPr="00641BA7" w:rsidRDefault="00641BA7" w:rsidP="00641BA7">
      <w:pPr>
        <w:autoSpaceDE w:val="0"/>
        <w:autoSpaceDN w:val="0"/>
        <w:adjustRightInd w:val="0"/>
        <w:spacing w:line="240" w:lineRule="auto"/>
        <w:rPr>
          <w:rFonts w:cs="Arial"/>
          <w:color w:val="000000"/>
        </w:rPr>
      </w:pPr>
    </w:p>
    <w:p w14:paraId="07AFB6D8" w14:textId="7EE16973" w:rsidR="00641BA7" w:rsidRPr="00641BA7" w:rsidRDefault="00641BA7" w:rsidP="00641BA7">
      <w:pPr>
        <w:pStyle w:val="Standardbullet"/>
        <w:rPr>
          <w:color w:val="auto"/>
        </w:rPr>
      </w:pPr>
      <w:r w:rsidRPr="00641BA7">
        <w:rPr>
          <w:color w:val="auto"/>
        </w:rPr>
        <w:t xml:space="preserve">ensure that all candidates spend approximately the same amount of time on their assignments </w:t>
      </w:r>
    </w:p>
    <w:p w14:paraId="7B062BD2" w14:textId="5333AF7E" w:rsidR="00641BA7" w:rsidRPr="00641BA7" w:rsidRDefault="00641BA7" w:rsidP="00641BA7">
      <w:pPr>
        <w:pStyle w:val="Standardbullet"/>
        <w:rPr>
          <w:color w:val="auto"/>
        </w:rPr>
      </w:pPr>
      <w:r w:rsidRPr="00641BA7">
        <w:rPr>
          <w:color w:val="auto"/>
        </w:rPr>
        <w:t xml:space="preserve">prevent third parties from providing inappropriate levels of guidance and input </w:t>
      </w:r>
    </w:p>
    <w:p w14:paraId="36CC0FB3" w14:textId="1D7D0EA3" w:rsidR="00641BA7" w:rsidRPr="00641BA7" w:rsidRDefault="00641BA7" w:rsidP="00641BA7">
      <w:pPr>
        <w:pStyle w:val="Standardbullet"/>
        <w:rPr>
          <w:color w:val="auto"/>
        </w:rPr>
      </w:pPr>
      <w:r w:rsidRPr="00641BA7">
        <w:rPr>
          <w:color w:val="auto"/>
        </w:rPr>
        <w:t xml:space="preserve">mitigate concerns about plagiarism and improve the reliability and validity of SQA awards </w:t>
      </w:r>
    </w:p>
    <w:p w14:paraId="4D831BF8" w14:textId="7E83373E" w:rsidR="00641BA7" w:rsidRPr="00641BA7" w:rsidRDefault="00641BA7" w:rsidP="00641BA7">
      <w:pPr>
        <w:pStyle w:val="Standardbullet"/>
        <w:rPr>
          <w:color w:val="auto"/>
        </w:rPr>
      </w:pPr>
      <w:r w:rsidRPr="00641BA7">
        <w:rPr>
          <w:color w:val="auto"/>
        </w:rPr>
        <w:t xml:space="preserve">allow centres a reasonable degree of freedom and control </w:t>
      </w:r>
    </w:p>
    <w:p w14:paraId="39D4E00C" w14:textId="77777777" w:rsidR="00641BA7" w:rsidRPr="00641BA7" w:rsidRDefault="00641BA7" w:rsidP="00641BA7">
      <w:pPr>
        <w:pStyle w:val="Standardbullet"/>
        <w:rPr>
          <w:color w:val="auto"/>
        </w:rPr>
      </w:pPr>
      <w:r w:rsidRPr="00641BA7">
        <w:rPr>
          <w:color w:val="auto"/>
        </w:rPr>
        <w:t>allow candidates to produce an original piece of work</w:t>
      </w:r>
    </w:p>
    <w:p w14:paraId="36A3F5DD" w14:textId="77777777" w:rsidR="00641BA7" w:rsidRPr="00641BA7" w:rsidRDefault="00641BA7" w:rsidP="00641BA7">
      <w:pPr>
        <w:autoSpaceDE w:val="0"/>
        <w:autoSpaceDN w:val="0"/>
        <w:adjustRightInd w:val="0"/>
        <w:ind w:left="426"/>
        <w:contextualSpacing/>
        <w:rPr>
          <w:rFonts w:cs="Arial"/>
          <w:szCs w:val="22"/>
        </w:rPr>
      </w:pPr>
    </w:p>
    <w:p w14:paraId="3BA312A8" w14:textId="5D5E797A" w:rsidR="00641BA7" w:rsidRDefault="00641BA7" w:rsidP="00806DD1">
      <w:pPr>
        <w:tabs>
          <w:tab w:val="clear" w:pos="284"/>
          <w:tab w:val="clear" w:pos="567"/>
          <w:tab w:val="left" w:pos="357"/>
        </w:tabs>
        <w:rPr>
          <w:rFonts w:eastAsia="Calibri" w:cs="Arial"/>
          <w:szCs w:val="22"/>
          <w:lang w:val="en-US"/>
        </w:rPr>
      </w:pPr>
      <w:r w:rsidRPr="00641BA7">
        <w:rPr>
          <w:rFonts w:eastAsia="Calibri" w:cs="Arial"/>
          <w:szCs w:val="22"/>
          <w:lang w:val="en-US"/>
        </w:rPr>
        <w:t xml:space="preserve">Detailed conditions for assessment are given in the </w:t>
      </w:r>
      <w:r w:rsidR="00806DD1">
        <w:rPr>
          <w:rFonts w:eastAsia="Calibri" w:cs="Arial"/>
          <w:szCs w:val="22"/>
          <w:lang w:val="en-US"/>
        </w:rPr>
        <w:t>assignment</w:t>
      </w:r>
      <w:r w:rsidR="00806DD1" w:rsidRPr="00641BA7">
        <w:rPr>
          <w:rFonts w:eastAsia="Calibri" w:cs="Arial"/>
          <w:szCs w:val="22"/>
          <w:lang w:val="en-US"/>
        </w:rPr>
        <w:t xml:space="preserve"> </w:t>
      </w:r>
      <w:r w:rsidR="00806DD1">
        <w:rPr>
          <w:rFonts w:eastAsia="Calibri" w:cs="Arial"/>
          <w:szCs w:val="22"/>
          <w:lang w:val="en-US"/>
        </w:rPr>
        <w:t>a</w:t>
      </w:r>
      <w:r w:rsidRPr="00641BA7">
        <w:rPr>
          <w:rFonts w:eastAsia="Calibri" w:cs="Arial"/>
          <w:szCs w:val="22"/>
          <w:lang w:val="en-US"/>
        </w:rPr>
        <w:t xml:space="preserve">ssessment </w:t>
      </w:r>
      <w:r w:rsidR="00806DD1">
        <w:rPr>
          <w:rFonts w:eastAsia="Calibri" w:cs="Arial"/>
          <w:szCs w:val="22"/>
          <w:lang w:val="en-US"/>
        </w:rPr>
        <w:t>t</w:t>
      </w:r>
      <w:r w:rsidRPr="00641BA7">
        <w:rPr>
          <w:rFonts w:eastAsia="Calibri" w:cs="Arial"/>
          <w:szCs w:val="22"/>
          <w:lang w:val="en-US"/>
        </w:rPr>
        <w:t>ask.</w:t>
      </w:r>
    </w:p>
    <w:p w14:paraId="0C67178A" w14:textId="77777777" w:rsidR="00B1496D" w:rsidRPr="00641BA7" w:rsidRDefault="00B1496D" w:rsidP="00806DD1">
      <w:pPr>
        <w:tabs>
          <w:tab w:val="clear" w:pos="284"/>
          <w:tab w:val="clear" w:pos="567"/>
          <w:tab w:val="left" w:pos="357"/>
        </w:tabs>
        <w:rPr>
          <w:rFonts w:eastAsia="Calibri" w:cs="Arial"/>
          <w:szCs w:val="22"/>
          <w:lang w:val="en-US"/>
        </w:rPr>
      </w:pPr>
    </w:p>
    <w:p w14:paraId="0BB6A7D2" w14:textId="77777777" w:rsidR="00EB67D0" w:rsidRPr="00386556" w:rsidRDefault="00EB67D0" w:rsidP="00EB67D0">
      <w:pPr>
        <w:pStyle w:val="Heading5"/>
      </w:pPr>
      <w:r w:rsidRPr="00386556">
        <w:t>Time</w:t>
      </w:r>
    </w:p>
    <w:p w14:paraId="6880036C" w14:textId="4B940F48" w:rsidR="00806DD1" w:rsidRPr="00806DD1" w:rsidRDefault="00806DD1" w:rsidP="00806DD1">
      <w:pPr>
        <w:rPr>
          <w:rFonts w:cs="Arial"/>
        </w:rPr>
      </w:pPr>
      <w:r w:rsidRPr="00806DD1">
        <w:rPr>
          <w:rFonts w:cs="Arial"/>
        </w:rPr>
        <w:t xml:space="preserve">It is recommended that no more than 8 hours is spent on the </w:t>
      </w:r>
      <w:r w:rsidRPr="0093356D">
        <w:rPr>
          <w:rFonts w:cs="Arial"/>
          <w:b/>
        </w:rPr>
        <w:t>whole</w:t>
      </w:r>
      <w:r w:rsidRPr="00806DD1">
        <w:rPr>
          <w:rFonts w:cs="Arial"/>
        </w:rPr>
        <w:t xml:space="preserve"> assignment. </w:t>
      </w:r>
      <w:r w:rsidR="00902E50">
        <w:rPr>
          <w:rFonts w:cs="Arial"/>
        </w:rPr>
        <w:t xml:space="preserve">A </w:t>
      </w:r>
      <w:r w:rsidR="003535A0">
        <w:rPr>
          <w:rFonts w:cs="Arial"/>
        </w:rPr>
        <w:t xml:space="preserve">maximum of </w:t>
      </w:r>
      <w:r w:rsidRPr="00806DD1">
        <w:rPr>
          <w:rFonts w:cs="Arial"/>
        </w:rPr>
        <w:t xml:space="preserve">1 hour </w:t>
      </w:r>
      <w:r w:rsidR="007373B5">
        <w:rPr>
          <w:rFonts w:cs="Arial"/>
        </w:rPr>
        <w:t xml:space="preserve">and 30 minutes </w:t>
      </w:r>
      <w:r w:rsidR="00FA6763">
        <w:rPr>
          <w:rFonts w:cs="Arial"/>
        </w:rPr>
        <w:t xml:space="preserve">is </w:t>
      </w:r>
      <w:r w:rsidRPr="00806DD1">
        <w:rPr>
          <w:rFonts w:cs="Arial"/>
        </w:rPr>
        <w:t>al</w:t>
      </w:r>
      <w:r w:rsidR="007373B5">
        <w:rPr>
          <w:rFonts w:cs="Arial"/>
        </w:rPr>
        <w:t>lo</w:t>
      </w:r>
      <w:r w:rsidR="00902E50">
        <w:rPr>
          <w:rFonts w:cs="Arial"/>
        </w:rPr>
        <w:t>wed</w:t>
      </w:r>
      <w:r w:rsidR="007373B5">
        <w:rPr>
          <w:rFonts w:cs="Arial"/>
        </w:rPr>
        <w:t xml:space="preserve"> </w:t>
      </w:r>
      <w:r w:rsidR="00902E50">
        <w:rPr>
          <w:rFonts w:cs="Arial"/>
        </w:rPr>
        <w:t>for</w:t>
      </w:r>
      <w:r w:rsidR="007373B5">
        <w:rPr>
          <w:rFonts w:cs="Arial"/>
        </w:rPr>
        <w:t xml:space="preserve"> the report stage.</w:t>
      </w:r>
    </w:p>
    <w:p w14:paraId="7950DB42" w14:textId="74AE1531" w:rsidR="00806DD1" w:rsidRDefault="00806DD1">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465C2DE8" w14:textId="2C5C0C76" w:rsidR="00641BA7" w:rsidRPr="00641BA7" w:rsidRDefault="00641BA7" w:rsidP="00641BA7">
      <w:pPr>
        <w:rPr>
          <w:rFonts w:cs="Arial"/>
          <w:bCs/>
        </w:rPr>
      </w:pPr>
      <w:r w:rsidRPr="00641BA7">
        <w:rPr>
          <w:rFonts w:cs="Arial"/>
          <w:bCs/>
        </w:rPr>
        <w:t>There are two levels of control</w:t>
      </w:r>
      <w:r w:rsidR="00533743">
        <w:rPr>
          <w:rFonts w:cs="Arial"/>
          <w:bCs/>
        </w:rPr>
        <w:t>.</w:t>
      </w:r>
    </w:p>
    <w:p w14:paraId="086B2E9F" w14:textId="77777777" w:rsidR="00EC5B28" w:rsidRDefault="00EC5B28" w:rsidP="00EC5B28">
      <w:pPr>
        <w:pStyle w:val="Standardbullet"/>
        <w:numPr>
          <w:ilvl w:val="0"/>
          <w:numId w:val="0"/>
        </w:numPr>
        <w:ind w:left="360" w:hanging="360"/>
        <w:rPr>
          <w:rFonts w:eastAsia="Calibri"/>
          <w:color w:val="auto"/>
          <w:lang w:val="en-US"/>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AA6BF5" w:rsidRPr="00EC5B28" w14:paraId="770E7D93" w14:textId="77777777" w:rsidTr="001F16E1">
        <w:tc>
          <w:tcPr>
            <w:tcW w:w="4873" w:type="dxa"/>
            <w:shd w:val="pct25" w:color="auto" w:fill="auto"/>
            <w:tcMar>
              <w:top w:w="0" w:type="dxa"/>
              <w:left w:w="108" w:type="dxa"/>
              <w:bottom w:w="0" w:type="dxa"/>
              <w:right w:w="108" w:type="dxa"/>
            </w:tcMar>
            <w:hideMark/>
          </w:tcPr>
          <w:p w14:paraId="719FB6E7" w14:textId="77777777" w:rsidR="00EC5B28" w:rsidRPr="00EC5B28" w:rsidRDefault="00EC5B28" w:rsidP="00EC5B28">
            <w:pPr>
              <w:rPr>
                <w:rFonts w:cs="Arial"/>
                <w:b/>
                <w:lang w:eastAsia="en-GB"/>
              </w:rPr>
            </w:pPr>
            <w:r w:rsidRPr="00EC5B28">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1738BF45" w14:textId="77777777" w:rsidR="00EC5B28" w:rsidRPr="00EC5B28" w:rsidRDefault="00EC5B28" w:rsidP="00EC5B28">
            <w:pPr>
              <w:rPr>
                <w:rFonts w:cs="Arial"/>
                <w:b/>
                <w:lang w:eastAsia="en-GB"/>
              </w:rPr>
            </w:pPr>
            <w:r w:rsidRPr="00EC5B28">
              <w:rPr>
                <w:rFonts w:cs="Arial"/>
                <w:b/>
                <w:lang w:eastAsia="en-GB"/>
              </w:rPr>
              <w:t>Under some supervision and control</w:t>
            </w:r>
          </w:p>
        </w:tc>
      </w:tr>
      <w:tr w:rsidR="00AA6BF5" w:rsidRPr="00EC5B28" w14:paraId="6BB3314D" w14:textId="77777777" w:rsidTr="001F16E1">
        <w:tc>
          <w:tcPr>
            <w:tcW w:w="4873" w:type="dxa"/>
            <w:tcMar>
              <w:top w:w="0" w:type="dxa"/>
              <w:left w:w="108" w:type="dxa"/>
              <w:bottom w:w="0" w:type="dxa"/>
              <w:right w:w="108" w:type="dxa"/>
            </w:tcMar>
          </w:tcPr>
          <w:p w14:paraId="339564A8" w14:textId="77777777" w:rsidR="00EC5B28" w:rsidRPr="00AA6BF5" w:rsidRDefault="00EC5B28" w:rsidP="00EC5B28">
            <w:pPr>
              <w:pStyle w:val="Standardbullet"/>
              <w:rPr>
                <w:color w:val="auto"/>
                <w:lang w:eastAsia="en-GB"/>
              </w:rPr>
            </w:pPr>
            <w:r w:rsidRPr="00AA6BF5">
              <w:rPr>
                <w:color w:val="auto"/>
                <w:lang w:eastAsia="en-GB"/>
              </w:rPr>
              <w:t>the use of resources is tightly prescribed</w:t>
            </w:r>
          </w:p>
          <w:p w14:paraId="1478B945" w14:textId="77777777" w:rsidR="00EC5B28" w:rsidRPr="00AA6BF5" w:rsidRDefault="00EC5B28" w:rsidP="00EC5B28">
            <w:pPr>
              <w:pStyle w:val="Standardbullet"/>
              <w:rPr>
                <w:color w:val="auto"/>
                <w:lang w:eastAsia="en-GB"/>
              </w:rPr>
            </w:pPr>
            <w:r w:rsidRPr="00AA6BF5">
              <w:rPr>
                <w:color w:val="auto"/>
                <w:szCs w:val="22"/>
                <w:lang w:eastAsia="en-GB"/>
              </w:rPr>
              <w:t>all candidates are within direct sight of the supervisor throughout the session(s)</w:t>
            </w:r>
          </w:p>
          <w:p w14:paraId="6A419E62" w14:textId="77777777" w:rsidR="00EC5B28" w:rsidRPr="00AA6BF5" w:rsidRDefault="00EC5B28" w:rsidP="00EC5B28">
            <w:pPr>
              <w:pStyle w:val="Standardbullet"/>
              <w:rPr>
                <w:color w:val="auto"/>
                <w:lang w:eastAsia="en-GB"/>
              </w:rPr>
            </w:pPr>
            <w:r w:rsidRPr="00AA6BF5">
              <w:rPr>
                <w:color w:val="auto"/>
                <w:szCs w:val="22"/>
                <w:lang w:eastAsia="en-GB"/>
              </w:rPr>
              <w:t>display materials which might provide assistance are removed or covered</w:t>
            </w:r>
          </w:p>
          <w:p w14:paraId="577F5B7B" w14:textId="77777777" w:rsidR="00EC5B28" w:rsidRPr="00AA6BF5" w:rsidRDefault="00EC5B28" w:rsidP="00EC5B28">
            <w:pPr>
              <w:pStyle w:val="Standardbullet"/>
              <w:rPr>
                <w:color w:val="auto"/>
                <w:lang w:eastAsia="en-GB"/>
              </w:rPr>
            </w:pPr>
            <w:r w:rsidRPr="00AA6BF5">
              <w:rPr>
                <w:color w:val="auto"/>
                <w:szCs w:val="22"/>
                <w:lang w:eastAsia="en-GB"/>
              </w:rPr>
              <w:t>there is no access to e-mail, the internet or mobile phones</w:t>
            </w:r>
          </w:p>
          <w:p w14:paraId="43BBA9C3" w14:textId="77777777" w:rsidR="00EC5B28" w:rsidRPr="00AA6BF5" w:rsidRDefault="00EC5B28" w:rsidP="00EC5B28">
            <w:pPr>
              <w:pStyle w:val="Standardbullet"/>
              <w:rPr>
                <w:color w:val="auto"/>
                <w:lang w:eastAsia="en-GB"/>
              </w:rPr>
            </w:pPr>
            <w:r w:rsidRPr="00AA6BF5">
              <w:rPr>
                <w:color w:val="auto"/>
                <w:szCs w:val="22"/>
                <w:lang w:eastAsia="en-GB"/>
              </w:rPr>
              <w:t>candidates complete their work independently</w:t>
            </w:r>
          </w:p>
          <w:p w14:paraId="75022D5A" w14:textId="77777777" w:rsidR="00EC5B28" w:rsidRPr="00AA6BF5" w:rsidRDefault="00EC5B28" w:rsidP="00EC5B28">
            <w:pPr>
              <w:pStyle w:val="Standardbullet"/>
              <w:rPr>
                <w:color w:val="auto"/>
                <w:lang w:eastAsia="en-GB"/>
              </w:rPr>
            </w:pPr>
            <w:r w:rsidRPr="00AA6BF5">
              <w:rPr>
                <w:color w:val="auto"/>
                <w:szCs w:val="22"/>
                <w:lang w:eastAsia="en-GB"/>
              </w:rPr>
              <w:t>interaction with other candidates does not occur</w:t>
            </w:r>
          </w:p>
          <w:p w14:paraId="4E0BCAC0" w14:textId="39AE766E" w:rsidR="00EC5B28" w:rsidRPr="00AA6BF5" w:rsidRDefault="00EC5B28" w:rsidP="00EC5B28">
            <w:pPr>
              <w:pStyle w:val="Standardbullet"/>
              <w:rPr>
                <w:color w:val="auto"/>
                <w:lang w:eastAsia="en-GB"/>
              </w:rPr>
            </w:pPr>
            <w:r w:rsidRPr="00AA6BF5">
              <w:rPr>
                <w:color w:val="auto"/>
                <w:szCs w:val="22"/>
                <w:lang w:eastAsia="en-GB"/>
              </w:rPr>
              <w:t>no assistance of any description is provided</w:t>
            </w:r>
          </w:p>
          <w:p w14:paraId="356E0F9A" w14:textId="77777777" w:rsidR="00EC5B28" w:rsidRPr="00EC5B28" w:rsidRDefault="00EC5B28" w:rsidP="00EC5B28">
            <w:pPr>
              <w:rPr>
                <w:rFonts w:cs="Arial"/>
                <w:lang w:eastAsia="en-GB"/>
              </w:rPr>
            </w:pPr>
          </w:p>
        </w:tc>
        <w:tc>
          <w:tcPr>
            <w:tcW w:w="4874" w:type="dxa"/>
            <w:tcMar>
              <w:top w:w="0" w:type="dxa"/>
              <w:left w:w="108" w:type="dxa"/>
              <w:bottom w:w="0" w:type="dxa"/>
              <w:right w:w="108" w:type="dxa"/>
            </w:tcMar>
          </w:tcPr>
          <w:p w14:paraId="48EBD08E" w14:textId="77777777" w:rsidR="00EC5B28" w:rsidRPr="00AA6BF5" w:rsidRDefault="00EC5B28" w:rsidP="00EC5B28">
            <w:pPr>
              <w:pStyle w:val="Standardbullet"/>
              <w:rPr>
                <w:color w:val="auto"/>
                <w:lang w:eastAsia="en-GB"/>
              </w:rPr>
            </w:pPr>
            <w:r w:rsidRPr="00AA6BF5">
              <w:rPr>
                <w:color w:val="auto"/>
                <w:lang w:eastAsia="en-GB"/>
              </w:rPr>
              <w:t>candidates do not need to be directly supervised at all times</w:t>
            </w:r>
          </w:p>
          <w:p w14:paraId="7882139B" w14:textId="77777777" w:rsidR="00EC5B28" w:rsidRPr="00AA6BF5" w:rsidRDefault="00EC5B28" w:rsidP="00EC5B28">
            <w:pPr>
              <w:pStyle w:val="Standardbullet"/>
              <w:rPr>
                <w:color w:val="auto"/>
                <w:lang w:eastAsia="en-GB"/>
              </w:rPr>
            </w:pPr>
            <w:r w:rsidRPr="00AA6BF5">
              <w:rPr>
                <w:color w:val="auto"/>
                <w:szCs w:val="22"/>
                <w:lang w:eastAsia="en-GB"/>
              </w:rPr>
              <w:t>the use of resources, including the internet, is not tightly prescribed</w:t>
            </w:r>
          </w:p>
          <w:p w14:paraId="4C4699C0" w14:textId="77777777" w:rsidR="00EC5B28" w:rsidRPr="00AA6BF5" w:rsidRDefault="00EC5B28" w:rsidP="00EC5B28">
            <w:pPr>
              <w:pStyle w:val="Standardbullet"/>
              <w:rPr>
                <w:color w:val="auto"/>
                <w:lang w:eastAsia="en-GB"/>
              </w:rPr>
            </w:pPr>
            <w:r w:rsidRPr="00AA6BF5">
              <w:rPr>
                <w:color w:val="auto"/>
                <w:szCs w:val="22"/>
                <w:lang w:eastAsia="en-GB"/>
              </w:rPr>
              <w:t>the work an individual candidate submits for assessment is their own</w:t>
            </w:r>
          </w:p>
          <w:p w14:paraId="7FA4ADF9" w14:textId="1D326A4F" w:rsidR="00EC5B28" w:rsidRPr="00AA6BF5" w:rsidRDefault="00EC5B28" w:rsidP="00EC5B28">
            <w:pPr>
              <w:pStyle w:val="Standardbullet"/>
              <w:rPr>
                <w:color w:val="auto"/>
                <w:lang w:eastAsia="en-GB"/>
              </w:rPr>
            </w:pPr>
            <w:r w:rsidRPr="00AA6BF5">
              <w:rPr>
                <w:color w:val="auto"/>
                <w:szCs w:val="22"/>
                <w:lang w:eastAsia="en-GB"/>
              </w:rPr>
              <w:t>teachers</w:t>
            </w:r>
            <w:r w:rsidR="00902E50">
              <w:rPr>
                <w:color w:val="auto"/>
                <w:szCs w:val="22"/>
                <w:lang w:eastAsia="en-GB"/>
              </w:rPr>
              <w:t xml:space="preserve"> and </w:t>
            </w:r>
            <w:r w:rsidRPr="00AA6BF5">
              <w:rPr>
                <w:color w:val="auto"/>
                <w:szCs w:val="22"/>
                <w:lang w:eastAsia="en-GB"/>
              </w:rPr>
              <w:t>lecturers can provide reasonable assistance</w:t>
            </w:r>
          </w:p>
        </w:tc>
      </w:tr>
    </w:tbl>
    <w:p w14:paraId="54B0B6A8" w14:textId="77777777" w:rsidR="00533743" w:rsidRPr="00533743" w:rsidRDefault="00533743" w:rsidP="00533743">
      <w:pPr>
        <w:rPr>
          <w:rFonts w:cs="Arial"/>
          <w:lang w:eastAsia="en-GB"/>
        </w:rPr>
      </w:pPr>
    </w:p>
    <w:p w14:paraId="1A5C2F37" w14:textId="77777777" w:rsidR="00533743" w:rsidRPr="00533743" w:rsidRDefault="00533743" w:rsidP="00533743">
      <w:pPr>
        <w:rPr>
          <w:rFonts w:cs="Arial"/>
          <w:lang w:eastAsia="en-GB"/>
        </w:rPr>
      </w:pPr>
      <w:r w:rsidRPr="00533743">
        <w:rPr>
          <w:rFonts w:cs="Arial"/>
          <w:lang w:eastAsia="en-GB"/>
        </w:rPr>
        <w:t>The assignment has two stages.</w:t>
      </w:r>
    </w:p>
    <w:p w14:paraId="5D8BFED6" w14:textId="77777777" w:rsidR="00533743" w:rsidRPr="00533743" w:rsidRDefault="00533743" w:rsidP="00533743">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533743" w:rsidRPr="00533743" w14:paraId="256FEC9F" w14:textId="77777777" w:rsidTr="00C61EF7">
        <w:tc>
          <w:tcPr>
            <w:tcW w:w="4957" w:type="dxa"/>
            <w:shd w:val="pct25" w:color="auto" w:fill="auto"/>
          </w:tcPr>
          <w:p w14:paraId="5EBC37E0" w14:textId="77777777" w:rsidR="00533743" w:rsidRPr="00533743" w:rsidRDefault="00533743" w:rsidP="008C0E7D">
            <w:pPr>
              <w:spacing w:after="40"/>
              <w:rPr>
                <w:rFonts w:cs="Arial"/>
              </w:rPr>
            </w:pPr>
            <w:r w:rsidRPr="00533743">
              <w:rPr>
                <w:rFonts w:cs="Arial"/>
                <w:b/>
                <w:lang w:eastAsia="en-GB"/>
              </w:rPr>
              <w:t>Stage</w:t>
            </w:r>
          </w:p>
        </w:tc>
        <w:tc>
          <w:tcPr>
            <w:tcW w:w="4790" w:type="dxa"/>
            <w:shd w:val="pct25" w:color="auto" w:fill="auto"/>
          </w:tcPr>
          <w:p w14:paraId="3E783AAE" w14:textId="2B7705F0" w:rsidR="00533743" w:rsidRPr="00533743" w:rsidRDefault="00533743" w:rsidP="008C0E7D">
            <w:pPr>
              <w:spacing w:after="40"/>
              <w:rPr>
                <w:rFonts w:cs="Arial"/>
              </w:rPr>
            </w:pPr>
            <w:r w:rsidRPr="00533743">
              <w:rPr>
                <w:rFonts w:cs="Arial"/>
                <w:b/>
                <w:lang w:eastAsia="en-GB"/>
              </w:rPr>
              <w:t>Level of control</w:t>
            </w:r>
          </w:p>
        </w:tc>
      </w:tr>
      <w:tr w:rsidR="00533743" w:rsidRPr="00533743" w14:paraId="39014CF9" w14:textId="77777777" w:rsidTr="00ED0904">
        <w:tc>
          <w:tcPr>
            <w:tcW w:w="4957" w:type="dxa"/>
          </w:tcPr>
          <w:p w14:paraId="51D54735"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research</w:t>
            </w:r>
          </w:p>
        </w:tc>
        <w:tc>
          <w:tcPr>
            <w:tcW w:w="4790" w:type="dxa"/>
          </w:tcPr>
          <w:p w14:paraId="7E19A5F9" w14:textId="77777777" w:rsidR="00533743" w:rsidRPr="00533743" w:rsidRDefault="00533743" w:rsidP="00533743">
            <w:pPr>
              <w:spacing w:before="60" w:after="60"/>
              <w:rPr>
                <w:rFonts w:cs="Arial"/>
                <w:b/>
                <w:lang w:eastAsia="en-GB"/>
              </w:rPr>
            </w:pPr>
            <w:r w:rsidRPr="00533743">
              <w:rPr>
                <w:rFonts w:cs="Arial"/>
              </w:rPr>
              <w:t>conducted under some supervision and control</w:t>
            </w:r>
          </w:p>
        </w:tc>
      </w:tr>
      <w:tr w:rsidR="00533743" w:rsidRPr="00533743" w14:paraId="475AAE4D" w14:textId="77777777" w:rsidTr="00ED0904">
        <w:tc>
          <w:tcPr>
            <w:tcW w:w="4957" w:type="dxa"/>
          </w:tcPr>
          <w:p w14:paraId="01F2CEB1"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report</w:t>
            </w:r>
          </w:p>
        </w:tc>
        <w:tc>
          <w:tcPr>
            <w:tcW w:w="4790" w:type="dxa"/>
          </w:tcPr>
          <w:p w14:paraId="5AF014CC" w14:textId="77777777" w:rsidR="00533743" w:rsidRPr="00533743" w:rsidRDefault="00533743" w:rsidP="00533743">
            <w:pPr>
              <w:spacing w:before="60" w:after="60"/>
              <w:rPr>
                <w:rFonts w:cs="Arial"/>
              </w:rPr>
            </w:pPr>
            <w:r w:rsidRPr="00533743">
              <w:rPr>
                <w:rFonts w:cs="Arial"/>
              </w:rPr>
              <w:t>conducted under a high degree of supervision and control</w:t>
            </w:r>
          </w:p>
        </w:tc>
      </w:tr>
    </w:tbl>
    <w:p w14:paraId="5D29F964" w14:textId="77777777" w:rsidR="00EB67D0" w:rsidRPr="00273873" w:rsidRDefault="00EB67D0" w:rsidP="00EB67D0"/>
    <w:p w14:paraId="62CD6CB0" w14:textId="77777777" w:rsidR="00EC5296" w:rsidRPr="00CB1E29" w:rsidRDefault="00EC5296" w:rsidP="00CB1E29">
      <w:pPr>
        <w:pStyle w:val="Heading5"/>
      </w:pPr>
      <w:r w:rsidRPr="00CB1E29">
        <w:lastRenderedPageBreak/>
        <w:t>R</w:t>
      </w:r>
      <w:r w:rsidRPr="00CB1E29">
        <w:rPr>
          <w:rStyle w:val="Heading5Char"/>
          <w:b/>
        </w:rPr>
        <w:t>esources</w:t>
      </w:r>
    </w:p>
    <w:p w14:paraId="7DCF77A5" w14:textId="15DD1FFE" w:rsidR="00EC5296" w:rsidRDefault="00EC5296" w:rsidP="00EC5296">
      <w:r w:rsidRPr="00F05DBD">
        <w:t xml:space="preserve">Please </w:t>
      </w:r>
      <w:r>
        <w:t>refer to the</w:t>
      </w:r>
      <w:r w:rsidRPr="00F05DBD">
        <w:t xml:space="preserve"> </w:t>
      </w:r>
      <w:r>
        <w:t>i</w:t>
      </w:r>
      <w:r w:rsidRPr="00F05DBD">
        <w:t xml:space="preserve">nstructions for </w:t>
      </w:r>
      <w:r>
        <w:t>t</w:t>
      </w:r>
      <w:r w:rsidRPr="00F05DBD">
        <w:t>eachers</w:t>
      </w:r>
      <w:r>
        <w:t xml:space="preserve"> within the assignment assessment task</w:t>
      </w:r>
      <w:r w:rsidR="005D689D">
        <w:t>.</w:t>
      </w:r>
      <w:r>
        <w:t xml:space="preserve"> </w:t>
      </w:r>
    </w:p>
    <w:p w14:paraId="1B2E01BC" w14:textId="77777777" w:rsidR="00EC5296" w:rsidRDefault="00EC5296" w:rsidP="00EC5296"/>
    <w:p w14:paraId="4F054876" w14:textId="687D3449" w:rsidR="00EC5296" w:rsidRDefault="00EC5296" w:rsidP="00EC5296">
      <w:r>
        <w:t>In the research stage</w:t>
      </w:r>
      <w:r w:rsidR="00757EAD">
        <w:t>:</w:t>
      </w:r>
    </w:p>
    <w:p w14:paraId="18B9B56E" w14:textId="77777777" w:rsidR="00EC5296" w:rsidRDefault="00EC5296" w:rsidP="00EC5296"/>
    <w:p w14:paraId="2771F948" w14:textId="77777777" w:rsidR="00EC5296" w:rsidRPr="00757EAD" w:rsidRDefault="00EC5296" w:rsidP="00757EAD">
      <w:pPr>
        <w:pStyle w:val="Standardbullet"/>
        <w:rPr>
          <w:color w:val="auto"/>
        </w:rPr>
      </w:pPr>
      <w:r w:rsidRPr="00757EAD">
        <w:rPr>
          <w:color w:val="auto"/>
        </w:rPr>
        <w:t>teachers/lecturers must agree the choice of topic with the candidate</w:t>
      </w:r>
    </w:p>
    <w:p w14:paraId="5A74FB19" w14:textId="77777777" w:rsidR="00EC5296" w:rsidRPr="00757EAD" w:rsidRDefault="00EC5296" w:rsidP="00757EAD">
      <w:pPr>
        <w:pStyle w:val="Standardbullet"/>
        <w:rPr>
          <w:color w:val="auto"/>
        </w:rPr>
      </w:pPr>
      <w:r w:rsidRPr="00757EAD">
        <w:rPr>
          <w:color w:val="auto"/>
        </w:rPr>
        <w:t>teachers/lecturers must provide advice on the suitability of the candidate’s aim</w:t>
      </w:r>
    </w:p>
    <w:p w14:paraId="54D1D3E9" w14:textId="77777777" w:rsidR="00EC5296" w:rsidRPr="00757EAD" w:rsidRDefault="00EC5296" w:rsidP="00757EAD">
      <w:pPr>
        <w:pStyle w:val="Standardbullet"/>
        <w:rPr>
          <w:color w:val="auto"/>
        </w:rPr>
      </w:pPr>
      <w:r w:rsidRPr="00757EAD">
        <w:rPr>
          <w:color w:val="auto"/>
        </w:rPr>
        <w:t>teachers/lecturers can supply instructions for the experimental procedure</w:t>
      </w:r>
    </w:p>
    <w:p w14:paraId="10BB65B8" w14:textId="77777777" w:rsidR="00EC5296" w:rsidRPr="00757EAD" w:rsidRDefault="00EC5296" w:rsidP="00757EAD">
      <w:pPr>
        <w:pStyle w:val="Standardbullet"/>
        <w:rPr>
          <w:color w:val="auto"/>
        </w:rPr>
      </w:pPr>
      <w:r w:rsidRPr="00757EAD">
        <w:rPr>
          <w:color w:val="auto"/>
        </w:rPr>
        <w:t>candidates must undertake research using only websites, journals and/or books, to find secondary data/information</w:t>
      </w:r>
    </w:p>
    <w:p w14:paraId="0039EFAE" w14:textId="77777777" w:rsidR="00EC5296" w:rsidRPr="00757EAD" w:rsidRDefault="00EC5296" w:rsidP="00757EAD">
      <w:pPr>
        <w:pStyle w:val="Standardbullet"/>
        <w:rPr>
          <w:color w:val="auto"/>
        </w:rPr>
      </w:pPr>
      <w:r w:rsidRPr="00757EAD">
        <w:rPr>
          <w:color w:val="auto"/>
        </w:rPr>
        <w:t>a wide list of URLs and/or a wide range of books and journals may be provided</w:t>
      </w:r>
    </w:p>
    <w:p w14:paraId="49ACA3A7" w14:textId="77777777" w:rsidR="00EC5296" w:rsidRDefault="00EC5296" w:rsidP="00EC5296">
      <w:pPr>
        <w:rPr>
          <w:rFonts w:cs="Arial"/>
        </w:rPr>
      </w:pPr>
    </w:p>
    <w:p w14:paraId="7F0F1568" w14:textId="22B39F52" w:rsidR="00EC5296" w:rsidRDefault="00EC5296" w:rsidP="00EC5296">
      <w:pPr>
        <w:rPr>
          <w:rFonts w:cs="Arial"/>
        </w:rPr>
      </w:pPr>
      <w:r>
        <w:rPr>
          <w:rFonts w:cs="Arial"/>
        </w:rPr>
        <w:t xml:space="preserve">Teachers/lecturers </w:t>
      </w:r>
      <w:r w:rsidRPr="0079598D">
        <w:rPr>
          <w:rFonts w:cs="Arial"/>
          <w:b/>
        </w:rPr>
        <w:t>must not</w:t>
      </w:r>
      <w:r w:rsidR="00757EAD" w:rsidRPr="00757EAD">
        <w:rPr>
          <w:rFonts w:cs="Arial"/>
        </w:rPr>
        <w:t>:</w:t>
      </w:r>
    </w:p>
    <w:p w14:paraId="0076F84B" w14:textId="77777777" w:rsidR="00EC5296" w:rsidRDefault="00EC5296" w:rsidP="00EC5296">
      <w:pPr>
        <w:rPr>
          <w:rFonts w:cs="Arial"/>
        </w:rPr>
      </w:pPr>
    </w:p>
    <w:p w14:paraId="00B539E9" w14:textId="17339B8D" w:rsidR="00EC5296" w:rsidRPr="00757EAD" w:rsidRDefault="005D689D" w:rsidP="00757EAD">
      <w:pPr>
        <w:pStyle w:val="Standardbullet"/>
        <w:rPr>
          <w:color w:val="auto"/>
        </w:rPr>
      </w:pPr>
      <w:r>
        <w:rPr>
          <w:color w:val="auto"/>
        </w:rPr>
        <w:t>provide an aim</w:t>
      </w:r>
    </w:p>
    <w:p w14:paraId="437B4E53" w14:textId="14DDC49A" w:rsidR="00EC5296" w:rsidRPr="00757EAD" w:rsidRDefault="00EC5296" w:rsidP="00757EAD">
      <w:pPr>
        <w:pStyle w:val="Standardbullet"/>
        <w:rPr>
          <w:color w:val="auto"/>
        </w:rPr>
      </w:pPr>
      <w:r w:rsidRPr="00757EAD">
        <w:rPr>
          <w:color w:val="auto"/>
        </w:rPr>
        <w:t>provide candidates with a set of experimental data for the candidate’s experiment</w:t>
      </w:r>
    </w:p>
    <w:p w14:paraId="6C78A636" w14:textId="3F7B27C7" w:rsidR="00EC5296" w:rsidRPr="00757EAD" w:rsidRDefault="00EC5296" w:rsidP="00757EAD">
      <w:pPr>
        <w:pStyle w:val="Standardbullet"/>
        <w:rPr>
          <w:color w:val="auto"/>
        </w:rPr>
      </w:pPr>
      <w:r w:rsidRPr="00757EAD">
        <w:rPr>
          <w:color w:val="auto"/>
        </w:rPr>
        <w:t xml:space="preserve">provide candidates with a set of experimental data to compare with </w:t>
      </w:r>
      <w:r w:rsidR="00B80351">
        <w:rPr>
          <w:color w:val="auto"/>
        </w:rPr>
        <w:t xml:space="preserve">the </w:t>
      </w:r>
      <w:r w:rsidRPr="00757EAD">
        <w:rPr>
          <w:color w:val="auto"/>
        </w:rPr>
        <w:t>candidate</w:t>
      </w:r>
      <w:r w:rsidR="00E47E82" w:rsidRPr="00757EAD">
        <w:rPr>
          <w:color w:val="auto"/>
        </w:rPr>
        <w:t>’s</w:t>
      </w:r>
      <w:r w:rsidRPr="00757EAD">
        <w:rPr>
          <w:color w:val="auto"/>
        </w:rPr>
        <w:t xml:space="preserve"> own data</w:t>
      </w:r>
    </w:p>
    <w:p w14:paraId="6B8D45AC" w14:textId="023168EB" w:rsidR="00EC5296" w:rsidRPr="00757EAD" w:rsidRDefault="00EC5296" w:rsidP="00757EAD">
      <w:pPr>
        <w:pStyle w:val="Standardbullet"/>
        <w:rPr>
          <w:color w:val="auto"/>
        </w:rPr>
      </w:pPr>
      <w:r w:rsidRPr="00757EAD">
        <w:rPr>
          <w:color w:val="auto"/>
        </w:rPr>
        <w:t>provide a blank or pre</w:t>
      </w:r>
      <w:r w:rsidR="00B80351">
        <w:rPr>
          <w:color w:val="auto"/>
        </w:rPr>
        <w:t>-</w:t>
      </w:r>
      <w:r w:rsidRPr="00757EAD">
        <w:rPr>
          <w:color w:val="auto"/>
        </w:rPr>
        <w:t>populated table for experimental results</w:t>
      </w:r>
    </w:p>
    <w:p w14:paraId="25B6D298" w14:textId="77777777" w:rsidR="00EC5296" w:rsidRDefault="00EC5296" w:rsidP="00EC5296"/>
    <w:p w14:paraId="71B9D57A" w14:textId="3CC774EB" w:rsidR="00EC5296" w:rsidRPr="00CE3837" w:rsidRDefault="00EC5296" w:rsidP="00EC5296">
      <w:pPr>
        <w:rPr>
          <w:rFonts w:cs="Arial"/>
          <w:color w:val="000000"/>
        </w:rPr>
      </w:pPr>
      <w:r>
        <w:rPr>
          <w:rFonts w:cs="Arial"/>
        </w:rPr>
        <w:t>T</w:t>
      </w:r>
      <w:r w:rsidRPr="00CE3837">
        <w:rPr>
          <w:rFonts w:cs="Arial"/>
          <w:color w:val="000000"/>
        </w:rPr>
        <w:t xml:space="preserve">he only materials which </w:t>
      </w:r>
      <w:r w:rsidRPr="00CE3837">
        <w:rPr>
          <w:rFonts w:cs="Arial"/>
          <w:b/>
          <w:color w:val="000000"/>
        </w:rPr>
        <w:t>can</w:t>
      </w:r>
      <w:r w:rsidRPr="00CE3837">
        <w:rPr>
          <w:rFonts w:cs="Arial"/>
          <w:color w:val="000000"/>
        </w:rPr>
        <w:t xml:space="preserve"> be used in the report stage are</w:t>
      </w:r>
      <w:r w:rsidR="00757EAD">
        <w:rPr>
          <w:rFonts w:cs="Arial"/>
          <w:color w:val="000000"/>
        </w:rPr>
        <w:t>:</w:t>
      </w:r>
    </w:p>
    <w:p w14:paraId="013F955F" w14:textId="77777777" w:rsidR="00EC5296" w:rsidRPr="00E85CF3" w:rsidRDefault="00EC5296" w:rsidP="00EC5296">
      <w:pPr>
        <w:pStyle w:val="ListParagraph"/>
        <w:ind w:left="426"/>
        <w:rPr>
          <w:rFonts w:cs="Arial"/>
          <w:color w:val="000000"/>
        </w:rPr>
      </w:pPr>
    </w:p>
    <w:p w14:paraId="7F520E49" w14:textId="757DFC39" w:rsidR="00EC5296" w:rsidRPr="00757EAD" w:rsidRDefault="00EC5296" w:rsidP="00757EAD">
      <w:pPr>
        <w:pStyle w:val="Standardbullet"/>
        <w:rPr>
          <w:color w:val="auto"/>
        </w:rPr>
      </w:pPr>
      <w:r w:rsidRPr="00757EAD">
        <w:rPr>
          <w:color w:val="auto"/>
        </w:rPr>
        <w:t xml:space="preserve">the </w:t>
      </w:r>
      <w:r w:rsidR="00E47E82" w:rsidRPr="00757EAD">
        <w:rPr>
          <w:color w:val="auto"/>
        </w:rPr>
        <w:t>i</w:t>
      </w:r>
      <w:r w:rsidRPr="00757EAD">
        <w:rPr>
          <w:color w:val="auto"/>
        </w:rPr>
        <w:t xml:space="preserve">nstructions for </w:t>
      </w:r>
      <w:r w:rsidR="00E47E82" w:rsidRPr="00757EAD">
        <w:rPr>
          <w:color w:val="auto"/>
        </w:rPr>
        <w:t>c</w:t>
      </w:r>
      <w:r w:rsidRPr="00757EAD">
        <w:rPr>
          <w:color w:val="auto"/>
        </w:rPr>
        <w:t>andidates</w:t>
      </w:r>
    </w:p>
    <w:p w14:paraId="09FB103E" w14:textId="77777777" w:rsidR="00EC5296" w:rsidRPr="00757EAD" w:rsidRDefault="00EC5296" w:rsidP="00757EAD">
      <w:pPr>
        <w:pStyle w:val="Standardbullet"/>
        <w:rPr>
          <w:color w:val="auto"/>
        </w:rPr>
      </w:pPr>
      <w:r w:rsidRPr="00757EAD">
        <w:rPr>
          <w:color w:val="auto"/>
        </w:rPr>
        <w:t>the candidate’s raw experimental data</w:t>
      </w:r>
    </w:p>
    <w:p w14:paraId="7FAAD3FD" w14:textId="69663EB6" w:rsidR="00EC5296" w:rsidRPr="00757EAD" w:rsidRDefault="00EC5296" w:rsidP="00757EAD">
      <w:pPr>
        <w:pStyle w:val="Standardbullet"/>
        <w:rPr>
          <w:color w:val="auto"/>
        </w:rPr>
      </w:pPr>
      <w:r w:rsidRPr="00757EAD">
        <w:rPr>
          <w:color w:val="auto"/>
        </w:rPr>
        <w:t>the internet or literature data (including a re</w:t>
      </w:r>
      <w:r w:rsidR="00757EAD" w:rsidRPr="00757EAD">
        <w:rPr>
          <w:color w:val="auto"/>
        </w:rPr>
        <w:t>cord of the source of the data)</w:t>
      </w:r>
    </w:p>
    <w:p w14:paraId="57939D53" w14:textId="134EC3D0" w:rsidR="00EC5296" w:rsidRPr="00757EAD" w:rsidRDefault="00EC5296" w:rsidP="00757EAD">
      <w:pPr>
        <w:pStyle w:val="Standardbullet"/>
        <w:rPr>
          <w:color w:val="auto"/>
        </w:rPr>
      </w:pPr>
      <w:r w:rsidRPr="00757EAD">
        <w:rPr>
          <w:color w:val="auto"/>
        </w:rPr>
        <w:t xml:space="preserve">information on the underlying </w:t>
      </w:r>
      <w:r w:rsidR="00782AE2" w:rsidRPr="00757EAD">
        <w:rPr>
          <w:color w:val="auto"/>
        </w:rPr>
        <w:t>chemistry</w:t>
      </w:r>
      <w:r w:rsidRPr="00757EAD">
        <w:rPr>
          <w:color w:val="auto"/>
        </w:rPr>
        <w:t xml:space="preserve"> </w:t>
      </w:r>
    </w:p>
    <w:p w14:paraId="55076247" w14:textId="7C4AC603" w:rsidR="00EC5296" w:rsidRPr="00757EAD" w:rsidRDefault="00EC5296" w:rsidP="00757EAD">
      <w:pPr>
        <w:pStyle w:val="Standardbullet"/>
        <w:rPr>
          <w:color w:val="auto"/>
        </w:rPr>
      </w:pPr>
      <w:r w:rsidRPr="00757EAD">
        <w:rPr>
          <w:color w:val="auto"/>
        </w:rPr>
        <w:t>the experimental method, if appropriate</w:t>
      </w:r>
    </w:p>
    <w:p w14:paraId="17521191" w14:textId="77777777" w:rsidR="00EC5296" w:rsidRPr="00E85CF3" w:rsidRDefault="00EC5296" w:rsidP="00EC5296">
      <w:pPr>
        <w:pStyle w:val="ListParagraph"/>
        <w:ind w:left="1134"/>
        <w:rPr>
          <w:rFonts w:cs="Arial"/>
        </w:rPr>
      </w:pPr>
    </w:p>
    <w:p w14:paraId="42789E00" w14:textId="4631C5E1" w:rsidR="00EC5296" w:rsidRPr="00E85CF3" w:rsidRDefault="00EC5296" w:rsidP="00EC5296">
      <w:pPr>
        <w:pStyle w:val="ListParagraph"/>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757EAD">
        <w:rPr>
          <w:rFonts w:cs="Arial"/>
        </w:rPr>
        <w:t>:</w:t>
      </w:r>
      <w:r w:rsidRPr="00E85CF3">
        <w:rPr>
          <w:rFonts w:cs="Arial"/>
        </w:rPr>
        <w:t xml:space="preserve"> </w:t>
      </w:r>
    </w:p>
    <w:p w14:paraId="285233ED" w14:textId="77777777" w:rsidR="00EC5296" w:rsidRPr="00E85CF3" w:rsidRDefault="00EC5296" w:rsidP="00EC5296">
      <w:pPr>
        <w:pStyle w:val="ListParagraph"/>
        <w:ind w:left="1134" w:hanging="708"/>
        <w:rPr>
          <w:rFonts w:cs="Arial"/>
        </w:rPr>
      </w:pPr>
    </w:p>
    <w:p w14:paraId="749EE156" w14:textId="282BC04A" w:rsidR="00EC5296" w:rsidRPr="00757EAD" w:rsidRDefault="00757EAD" w:rsidP="00757EAD">
      <w:pPr>
        <w:pStyle w:val="Standardbullet"/>
        <w:rPr>
          <w:color w:val="auto"/>
        </w:rPr>
      </w:pPr>
      <w:r w:rsidRPr="00757EAD">
        <w:rPr>
          <w:color w:val="auto"/>
        </w:rPr>
        <w:t>draft of a report</w:t>
      </w:r>
    </w:p>
    <w:p w14:paraId="0E37A312" w14:textId="7EBD1EBF" w:rsidR="00EC5296" w:rsidRPr="00757EAD" w:rsidRDefault="00EC5296" w:rsidP="00757EAD">
      <w:pPr>
        <w:pStyle w:val="Standardbullet"/>
        <w:rPr>
          <w:color w:val="auto"/>
        </w:rPr>
      </w:pPr>
      <w:r w:rsidRPr="00757EAD">
        <w:rPr>
          <w:color w:val="auto"/>
        </w:rPr>
        <w:t>draft of a description of the underlying chemistry</w:t>
      </w:r>
    </w:p>
    <w:p w14:paraId="0777A2B7" w14:textId="132BA62C" w:rsidR="00EC5296" w:rsidRPr="00757EAD" w:rsidRDefault="00EC5296" w:rsidP="00757EAD">
      <w:pPr>
        <w:pStyle w:val="Standardbullet"/>
        <w:rPr>
          <w:color w:val="auto"/>
        </w:rPr>
      </w:pPr>
      <w:r w:rsidRPr="00757EAD">
        <w:rPr>
          <w:color w:val="auto"/>
        </w:rPr>
        <w:t>specimen calculation or set of calculations for mean or derived values</w:t>
      </w:r>
    </w:p>
    <w:p w14:paraId="13A9EA4D" w14:textId="1FBB661C" w:rsidR="00EC5296" w:rsidRPr="00757EAD" w:rsidRDefault="00EC5296" w:rsidP="00757EAD">
      <w:pPr>
        <w:pStyle w:val="Standardbullet"/>
        <w:rPr>
          <w:color w:val="auto"/>
        </w:rPr>
      </w:pPr>
      <w:r w:rsidRPr="00757EAD">
        <w:rPr>
          <w:color w:val="auto"/>
        </w:rPr>
        <w:t>graph</w:t>
      </w:r>
    </w:p>
    <w:p w14:paraId="788E38B4" w14:textId="070AE52E" w:rsidR="00EC5296" w:rsidRPr="00757EAD" w:rsidRDefault="00757EAD" w:rsidP="00757EAD">
      <w:pPr>
        <w:pStyle w:val="Standardbullet"/>
        <w:rPr>
          <w:color w:val="auto"/>
        </w:rPr>
      </w:pPr>
      <w:r w:rsidRPr="00757EAD">
        <w:rPr>
          <w:color w:val="auto"/>
        </w:rPr>
        <w:t>comparison of data</w:t>
      </w:r>
    </w:p>
    <w:p w14:paraId="03223C18" w14:textId="1178558D" w:rsidR="00EC5296" w:rsidRPr="00757EAD" w:rsidRDefault="00757EAD" w:rsidP="00757EAD">
      <w:pPr>
        <w:pStyle w:val="Standardbullet"/>
        <w:rPr>
          <w:color w:val="auto"/>
        </w:rPr>
      </w:pPr>
      <w:r w:rsidRPr="00757EAD">
        <w:rPr>
          <w:color w:val="auto"/>
        </w:rPr>
        <w:t>conclusion</w:t>
      </w:r>
    </w:p>
    <w:p w14:paraId="53680B02" w14:textId="0D7EF6ED" w:rsidR="00EC5296" w:rsidRPr="00757EAD" w:rsidRDefault="00EC5296" w:rsidP="00757EAD">
      <w:pPr>
        <w:pStyle w:val="Standardbullet"/>
        <w:rPr>
          <w:color w:val="auto"/>
        </w:rPr>
      </w:pPr>
      <w:r w:rsidRPr="00757EAD">
        <w:rPr>
          <w:color w:val="auto"/>
        </w:rPr>
        <w:t>evaluation of an experimental proc</w:t>
      </w:r>
      <w:r w:rsidR="00757EAD" w:rsidRPr="00757EAD">
        <w:rPr>
          <w:color w:val="auto"/>
        </w:rPr>
        <w:t>edure</w:t>
      </w:r>
    </w:p>
    <w:p w14:paraId="597B1E99" w14:textId="77777777" w:rsidR="00EC5296" w:rsidRDefault="00EC5296" w:rsidP="00EC5296">
      <w:pPr>
        <w:rPr>
          <w:rFonts w:cs="Arial"/>
          <w:szCs w:val="22"/>
        </w:rPr>
      </w:pPr>
    </w:p>
    <w:p w14:paraId="6351C060" w14:textId="4CC522A0" w:rsidR="00EC5296" w:rsidRDefault="00EC5296" w:rsidP="00EC5296">
      <w:r>
        <w:rPr>
          <w:rFonts w:cs="Arial"/>
          <w:szCs w:val="22"/>
        </w:rPr>
        <w:t xml:space="preserve">In addition, candidates </w:t>
      </w:r>
      <w:r w:rsidRPr="00115891">
        <w:rPr>
          <w:rFonts w:cs="Arial"/>
          <w:b/>
          <w:szCs w:val="22"/>
        </w:rPr>
        <w:t>must not</w:t>
      </w:r>
      <w:r>
        <w:rPr>
          <w:rFonts w:cs="Arial"/>
          <w:szCs w:val="22"/>
        </w:rPr>
        <w:t xml:space="preserve"> have access to the </w:t>
      </w:r>
      <w:r w:rsidR="00E47E82">
        <w:rPr>
          <w:rFonts w:cs="Arial"/>
          <w:szCs w:val="22"/>
        </w:rPr>
        <w:t>a</w:t>
      </w:r>
      <w:r>
        <w:rPr>
          <w:rFonts w:cs="Arial"/>
          <w:szCs w:val="22"/>
        </w:rPr>
        <w:t xml:space="preserve">ssignment </w:t>
      </w:r>
      <w:r w:rsidR="00E47E82">
        <w:rPr>
          <w:rFonts w:cs="Arial"/>
          <w:szCs w:val="22"/>
        </w:rPr>
        <w:t>m</w:t>
      </w:r>
      <w:r>
        <w:rPr>
          <w:rFonts w:cs="Arial"/>
          <w:szCs w:val="22"/>
        </w:rPr>
        <w:t xml:space="preserve">arking </w:t>
      </w:r>
      <w:r w:rsidR="00E47E82">
        <w:rPr>
          <w:rFonts w:cs="Arial"/>
          <w:szCs w:val="22"/>
        </w:rPr>
        <w:t>i</w:t>
      </w:r>
      <w:r>
        <w:rPr>
          <w:rFonts w:cs="Arial"/>
          <w:szCs w:val="22"/>
        </w:rPr>
        <w:t>nstructions during the report stage.</w:t>
      </w:r>
    </w:p>
    <w:p w14:paraId="052AE7E7" w14:textId="5717E565" w:rsidR="00EC5296" w:rsidRDefault="00EC5296" w:rsidP="00404B19"/>
    <w:p w14:paraId="4AC84A27" w14:textId="77777777" w:rsidR="004F6789" w:rsidRDefault="004F6789" w:rsidP="00404B19"/>
    <w:p w14:paraId="524E1930" w14:textId="7F80A445" w:rsidR="00EC5296" w:rsidRDefault="00EC5296" w:rsidP="00EC5296">
      <w:pPr>
        <w:pStyle w:val="Heading5"/>
      </w:pPr>
      <w:r>
        <w:lastRenderedPageBreak/>
        <w:t>Reasonable assistance</w:t>
      </w:r>
    </w:p>
    <w:p w14:paraId="19291903" w14:textId="34907A8B" w:rsidR="00EC5296" w:rsidRDefault="00EC5296" w:rsidP="00757EAD">
      <w:r>
        <w:t>Candidates must undertake the assessment independently. However, reasonable assistance may be provided prior to the formal assessment process taking place. The term ‘reasonable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25B9F5FF" w14:textId="77777777" w:rsidR="00757EAD" w:rsidRDefault="00757EAD" w:rsidP="00757EAD"/>
    <w:p w14:paraId="233E303A" w14:textId="33BC094C" w:rsidR="00EC5296" w:rsidRDefault="00EC5296" w:rsidP="00757EAD">
      <w:r>
        <w:t>The assignment assessment task provides guidance on reasonable assistance.</w:t>
      </w:r>
    </w:p>
    <w:p w14:paraId="4FBD68F9" w14:textId="77777777" w:rsidR="004D4D9B" w:rsidRDefault="004D4D9B" w:rsidP="00EC5296"/>
    <w:p w14:paraId="729BDD21" w14:textId="77777777" w:rsidR="00EB67D0" w:rsidRPr="00273873" w:rsidRDefault="00EB67D0" w:rsidP="00EB67D0">
      <w:pPr>
        <w:pStyle w:val="Heading3"/>
      </w:pPr>
      <w:r w:rsidRPr="00273873">
        <w:t>Evidence to be gathered</w:t>
      </w:r>
    </w:p>
    <w:p w14:paraId="406CA304" w14:textId="77777777" w:rsidR="00806DD1" w:rsidRPr="00806DD1" w:rsidRDefault="00806DD1" w:rsidP="00806DD1">
      <w:pPr>
        <w:rPr>
          <w:rFonts w:eastAsia="Calibri"/>
          <w:lang w:val="en-US"/>
        </w:rPr>
      </w:pPr>
      <w:r w:rsidRPr="00806DD1">
        <w:rPr>
          <w:rFonts w:eastAsia="Calibri"/>
          <w:lang w:val="en-US"/>
        </w:rPr>
        <w:t xml:space="preserve">The following </w:t>
      </w:r>
      <w:r w:rsidRPr="00806DD1">
        <w:rPr>
          <w:rFonts w:cs="Arial"/>
        </w:rPr>
        <w:t>candidate</w:t>
      </w:r>
      <w:r w:rsidRPr="00806DD1">
        <w:rPr>
          <w:rFonts w:eastAsia="Calibri"/>
          <w:lang w:val="en-US"/>
        </w:rPr>
        <w:t xml:space="preserve"> evidence is required for this assessment:</w:t>
      </w:r>
    </w:p>
    <w:p w14:paraId="22B6AB45" w14:textId="77777777" w:rsidR="00806DD1" w:rsidRPr="00806DD1" w:rsidRDefault="00806DD1" w:rsidP="00806DD1">
      <w:pPr>
        <w:rPr>
          <w:rFonts w:eastAsia="Calibri"/>
          <w:lang w:val="en-US"/>
        </w:rPr>
      </w:pPr>
    </w:p>
    <w:p w14:paraId="54D52F3C" w14:textId="77777777" w:rsidR="00806DD1" w:rsidRPr="00806DD1" w:rsidRDefault="00806DD1" w:rsidP="00925AFD">
      <w:pPr>
        <w:numPr>
          <w:ilvl w:val="0"/>
          <w:numId w:val="6"/>
        </w:numPr>
        <w:tabs>
          <w:tab w:val="clear" w:pos="284"/>
        </w:tabs>
        <w:spacing w:line="240" w:lineRule="auto"/>
        <w:rPr>
          <w:rFonts w:eastAsia="Calibri"/>
        </w:rPr>
      </w:pPr>
      <w:r w:rsidRPr="00806DD1">
        <w:rPr>
          <w:rFonts w:eastAsia="Calibri"/>
        </w:rPr>
        <w:t>a report</w:t>
      </w:r>
    </w:p>
    <w:p w14:paraId="11820158" w14:textId="77777777" w:rsidR="00806DD1" w:rsidRPr="00806DD1" w:rsidRDefault="00806DD1" w:rsidP="00806DD1">
      <w:pPr>
        <w:tabs>
          <w:tab w:val="clear" w:pos="284"/>
        </w:tabs>
        <w:spacing w:after="60"/>
        <w:ind w:left="360"/>
        <w:rPr>
          <w:rFonts w:eastAsia="Calibri"/>
        </w:rPr>
      </w:pPr>
    </w:p>
    <w:p w14:paraId="437A39B3" w14:textId="77777777" w:rsidR="00806DD1" w:rsidRPr="00806DD1" w:rsidRDefault="00806DD1" w:rsidP="00806DD1">
      <w:r w:rsidRPr="00806DD1">
        <w:t xml:space="preserve">The report is submitted to SQA, within a given time frame, for marking. </w:t>
      </w:r>
    </w:p>
    <w:p w14:paraId="430472BA" w14:textId="77777777" w:rsidR="00806DD1" w:rsidRPr="00806DD1" w:rsidRDefault="00806DD1" w:rsidP="00806DD1"/>
    <w:p w14:paraId="1CB21639" w14:textId="77777777" w:rsidR="00806DD1" w:rsidRPr="00806DD1" w:rsidRDefault="00806DD1" w:rsidP="00806DD1">
      <w:r w:rsidRPr="00806DD1">
        <w:t>The same report cannot be submitted for more than one subject.</w:t>
      </w:r>
    </w:p>
    <w:p w14:paraId="078DEC7C" w14:textId="77777777" w:rsidR="00EB67D0" w:rsidRDefault="00EB67D0" w:rsidP="00EB67D0"/>
    <w:p w14:paraId="6AB614EE" w14:textId="77777777" w:rsidR="00EB67D0" w:rsidRDefault="00EB67D0" w:rsidP="00D201B7">
      <w:pPr>
        <w:pStyle w:val="Heading4"/>
      </w:pPr>
      <w:r>
        <w:t>Volume</w:t>
      </w:r>
    </w:p>
    <w:p w14:paraId="73FE9E9F" w14:textId="77777777" w:rsidR="00EB67D0" w:rsidRPr="00806DD1" w:rsidRDefault="00EB67D0" w:rsidP="00EB67D0">
      <w:pPr>
        <w:pStyle w:val="Standardtext"/>
        <w:rPr>
          <w:color w:val="auto"/>
        </w:rPr>
      </w:pPr>
      <w:r w:rsidRPr="00806DD1">
        <w:rPr>
          <w:color w:val="auto"/>
        </w:rPr>
        <w:t xml:space="preserve">There is no word count. </w:t>
      </w:r>
    </w:p>
    <w:p w14:paraId="4FA84CB1" w14:textId="13D610D7" w:rsidR="00787288" w:rsidRDefault="00787288">
      <w:pPr>
        <w:tabs>
          <w:tab w:val="clear" w:pos="284"/>
          <w:tab w:val="clear" w:pos="567"/>
        </w:tabs>
        <w:spacing w:line="240" w:lineRule="auto"/>
      </w:pPr>
      <w:r>
        <w:br w:type="page"/>
      </w:r>
    </w:p>
    <w:p w14:paraId="567AF5C4" w14:textId="1EC11779" w:rsidR="000B4623" w:rsidRDefault="000B4623" w:rsidP="00EB67D0">
      <w:pPr>
        <w:pStyle w:val="Heading2"/>
      </w:pPr>
      <w:bookmarkStart w:id="13" w:name="_Toc493753067"/>
      <w:r>
        <w:lastRenderedPageBreak/>
        <w:t>Grading</w:t>
      </w:r>
      <w:bookmarkEnd w:id="13"/>
    </w:p>
    <w:p w14:paraId="771C7B12" w14:textId="77777777" w:rsidR="00806DD1" w:rsidRPr="006A5F25" w:rsidRDefault="00806DD1" w:rsidP="00806DD1">
      <w:r w:rsidRPr="006A5F25">
        <w:t>A candidate’s overall grade is determined by their performance across the course assessment. The course assessment is graded A–D on the basis of the total mark for all course assessment components.</w:t>
      </w:r>
    </w:p>
    <w:p w14:paraId="1AAA60B2" w14:textId="77777777" w:rsidR="00806DD1" w:rsidRPr="006A5F25" w:rsidRDefault="00806DD1" w:rsidP="00806DD1"/>
    <w:p w14:paraId="0A426770" w14:textId="77777777" w:rsidR="00251573" w:rsidRPr="006A5F25" w:rsidRDefault="00251573" w:rsidP="00D201B7">
      <w:pPr>
        <w:pStyle w:val="Heading5"/>
      </w:pPr>
      <w:r w:rsidRPr="006A5F25">
        <w:t>Grade description for C</w:t>
      </w:r>
    </w:p>
    <w:p w14:paraId="3086EE22" w14:textId="1ADD601D" w:rsidR="00251573" w:rsidRDefault="00251573" w:rsidP="00251573">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39BCFB5F" w14:textId="77777777" w:rsidR="00251573" w:rsidRPr="006A5F25" w:rsidRDefault="00251573" w:rsidP="00251573">
      <w:pPr>
        <w:tabs>
          <w:tab w:val="clear" w:pos="284"/>
          <w:tab w:val="clear" w:pos="567"/>
        </w:tabs>
        <w:rPr>
          <w:rFonts w:cs="Arial"/>
        </w:rPr>
      </w:pPr>
    </w:p>
    <w:p w14:paraId="154C4995" w14:textId="77777777" w:rsidR="00806DD1" w:rsidRPr="006A5F25" w:rsidRDefault="00806DD1" w:rsidP="00D201B7">
      <w:pPr>
        <w:pStyle w:val="Heading5"/>
      </w:pPr>
      <w:r w:rsidRPr="006A5F25">
        <w:t>Grade description for A</w:t>
      </w:r>
    </w:p>
    <w:p w14:paraId="2AAFA675" w14:textId="77777777" w:rsidR="00806DD1" w:rsidRPr="006A5F25" w:rsidRDefault="00806DD1" w:rsidP="00806DD1">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2F919B5D" w14:textId="77777777" w:rsidR="00806DD1" w:rsidRPr="006A5F25" w:rsidRDefault="00806DD1" w:rsidP="00806DD1">
      <w:pPr>
        <w:tabs>
          <w:tab w:val="clear" w:pos="284"/>
          <w:tab w:val="clear" w:pos="567"/>
          <w:tab w:val="left" w:pos="357"/>
        </w:tabs>
        <w:ind w:left="368"/>
        <w:rPr>
          <w:szCs w:val="22"/>
        </w:rPr>
      </w:pP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3753068"/>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32"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3753069"/>
      <w:r>
        <w:lastRenderedPageBreak/>
        <w:t>Further information</w:t>
      </w:r>
      <w:bookmarkEnd w:id="15"/>
      <w:bookmarkEnd w:id="16"/>
    </w:p>
    <w:p w14:paraId="4C90D002" w14:textId="6C566E6D" w:rsidR="00273873" w:rsidRDefault="00273873" w:rsidP="00273873">
      <w:r>
        <w:t>The following reference documents provide useful information and background.</w:t>
      </w:r>
    </w:p>
    <w:p w14:paraId="6A88B24B" w14:textId="77777777" w:rsidR="00273873" w:rsidRDefault="00273873" w:rsidP="00273873"/>
    <w:p w14:paraId="192CD1B9" w14:textId="0B635A57" w:rsidR="00273873" w:rsidRPr="00B67EFD" w:rsidRDefault="00273873" w:rsidP="00273873">
      <w:pPr>
        <w:pStyle w:val="bullet"/>
      </w:pPr>
      <w:hyperlink r:id="rId33" w:history="1">
        <w:r w:rsidRPr="00471252">
          <w:rPr>
            <w:rStyle w:val="Hyperlink"/>
          </w:rPr>
          <w:t xml:space="preserve">National 5 </w:t>
        </w:r>
        <w:r w:rsidR="0023211D" w:rsidRPr="00471252">
          <w:rPr>
            <w:rStyle w:val="Hyperlink"/>
          </w:rPr>
          <w:t>Chemistry</w:t>
        </w:r>
        <w:r w:rsidRPr="00471252">
          <w:rPr>
            <w:rStyle w:val="Hyperlink"/>
          </w:rPr>
          <w:t xml:space="preserve"> subject page</w:t>
        </w:r>
      </w:hyperlink>
    </w:p>
    <w:p w14:paraId="67765DF4" w14:textId="758BAC7C" w:rsidR="00273873" w:rsidRPr="00B67EFD" w:rsidRDefault="001043DE" w:rsidP="00273873">
      <w:pPr>
        <w:pStyle w:val="bullet"/>
      </w:pPr>
      <w:hyperlink r:id="rId34"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35"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36"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37"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38"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39" w:history="1">
        <w:r w:rsidRPr="00C852BF">
          <w:rPr>
            <w:rStyle w:val="Hyperlink"/>
          </w:rPr>
          <w:t>SCQF Handbook</w:t>
        </w:r>
      </w:hyperlink>
    </w:p>
    <w:p w14:paraId="26AAFDF6" w14:textId="77777777" w:rsidR="00273873" w:rsidRPr="00B67EFD" w:rsidRDefault="00273873" w:rsidP="00273873">
      <w:pPr>
        <w:pStyle w:val="bullet"/>
      </w:pPr>
      <w:hyperlink r:id="rId40"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41"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42" w:history="1">
        <w:r w:rsidRPr="00F05374">
          <w:rPr>
            <w:rStyle w:val="Hyperlink"/>
          </w:rPr>
          <w:t>Educational Research Reports</w:t>
        </w:r>
      </w:hyperlink>
    </w:p>
    <w:p w14:paraId="17CE93F9" w14:textId="77777777" w:rsidR="00273873" w:rsidRPr="00B67EFD" w:rsidRDefault="00273873" w:rsidP="00273873">
      <w:pPr>
        <w:pStyle w:val="bullet"/>
      </w:pPr>
      <w:hyperlink r:id="rId43"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44"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58374B41" w:rsidR="00715400" w:rsidRDefault="00715400" w:rsidP="00715400">
      <w:pPr>
        <w:tabs>
          <w:tab w:val="clear" w:pos="284"/>
          <w:tab w:val="clear" w:pos="567"/>
        </w:tabs>
        <w:spacing w:line="240" w:lineRule="auto"/>
      </w:pPr>
      <w:r>
        <w:br w:type="page"/>
      </w:r>
    </w:p>
    <w:p w14:paraId="06C632A2" w14:textId="77777777" w:rsidR="009420EA" w:rsidRPr="002D14A3" w:rsidRDefault="009420EA" w:rsidP="009420EA">
      <w:pPr>
        <w:pStyle w:val="Heading1"/>
      </w:pPr>
      <w:bookmarkStart w:id="17" w:name="_Toc482256217"/>
      <w:bookmarkStart w:id="18" w:name="_Toc493753070"/>
      <w:r>
        <w:lastRenderedPageBreak/>
        <w:t>Appendix: c</w:t>
      </w:r>
      <w:r w:rsidRPr="002D14A3">
        <w:t xml:space="preserve">ourse </w:t>
      </w:r>
      <w:r>
        <w:t>s</w:t>
      </w:r>
      <w:r w:rsidRPr="002D14A3">
        <w:t xml:space="preserve">upport </w:t>
      </w:r>
      <w:r>
        <w:t>n</w:t>
      </w:r>
      <w:r w:rsidRPr="002D14A3">
        <w:t>otes</w:t>
      </w:r>
      <w:bookmarkEnd w:id="17"/>
      <w:bookmarkEnd w:id="18"/>
    </w:p>
    <w:p w14:paraId="7C912A9E" w14:textId="77777777" w:rsidR="009420EA" w:rsidRDefault="009420EA" w:rsidP="009420EA">
      <w:pPr>
        <w:pStyle w:val="Heading2"/>
      </w:pPr>
      <w:bookmarkStart w:id="19" w:name="_Toc482256218"/>
      <w:bookmarkStart w:id="20" w:name="_Toc493753071"/>
      <w:r>
        <w:t>Introduction</w:t>
      </w:r>
      <w:bookmarkEnd w:id="19"/>
      <w:bookmarkEnd w:id="20"/>
    </w:p>
    <w:p w14:paraId="681CF152" w14:textId="77777777" w:rsidR="009420EA" w:rsidRDefault="009420EA" w:rsidP="009420EA">
      <w:pPr>
        <w:rPr>
          <w:rFonts w:ascii="Calibri" w:hAnsi="Calibri"/>
        </w:rPr>
      </w:pPr>
      <w:r w:rsidRPr="002D14A3">
        <w:t xml:space="preserve">These support notes are not mandatory. They provide advice and guidance to teachers and lecturers on approaches to delivering the course. </w:t>
      </w:r>
      <w:r>
        <w:t>They should be read in conjunction with this course specification, the specimen question paper and the assignment assessment task.</w:t>
      </w:r>
    </w:p>
    <w:p w14:paraId="3962D5CB" w14:textId="77777777" w:rsidR="009420EA" w:rsidRDefault="009420EA" w:rsidP="009420EA"/>
    <w:p w14:paraId="1FB0A204" w14:textId="77777777" w:rsidR="009420EA" w:rsidRDefault="009420EA" w:rsidP="009420EA">
      <w:pPr>
        <w:pStyle w:val="Heading2"/>
      </w:pPr>
      <w:bookmarkStart w:id="21" w:name="_Toc493753072"/>
      <w:r>
        <w:t>Developing skills, knowledge and understanding</w:t>
      </w:r>
      <w:bookmarkEnd w:id="21"/>
    </w:p>
    <w:p w14:paraId="11B090E1" w14:textId="19E56CE5" w:rsidR="00373FCE" w:rsidRDefault="00373FCE" w:rsidP="00373FCE">
      <w:r>
        <w:t xml:space="preserve">This </w:t>
      </w:r>
      <w:r w:rsidRPr="00B22593">
        <w:t xml:space="preserve">section provides </w:t>
      </w:r>
      <w:r w:rsidRPr="00373FCE">
        <w:t>further</w:t>
      </w:r>
      <w:r w:rsidRPr="00B22593">
        <w:t xml:space="preserve">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w:t>
      </w:r>
    </w:p>
    <w:p w14:paraId="118F5547" w14:textId="77777777" w:rsidR="00373FCE" w:rsidRDefault="00373FCE" w:rsidP="00373FCE"/>
    <w:p w14:paraId="5644420D" w14:textId="35CCED18" w:rsidR="009420EA" w:rsidRDefault="009420EA" w:rsidP="009420EA">
      <w:pPr>
        <w:rPr>
          <w:rFonts w:eastAsia="Calibri"/>
        </w:rPr>
      </w:pPr>
      <w:r>
        <w:t>When developing your chemistry c</w:t>
      </w:r>
      <w:r w:rsidRPr="00F154B3">
        <w:t xml:space="preserve">ourse there should be opportunities for </w:t>
      </w:r>
      <w:r>
        <w:t>candidate</w:t>
      </w:r>
      <w:r w:rsidRPr="00F154B3">
        <w:t xml:space="preserve">s to take responsibility for their learning. </w:t>
      </w:r>
      <w:r w:rsidRPr="00F154B3">
        <w:rPr>
          <w:rFonts w:eastAsia="Calibri"/>
        </w:rPr>
        <w:t xml:space="preserve">Learning and teaching should build on </w:t>
      </w:r>
      <w:r>
        <w:rPr>
          <w:rFonts w:eastAsia="Calibri"/>
        </w:rPr>
        <w:t>candidate</w:t>
      </w:r>
      <w:r w:rsidRPr="00F154B3">
        <w:rPr>
          <w:rFonts w:eastAsia="Calibri"/>
        </w:rPr>
        <w:t>s’ prior knowledge, skills and experiences.</w:t>
      </w:r>
    </w:p>
    <w:p w14:paraId="13A6DB52" w14:textId="77777777" w:rsidR="009420EA" w:rsidRDefault="009420EA" w:rsidP="009420EA">
      <w:pPr>
        <w:rPr>
          <w:rFonts w:eastAsia="Calibri"/>
        </w:rPr>
      </w:pPr>
    </w:p>
    <w:p w14:paraId="0338902A" w14:textId="77777777" w:rsidR="009420EA" w:rsidRPr="00F154B3" w:rsidRDefault="009420EA" w:rsidP="009420EA">
      <w:pPr>
        <w:rPr>
          <w:rFonts w:eastAsia="Calibri"/>
        </w:rPr>
      </w:pPr>
      <w:r>
        <w:rPr>
          <w:szCs w:val="22"/>
        </w:rPr>
        <w:t>Flexibility and differentiation of tasks should be built into the course to allow candidates of differing abilities to demonstrate achievement.</w:t>
      </w:r>
    </w:p>
    <w:p w14:paraId="2BFF57A7" w14:textId="77777777" w:rsidR="009420EA" w:rsidRPr="00F154B3" w:rsidRDefault="009420EA" w:rsidP="009420EA"/>
    <w:p w14:paraId="7DD26494" w14:textId="77777777" w:rsidR="009420EA" w:rsidRDefault="009420EA" w:rsidP="009420EA">
      <w:pPr>
        <w:rPr>
          <w:rFonts w:eastAsia="Calibri"/>
        </w:rPr>
      </w:pPr>
      <w:r w:rsidRPr="00F154B3">
        <w:rPr>
          <w:rFonts w:eastAsia="Calibri"/>
        </w:rPr>
        <w:t>An investigat</w:t>
      </w:r>
      <w:r>
        <w:rPr>
          <w:rFonts w:eastAsia="Calibri"/>
        </w:rPr>
        <w:t>ive</w:t>
      </w:r>
      <w:r w:rsidRPr="00F154B3">
        <w:rPr>
          <w:rFonts w:eastAsia="Calibri"/>
        </w:rPr>
        <w:t xml:space="preserve"> a</w:t>
      </w:r>
      <w:r>
        <w:rPr>
          <w:rFonts w:eastAsia="Calibri"/>
        </w:rPr>
        <w:t>pproach is encouraged in c</w:t>
      </w:r>
      <w:r w:rsidRPr="00F154B3">
        <w:rPr>
          <w:rFonts w:eastAsia="Calibri"/>
        </w:rPr>
        <w:t xml:space="preserve">hemistry, with </w:t>
      </w:r>
      <w:r>
        <w:rPr>
          <w:rFonts w:eastAsia="Calibri"/>
        </w:rPr>
        <w:t>candidate</w:t>
      </w:r>
      <w:r w:rsidRPr="00F154B3">
        <w:rPr>
          <w:rFonts w:eastAsia="Calibri"/>
        </w:rPr>
        <w:t xml:space="preserve">s actively involved in developing their skills, knowledge and understanding. A holistic approach should be adopted to encourage </w:t>
      </w:r>
      <w:r>
        <w:rPr>
          <w:rFonts w:eastAsia="Calibri"/>
        </w:rPr>
        <w:t xml:space="preserve">the </w:t>
      </w:r>
      <w:r w:rsidRPr="00F154B3">
        <w:rPr>
          <w:rFonts w:eastAsia="Calibri"/>
        </w:rPr>
        <w:t xml:space="preserve">simultaneous development of </w:t>
      </w:r>
      <w:r>
        <w:rPr>
          <w:rFonts w:eastAsia="Calibri"/>
        </w:rPr>
        <w:t>candidate</w:t>
      </w:r>
      <w:r w:rsidRPr="00F154B3">
        <w:rPr>
          <w:rFonts w:eastAsia="Calibri"/>
        </w:rPr>
        <w:t xml:space="preserve">s’ conceptual understanding and skills. </w:t>
      </w:r>
    </w:p>
    <w:p w14:paraId="0B697A7B" w14:textId="77777777" w:rsidR="009420EA" w:rsidRDefault="009420EA" w:rsidP="009420EA">
      <w:pPr>
        <w:rPr>
          <w:rFonts w:eastAsia="Calibri"/>
        </w:rPr>
      </w:pPr>
    </w:p>
    <w:p w14:paraId="688C65C5" w14:textId="5F1A86E8" w:rsidR="009420EA" w:rsidRPr="00F154B3" w:rsidRDefault="009420EA" w:rsidP="009420EA">
      <w:pPr>
        <w:rPr>
          <w:rFonts w:eastAsia="Calibri"/>
        </w:rPr>
      </w:pPr>
      <w:r w:rsidRPr="00F154B3">
        <w:rPr>
          <w:rFonts w:eastAsia="Calibri"/>
        </w:rPr>
        <w:t>Where appropriate, inve</w:t>
      </w:r>
      <w:r>
        <w:rPr>
          <w:rFonts w:eastAsia="Calibri"/>
        </w:rPr>
        <w:t>stigative work/experiments in c</w:t>
      </w:r>
      <w:r w:rsidR="008E1920">
        <w:rPr>
          <w:rFonts w:eastAsia="Calibri"/>
        </w:rPr>
        <w:t>hemistry</w:t>
      </w:r>
      <w:r w:rsidRPr="00F154B3">
        <w:rPr>
          <w:rFonts w:eastAsia="Calibri"/>
        </w:rPr>
        <w:t xml:space="preserve"> should allow </w:t>
      </w:r>
      <w:r>
        <w:rPr>
          <w:rFonts w:eastAsia="Calibri"/>
        </w:rPr>
        <w:t>candidate</w:t>
      </w:r>
      <w:r w:rsidRPr="00F154B3">
        <w:rPr>
          <w:rFonts w:eastAsia="Calibri"/>
        </w:rPr>
        <w:t xml:space="preserve">s the opportunity to select activities and/or carry out extended study. Investigative and experimental work is part of the scientific method of working and can fulfil a number of educational purposes. </w:t>
      </w:r>
    </w:p>
    <w:p w14:paraId="6D293365" w14:textId="77777777" w:rsidR="009420EA" w:rsidRPr="00F154B3" w:rsidRDefault="009420EA" w:rsidP="009420EA">
      <w:pPr>
        <w:rPr>
          <w:rFonts w:eastAsia="Calibri"/>
        </w:rPr>
      </w:pPr>
    </w:p>
    <w:p w14:paraId="60A59B0E" w14:textId="77777777" w:rsidR="009420EA" w:rsidRDefault="009420EA" w:rsidP="009420EA">
      <w:pPr>
        <w:rPr>
          <w:rFonts w:eastAsia="Calibri"/>
        </w:rPr>
      </w:pPr>
      <w:r>
        <w:rPr>
          <w:rFonts w:eastAsia="Calibri"/>
        </w:rPr>
        <w:t>L</w:t>
      </w:r>
      <w:r w:rsidRPr="00F154B3">
        <w:rPr>
          <w:rFonts w:eastAsia="Calibri"/>
        </w:rPr>
        <w:t xml:space="preserve">earning and teaching should offer opportunities for </w:t>
      </w:r>
      <w:r>
        <w:rPr>
          <w:rFonts w:eastAsia="Calibri"/>
        </w:rPr>
        <w:t>candidate</w:t>
      </w:r>
      <w:r w:rsidRPr="00F154B3">
        <w:rPr>
          <w:rFonts w:eastAsia="Calibri"/>
        </w:rPr>
        <w:t xml:space="preserve">s to work collaboratively. Practical activities and investigative work can offer opportunities for group work, which should be encouraged. </w:t>
      </w:r>
    </w:p>
    <w:p w14:paraId="4C3A618B" w14:textId="77777777" w:rsidR="009420EA" w:rsidRDefault="009420EA" w:rsidP="009420EA">
      <w:pPr>
        <w:rPr>
          <w:rFonts w:eastAsia="Calibri"/>
        </w:rPr>
      </w:pPr>
    </w:p>
    <w:p w14:paraId="76BCFC31" w14:textId="77777777" w:rsidR="009420EA" w:rsidRPr="00F154B3" w:rsidRDefault="009420EA" w:rsidP="009420EA">
      <w:pPr>
        <w:rPr>
          <w:rFonts w:eastAsia="Calibri"/>
        </w:rPr>
      </w:pPr>
      <w:r w:rsidRPr="00F154B3">
        <w:rPr>
          <w:rFonts w:eastAsia="Calibri"/>
        </w:rPr>
        <w:t>Group work approaches can b</w:t>
      </w:r>
      <w:r>
        <w:rPr>
          <w:rFonts w:eastAsia="Calibri"/>
        </w:rPr>
        <w:t xml:space="preserve">e used </w:t>
      </w:r>
      <w:r w:rsidRPr="00F154B3">
        <w:rPr>
          <w:rFonts w:eastAsia="Calibri"/>
        </w:rPr>
        <w:t xml:space="preserve">to simulate real-life situations, share tasks and promote team working skills. </w:t>
      </w:r>
    </w:p>
    <w:p w14:paraId="4B23D6D1" w14:textId="77777777" w:rsidR="009420EA" w:rsidRPr="00F154B3" w:rsidRDefault="009420EA" w:rsidP="009420EA">
      <w:pPr>
        <w:rPr>
          <w:rFonts w:eastAsia="Calibri"/>
        </w:rPr>
      </w:pPr>
    </w:p>
    <w:p w14:paraId="38F4E2DF" w14:textId="77777777" w:rsidR="009420EA" w:rsidRPr="007E0715" w:rsidRDefault="009420EA" w:rsidP="009420EA">
      <w:r w:rsidRPr="00F154B3">
        <w:rPr>
          <w:rFonts w:eastAsia="Calibri"/>
        </w:rPr>
        <w:t xml:space="preserve">Laboratory work should include the use of technology and equipment </w:t>
      </w:r>
      <w:r>
        <w:rPr>
          <w:rFonts w:eastAsia="Calibri"/>
        </w:rPr>
        <w:t>to</w:t>
      </w:r>
      <w:r w:rsidRPr="00F154B3">
        <w:rPr>
          <w:rFonts w:eastAsia="Calibri"/>
        </w:rPr>
        <w:t xml:space="preserve"> refl</w:t>
      </w:r>
      <w:r>
        <w:rPr>
          <w:rFonts w:eastAsia="Calibri"/>
        </w:rPr>
        <w:t>ect current practices in c</w:t>
      </w:r>
      <w:r w:rsidRPr="00F154B3">
        <w:rPr>
          <w:rFonts w:eastAsia="Calibri"/>
        </w:rPr>
        <w:t xml:space="preserve">hemistry. Appropriate risk assessment must be undertaken. </w:t>
      </w:r>
    </w:p>
    <w:p w14:paraId="25B061C6" w14:textId="77777777" w:rsidR="009420EA" w:rsidRDefault="009420EA" w:rsidP="009420EA">
      <w:pPr>
        <w:autoSpaceDE w:val="0"/>
        <w:autoSpaceDN w:val="0"/>
        <w:adjustRightInd w:val="0"/>
        <w:rPr>
          <w:rFonts w:eastAsia="Calibri" w:cs="Arial"/>
          <w:lang w:eastAsia="en-GB"/>
        </w:rPr>
      </w:pPr>
    </w:p>
    <w:p w14:paraId="7AA3BDD2" w14:textId="77777777" w:rsidR="009420EA" w:rsidRDefault="009420EA" w:rsidP="009420EA">
      <w:pPr>
        <w:rPr>
          <w:rFonts w:eastAsia="Calibri"/>
        </w:rPr>
      </w:pPr>
      <w:r>
        <w:rPr>
          <w:rFonts w:eastAsia="Calibri"/>
        </w:rPr>
        <w:t>In addition to programmed learning time, candidates would be expected to contribute their own time.</w:t>
      </w:r>
    </w:p>
    <w:p w14:paraId="76B619C5" w14:textId="77777777" w:rsidR="009420EA" w:rsidRDefault="009420EA" w:rsidP="009420EA">
      <w:pPr>
        <w:rPr>
          <w:rFonts w:eastAsia="Calibri"/>
        </w:rPr>
      </w:pPr>
    </w:p>
    <w:p w14:paraId="43079DC4" w14:textId="77777777" w:rsidR="009420EA" w:rsidRPr="000C14EB" w:rsidRDefault="009420EA" w:rsidP="009420EA">
      <w:pPr>
        <w:autoSpaceDE w:val="0"/>
        <w:autoSpaceDN w:val="0"/>
        <w:adjustRightInd w:val="0"/>
        <w:rPr>
          <w:rFonts w:eastAsia="Calibri" w:cs="Arial"/>
          <w:lang w:eastAsia="en-GB"/>
        </w:rPr>
      </w:pPr>
      <w:r>
        <w:rPr>
          <w:rFonts w:eastAsia="Calibri" w:cs="Arial"/>
          <w:lang w:eastAsia="en-GB"/>
        </w:rPr>
        <w:t xml:space="preserve">Effective partnership working can enhance the learning experience. </w:t>
      </w:r>
      <w:r w:rsidRPr="00F4741F">
        <w:rPr>
          <w:rFonts w:eastAsia="Calibri" w:cs="Arial"/>
          <w:lang w:eastAsia="en-GB"/>
        </w:rPr>
        <w:t xml:space="preserve">Where </w:t>
      </w:r>
      <w:r>
        <w:rPr>
          <w:rFonts w:eastAsia="Calibri" w:cs="Arial"/>
          <w:lang w:eastAsia="en-GB"/>
        </w:rPr>
        <w:t>appropriate</w:t>
      </w:r>
      <w:r w:rsidRPr="00F4741F">
        <w:rPr>
          <w:rFonts w:eastAsia="Calibri" w:cs="Arial"/>
          <w:lang w:eastAsia="en-GB"/>
        </w:rPr>
        <w:t>, locally</w:t>
      </w:r>
      <w:r>
        <w:rPr>
          <w:rFonts w:eastAsia="Calibri" w:cs="Arial"/>
          <w:lang w:eastAsia="en-GB"/>
        </w:rPr>
        <w:t>-</w:t>
      </w:r>
      <w:r w:rsidRPr="00F4741F">
        <w:rPr>
          <w:rFonts w:eastAsia="Calibri" w:cs="Arial"/>
          <w:lang w:eastAsia="en-GB"/>
        </w:rPr>
        <w:t xml:space="preserve">relevant contexts should be studied, with visits </w:t>
      </w:r>
      <w:r>
        <w:rPr>
          <w:rFonts w:eastAsia="Calibri" w:cs="Arial"/>
          <w:lang w:eastAsia="en-GB"/>
        </w:rPr>
        <w:t xml:space="preserve">if </w:t>
      </w:r>
      <w:r w:rsidRPr="00F4741F">
        <w:rPr>
          <w:rFonts w:eastAsia="Calibri" w:cs="Arial"/>
          <w:lang w:eastAsia="en-GB"/>
        </w:rPr>
        <w:t>possible</w:t>
      </w:r>
      <w:r w:rsidRPr="00CB353E">
        <w:rPr>
          <w:rFonts w:eastAsia="Calibri" w:cs="Arial"/>
          <w:lang w:eastAsia="en-GB"/>
        </w:rPr>
        <w:t xml:space="preserve">. Guest speakers from </w:t>
      </w:r>
      <w:r w:rsidRPr="00CB353E">
        <w:rPr>
          <w:rFonts w:eastAsia="Calibri" w:cs="Arial"/>
          <w:lang w:eastAsia="en-GB"/>
        </w:rPr>
        <w:lastRenderedPageBreak/>
        <w:t>industry, further</w:t>
      </w:r>
      <w:r>
        <w:rPr>
          <w:rFonts w:eastAsia="Calibri" w:cs="Arial"/>
          <w:lang w:eastAsia="en-GB"/>
        </w:rPr>
        <w:t xml:space="preserve"> </w:t>
      </w:r>
      <w:r w:rsidRPr="00CB353E">
        <w:rPr>
          <w:rFonts w:eastAsia="Calibri" w:cs="Arial"/>
          <w:lang w:eastAsia="en-GB"/>
        </w:rPr>
        <w:t>and higher education could be</w:t>
      </w:r>
      <w:r>
        <w:rPr>
          <w:rFonts w:eastAsia="Calibri" w:cs="Arial"/>
          <w:lang w:eastAsia="en-GB"/>
        </w:rPr>
        <w:t xml:space="preserve"> invited to share their knowledge of particular aspects of chemistry.</w:t>
      </w:r>
      <w:r w:rsidRPr="00CB353E">
        <w:rPr>
          <w:rFonts w:eastAsia="Calibri" w:cs="Arial"/>
          <w:lang w:eastAsia="en-GB"/>
        </w:rPr>
        <w:t xml:space="preserve"> </w:t>
      </w:r>
    </w:p>
    <w:p w14:paraId="163C4425" w14:textId="77777777" w:rsidR="009420EA" w:rsidRPr="006877B7" w:rsidRDefault="009420EA" w:rsidP="009420EA">
      <w:pPr>
        <w:rPr>
          <w:rFonts w:cs="Arial"/>
          <w:bCs/>
          <w:iCs/>
        </w:rPr>
      </w:pPr>
    </w:p>
    <w:p w14:paraId="210EEE0D" w14:textId="77777777" w:rsidR="009420EA" w:rsidRDefault="009420EA" w:rsidP="009420EA">
      <w:pPr>
        <w:rPr>
          <w:rFonts w:eastAsia="Calibri"/>
        </w:rPr>
      </w:pPr>
      <w:r w:rsidRPr="0028247C">
        <w:rPr>
          <w:rFonts w:eastAsia="Calibri"/>
        </w:rPr>
        <w:t>Information and Communication</w:t>
      </w:r>
      <w:r>
        <w:rPr>
          <w:rFonts w:eastAsia="Calibri"/>
        </w:rPr>
        <w:t>s</w:t>
      </w:r>
      <w:r w:rsidRPr="0028247C">
        <w:rPr>
          <w:rFonts w:eastAsia="Calibri"/>
        </w:rPr>
        <w:t xml:space="preserve"> Technology (ICT) makes a significant contribution to the </w:t>
      </w:r>
      <w:r>
        <w:rPr>
          <w:rFonts w:eastAsia="Calibri"/>
        </w:rPr>
        <w:t>chemistry c</w:t>
      </w:r>
      <w:r w:rsidRPr="0028247C">
        <w:rPr>
          <w:rFonts w:eastAsia="Calibri"/>
        </w:rPr>
        <w:t>ourse</w:t>
      </w:r>
      <w:r w:rsidRPr="00647BEB">
        <w:rPr>
          <w:rFonts w:eastAsia="Calibri"/>
        </w:rPr>
        <w:t>. In addition to the use of computers as a learning tool, computer</w:t>
      </w:r>
      <w:r>
        <w:rPr>
          <w:rFonts w:eastAsia="Calibri"/>
        </w:rPr>
        <w:t xml:space="preserve"> </w:t>
      </w:r>
      <w:r w:rsidRPr="00647BEB">
        <w:rPr>
          <w:rFonts w:eastAsia="Calibri"/>
        </w:rPr>
        <w:t>animations</w:t>
      </w:r>
      <w:r>
        <w:rPr>
          <w:rFonts w:eastAsia="Calibri"/>
        </w:rPr>
        <w:t xml:space="preserve"> and simulations</w:t>
      </w:r>
      <w:r w:rsidRPr="00647BEB">
        <w:rPr>
          <w:rFonts w:eastAsia="Calibri"/>
        </w:rPr>
        <w:t xml:space="preserve"> can be used to de</w:t>
      </w:r>
      <w:r>
        <w:rPr>
          <w:rFonts w:eastAsia="Calibri"/>
        </w:rPr>
        <w:t>velop the understanding of reactions</w:t>
      </w:r>
      <w:r w:rsidRPr="00647BEB">
        <w:rPr>
          <w:rFonts w:eastAsia="Calibri"/>
        </w:rPr>
        <w:t xml:space="preserve"> and </w:t>
      </w:r>
      <w:r>
        <w:rPr>
          <w:rFonts w:eastAsia="Calibri"/>
        </w:rPr>
        <w:t xml:space="preserve">other </w:t>
      </w:r>
      <w:r w:rsidRPr="00647BEB">
        <w:rPr>
          <w:rFonts w:eastAsia="Calibri"/>
        </w:rPr>
        <w:t>processes</w:t>
      </w:r>
      <w:r>
        <w:rPr>
          <w:rFonts w:eastAsia="Calibri"/>
        </w:rPr>
        <w:t xml:space="preserve">. </w:t>
      </w:r>
      <w:r w:rsidRPr="00647BEB">
        <w:rPr>
          <w:rFonts w:eastAsia="Calibri"/>
        </w:rPr>
        <w:t>Computer interfacing equipment can detect changes in variables</w:t>
      </w:r>
      <w:r>
        <w:rPr>
          <w:rFonts w:eastAsia="Calibri"/>
        </w:rPr>
        <w:t>, allowing experimental results to be recorded and processed. This allows</w:t>
      </w:r>
      <w:r w:rsidRPr="00647BEB">
        <w:rPr>
          <w:rFonts w:eastAsia="Calibri"/>
        </w:rPr>
        <w:t xml:space="preserve"> experimental results to be recorded over periods of time</w:t>
      </w:r>
      <w:r>
        <w:rPr>
          <w:rFonts w:eastAsia="Calibri"/>
        </w:rPr>
        <w:t xml:space="preserve"> which are either too short or too long to be easily recorded by hand. </w:t>
      </w:r>
      <w:r w:rsidRPr="00647BEB">
        <w:rPr>
          <w:rFonts w:eastAsia="Calibri"/>
        </w:rPr>
        <w:t>Result</w:t>
      </w:r>
      <w:r>
        <w:rPr>
          <w:rFonts w:eastAsia="Calibri"/>
        </w:rPr>
        <w:t>s can also be displayed in real-</w:t>
      </w:r>
      <w:r w:rsidRPr="00647BEB">
        <w:rPr>
          <w:rFonts w:eastAsia="Calibri"/>
        </w:rPr>
        <w:t>time</w:t>
      </w:r>
      <w:r>
        <w:rPr>
          <w:rFonts w:eastAsia="Calibri"/>
        </w:rPr>
        <w:t xml:space="preserve"> which helps</w:t>
      </w:r>
      <w:r w:rsidRPr="00647BEB">
        <w:rPr>
          <w:rFonts w:eastAsia="Calibri"/>
        </w:rPr>
        <w:t xml:space="preserve"> to improve understanding. </w:t>
      </w:r>
    </w:p>
    <w:p w14:paraId="54CF1B73" w14:textId="77777777" w:rsidR="009420EA" w:rsidRDefault="009420EA" w:rsidP="009420EA">
      <w:pPr>
        <w:rPr>
          <w:rFonts w:eastAsia="Calibri"/>
        </w:rPr>
      </w:pPr>
    </w:p>
    <w:p w14:paraId="285CE37F" w14:textId="77777777" w:rsidR="009420EA" w:rsidRDefault="009420EA" w:rsidP="009420EA">
      <w:pPr>
        <w:suppressAutoHyphens/>
        <w:rPr>
          <w:rFonts w:cs="Tahoma"/>
        </w:rPr>
      </w:pPr>
      <w:r>
        <w:t>Assessment should be integral to, and improve, learning and teaching. The approach should involve candidates and provide supportive feedback. S</w:t>
      </w:r>
      <w:r w:rsidRPr="003E43CF">
        <w:t>elf- and peer-assessment techniques</w:t>
      </w:r>
      <w:r>
        <w:t xml:space="preserve"> should be encouraged</w:t>
      </w:r>
      <w:r w:rsidRPr="003E43CF">
        <w:t xml:space="preserve"> wherever appro</w:t>
      </w:r>
      <w:r w:rsidRPr="00281D7D">
        <w:t>priate.</w:t>
      </w:r>
      <w:r>
        <w:t xml:space="preserve"> </w:t>
      </w:r>
      <w:r>
        <w:rPr>
          <w:rFonts w:cs="Tahoma"/>
        </w:rPr>
        <w:t>Assessment information can be used</w:t>
      </w:r>
      <w:r w:rsidRPr="005638DD">
        <w:rPr>
          <w:rFonts w:cs="Tahoma"/>
        </w:rPr>
        <w:t xml:space="preserve"> </w:t>
      </w:r>
      <w:r w:rsidRPr="005638DD">
        <w:rPr>
          <w:rFonts w:cs="Arial"/>
        </w:rPr>
        <w:t>to set learning targets and next steps</w:t>
      </w:r>
      <w:r>
        <w:rPr>
          <w:rFonts w:cs="Arial"/>
        </w:rPr>
        <w:t>.</w:t>
      </w:r>
      <w:r w:rsidRPr="005638DD">
        <w:rPr>
          <w:rFonts w:cs="Tahoma"/>
        </w:rPr>
        <w:t xml:space="preserve"> </w:t>
      </w:r>
    </w:p>
    <w:p w14:paraId="0E903503" w14:textId="77777777" w:rsidR="009420EA" w:rsidRDefault="009420EA" w:rsidP="009420EA">
      <w:pPr>
        <w:pStyle w:val="bullet"/>
        <w:numPr>
          <w:ilvl w:val="0"/>
          <w:numId w:val="0"/>
        </w:numPr>
        <w:ind w:left="360" w:hanging="360"/>
      </w:pPr>
    </w:p>
    <w:p w14:paraId="4D4E7E91" w14:textId="77777777" w:rsidR="009420EA" w:rsidRDefault="009420EA" w:rsidP="009420EA"/>
    <w:p w14:paraId="575A6FA5" w14:textId="77777777" w:rsidR="009420EA" w:rsidRDefault="009420EA" w:rsidP="009420EA">
      <w:pPr>
        <w:sectPr w:rsidR="009420EA" w:rsidSect="00976586">
          <w:footerReference w:type="default" r:id="rId45"/>
          <w:pgSz w:w="11907" w:h="16840" w:code="9"/>
          <w:pgMar w:top="1418" w:right="1418" w:bottom="1418" w:left="1418" w:header="720" w:footer="720" w:gutter="0"/>
          <w:pgNumType w:start="1"/>
          <w:cols w:space="720"/>
          <w:docGrid w:linePitch="360"/>
        </w:sectPr>
      </w:pPr>
    </w:p>
    <w:p w14:paraId="4379E728" w14:textId="77777777" w:rsidR="009420EA" w:rsidRDefault="009420EA" w:rsidP="009420EA">
      <w:pPr>
        <w:pStyle w:val="Heading2"/>
      </w:pPr>
      <w:bookmarkStart w:id="22" w:name="_Toc493753073"/>
      <w:r>
        <w:lastRenderedPageBreak/>
        <w:t>Approaches to learning and teaching</w:t>
      </w:r>
      <w:bookmarkEnd w:id="22"/>
    </w:p>
    <w:p w14:paraId="36A5B7AF" w14:textId="77777777" w:rsidR="009420EA" w:rsidRDefault="009420EA" w:rsidP="009420EA">
      <w:r>
        <w:t xml:space="preserve">Examples of possible learning and teaching activities can be found in the table below. </w:t>
      </w:r>
    </w:p>
    <w:p w14:paraId="0E84795D" w14:textId="77777777" w:rsidR="009420EA" w:rsidRDefault="009420EA" w:rsidP="009420EA">
      <w:r>
        <w:t xml:space="preserve">The content of the first column is identical to the ‘Skills, knowledge and understanding for the course assessment’ section in this course specification. </w:t>
      </w:r>
    </w:p>
    <w:p w14:paraId="0B308E86" w14:textId="77777777" w:rsidR="009420EA" w:rsidRDefault="009420EA" w:rsidP="009420EA"/>
    <w:p w14:paraId="60D864D3" w14:textId="77777777" w:rsidR="009420EA" w:rsidRDefault="009420EA" w:rsidP="009420EA">
      <w:r>
        <w:t>The second column offers suggestions for activities that could be used to enhance teaching and learning. All</w:t>
      </w:r>
      <w:r w:rsidRPr="00562F65">
        <w:t xml:space="preserve"> resources </w:t>
      </w:r>
      <w:r>
        <w:t xml:space="preserve">named </w:t>
      </w:r>
      <w:r w:rsidRPr="00562F65">
        <w:t>were correct at the time of publication and may be subject to change.</w:t>
      </w:r>
    </w:p>
    <w:p w14:paraId="7B8CD28C" w14:textId="77777777" w:rsidR="009420EA" w:rsidRDefault="009420EA" w:rsidP="009420EA"/>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70B9F1C9" w14:textId="77777777" w:rsidTr="00976586">
        <w:trPr>
          <w:cantSplit/>
          <w:trHeight w:val="567"/>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6476346D" w14:textId="77777777" w:rsidR="009420EA" w:rsidRPr="00DF46CB" w:rsidRDefault="009420EA" w:rsidP="00976586">
            <w:pPr>
              <w:rPr>
                <w:rFonts w:cs="Arial"/>
                <w:b/>
                <w:szCs w:val="22"/>
              </w:rPr>
            </w:pPr>
            <w:r w:rsidRPr="00DF46CB">
              <w:rPr>
                <w:rFonts w:cs="Arial"/>
                <w:b/>
                <w:szCs w:val="22"/>
              </w:rPr>
              <w:t>1 Chemical changes and structure</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3D90A295" w14:textId="77777777" w:rsidR="009420EA" w:rsidRPr="00DF46CB" w:rsidRDefault="009420EA" w:rsidP="00976586">
            <w:pPr>
              <w:rPr>
                <w:rFonts w:cs="Arial"/>
                <w:b/>
                <w:szCs w:val="22"/>
              </w:rPr>
            </w:pPr>
            <w:r w:rsidRPr="00DF46CB">
              <w:rPr>
                <w:rFonts w:cs="Arial"/>
                <w:b/>
                <w:szCs w:val="22"/>
              </w:rPr>
              <w:t>Suggested activities</w:t>
            </w:r>
          </w:p>
        </w:tc>
      </w:tr>
      <w:tr w:rsidR="009420EA" w:rsidRPr="002F0B2D" w14:paraId="7864771A" w14:textId="77777777" w:rsidTr="00976586">
        <w:trPr>
          <w:cantSplit/>
        </w:trPr>
        <w:tc>
          <w:tcPr>
            <w:tcW w:w="5000" w:type="pct"/>
            <w:gridSpan w:val="2"/>
            <w:tcBorders>
              <w:top w:val="single" w:sz="4" w:space="0" w:color="auto"/>
              <w:bottom w:val="single" w:sz="4" w:space="0" w:color="auto"/>
            </w:tcBorders>
            <w:shd w:val="clear" w:color="auto" w:fill="FFFFFF" w:themeFill="background1"/>
          </w:tcPr>
          <w:p w14:paraId="287DAD0C" w14:textId="77777777" w:rsidR="009420EA" w:rsidRPr="002F0B2D" w:rsidRDefault="009420EA" w:rsidP="00976586">
            <w:pPr>
              <w:rPr>
                <w:rFonts w:cs="Arial"/>
                <w:b/>
                <w:szCs w:val="22"/>
              </w:rPr>
            </w:pPr>
            <w:r w:rsidRPr="002F0B2D">
              <w:rPr>
                <w:rFonts w:cs="Arial"/>
                <w:b/>
                <w:szCs w:val="22"/>
              </w:rPr>
              <w:t>(a) Rates of reaction</w:t>
            </w:r>
          </w:p>
        </w:tc>
      </w:tr>
      <w:tr w:rsidR="009420EA" w:rsidRPr="002F0B2D" w14:paraId="1824A641" w14:textId="77777777" w:rsidTr="00976586">
        <w:trPr>
          <w:cantSplit/>
          <w:trHeight w:val="2210"/>
        </w:trPr>
        <w:tc>
          <w:tcPr>
            <w:tcW w:w="2500" w:type="pct"/>
            <w:tcBorders>
              <w:top w:val="single" w:sz="4" w:space="0" w:color="auto"/>
              <w:bottom w:val="single" w:sz="4" w:space="0" w:color="auto"/>
              <w:right w:val="single" w:sz="4" w:space="0" w:color="auto"/>
            </w:tcBorders>
          </w:tcPr>
          <w:p w14:paraId="413A272B" w14:textId="77777777" w:rsidR="009420EA" w:rsidRDefault="009420EA" w:rsidP="00976586">
            <w:pPr>
              <w:tabs>
                <w:tab w:val="clear" w:pos="284"/>
                <w:tab w:val="clear" w:pos="567"/>
              </w:tabs>
              <w:rPr>
                <w:rFonts w:cs="Arial"/>
                <w:szCs w:val="22"/>
              </w:rPr>
            </w:pPr>
            <w:r w:rsidRPr="002F0B2D">
              <w:rPr>
                <w:rFonts w:cs="Arial"/>
                <w:szCs w:val="22"/>
              </w:rPr>
              <w:t>To follow the progress of chemical reactions, changes in mass, volume and other quantities can be measured. Graphs can then be drawn and be interpreted in terms of:</w:t>
            </w:r>
          </w:p>
          <w:p w14:paraId="6EFD66DF" w14:textId="77777777" w:rsidR="009420EA" w:rsidRPr="002F0B2D" w:rsidRDefault="009420EA" w:rsidP="00976586">
            <w:pPr>
              <w:tabs>
                <w:tab w:val="clear" w:pos="284"/>
                <w:tab w:val="clear" w:pos="567"/>
              </w:tabs>
              <w:rPr>
                <w:rFonts w:cs="Arial"/>
                <w:szCs w:val="22"/>
              </w:rPr>
            </w:pPr>
          </w:p>
          <w:p w14:paraId="0A607971"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end-point of a reaction</w:t>
            </w:r>
          </w:p>
          <w:p w14:paraId="321FA46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product</w:t>
            </w:r>
          </w:p>
          <w:p w14:paraId="02F3517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reactant used</w:t>
            </w:r>
          </w:p>
          <w:p w14:paraId="4B895610" w14:textId="77777777" w:rsidR="009420EA" w:rsidRPr="002F0B2D" w:rsidRDefault="009420EA" w:rsidP="00976586">
            <w:pPr>
              <w:pStyle w:val="Bullet0"/>
              <w:spacing w:after="60" w:line="280" w:lineRule="exact"/>
              <w:ind w:left="368" w:hanging="357"/>
              <w:rPr>
                <w:rFonts w:cs="Arial"/>
              </w:rPr>
            </w:pPr>
            <w:r w:rsidRPr="002F0B2D">
              <w:rPr>
                <w:rFonts w:ascii="Arial" w:hAnsi="Arial" w:cs="Arial"/>
              </w:rPr>
              <w:t>effect of changing conditions</w:t>
            </w:r>
          </w:p>
        </w:tc>
        <w:tc>
          <w:tcPr>
            <w:tcW w:w="2500" w:type="pct"/>
            <w:tcBorders>
              <w:top w:val="single" w:sz="4" w:space="0" w:color="auto"/>
              <w:left w:val="single" w:sz="4" w:space="0" w:color="auto"/>
              <w:bottom w:val="single" w:sz="4" w:space="0" w:color="auto"/>
            </w:tcBorders>
          </w:tcPr>
          <w:p w14:paraId="6EB78C1D" w14:textId="77777777" w:rsidR="009420EA" w:rsidRDefault="009420EA" w:rsidP="00976586">
            <w:pPr>
              <w:rPr>
                <w:rFonts w:cs="Arial"/>
                <w:szCs w:val="22"/>
              </w:rPr>
            </w:pPr>
            <w:r>
              <w:rPr>
                <w:rFonts w:cs="Arial"/>
                <w:szCs w:val="22"/>
              </w:rPr>
              <w:t xml:space="preserve">RSC LearnChemistry offers a range of experimental procedures that can be used to produce reaction progress graphs including: </w:t>
            </w:r>
            <w:hyperlink r:id="rId46" w:history="1">
              <w:r w:rsidRPr="00AC0F53">
                <w:rPr>
                  <w:rStyle w:val="Hyperlink"/>
                  <w:szCs w:val="22"/>
                </w:rPr>
                <w:t>The rate of reaction of magnesium with hydrochloric acid</w:t>
              </w:r>
            </w:hyperlink>
            <w:r>
              <w:rPr>
                <w:rFonts w:cs="Arial"/>
                <w:szCs w:val="22"/>
              </w:rPr>
              <w:t>, in which m</w:t>
            </w:r>
            <w:r w:rsidRPr="00DB45A5">
              <w:rPr>
                <w:rFonts w:cs="Arial"/>
                <w:szCs w:val="22"/>
              </w:rPr>
              <w:t>agnesium reacts with dilute hydrochloric acid in a conical flask which is connected to an inverted measuring cylinder in a trough of water. The volume of hydrogen gas produced</w:t>
            </w:r>
            <w:r>
              <w:rPr>
                <w:rFonts w:cs="Arial"/>
                <w:szCs w:val="22"/>
              </w:rPr>
              <w:t xml:space="preserve"> is measured over a few minutes</w:t>
            </w:r>
            <w:r w:rsidRPr="00DB45A5">
              <w:rPr>
                <w:rFonts w:cs="Arial"/>
                <w:szCs w:val="22"/>
              </w:rPr>
              <w:t xml:space="preserve"> and the results are used to plot a graph.</w:t>
            </w:r>
          </w:p>
          <w:p w14:paraId="12871F63" w14:textId="77777777" w:rsidR="009420EA" w:rsidRDefault="009420EA" w:rsidP="00976586">
            <w:pPr>
              <w:rPr>
                <w:rFonts w:cs="Arial"/>
                <w:szCs w:val="22"/>
              </w:rPr>
            </w:pPr>
          </w:p>
          <w:p w14:paraId="64CBCD56" w14:textId="77777777" w:rsidR="009420EA" w:rsidRDefault="009420EA" w:rsidP="00976586">
            <w:pPr>
              <w:tabs>
                <w:tab w:val="clear" w:pos="284"/>
                <w:tab w:val="clear" w:pos="567"/>
              </w:tabs>
              <w:rPr>
                <w:rFonts w:cs="Arial"/>
                <w:szCs w:val="22"/>
              </w:rPr>
            </w:pPr>
          </w:p>
          <w:p w14:paraId="79915B2B" w14:textId="77777777" w:rsidR="009420EA" w:rsidRDefault="009420EA" w:rsidP="00976586">
            <w:pPr>
              <w:rPr>
                <w:rFonts w:cs="Arial"/>
                <w:szCs w:val="22"/>
              </w:rPr>
            </w:pPr>
            <w:r>
              <w:rPr>
                <w:rFonts w:cs="Arial"/>
                <w:szCs w:val="22"/>
              </w:rPr>
              <w:t xml:space="preserve">RSC LearnChemistry’s </w:t>
            </w:r>
            <w:hyperlink r:id="rId47" w:history="1">
              <w:r w:rsidRPr="00AC0F53">
                <w:rPr>
                  <w:rStyle w:val="Hyperlink"/>
                  <w:szCs w:val="22"/>
                </w:rPr>
                <w:t>Rate of Reaction Graphs</w:t>
              </w:r>
            </w:hyperlink>
            <w:r>
              <w:rPr>
                <w:rFonts w:cs="Arial"/>
                <w:szCs w:val="22"/>
              </w:rPr>
              <w:t xml:space="preserve"> offers an assessment for learning activity in which</w:t>
            </w:r>
            <w:r w:rsidRPr="00A045D4">
              <w:rPr>
                <w:rFonts w:cs="Arial"/>
                <w:szCs w:val="22"/>
              </w:rPr>
              <w:t xml:space="preserve"> </w:t>
            </w:r>
            <w:r>
              <w:rPr>
                <w:rFonts w:cs="Arial"/>
                <w:szCs w:val="22"/>
              </w:rPr>
              <w:t>candidates</w:t>
            </w:r>
            <w:r w:rsidRPr="00A045D4">
              <w:rPr>
                <w:rFonts w:cs="Arial"/>
                <w:szCs w:val="22"/>
              </w:rPr>
              <w:t xml:space="preserve"> match pre</w:t>
            </w:r>
            <w:r w:rsidRPr="00A045D4">
              <w:rPr>
                <w:rFonts w:ascii="MS Gothic" w:eastAsia="MS Gothic" w:hAnsi="MS Gothic" w:cs="MS Gothic" w:hint="eastAsia"/>
                <w:szCs w:val="22"/>
              </w:rPr>
              <w:t>‑</w:t>
            </w:r>
            <w:r w:rsidRPr="00A045D4">
              <w:rPr>
                <w:rFonts w:cs="Arial"/>
                <w:szCs w:val="22"/>
              </w:rPr>
              <w:t>drawn graphs t</w:t>
            </w:r>
            <w:r>
              <w:rPr>
                <w:rFonts w:cs="Arial"/>
                <w:szCs w:val="22"/>
              </w:rPr>
              <w:t>o</w:t>
            </w:r>
            <w:r w:rsidRPr="00A045D4">
              <w:rPr>
                <w:rFonts w:cs="Arial"/>
                <w:szCs w:val="22"/>
              </w:rPr>
              <w:t xml:space="preserve"> different reaction conditions for the reaction between calcium carbonate and hydrochloric acid. </w:t>
            </w:r>
          </w:p>
          <w:p w14:paraId="58637549" w14:textId="77777777" w:rsidR="009420EA" w:rsidRDefault="009420EA" w:rsidP="00976586">
            <w:pPr>
              <w:rPr>
                <w:rFonts w:cs="Arial"/>
                <w:szCs w:val="22"/>
              </w:rPr>
            </w:pPr>
          </w:p>
          <w:p w14:paraId="7A974450" w14:textId="77777777" w:rsidR="009420EA" w:rsidRPr="002F0B2D" w:rsidRDefault="009420EA" w:rsidP="00976586">
            <w:pPr>
              <w:rPr>
                <w:rFonts w:cs="Arial"/>
                <w:szCs w:val="22"/>
              </w:rPr>
            </w:pPr>
          </w:p>
        </w:tc>
      </w:tr>
    </w:tbl>
    <w:p w14:paraId="24D02157" w14:textId="60809C0A" w:rsidR="009420EA" w:rsidRDefault="009420EA" w:rsidP="009420EA">
      <w:pPr>
        <w:tabs>
          <w:tab w:val="clear" w:pos="284"/>
          <w:tab w:val="clear" w:pos="567"/>
        </w:tabs>
        <w:spacing w:line="240" w:lineRule="auto"/>
        <w:rPr>
          <w:rFonts w:cs="Arial"/>
          <w:szCs w:val="22"/>
        </w:rPr>
      </w:pPr>
      <w:r>
        <w:rPr>
          <w:rFonts w:cs="Arial"/>
          <w:szCs w:val="22"/>
        </w:rP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13A94829" w14:textId="77777777" w:rsidTr="00976586">
        <w:trPr>
          <w:cantSplit/>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75BFB7F8" w14:textId="3D23539B" w:rsidR="009420EA" w:rsidRPr="00DF46CB" w:rsidRDefault="009420EA" w:rsidP="00976586">
            <w:pPr>
              <w:rPr>
                <w:rFonts w:cs="Arial"/>
                <w:b/>
                <w:szCs w:val="22"/>
              </w:rPr>
            </w:pPr>
            <w:r w:rsidRPr="00DF46CB">
              <w:rPr>
                <w:rFonts w:cs="Arial"/>
                <w:b/>
                <w:szCs w:val="22"/>
              </w:rPr>
              <w:lastRenderedPageBreak/>
              <w:t>1 Chemical changes and structure (continued)</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72D94141" w14:textId="181E0177" w:rsidR="009420EA" w:rsidRPr="00DF46CB" w:rsidRDefault="009420EA" w:rsidP="00976586">
            <w:pPr>
              <w:rPr>
                <w:rFonts w:cs="Arial"/>
                <w:b/>
                <w:szCs w:val="22"/>
              </w:rPr>
            </w:pPr>
            <w:r w:rsidRPr="00DF46CB">
              <w:rPr>
                <w:rFonts w:cs="Arial"/>
                <w:b/>
                <w:szCs w:val="22"/>
              </w:rPr>
              <w:t>Suggested activities</w:t>
            </w:r>
          </w:p>
        </w:tc>
      </w:tr>
      <w:tr w:rsidR="009420EA" w:rsidRPr="002F0B2D" w14:paraId="6045F2C4" w14:textId="77777777" w:rsidTr="00976586">
        <w:trPr>
          <w:cantSplit/>
          <w:trHeight w:val="7030"/>
        </w:trPr>
        <w:tc>
          <w:tcPr>
            <w:tcW w:w="2500" w:type="pct"/>
            <w:tcBorders>
              <w:top w:val="single" w:sz="4" w:space="0" w:color="auto"/>
              <w:bottom w:val="single" w:sz="4" w:space="0" w:color="auto"/>
              <w:right w:val="single" w:sz="4" w:space="0" w:color="auto"/>
            </w:tcBorders>
          </w:tcPr>
          <w:p w14:paraId="604215F3" w14:textId="77777777" w:rsidR="009420EA" w:rsidRDefault="009420EA" w:rsidP="00976586">
            <w:pPr>
              <w:pStyle w:val="Bullet0"/>
              <w:numPr>
                <w:ilvl w:val="0"/>
                <w:numId w:val="0"/>
              </w:numPr>
              <w:spacing w:line="280" w:lineRule="exact"/>
              <w:rPr>
                <w:rFonts w:ascii="Arial" w:hAnsi="Arial" w:cs="Arial"/>
              </w:rPr>
            </w:pPr>
            <w:r w:rsidRPr="002F0B2D">
              <w:rPr>
                <w:rFonts w:ascii="Arial" w:hAnsi="Arial" w:cs="Arial"/>
              </w:rPr>
              <w:t>Rates of reaction can be increased:</w:t>
            </w:r>
          </w:p>
          <w:p w14:paraId="6250E8F0" w14:textId="77777777" w:rsidR="009420EA" w:rsidRPr="002F0B2D" w:rsidRDefault="009420EA" w:rsidP="00976586">
            <w:pPr>
              <w:pStyle w:val="Bullet0"/>
              <w:numPr>
                <w:ilvl w:val="0"/>
                <w:numId w:val="0"/>
              </w:numPr>
              <w:spacing w:line="280" w:lineRule="exact"/>
              <w:rPr>
                <w:rFonts w:ascii="Arial" w:hAnsi="Arial" w:cs="Arial"/>
              </w:rPr>
            </w:pPr>
          </w:p>
          <w:p w14:paraId="55051AF9" w14:textId="77777777" w:rsidR="009420EA" w:rsidRPr="002F0B2D" w:rsidRDefault="009420EA" w:rsidP="00976586">
            <w:pPr>
              <w:pStyle w:val="bullet"/>
            </w:pPr>
            <w:r w:rsidRPr="002F0B2D">
              <w:t>by increasing the temperature</w:t>
            </w:r>
          </w:p>
          <w:p w14:paraId="3FE8AFDA" w14:textId="77777777" w:rsidR="009420EA" w:rsidRPr="002F0B2D" w:rsidRDefault="009420EA" w:rsidP="00976586">
            <w:pPr>
              <w:pStyle w:val="bullet"/>
            </w:pPr>
            <w:r w:rsidRPr="002F0B2D">
              <w:t>by increasing the concentration of a reactant</w:t>
            </w:r>
          </w:p>
          <w:p w14:paraId="5CAF1F87" w14:textId="77777777" w:rsidR="009420EA" w:rsidRPr="002F0B2D" w:rsidRDefault="009420EA" w:rsidP="00976586">
            <w:pPr>
              <w:pStyle w:val="bullet"/>
            </w:pPr>
            <w:r w:rsidRPr="002F0B2D">
              <w:t>by increasing surface area/decreasing particle size</w:t>
            </w:r>
          </w:p>
          <w:p w14:paraId="45595602" w14:textId="77777777" w:rsidR="009420EA" w:rsidRPr="002F0B2D" w:rsidRDefault="009420EA" w:rsidP="00976586">
            <w:pPr>
              <w:pStyle w:val="bullet"/>
            </w:pPr>
            <w:r w:rsidRPr="002F0B2D">
              <w:t>through the use of a catalyst</w:t>
            </w:r>
          </w:p>
        </w:tc>
        <w:tc>
          <w:tcPr>
            <w:tcW w:w="2500" w:type="pct"/>
            <w:tcBorders>
              <w:top w:val="single" w:sz="4" w:space="0" w:color="auto"/>
              <w:left w:val="single" w:sz="4" w:space="0" w:color="auto"/>
              <w:bottom w:val="single" w:sz="4" w:space="0" w:color="auto"/>
            </w:tcBorders>
          </w:tcPr>
          <w:p w14:paraId="0F456E03" w14:textId="084FE527" w:rsidR="009420EA" w:rsidRDefault="009420EA" w:rsidP="00976586">
            <w:pPr>
              <w:rPr>
                <w:rFonts w:cs="Arial"/>
                <w:szCs w:val="22"/>
              </w:rPr>
            </w:pPr>
            <w:r w:rsidRPr="00522EA4">
              <w:rPr>
                <w:rFonts w:cs="Arial"/>
                <w:szCs w:val="22"/>
              </w:rPr>
              <w:t>RSC LearnChemistry website offers a wide</w:t>
            </w:r>
            <w:r w:rsidR="009D5AA0">
              <w:rPr>
                <w:rFonts w:cs="Arial"/>
                <w:szCs w:val="22"/>
              </w:rPr>
              <w:t xml:space="preserve"> </w:t>
            </w:r>
            <w:r w:rsidRPr="00522EA4">
              <w:rPr>
                <w:rFonts w:cs="Arial"/>
                <w:szCs w:val="22"/>
              </w:rPr>
              <w:t>range of practical experiments to show the effect of changing reaction conditions</w:t>
            </w:r>
            <w:r>
              <w:rPr>
                <w:rFonts w:cs="Arial"/>
                <w:szCs w:val="22"/>
              </w:rPr>
              <w:t>.</w:t>
            </w:r>
            <w:r w:rsidRPr="00522EA4">
              <w:rPr>
                <w:rFonts w:cs="Arial"/>
                <w:szCs w:val="22"/>
              </w:rPr>
              <w:t xml:space="preserve"> </w:t>
            </w:r>
            <w:r>
              <w:rPr>
                <w:rFonts w:cs="Arial"/>
                <w:szCs w:val="22"/>
              </w:rPr>
              <w:t>For example:</w:t>
            </w:r>
          </w:p>
          <w:p w14:paraId="759A100D" w14:textId="77777777" w:rsidR="009420EA" w:rsidRDefault="009420EA" w:rsidP="00976586">
            <w:pPr>
              <w:rPr>
                <w:rFonts w:cs="Arial"/>
                <w:szCs w:val="22"/>
              </w:rPr>
            </w:pPr>
          </w:p>
          <w:p w14:paraId="3266ADF2" w14:textId="77777777" w:rsidR="009420EA" w:rsidRPr="00522EA4" w:rsidRDefault="009420EA" w:rsidP="00976586">
            <w:pPr>
              <w:rPr>
                <w:rFonts w:cs="Arial"/>
                <w:szCs w:val="22"/>
              </w:rPr>
            </w:pPr>
            <w:r>
              <w:rPr>
                <w:rFonts w:cs="Arial"/>
                <w:szCs w:val="22"/>
              </w:rPr>
              <w:t xml:space="preserve">In </w:t>
            </w:r>
            <w:hyperlink r:id="rId48" w:history="1">
              <w:r w:rsidRPr="009D436C">
                <w:rPr>
                  <w:rStyle w:val="Hyperlink"/>
                  <w:rFonts w:cs="Arial"/>
                  <w:szCs w:val="22"/>
                </w:rPr>
                <w:t>The effect of concentration and temperature on reaction rate</w:t>
              </w:r>
            </w:hyperlink>
            <w:r w:rsidRPr="00522EA4">
              <w:rPr>
                <w:rFonts w:cs="Arial"/>
                <w:szCs w:val="22"/>
              </w:rPr>
              <w:t>, when two colourless solutions are mixed, a dark blue colour forms. Changing the concentration or temperature of the solutions changes the time required for the blue colour to develop.</w:t>
            </w:r>
          </w:p>
          <w:p w14:paraId="282BF40F" w14:textId="77777777" w:rsidR="009420EA" w:rsidRPr="00522EA4" w:rsidRDefault="009420EA" w:rsidP="00976586">
            <w:pPr>
              <w:rPr>
                <w:rFonts w:cs="Arial"/>
                <w:szCs w:val="22"/>
              </w:rPr>
            </w:pPr>
          </w:p>
          <w:p w14:paraId="393EA071" w14:textId="77777777" w:rsidR="009420EA" w:rsidRDefault="009420EA" w:rsidP="00976586">
            <w:pPr>
              <w:rPr>
                <w:rFonts w:cs="Arial"/>
                <w:szCs w:val="22"/>
              </w:rPr>
            </w:pPr>
            <w:hyperlink r:id="rId49" w:history="1">
              <w:r w:rsidRPr="00522EA4">
                <w:rPr>
                  <w:rStyle w:val="Hyperlink"/>
                  <w:rFonts w:cs="Arial"/>
                  <w:szCs w:val="22"/>
                </w:rPr>
                <w:t>Rates and Rhubarb</w:t>
              </w:r>
            </w:hyperlink>
            <w:r>
              <w:rPr>
                <w:rFonts w:cs="Arial"/>
                <w:szCs w:val="22"/>
              </w:rPr>
              <w:t xml:space="preserve"> uses rhubarb sticks to decolourise </w:t>
            </w:r>
            <w:r w:rsidRPr="00522EA4">
              <w:rPr>
                <w:rFonts w:cs="Arial"/>
                <w:szCs w:val="22"/>
              </w:rPr>
              <w:t>potassium permanganate. The experiment can be used to show how the rate of reaction is affected by surface area or concentration.</w:t>
            </w:r>
          </w:p>
          <w:p w14:paraId="329DE359" w14:textId="77777777" w:rsidR="009420EA" w:rsidRPr="00522EA4" w:rsidRDefault="009420EA" w:rsidP="00976586">
            <w:pPr>
              <w:rPr>
                <w:rFonts w:cs="Arial"/>
                <w:szCs w:val="22"/>
              </w:rPr>
            </w:pPr>
          </w:p>
          <w:p w14:paraId="6E278E11" w14:textId="77777777" w:rsidR="009420EA" w:rsidRDefault="009420EA" w:rsidP="00976586">
            <w:pPr>
              <w:rPr>
                <w:rFonts w:cs="Arial"/>
                <w:szCs w:val="22"/>
              </w:rPr>
            </w:pPr>
            <w:r>
              <w:rPr>
                <w:rFonts w:cs="Arial"/>
                <w:szCs w:val="22"/>
              </w:rPr>
              <w:t xml:space="preserve">The </w:t>
            </w:r>
            <w:hyperlink r:id="rId50" w:history="1">
              <w:r w:rsidRPr="00522EA4">
                <w:rPr>
                  <w:rStyle w:val="Hyperlink"/>
                  <w:rFonts w:cs="Arial"/>
                  <w:szCs w:val="22"/>
                </w:rPr>
                <w:t>Burning milk powder</w:t>
              </w:r>
            </w:hyperlink>
            <w:r w:rsidRPr="00522EA4">
              <w:rPr>
                <w:rFonts w:cs="Arial"/>
                <w:szCs w:val="22"/>
              </w:rPr>
              <w:t xml:space="preserve"> activity shows how a pile of dried milk</w:t>
            </w:r>
            <w:r>
              <w:rPr>
                <w:rFonts w:cs="Arial"/>
                <w:szCs w:val="22"/>
              </w:rPr>
              <w:t xml:space="preserve"> powder will not ignite even using </w:t>
            </w:r>
            <w:r w:rsidRPr="00522EA4">
              <w:rPr>
                <w:rFonts w:cs="Arial"/>
                <w:szCs w:val="22"/>
              </w:rPr>
              <w:t xml:space="preserve">a roaring Bunsen </w:t>
            </w:r>
            <w:r>
              <w:rPr>
                <w:rFonts w:cs="Arial"/>
                <w:szCs w:val="22"/>
              </w:rPr>
              <w:t>burner</w:t>
            </w:r>
            <w:r w:rsidRPr="00522EA4">
              <w:rPr>
                <w:rFonts w:cs="Arial"/>
                <w:szCs w:val="22"/>
              </w:rPr>
              <w:t xml:space="preserve">. However, if the powder is sprinkled onto a flame, a spectacular fireball is produced </w:t>
            </w:r>
            <w:r>
              <w:rPr>
                <w:rFonts w:cs="Arial"/>
                <w:szCs w:val="22"/>
              </w:rPr>
              <w:t>(a video of the experiment is also available).</w:t>
            </w:r>
          </w:p>
          <w:p w14:paraId="7E821FFA" w14:textId="77777777" w:rsidR="009420EA" w:rsidRPr="00522EA4" w:rsidRDefault="009420EA" w:rsidP="00976586">
            <w:pPr>
              <w:rPr>
                <w:rFonts w:cs="Arial"/>
                <w:szCs w:val="22"/>
              </w:rPr>
            </w:pPr>
          </w:p>
          <w:p w14:paraId="6111B91F" w14:textId="77777777" w:rsidR="009420EA" w:rsidRDefault="009420EA" w:rsidP="00976586">
            <w:pPr>
              <w:rPr>
                <w:rFonts w:cs="Arial"/>
                <w:szCs w:val="22"/>
              </w:rPr>
            </w:pPr>
            <w:r>
              <w:rPr>
                <w:rFonts w:cs="Arial"/>
                <w:szCs w:val="22"/>
              </w:rPr>
              <w:t>In August</w:t>
            </w:r>
            <w:r w:rsidRPr="00522EA4">
              <w:rPr>
                <w:rFonts w:cs="Arial"/>
                <w:szCs w:val="22"/>
              </w:rPr>
              <w:t xml:space="preserve"> 2000 one of the world’s most advanced submarines, the Kursk, sank to the bottom of the sea with no survivors. It is believed that rusty ironwork acted as a catalyst for the decomposition of hydro</w:t>
            </w:r>
            <w:r>
              <w:rPr>
                <w:rFonts w:cs="Arial"/>
                <w:szCs w:val="22"/>
              </w:rPr>
              <w:t xml:space="preserve">gen peroxide. In LearnChemistry’s </w:t>
            </w:r>
            <w:hyperlink r:id="rId51" w:history="1">
              <w:r w:rsidRPr="00522EA4">
                <w:rPr>
                  <w:rStyle w:val="Hyperlink"/>
                  <w:rFonts w:cs="Arial"/>
                  <w:szCs w:val="22"/>
                </w:rPr>
                <w:t>What sank the Kursk?</w:t>
              </w:r>
            </w:hyperlink>
            <w:r>
              <w:rPr>
                <w:rFonts w:cs="Arial"/>
                <w:szCs w:val="22"/>
              </w:rPr>
              <w:t>,</w:t>
            </w:r>
            <w:r w:rsidRPr="00522EA4">
              <w:rPr>
                <w:rFonts w:cs="Arial"/>
                <w:szCs w:val="22"/>
              </w:rPr>
              <w:t xml:space="preserve"> </w:t>
            </w:r>
            <w:r>
              <w:rPr>
                <w:rFonts w:cs="Arial"/>
                <w:szCs w:val="22"/>
              </w:rPr>
              <w:t xml:space="preserve">instructions are provided for experiments to record </w:t>
            </w:r>
            <w:r w:rsidRPr="00522EA4">
              <w:rPr>
                <w:rFonts w:cs="Arial"/>
                <w:szCs w:val="22"/>
              </w:rPr>
              <w:t xml:space="preserve">reaction progress graphs using different transition metals as catalysts. </w:t>
            </w:r>
          </w:p>
          <w:p w14:paraId="7FF7CB7A" w14:textId="77777777" w:rsidR="009420EA" w:rsidRPr="00522EA4" w:rsidRDefault="009420EA" w:rsidP="00976586">
            <w:pPr>
              <w:pStyle w:val="Bullet0"/>
              <w:numPr>
                <w:ilvl w:val="0"/>
                <w:numId w:val="0"/>
              </w:numPr>
              <w:spacing w:line="280" w:lineRule="exact"/>
              <w:rPr>
                <w:rFonts w:ascii="Arial" w:hAnsi="Arial" w:cs="Arial"/>
              </w:rPr>
            </w:pPr>
          </w:p>
        </w:tc>
      </w:tr>
      <w:tr w:rsidR="009420EA" w:rsidRPr="002F0B2D" w14:paraId="1355DFC5" w14:textId="77777777" w:rsidTr="00976586">
        <w:trPr>
          <w:cantSplit/>
          <w:trHeight w:hRule="exact" w:val="3273"/>
        </w:trPr>
        <w:tc>
          <w:tcPr>
            <w:tcW w:w="2500" w:type="pct"/>
            <w:tcBorders>
              <w:top w:val="single" w:sz="4" w:space="0" w:color="auto"/>
              <w:bottom w:val="nil"/>
              <w:right w:val="single" w:sz="4" w:space="0" w:color="auto"/>
            </w:tcBorders>
          </w:tcPr>
          <w:p w14:paraId="767F3552" w14:textId="77777777" w:rsidR="009420EA" w:rsidRPr="002F0B2D" w:rsidRDefault="009420EA" w:rsidP="00976586">
            <w:pPr>
              <w:pStyle w:val="bullet"/>
              <w:numPr>
                <w:ilvl w:val="0"/>
                <w:numId w:val="0"/>
              </w:numPr>
              <w:ind w:left="360" w:hanging="360"/>
              <w:rPr>
                <w:rFonts w:cs="Arial"/>
              </w:rPr>
            </w:pPr>
          </w:p>
        </w:tc>
        <w:tc>
          <w:tcPr>
            <w:tcW w:w="2500" w:type="pct"/>
            <w:tcBorders>
              <w:top w:val="single" w:sz="4" w:space="0" w:color="auto"/>
              <w:left w:val="single" w:sz="4" w:space="0" w:color="auto"/>
              <w:bottom w:val="nil"/>
            </w:tcBorders>
          </w:tcPr>
          <w:p w14:paraId="092D8F1E" w14:textId="77777777" w:rsidR="009420EA" w:rsidRPr="00522EA4" w:rsidRDefault="009420EA" w:rsidP="00976586">
            <w:pPr>
              <w:rPr>
                <w:rFonts w:cs="Arial"/>
                <w:szCs w:val="22"/>
              </w:rPr>
            </w:pPr>
            <w:r>
              <w:rPr>
                <w:rFonts w:cs="Arial"/>
                <w:szCs w:val="22"/>
              </w:rPr>
              <w:t xml:space="preserve">In the simpler </w:t>
            </w:r>
            <w:hyperlink r:id="rId52" w:history="1">
              <w:r w:rsidRPr="00522EA4">
                <w:rPr>
                  <w:rStyle w:val="Hyperlink"/>
                  <w:rFonts w:cs="Arial"/>
                  <w:szCs w:val="22"/>
                </w:rPr>
                <w:t>Hydrogen peroxide decomposition using different catalysts</w:t>
              </w:r>
            </w:hyperlink>
            <w:r>
              <w:rPr>
                <w:rFonts w:cs="Arial"/>
                <w:szCs w:val="22"/>
              </w:rPr>
              <w:t xml:space="preserve"> activity, </w:t>
            </w:r>
            <w:r w:rsidRPr="00522EA4">
              <w:rPr>
                <w:rFonts w:cs="Arial"/>
                <w:szCs w:val="22"/>
              </w:rPr>
              <w:t>measuring cylinders are set up containing a washing</w:t>
            </w:r>
            <w:r>
              <w:rPr>
                <w:rFonts w:cs="Arial"/>
                <w:szCs w:val="22"/>
              </w:rPr>
              <w:t>-</w:t>
            </w:r>
            <w:r w:rsidRPr="00522EA4">
              <w:rPr>
                <w:rFonts w:cs="Arial"/>
                <w:szCs w:val="22"/>
              </w:rPr>
              <w:t>up liquid</w:t>
            </w:r>
            <w:r>
              <w:rPr>
                <w:rFonts w:cs="Arial"/>
                <w:szCs w:val="22"/>
              </w:rPr>
              <w:t>,</w:t>
            </w:r>
            <w:r w:rsidRPr="00522EA4">
              <w:rPr>
                <w:rFonts w:cs="Arial"/>
                <w:szCs w:val="22"/>
              </w:rPr>
              <w:t xml:space="preserve"> a catalyst </w:t>
            </w:r>
            <w:r>
              <w:rPr>
                <w:rFonts w:cs="Arial"/>
                <w:szCs w:val="22"/>
              </w:rPr>
              <w:t>and some</w:t>
            </w:r>
            <w:r w:rsidRPr="00522EA4">
              <w:rPr>
                <w:rFonts w:cs="Arial"/>
                <w:szCs w:val="22"/>
              </w:rPr>
              <w:t xml:space="preserve"> hydrogen peroxide. </w:t>
            </w:r>
            <w:r>
              <w:rPr>
                <w:rFonts w:cs="Arial"/>
                <w:szCs w:val="22"/>
              </w:rPr>
              <w:t xml:space="preserve">The </w:t>
            </w:r>
            <w:r w:rsidRPr="00522EA4">
              <w:rPr>
                <w:rFonts w:cs="Arial"/>
                <w:szCs w:val="22"/>
              </w:rPr>
              <w:t xml:space="preserve">rate </w:t>
            </w:r>
            <w:r>
              <w:rPr>
                <w:rFonts w:cs="Arial"/>
                <w:szCs w:val="22"/>
              </w:rPr>
              <w:t xml:space="preserve">at which foam forms </w:t>
            </w:r>
            <w:r w:rsidRPr="00522EA4">
              <w:rPr>
                <w:rFonts w:cs="Arial"/>
                <w:szCs w:val="22"/>
              </w:rPr>
              <w:t xml:space="preserve">depends on the </w:t>
            </w:r>
            <w:r>
              <w:rPr>
                <w:rFonts w:cs="Arial"/>
                <w:szCs w:val="22"/>
              </w:rPr>
              <w:t>effectiveness of the catalyst (a video of the experiment is also available).</w:t>
            </w:r>
          </w:p>
          <w:p w14:paraId="33D81CFC" w14:textId="77777777" w:rsidR="009420EA" w:rsidRDefault="009420EA" w:rsidP="00976586">
            <w:pPr>
              <w:pStyle w:val="Bullet0"/>
              <w:numPr>
                <w:ilvl w:val="0"/>
                <w:numId w:val="0"/>
              </w:numPr>
              <w:spacing w:line="280" w:lineRule="exact"/>
              <w:rPr>
                <w:rFonts w:ascii="Arial" w:hAnsi="Arial" w:cs="Arial"/>
              </w:rPr>
            </w:pPr>
          </w:p>
          <w:p w14:paraId="04DCB409" w14:textId="1254344C" w:rsidR="009420EA" w:rsidRDefault="009420EA" w:rsidP="00976586">
            <w:pPr>
              <w:pStyle w:val="Bullet0"/>
              <w:numPr>
                <w:ilvl w:val="0"/>
                <w:numId w:val="0"/>
              </w:numPr>
              <w:spacing w:line="280" w:lineRule="exact"/>
              <w:rPr>
                <w:rFonts w:ascii="Arial" w:hAnsi="Arial" w:cs="Arial"/>
              </w:rPr>
            </w:pPr>
            <w:r>
              <w:rPr>
                <w:rFonts w:ascii="Arial" w:hAnsi="Arial" w:cs="Arial"/>
              </w:rPr>
              <w:t>Candidates</w:t>
            </w:r>
            <w:r w:rsidRPr="00522EA4">
              <w:rPr>
                <w:rFonts w:ascii="Arial" w:hAnsi="Arial" w:cs="Arial"/>
              </w:rPr>
              <w:t xml:space="preserve"> can see the effect of a catalys</w:t>
            </w:r>
            <w:r>
              <w:rPr>
                <w:rFonts w:ascii="Arial" w:hAnsi="Arial" w:cs="Arial"/>
              </w:rPr>
              <w:t xml:space="preserve">t using experiments such as </w:t>
            </w:r>
            <w:hyperlink r:id="rId53" w:history="1">
              <w:r w:rsidRPr="00522EA4">
                <w:rPr>
                  <w:rStyle w:val="Hyperlink"/>
                  <w:rFonts w:ascii="Arial" w:hAnsi="Arial" w:cs="Arial"/>
                </w:rPr>
                <w:t>Catalysis of the reaction between zinc and sulfuric acid</w:t>
              </w:r>
            </w:hyperlink>
            <w:r w:rsidRPr="00522EA4">
              <w:rPr>
                <w:rFonts w:ascii="Arial" w:hAnsi="Arial" w:cs="Arial"/>
              </w:rPr>
              <w:t xml:space="preserve"> or </w:t>
            </w:r>
            <w:r w:rsidR="004055E2">
              <w:rPr>
                <w:rFonts w:ascii="Arial" w:hAnsi="Arial" w:cs="Arial"/>
              </w:rPr>
              <w:t>in the demonstration experiment</w:t>
            </w:r>
            <w:r>
              <w:rPr>
                <w:rFonts w:ascii="Arial" w:hAnsi="Arial" w:cs="Arial"/>
              </w:rPr>
              <w:t xml:space="preserve"> </w:t>
            </w:r>
            <w:hyperlink r:id="rId54" w:history="1">
              <w:r w:rsidRPr="00522EA4">
                <w:rPr>
                  <w:rStyle w:val="Hyperlink"/>
                  <w:rFonts w:ascii="Arial" w:hAnsi="Arial" w:cs="Arial"/>
                </w:rPr>
                <w:t>Catalysis of the reaction between sodium thiosulfate and hydrogen peroxide</w:t>
              </w:r>
            </w:hyperlink>
            <w:r>
              <w:rPr>
                <w:rFonts w:ascii="Arial" w:hAnsi="Arial" w:cs="Arial"/>
              </w:rPr>
              <w:t>.</w:t>
            </w:r>
          </w:p>
          <w:p w14:paraId="21F3717F" w14:textId="77777777" w:rsidR="009420EA" w:rsidRPr="00522EA4" w:rsidRDefault="009420EA" w:rsidP="00976586">
            <w:pPr>
              <w:pStyle w:val="Bullet0"/>
              <w:spacing w:line="280" w:lineRule="exact"/>
              <w:ind w:left="0"/>
              <w:rPr>
                <w:rFonts w:cs="Arial"/>
              </w:rPr>
            </w:pPr>
          </w:p>
        </w:tc>
      </w:tr>
      <w:tr w:rsidR="009420EA" w:rsidRPr="002F0B2D" w14:paraId="27D01F4E" w14:textId="77777777" w:rsidTr="00976586">
        <w:trPr>
          <w:cantSplit/>
        </w:trPr>
        <w:tc>
          <w:tcPr>
            <w:tcW w:w="2500" w:type="pct"/>
            <w:tcBorders>
              <w:top w:val="nil"/>
              <w:bottom w:val="nil"/>
              <w:right w:val="single" w:sz="4" w:space="0" w:color="auto"/>
            </w:tcBorders>
          </w:tcPr>
          <w:p w14:paraId="607638BE" w14:textId="77777777" w:rsidR="009420EA" w:rsidRDefault="009420EA" w:rsidP="00976586"/>
          <w:p w14:paraId="326BC95C" w14:textId="77777777" w:rsidR="009420EA" w:rsidRPr="002F0B2D" w:rsidRDefault="009420EA" w:rsidP="00976586">
            <w:r w:rsidRPr="002F0B2D">
              <w:t>Catalysts are substances that speed up chemical reactions but can be recovered chemically unchanged at the end of the reaction.</w:t>
            </w:r>
          </w:p>
        </w:tc>
        <w:tc>
          <w:tcPr>
            <w:tcW w:w="2500" w:type="pct"/>
            <w:tcBorders>
              <w:top w:val="nil"/>
              <w:left w:val="single" w:sz="4" w:space="0" w:color="auto"/>
              <w:bottom w:val="nil"/>
            </w:tcBorders>
          </w:tcPr>
          <w:p w14:paraId="6C189D52" w14:textId="77777777" w:rsidR="009420EA" w:rsidRDefault="009420EA" w:rsidP="00976586">
            <w:pPr>
              <w:rPr>
                <w:rFonts w:cs="Arial"/>
                <w:szCs w:val="22"/>
              </w:rPr>
            </w:pPr>
          </w:p>
          <w:p w14:paraId="075836E6" w14:textId="77777777" w:rsidR="009420EA" w:rsidRDefault="009420EA" w:rsidP="00976586">
            <w:pPr>
              <w:rPr>
                <w:rFonts w:cs="Arial"/>
                <w:szCs w:val="22"/>
              </w:rPr>
            </w:pPr>
            <w:r>
              <w:rPr>
                <w:rFonts w:cs="Arial"/>
                <w:szCs w:val="22"/>
              </w:rPr>
              <w:t xml:space="preserve">The RSC LearnChemistry’s </w:t>
            </w:r>
            <w:hyperlink r:id="rId55" w:history="1">
              <w:r>
                <w:rPr>
                  <w:rStyle w:val="Hyperlink"/>
                  <w:szCs w:val="22"/>
                </w:rPr>
                <w:t>Involvement of catalysts in reactions</w:t>
              </w:r>
            </w:hyperlink>
            <w:r>
              <w:rPr>
                <w:rFonts w:cs="Arial"/>
                <w:szCs w:val="22"/>
              </w:rPr>
              <w:t xml:space="preserve"> experiment provides visible evidence that, although a catalyst does actively participate in a reaction, it is regenerated at the end. In this reaction, a pink cobalt catalyst solution is used which changes to</w:t>
            </w:r>
            <w:r w:rsidRPr="008E5F3F">
              <w:rPr>
                <w:rFonts w:cs="Arial"/>
                <w:szCs w:val="22"/>
              </w:rPr>
              <w:t xml:space="preserve"> dark green</w:t>
            </w:r>
            <w:r>
              <w:rPr>
                <w:rFonts w:cs="Arial"/>
                <w:szCs w:val="22"/>
              </w:rPr>
              <w:t xml:space="preserve"> while the catalyst is active and is seen to change back to pink once the reaction is over.</w:t>
            </w:r>
          </w:p>
          <w:p w14:paraId="5E3EBC71" w14:textId="77777777" w:rsidR="009420EA" w:rsidRPr="002F0B2D" w:rsidRDefault="009420EA" w:rsidP="00976586"/>
        </w:tc>
      </w:tr>
      <w:tr w:rsidR="009420EA" w:rsidRPr="002F0B2D" w14:paraId="0BF7246D" w14:textId="77777777" w:rsidTr="00976586">
        <w:trPr>
          <w:cantSplit/>
          <w:trHeight w:val="1862"/>
        </w:trPr>
        <w:tc>
          <w:tcPr>
            <w:tcW w:w="2500" w:type="pct"/>
            <w:tcBorders>
              <w:top w:val="nil"/>
              <w:bottom w:val="nil"/>
              <w:right w:val="single" w:sz="4" w:space="0" w:color="auto"/>
            </w:tcBorders>
          </w:tcPr>
          <w:p w14:paraId="764DCE85" w14:textId="77777777" w:rsidR="009420EA" w:rsidRDefault="009420EA" w:rsidP="00976586">
            <w:pPr>
              <w:tabs>
                <w:tab w:val="clear" w:pos="284"/>
                <w:tab w:val="clear" w:pos="567"/>
              </w:tabs>
              <w:rPr>
                <w:rFonts w:cs="Arial"/>
                <w:szCs w:val="22"/>
              </w:rPr>
            </w:pPr>
          </w:p>
          <w:p w14:paraId="21F8C6B2" w14:textId="77777777" w:rsidR="009420EA" w:rsidRDefault="009420EA" w:rsidP="00976586">
            <w:pPr>
              <w:tabs>
                <w:tab w:val="clear" w:pos="284"/>
                <w:tab w:val="clear" w:pos="567"/>
              </w:tabs>
              <w:rPr>
                <w:rFonts w:cs="Arial"/>
                <w:szCs w:val="22"/>
              </w:rPr>
            </w:pPr>
            <w:r w:rsidRPr="002F0B2D">
              <w:rPr>
                <w:rFonts w:cs="Arial"/>
                <w:szCs w:val="22"/>
              </w:rPr>
              <w:t>The average rate of a chemical reaction can be calculated, with appropriate units, using the equation:</w:t>
            </w:r>
          </w:p>
          <w:p w14:paraId="5FEB503C" w14:textId="77777777" w:rsidR="009420EA" w:rsidRPr="002F0B2D" w:rsidRDefault="009420EA" w:rsidP="00976586">
            <w:pPr>
              <w:tabs>
                <w:tab w:val="clear" w:pos="284"/>
                <w:tab w:val="clear" w:pos="567"/>
              </w:tabs>
              <w:rPr>
                <w:rFonts w:cs="Arial"/>
                <w:szCs w:val="22"/>
              </w:rPr>
            </w:pPr>
          </w:p>
          <w:p w14:paraId="61720921" w14:textId="77777777" w:rsidR="009420EA" w:rsidRDefault="009420EA" w:rsidP="00976586">
            <w:pPr>
              <w:spacing w:line="240" w:lineRule="auto"/>
              <w:jc w:val="center"/>
            </w:pPr>
            <w:r w:rsidRPr="002F0B2D">
              <w:rPr>
                <w:position w:val="-24"/>
              </w:rPr>
              <w:object w:dxaOrig="1680" w:dyaOrig="620" w14:anchorId="5ECD74E8">
                <v:shape id="_x0000_i1033" type="#_x0000_t75" style="width:86.2pt;height:27.25pt" o:ole="">
                  <v:imagedata r:id="rId14" o:title=""/>
                </v:shape>
                <o:OLEObject Type="Embed" ProgID="Equation.DSMT4" ShapeID="_x0000_i1033" DrawAspect="Content" ObjectID="_1852961886" r:id="rId56"/>
              </w:object>
            </w:r>
          </w:p>
          <w:p w14:paraId="6ED51013" w14:textId="77777777" w:rsidR="009420EA" w:rsidRPr="002F0B2D" w:rsidRDefault="009420EA" w:rsidP="00976586">
            <w:pPr>
              <w:spacing w:line="240" w:lineRule="auto"/>
              <w:jc w:val="center"/>
              <w:rPr>
                <w:rFonts w:cs="Arial"/>
                <w:szCs w:val="22"/>
              </w:rPr>
            </w:pPr>
          </w:p>
        </w:tc>
        <w:tc>
          <w:tcPr>
            <w:tcW w:w="2500" w:type="pct"/>
            <w:tcBorders>
              <w:top w:val="nil"/>
              <w:left w:val="single" w:sz="4" w:space="0" w:color="auto"/>
              <w:bottom w:val="nil"/>
            </w:tcBorders>
          </w:tcPr>
          <w:p w14:paraId="7ED6A7FA" w14:textId="77777777" w:rsidR="009420EA" w:rsidRPr="002F0B2D" w:rsidRDefault="009420EA" w:rsidP="00976586">
            <w:pPr>
              <w:tabs>
                <w:tab w:val="clear" w:pos="284"/>
                <w:tab w:val="clear" w:pos="567"/>
              </w:tabs>
              <w:rPr>
                <w:rFonts w:cs="Arial"/>
                <w:szCs w:val="22"/>
              </w:rPr>
            </w:pPr>
          </w:p>
        </w:tc>
      </w:tr>
      <w:tr w:rsidR="009420EA" w:rsidRPr="002F0B2D" w14:paraId="7EEEBBAE" w14:textId="77777777" w:rsidTr="00976586">
        <w:trPr>
          <w:cantSplit/>
        </w:trPr>
        <w:tc>
          <w:tcPr>
            <w:tcW w:w="2500" w:type="pct"/>
            <w:tcBorders>
              <w:top w:val="nil"/>
              <w:bottom w:val="single" w:sz="4" w:space="0" w:color="auto"/>
              <w:right w:val="single" w:sz="4" w:space="0" w:color="auto"/>
            </w:tcBorders>
          </w:tcPr>
          <w:p w14:paraId="233D0DCA" w14:textId="77777777" w:rsidR="009420EA" w:rsidRDefault="009420EA" w:rsidP="00976586">
            <w:pPr>
              <w:rPr>
                <w:rFonts w:cs="Arial"/>
                <w:szCs w:val="22"/>
              </w:rPr>
            </w:pPr>
            <w:r w:rsidRPr="002F0B2D">
              <w:rPr>
                <w:rFonts w:cs="Arial"/>
                <w:szCs w:val="22"/>
              </w:rPr>
              <w:t>The rate of a reaction can be shown to decrease over time by calculating the average rate at different stages of the reaction.</w:t>
            </w:r>
          </w:p>
          <w:p w14:paraId="7846CDF4" w14:textId="77777777" w:rsidR="009420EA" w:rsidRPr="002F0B2D" w:rsidRDefault="009420EA" w:rsidP="00976586">
            <w:pPr>
              <w:rPr>
                <w:rFonts w:cs="Arial"/>
                <w:szCs w:val="22"/>
              </w:rPr>
            </w:pPr>
          </w:p>
        </w:tc>
        <w:tc>
          <w:tcPr>
            <w:tcW w:w="2500" w:type="pct"/>
            <w:tcBorders>
              <w:top w:val="nil"/>
              <w:left w:val="single" w:sz="4" w:space="0" w:color="auto"/>
              <w:bottom w:val="single" w:sz="4" w:space="0" w:color="auto"/>
            </w:tcBorders>
          </w:tcPr>
          <w:p w14:paraId="4F580619" w14:textId="77777777" w:rsidR="009420EA" w:rsidRPr="002F0B2D" w:rsidRDefault="009420EA" w:rsidP="00976586">
            <w:pPr>
              <w:rPr>
                <w:rFonts w:cs="Arial"/>
                <w:szCs w:val="22"/>
              </w:rPr>
            </w:pPr>
          </w:p>
        </w:tc>
      </w:tr>
      <w:tr w:rsidR="009420EA" w:rsidRPr="002F0B2D" w14:paraId="30FCEC93" w14:textId="77777777" w:rsidTr="00976586">
        <w:trPr>
          <w:cantSplit/>
        </w:trPr>
        <w:tc>
          <w:tcPr>
            <w:tcW w:w="5000" w:type="pct"/>
            <w:gridSpan w:val="2"/>
            <w:tcBorders>
              <w:top w:val="single" w:sz="4" w:space="0" w:color="auto"/>
              <w:bottom w:val="single" w:sz="4" w:space="0" w:color="auto"/>
            </w:tcBorders>
          </w:tcPr>
          <w:p w14:paraId="27A2F0CF" w14:textId="77777777" w:rsidR="009420EA" w:rsidRPr="002F0B2D" w:rsidRDefault="009420EA" w:rsidP="00976586">
            <w:pPr>
              <w:rPr>
                <w:rFonts w:cs="Arial"/>
                <w:b/>
                <w:szCs w:val="22"/>
              </w:rPr>
            </w:pPr>
            <w:r w:rsidRPr="002F0B2D">
              <w:rPr>
                <w:rFonts w:cs="Arial"/>
                <w:b/>
                <w:szCs w:val="22"/>
              </w:rPr>
              <w:lastRenderedPageBreak/>
              <w:t>(b) Atomic structure and bonding related to properties of materials</w:t>
            </w:r>
          </w:p>
        </w:tc>
      </w:tr>
      <w:tr w:rsidR="009420EA" w:rsidRPr="002F0B2D" w14:paraId="5DA6D291" w14:textId="77777777" w:rsidTr="00976586">
        <w:trPr>
          <w:cantSplit/>
          <w:trHeight w:val="5841"/>
        </w:trPr>
        <w:tc>
          <w:tcPr>
            <w:tcW w:w="2500" w:type="pct"/>
            <w:tcBorders>
              <w:top w:val="single" w:sz="4" w:space="0" w:color="auto"/>
              <w:bottom w:val="single" w:sz="4" w:space="0" w:color="auto"/>
              <w:right w:val="single" w:sz="4" w:space="0" w:color="auto"/>
            </w:tcBorders>
          </w:tcPr>
          <w:p w14:paraId="720C7FCB" w14:textId="77777777" w:rsidR="009420EA" w:rsidRPr="002F0B2D" w:rsidRDefault="009420EA" w:rsidP="00976586">
            <w:pPr>
              <w:rPr>
                <w:b/>
                <w:i/>
              </w:rPr>
            </w:pPr>
            <w:r w:rsidRPr="002F0B2D">
              <w:rPr>
                <w:b/>
                <w:i/>
              </w:rPr>
              <w:t>(i) Periodic Table and atoms</w:t>
            </w:r>
          </w:p>
          <w:p w14:paraId="648F7805" w14:textId="77777777" w:rsidR="009420EA" w:rsidRDefault="009420EA" w:rsidP="00976586">
            <w:r w:rsidRPr="002F0B2D">
              <w:t xml:space="preserve">Elements in the Periodic Table are arranged in order of increasing atomic number. </w:t>
            </w:r>
          </w:p>
          <w:p w14:paraId="6EFC3998" w14:textId="77777777" w:rsidR="009420EA" w:rsidRDefault="009420EA" w:rsidP="00976586">
            <w:r w:rsidRPr="002F0B2D">
              <w:t>The Periodic Table can be used to determine whether an element is a metal or</w:t>
            </w:r>
            <w:r>
              <w:t xml:space="preserve"> </w:t>
            </w:r>
            <w:r w:rsidRPr="002F0B2D">
              <w:t>non-metal.</w:t>
            </w:r>
          </w:p>
          <w:p w14:paraId="5D3A7DFE" w14:textId="77777777" w:rsidR="009420EA" w:rsidRDefault="009420EA" w:rsidP="00976586">
            <w:r w:rsidRPr="002F0B2D">
              <w:t>Groups are columns in the Periodic Table containing elements with the same number of outer electrons, indicated by the group number.</w:t>
            </w:r>
          </w:p>
          <w:p w14:paraId="28006A31" w14:textId="77777777" w:rsidR="009420EA" w:rsidRDefault="009420EA" w:rsidP="00976586">
            <w:r w:rsidRPr="002F0B2D">
              <w:t>Elements within a group share the same valency and have similar chemical properties because they have the same number of electrons in their outer energy levels.</w:t>
            </w:r>
          </w:p>
          <w:p w14:paraId="32F6A960" w14:textId="77777777" w:rsidR="009420EA" w:rsidRPr="002F0B2D" w:rsidRDefault="009420EA" w:rsidP="00976586">
            <w:pPr>
              <w:rPr>
                <w:b/>
                <w:i/>
              </w:rPr>
            </w:pPr>
            <w:r w:rsidRPr="002F0B2D">
              <w:t>The electron arrangement of the first 20 elements can be written.</w:t>
            </w:r>
          </w:p>
        </w:tc>
        <w:tc>
          <w:tcPr>
            <w:tcW w:w="2500" w:type="pct"/>
            <w:tcBorders>
              <w:top w:val="single" w:sz="4" w:space="0" w:color="auto"/>
              <w:left w:val="single" w:sz="4" w:space="0" w:color="auto"/>
            </w:tcBorders>
          </w:tcPr>
          <w:p w14:paraId="3BCC9DF8" w14:textId="74BEC0EB" w:rsidR="009420EA" w:rsidRDefault="009420EA" w:rsidP="00976586">
            <w:pPr>
              <w:rPr>
                <w:rFonts w:cs="Arial"/>
                <w:szCs w:val="22"/>
              </w:rPr>
            </w:pPr>
            <w:r>
              <w:rPr>
                <w:rFonts w:cs="Arial"/>
                <w:szCs w:val="22"/>
              </w:rPr>
              <w:t xml:space="preserve">The </w:t>
            </w:r>
            <w:hyperlink r:id="rId57" w:history="1">
              <w:r w:rsidR="009D5AA0">
                <w:rPr>
                  <w:rStyle w:val="Hyperlink"/>
                  <w:szCs w:val="22"/>
                </w:rPr>
                <w:t>RSC’s online Periodic Table</w:t>
              </w:r>
            </w:hyperlink>
            <w:r w:rsidR="009D5AA0">
              <w:rPr>
                <w:rFonts w:cs="Arial"/>
                <w:szCs w:val="22"/>
              </w:rPr>
              <w:t xml:space="preserve"> is</w:t>
            </w:r>
            <w:r>
              <w:rPr>
                <w:rFonts w:cs="Arial"/>
                <w:szCs w:val="22"/>
              </w:rPr>
              <w:t xml:space="preserve"> </w:t>
            </w:r>
            <w:r w:rsidR="009D5AA0">
              <w:rPr>
                <w:rFonts w:cs="Arial"/>
                <w:szCs w:val="22"/>
              </w:rPr>
              <w:t>fully interactive</w:t>
            </w:r>
            <w:r>
              <w:rPr>
                <w:rFonts w:cs="Arial"/>
                <w:szCs w:val="22"/>
              </w:rPr>
              <w:t>. Filters can be used</w:t>
            </w:r>
            <w:r w:rsidR="004055E2">
              <w:rPr>
                <w:rFonts w:cs="Arial"/>
                <w:szCs w:val="22"/>
              </w:rPr>
              <w:t xml:space="preserve"> to update the table in a way that</w:t>
            </w:r>
            <w:r>
              <w:rPr>
                <w:rFonts w:cs="Arial"/>
                <w:szCs w:val="22"/>
              </w:rPr>
              <w:t xml:space="preserve"> highlight</w:t>
            </w:r>
            <w:r w:rsidR="004055E2">
              <w:rPr>
                <w:rFonts w:cs="Arial"/>
                <w:szCs w:val="22"/>
              </w:rPr>
              <w:t>s</w:t>
            </w:r>
            <w:r>
              <w:rPr>
                <w:rFonts w:cs="Arial"/>
                <w:szCs w:val="22"/>
              </w:rPr>
              <w:t>:</w:t>
            </w:r>
          </w:p>
          <w:p w14:paraId="33D5019F" w14:textId="77777777" w:rsidR="009420EA" w:rsidRDefault="009420EA" w:rsidP="00976586">
            <w:pPr>
              <w:pStyle w:val="bullet"/>
              <w:numPr>
                <w:ilvl w:val="0"/>
                <w:numId w:val="0"/>
              </w:numPr>
              <w:ind w:left="360"/>
            </w:pPr>
          </w:p>
          <w:p w14:paraId="0DABF207" w14:textId="77777777" w:rsidR="009420EA" w:rsidRPr="002E6753" w:rsidRDefault="009420EA" w:rsidP="00976586">
            <w:pPr>
              <w:pStyle w:val="bullet"/>
            </w:pPr>
            <w:r w:rsidRPr="002E6753">
              <w:t xml:space="preserve">metallic or non-metallic elements </w:t>
            </w:r>
          </w:p>
          <w:p w14:paraId="1870B20A" w14:textId="77777777" w:rsidR="009420EA" w:rsidRPr="002E6753" w:rsidRDefault="009420EA" w:rsidP="00976586">
            <w:pPr>
              <w:pStyle w:val="bullet"/>
            </w:pPr>
            <w:r w:rsidRPr="002E6753">
              <w:t xml:space="preserve">individual groups </w:t>
            </w:r>
          </w:p>
          <w:p w14:paraId="366AE5A7" w14:textId="77777777" w:rsidR="009420EA" w:rsidRPr="002E6753" w:rsidRDefault="009420EA" w:rsidP="00976586">
            <w:pPr>
              <w:pStyle w:val="bullet"/>
            </w:pPr>
            <w:r w:rsidRPr="002E6753">
              <w:t xml:space="preserve">individual periods </w:t>
            </w:r>
          </w:p>
          <w:p w14:paraId="3DF8FE1A" w14:textId="748BBC69" w:rsidR="009420EA" w:rsidRPr="002E6753" w:rsidRDefault="009420EA" w:rsidP="00976586">
            <w:pPr>
              <w:pStyle w:val="bullet"/>
            </w:pPr>
            <w:r w:rsidRPr="002E6753">
              <w:t xml:space="preserve">the state of </w:t>
            </w:r>
            <w:r w:rsidR="00490DD6">
              <w:t>the elements at any temperature</w:t>
            </w:r>
          </w:p>
          <w:p w14:paraId="1438FB66" w14:textId="77777777" w:rsidR="009420EA" w:rsidRDefault="009420EA" w:rsidP="00976586">
            <w:pPr>
              <w:pStyle w:val="ListParagraph"/>
              <w:tabs>
                <w:tab w:val="clear" w:pos="284"/>
                <w:tab w:val="clear" w:pos="567"/>
              </w:tabs>
              <w:spacing w:line="240" w:lineRule="auto"/>
              <w:ind w:left="360"/>
              <w:rPr>
                <w:rFonts w:cs="Arial"/>
                <w:szCs w:val="22"/>
              </w:rPr>
            </w:pPr>
          </w:p>
          <w:p w14:paraId="69112443" w14:textId="77777777" w:rsidR="009420EA" w:rsidRDefault="009420EA" w:rsidP="00976586">
            <w:pPr>
              <w:rPr>
                <w:rFonts w:cs="Arial"/>
                <w:szCs w:val="22"/>
              </w:rPr>
            </w:pPr>
            <w:r>
              <w:rPr>
                <w:rFonts w:cs="Arial"/>
                <w:szCs w:val="22"/>
              </w:rPr>
              <w:t>Clicking on the video tab gives access to a bank of videos providing profiles of all 118 elements</w:t>
            </w:r>
            <w:r w:rsidRPr="003171CA">
              <w:rPr>
                <w:rFonts w:cs="Arial"/>
                <w:szCs w:val="22"/>
              </w:rPr>
              <w:t>.</w:t>
            </w:r>
          </w:p>
          <w:p w14:paraId="51A8FE9F" w14:textId="00528BFF" w:rsidR="009420EA" w:rsidRPr="003171CA" w:rsidRDefault="009420EA" w:rsidP="00976586">
            <w:pPr>
              <w:rPr>
                <w:rFonts w:cs="Arial"/>
                <w:szCs w:val="22"/>
              </w:rPr>
            </w:pPr>
            <w:r>
              <w:rPr>
                <w:rFonts w:cs="Arial"/>
                <w:szCs w:val="22"/>
              </w:rPr>
              <w:t xml:space="preserve">The RSC </w:t>
            </w:r>
            <w:r w:rsidR="009D5AA0">
              <w:rPr>
                <w:rFonts w:cs="Arial"/>
                <w:szCs w:val="22"/>
              </w:rPr>
              <w:t>P</w:t>
            </w:r>
            <w:r>
              <w:rPr>
                <w:rFonts w:cs="Arial"/>
                <w:szCs w:val="22"/>
              </w:rPr>
              <w:t xml:space="preserve">eriodic </w:t>
            </w:r>
            <w:r w:rsidR="009D5AA0">
              <w:rPr>
                <w:rFonts w:cs="Arial"/>
                <w:szCs w:val="22"/>
              </w:rPr>
              <w:t>T</w:t>
            </w:r>
            <w:r>
              <w:rPr>
                <w:rFonts w:cs="Arial"/>
                <w:szCs w:val="22"/>
              </w:rPr>
              <w:t xml:space="preserve">able is also available as a free-of-charge app for both </w:t>
            </w:r>
            <w:hyperlink r:id="rId58" w:history="1">
              <w:r w:rsidRPr="003171CA">
                <w:rPr>
                  <w:rStyle w:val="Hyperlink"/>
                  <w:szCs w:val="22"/>
                </w:rPr>
                <w:t>Android</w:t>
              </w:r>
            </w:hyperlink>
            <w:r>
              <w:rPr>
                <w:rFonts w:cs="Arial"/>
                <w:szCs w:val="22"/>
              </w:rPr>
              <w:t xml:space="preserve"> and </w:t>
            </w:r>
            <w:hyperlink r:id="rId59" w:history="1">
              <w:r w:rsidRPr="003171CA">
                <w:rPr>
                  <w:rStyle w:val="Hyperlink"/>
                  <w:szCs w:val="22"/>
                </w:rPr>
                <w:t>iOS devices</w:t>
              </w:r>
            </w:hyperlink>
            <w:r>
              <w:rPr>
                <w:rFonts w:cs="Arial"/>
                <w:szCs w:val="22"/>
              </w:rPr>
              <w:t>.</w:t>
            </w:r>
          </w:p>
          <w:p w14:paraId="5B3D0342" w14:textId="77777777" w:rsidR="009420EA" w:rsidRDefault="009420EA" w:rsidP="00976586">
            <w:pPr>
              <w:rPr>
                <w:rFonts w:cs="Arial"/>
                <w:szCs w:val="22"/>
              </w:rPr>
            </w:pPr>
          </w:p>
          <w:p w14:paraId="4EB2F196" w14:textId="77777777" w:rsidR="009420EA" w:rsidRDefault="009420EA" w:rsidP="00976586">
            <w:pPr>
              <w:rPr>
                <w:rFonts w:cs="Arial"/>
                <w:szCs w:val="22"/>
              </w:rPr>
            </w:pPr>
            <w:r>
              <w:rPr>
                <w:rFonts w:cs="Arial"/>
                <w:szCs w:val="22"/>
              </w:rPr>
              <w:t xml:space="preserve">RSC LearnChemistry’s ‘Secondary Support Pack’ has been produced to support the use of </w:t>
            </w:r>
            <w:hyperlink r:id="rId60" w:anchor="!cmpid=CMP00005310" w:history="1">
              <w:r w:rsidRPr="006C281F">
                <w:rPr>
                  <w:rStyle w:val="Hyperlink"/>
                  <w:rFonts w:cs="Arial"/>
                  <w:szCs w:val="22"/>
                </w:rPr>
                <w:t>Elements Top Trumps</w:t>
              </w:r>
            </w:hyperlink>
            <w:r>
              <w:rPr>
                <w:rFonts w:cs="Arial"/>
                <w:szCs w:val="22"/>
              </w:rPr>
              <w:t xml:space="preserve"> cards to help candidates become familiar with the arrangement of elements within the Periodic Table. These activities can help develop the skill of making predictions and generalisations. </w:t>
            </w:r>
          </w:p>
          <w:p w14:paraId="41EAF5F0" w14:textId="77777777" w:rsidR="009420EA" w:rsidRDefault="009420EA" w:rsidP="00976586">
            <w:pPr>
              <w:rPr>
                <w:rFonts w:cs="Arial"/>
                <w:szCs w:val="22"/>
              </w:rPr>
            </w:pPr>
          </w:p>
          <w:p w14:paraId="6DE9C7FC" w14:textId="77777777" w:rsidR="009420EA" w:rsidRDefault="009420EA" w:rsidP="00976586">
            <w:pPr>
              <w:rPr>
                <w:rFonts w:cs="Arial"/>
                <w:szCs w:val="22"/>
              </w:rPr>
            </w:pPr>
            <w:r>
              <w:rPr>
                <w:rFonts w:cs="Arial"/>
                <w:szCs w:val="22"/>
              </w:rPr>
              <w:t xml:space="preserve">RSC LearnChemistry’s </w:t>
            </w:r>
            <w:hyperlink r:id="rId61" w:history="1">
              <w:r>
                <w:rPr>
                  <w:rStyle w:val="Hyperlink"/>
                  <w:rFonts w:cs="Arial"/>
                  <w:szCs w:val="22"/>
                </w:rPr>
                <w:t>Interactive Periodic Table game</w:t>
              </w:r>
            </w:hyperlink>
            <w:r>
              <w:rPr>
                <w:rFonts w:cs="Arial"/>
                <w:szCs w:val="22"/>
              </w:rPr>
              <w:t xml:space="preserve"> allows candidates to t</w:t>
            </w:r>
            <w:r w:rsidRPr="00F44E03">
              <w:rPr>
                <w:rFonts w:cs="Arial"/>
                <w:szCs w:val="22"/>
              </w:rPr>
              <w:t xml:space="preserve">est </w:t>
            </w:r>
            <w:r>
              <w:rPr>
                <w:rFonts w:cs="Arial"/>
                <w:szCs w:val="22"/>
              </w:rPr>
              <w:t xml:space="preserve">their knowledge of the Periodic Table by </w:t>
            </w:r>
            <w:r w:rsidRPr="00F44E03">
              <w:rPr>
                <w:rFonts w:cs="Arial"/>
                <w:szCs w:val="22"/>
              </w:rPr>
              <w:t xml:space="preserve">exploring trends and patterns in </w:t>
            </w:r>
            <w:r>
              <w:rPr>
                <w:rFonts w:cs="Arial"/>
                <w:szCs w:val="22"/>
              </w:rPr>
              <w:t>elements and their position in the T</w:t>
            </w:r>
            <w:r w:rsidRPr="00F44E03">
              <w:rPr>
                <w:rFonts w:cs="Arial"/>
                <w:szCs w:val="22"/>
              </w:rPr>
              <w:t>able</w:t>
            </w:r>
            <w:r>
              <w:rPr>
                <w:rFonts w:cs="Arial"/>
                <w:szCs w:val="22"/>
              </w:rPr>
              <w:t>.</w:t>
            </w:r>
          </w:p>
          <w:p w14:paraId="3CA9F98C" w14:textId="77777777" w:rsidR="009420EA" w:rsidRDefault="009420EA" w:rsidP="00976586">
            <w:pPr>
              <w:rPr>
                <w:rFonts w:cs="Arial"/>
                <w:szCs w:val="22"/>
              </w:rPr>
            </w:pPr>
          </w:p>
          <w:p w14:paraId="5FD73205" w14:textId="77777777" w:rsidR="009420EA" w:rsidRPr="00983BDF" w:rsidRDefault="009420EA" w:rsidP="00976586"/>
        </w:tc>
      </w:tr>
      <w:tr w:rsidR="009420EA" w:rsidRPr="002F0B2D" w14:paraId="0C7D3BB8" w14:textId="77777777" w:rsidTr="00976586">
        <w:trPr>
          <w:cantSplit/>
          <w:trHeight w:val="3678"/>
        </w:trPr>
        <w:tc>
          <w:tcPr>
            <w:tcW w:w="2500" w:type="pct"/>
            <w:tcBorders>
              <w:top w:val="single" w:sz="4" w:space="0" w:color="auto"/>
              <w:bottom w:val="nil"/>
              <w:right w:val="single" w:sz="4" w:space="0" w:color="auto"/>
            </w:tcBorders>
          </w:tcPr>
          <w:p w14:paraId="63E8DBF7" w14:textId="77777777" w:rsidR="009420EA" w:rsidRPr="002F0B2D" w:rsidRDefault="009420EA" w:rsidP="00976586">
            <w:r w:rsidRPr="002F0B2D">
              <w:lastRenderedPageBreak/>
              <w:t>An atom has a nucleus, containing protons and neutrons, and electrons that orbit the nucleus.</w:t>
            </w:r>
          </w:p>
          <w:p w14:paraId="774B8405" w14:textId="77777777" w:rsidR="009420EA" w:rsidRDefault="009420EA" w:rsidP="00976586">
            <w:r w:rsidRPr="002F0B2D">
              <w:t>Protons have a charge of one-positive, neutrons are neutral and electrons have a charge of one-negative. Protons and neutrons have an approximate mass of one atomic mass unit and electrons, in comp</w:t>
            </w:r>
            <w:r>
              <w:t>arison, have virtually no mass.</w:t>
            </w:r>
          </w:p>
          <w:p w14:paraId="2714A63C" w14:textId="77777777" w:rsidR="009420EA" w:rsidRPr="002F0B2D" w:rsidRDefault="009420EA" w:rsidP="00976586">
            <w:r w:rsidRPr="002F0B2D">
              <w:t>The number of protons in an atom is given by the atomic number.</w:t>
            </w:r>
          </w:p>
          <w:p w14:paraId="5E3A0D5C" w14:textId="77777777" w:rsidR="009420EA" w:rsidRPr="002F0B2D" w:rsidRDefault="009420EA" w:rsidP="00976586">
            <w:r w:rsidRPr="002F0B2D">
              <w:t>In a neutral atom the number of electrons is equal to the number of protons.</w:t>
            </w:r>
          </w:p>
          <w:p w14:paraId="741F59C9" w14:textId="77777777" w:rsidR="009420EA" w:rsidRPr="002F0B2D" w:rsidRDefault="009420EA" w:rsidP="00976586">
            <w:r w:rsidRPr="002F0B2D">
              <w:t>The mass number of an atom is equal to the number of protons added to the number of neutrons.</w:t>
            </w:r>
          </w:p>
          <w:p w14:paraId="71C46C47" w14:textId="77777777" w:rsidR="009420EA" w:rsidRPr="002F0B2D" w:rsidRDefault="009420EA" w:rsidP="00976586"/>
        </w:tc>
        <w:tc>
          <w:tcPr>
            <w:tcW w:w="2500" w:type="pct"/>
            <w:tcBorders>
              <w:left w:val="single" w:sz="4" w:space="0" w:color="auto"/>
            </w:tcBorders>
          </w:tcPr>
          <w:p w14:paraId="177ACE2A" w14:textId="77777777" w:rsidR="009420EA" w:rsidRDefault="009420EA" w:rsidP="00976586">
            <w:pPr>
              <w:rPr>
                <w:rFonts w:cs="Arial"/>
                <w:szCs w:val="22"/>
              </w:rPr>
            </w:pPr>
            <w:r>
              <w:rPr>
                <w:rFonts w:cs="Arial"/>
                <w:szCs w:val="22"/>
              </w:rPr>
              <w:t xml:space="preserve">The LearnChemistry </w:t>
            </w:r>
            <w:hyperlink r:id="rId62" w:history="1">
              <w:r w:rsidRPr="00A719D4">
                <w:rPr>
                  <w:rStyle w:val="Hyperlink"/>
                  <w:szCs w:val="22"/>
                </w:rPr>
                <w:t>Build an atom simulation</w:t>
              </w:r>
            </w:hyperlink>
            <w:r>
              <w:rPr>
                <w:rFonts w:cs="Arial"/>
                <w:szCs w:val="22"/>
              </w:rPr>
              <w:t xml:space="preserve"> activity allows candidates to b</w:t>
            </w:r>
            <w:r w:rsidRPr="0048770E">
              <w:rPr>
                <w:rFonts w:cs="Arial"/>
                <w:szCs w:val="22"/>
              </w:rPr>
              <w:t>uild an atom from scratch, using p</w:t>
            </w:r>
            <w:r>
              <w:rPr>
                <w:rFonts w:cs="Arial"/>
                <w:szCs w:val="22"/>
              </w:rPr>
              <w:t>rotons, neutrons, and electrons</w:t>
            </w:r>
            <w:r w:rsidRPr="0048770E">
              <w:rPr>
                <w:rFonts w:cs="Arial"/>
                <w:szCs w:val="22"/>
              </w:rPr>
              <w:t>.</w:t>
            </w:r>
            <w:r>
              <w:rPr>
                <w:rFonts w:cs="Arial"/>
                <w:szCs w:val="22"/>
              </w:rPr>
              <w:t xml:space="preserve"> Nuclide notation can be explored using the ‘symbol’ option. This allows candidates to explore the effect of changing the numbers of protons, neutrons and electrons. The ‘game’ option can be used to provide a revision activity. </w:t>
            </w:r>
          </w:p>
          <w:p w14:paraId="5D43EA29" w14:textId="77777777" w:rsidR="009420EA" w:rsidRDefault="009420EA" w:rsidP="00976586">
            <w:pPr>
              <w:rPr>
                <w:rFonts w:cs="Arial"/>
                <w:szCs w:val="22"/>
              </w:rPr>
            </w:pPr>
          </w:p>
          <w:p w14:paraId="117B1CFC" w14:textId="77777777" w:rsidR="009420EA" w:rsidRDefault="009420EA" w:rsidP="00976586">
            <w:pPr>
              <w:rPr>
                <w:rFonts w:cs="Arial"/>
                <w:szCs w:val="22"/>
              </w:rPr>
            </w:pPr>
          </w:p>
          <w:p w14:paraId="3B13AD37" w14:textId="77777777" w:rsidR="009420EA" w:rsidRDefault="009420EA" w:rsidP="00976586">
            <w:pPr>
              <w:rPr>
                <w:rFonts w:cs="Arial"/>
                <w:szCs w:val="22"/>
              </w:rPr>
            </w:pPr>
            <w:r>
              <w:rPr>
                <w:rFonts w:cs="Arial"/>
                <w:szCs w:val="22"/>
              </w:rPr>
              <w:t xml:space="preserve">LearnChemistry offers a selection of short video clips covering a wide range of topics. In </w:t>
            </w:r>
            <w:hyperlink r:id="rId63" w:anchor="!cmpid=CMP00002137" w:history="1">
              <w:r w:rsidRPr="008848D2">
                <w:rPr>
                  <w:rStyle w:val="Hyperlink"/>
                  <w:rFonts w:cs="Arial"/>
                  <w:szCs w:val="22"/>
                </w:rPr>
                <w:t>R</w:t>
              </w:r>
              <w:r>
                <w:rPr>
                  <w:rStyle w:val="Hyperlink"/>
                  <w:rFonts w:cs="Arial"/>
                  <w:szCs w:val="22"/>
                </w:rPr>
                <w:t>oyal Institution</w:t>
              </w:r>
              <w:r w:rsidRPr="008848D2">
                <w:rPr>
                  <w:rStyle w:val="Hyperlink"/>
                  <w:rFonts w:cs="Arial"/>
                  <w:szCs w:val="22"/>
                </w:rPr>
                <w:t xml:space="preserve"> Christmas Lectures® 2012: Atomic Structure</w:t>
              </w:r>
            </w:hyperlink>
            <w:r>
              <w:rPr>
                <w:rFonts w:cs="Arial"/>
                <w:szCs w:val="22"/>
              </w:rPr>
              <w:t xml:space="preserve">, </w:t>
            </w:r>
            <w:r w:rsidRPr="008848D2">
              <w:rPr>
                <w:rFonts w:cs="Arial"/>
                <w:szCs w:val="22"/>
              </w:rPr>
              <w:t>Dr Peter Wothers explores the structure of an atom and re</w:t>
            </w:r>
            <w:r>
              <w:rPr>
                <w:rFonts w:cs="Arial"/>
                <w:szCs w:val="22"/>
              </w:rPr>
              <w:t>veals that it is the number of p</w:t>
            </w:r>
            <w:r w:rsidRPr="008848D2">
              <w:rPr>
                <w:rFonts w:cs="Arial"/>
                <w:szCs w:val="22"/>
              </w:rPr>
              <w:t>rotons that defines an element.</w:t>
            </w:r>
          </w:p>
          <w:p w14:paraId="7CE8DD43" w14:textId="77777777" w:rsidR="009420EA" w:rsidRPr="002F0B2D" w:rsidRDefault="009420EA" w:rsidP="00976586"/>
        </w:tc>
      </w:tr>
      <w:tr w:rsidR="009420EA" w:rsidRPr="002F0B2D" w14:paraId="531BDF6A" w14:textId="77777777" w:rsidTr="00976586">
        <w:trPr>
          <w:cantSplit/>
        </w:trPr>
        <w:tc>
          <w:tcPr>
            <w:tcW w:w="2500" w:type="pct"/>
            <w:tcBorders>
              <w:top w:val="nil"/>
              <w:bottom w:val="nil"/>
              <w:right w:val="single" w:sz="4" w:space="0" w:color="auto"/>
            </w:tcBorders>
          </w:tcPr>
          <w:p w14:paraId="3B68B65E" w14:textId="77777777" w:rsidR="009420EA" w:rsidRPr="002F0B2D" w:rsidRDefault="009420EA" w:rsidP="00976586">
            <w:r w:rsidRPr="002F0B2D">
              <w:t>Isotopes are defined as atoms with the same atomic number but different mass numbers, or as atoms with the same number of protons but different numbers of neutrons.</w:t>
            </w:r>
          </w:p>
          <w:p w14:paraId="3B291AA7" w14:textId="77777777" w:rsidR="009420EA" w:rsidRDefault="009420EA" w:rsidP="00976586">
            <w:r w:rsidRPr="002F0B2D">
              <w:t>Nuclide notation is used to show the atomic number, mass number (and charge) of atoms (ions) from which the number of protons, electrons and neutrons can be determined.</w:t>
            </w:r>
          </w:p>
          <w:p w14:paraId="32F03EBA" w14:textId="77777777" w:rsidR="009420EA" w:rsidRDefault="009420EA" w:rsidP="00976586">
            <w:r w:rsidRPr="002F0B2D">
              <w:t>Most elements have two or more isotopes. The average atomic mass has been calculated for each element using the mass and proportion of each isotope present. These values are known as relative atomic masses.</w:t>
            </w:r>
          </w:p>
          <w:p w14:paraId="45A3390A" w14:textId="77777777" w:rsidR="009420EA" w:rsidRDefault="009420EA" w:rsidP="00976586"/>
          <w:p w14:paraId="21D01BD0" w14:textId="77777777" w:rsidR="009420EA" w:rsidRPr="002F0B2D" w:rsidRDefault="009420EA" w:rsidP="00976586"/>
        </w:tc>
        <w:tc>
          <w:tcPr>
            <w:tcW w:w="2500" w:type="pct"/>
            <w:tcBorders>
              <w:left w:val="single" w:sz="4" w:space="0" w:color="auto"/>
            </w:tcBorders>
          </w:tcPr>
          <w:p w14:paraId="47C7B29C" w14:textId="77777777" w:rsidR="009420EA" w:rsidRPr="002F0B2D" w:rsidRDefault="009420EA" w:rsidP="00976586"/>
        </w:tc>
      </w:tr>
      <w:tr w:rsidR="009420EA" w:rsidRPr="002F0B2D" w14:paraId="5BF2BC72" w14:textId="77777777" w:rsidTr="00976586">
        <w:trPr>
          <w:cantSplit/>
        </w:trPr>
        <w:tc>
          <w:tcPr>
            <w:tcW w:w="2500" w:type="pct"/>
            <w:tcBorders>
              <w:top w:val="nil"/>
              <w:bottom w:val="single" w:sz="4" w:space="0" w:color="auto"/>
              <w:right w:val="single" w:sz="4" w:space="0" w:color="auto"/>
            </w:tcBorders>
          </w:tcPr>
          <w:p w14:paraId="6F56D00E" w14:textId="77777777" w:rsidR="009420EA" w:rsidRPr="002F0B2D" w:rsidRDefault="009420EA" w:rsidP="00976586"/>
        </w:tc>
        <w:tc>
          <w:tcPr>
            <w:tcW w:w="2500" w:type="pct"/>
            <w:tcBorders>
              <w:left w:val="single" w:sz="4" w:space="0" w:color="auto"/>
              <w:bottom w:val="single" w:sz="4" w:space="0" w:color="auto"/>
            </w:tcBorders>
          </w:tcPr>
          <w:p w14:paraId="70788E29" w14:textId="77777777" w:rsidR="009420EA" w:rsidRPr="002F0B2D" w:rsidRDefault="009420EA" w:rsidP="00976586"/>
        </w:tc>
      </w:tr>
      <w:tr w:rsidR="009420EA" w:rsidRPr="002F0B2D" w14:paraId="668FCBD3" w14:textId="77777777" w:rsidTr="00976586">
        <w:trPr>
          <w:cantSplit/>
          <w:trHeight w:val="4812"/>
        </w:trPr>
        <w:tc>
          <w:tcPr>
            <w:tcW w:w="2500" w:type="pct"/>
            <w:tcBorders>
              <w:top w:val="single" w:sz="4" w:space="0" w:color="auto"/>
              <w:right w:val="single" w:sz="4" w:space="0" w:color="auto"/>
            </w:tcBorders>
          </w:tcPr>
          <w:p w14:paraId="0A343D81" w14:textId="77777777" w:rsidR="009420EA" w:rsidRPr="002F0B2D" w:rsidRDefault="009420EA" w:rsidP="00976586">
            <w:pPr>
              <w:rPr>
                <w:b/>
                <w:i/>
              </w:rPr>
            </w:pPr>
            <w:r w:rsidRPr="002F0B2D">
              <w:rPr>
                <w:b/>
                <w:i/>
              </w:rPr>
              <w:lastRenderedPageBreak/>
              <w:t>(ii) Covalent bonding</w:t>
            </w:r>
          </w:p>
          <w:p w14:paraId="11283A69" w14:textId="77777777" w:rsidR="009420EA" w:rsidRPr="002F0B2D" w:rsidRDefault="009420EA" w:rsidP="00976586">
            <w:pPr>
              <w:rPr>
                <w:b/>
                <w:i/>
              </w:rPr>
            </w:pPr>
            <w:r w:rsidRPr="002F0B2D">
              <w:rPr>
                <w:rFonts w:cs="Arial"/>
              </w:rPr>
              <w:t>Covalent bonds form between non-metal atoms.</w:t>
            </w:r>
          </w:p>
          <w:p w14:paraId="4F5578A1" w14:textId="77777777" w:rsidR="009420EA" w:rsidRPr="002F0B2D" w:rsidRDefault="009420EA" w:rsidP="00976586">
            <w:pPr>
              <w:rPr>
                <w:rFonts w:cs="Arial"/>
              </w:rPr>
            </w:pPr>
            <w:r w:rsidRPr="002F0B2D">
              <w:rPr>
                <w:rFonts w:cs="Arial"/>
              </w:rPr>
              <w:t xml:space="preserve">A covalent bond forms when two positive nuclei are held together by their common attraction for a shared pair of electrons. </w:t>
            </w:r>
          </w:p>
          <w:p w14:paraId="1D0191F5" w14:textId="77777777" w:rsidR="009420EA" w:rsidRPr="002F0B2D" w:rsidRDefault="009420EA" w:rsidP="00976586">
            <w:pPr>
              <w:rPr>
                <w:rFonts w:cs="Arial"/>
              </w:rPr>
            </w:pPr>
            <w:r w:rsidRPr="002F0B2D">
              <w:rPr>
                <w:rFonts w:cs="Arial"/>
              </w:rPr>
              <w:t xml:space="preserve">Diagrams can be drawn to show how outer electrons are shared to form the covalent bond(s) in a molecule. </w:t>
            </w:r>
          </w:p>
          <w:p w14:paraId="604912D5" w14:textId="77777777" w:rsidR="009420EA" w:rsidRPr="002F0B2D" w:rsidRDefault="009420EA" w:rsidP="00976586">
            <w:pPr>
              <w:rPr>
                <w:b/>
                <w:i/>
              </w:rPr>
            </w:pPr>
            <w:r w:rsidRPr="002F0B2D">
              <w:rPr>
                <w:rFonts w:cs="Arial"/>
              </w:rPr>
              <w:t>7 elements exist as diatomic molecules through the formation of covalent bonds: H</w:t>
            </w:r>
            <w:r w:rsidRPr="002F0B2D">
              <w:rPr>
                <w:rFonts w:cs="Arial"/>
                <w:vertAlign w:val="subscript"/>
              </w:rPr>
              <w:t>2</w:t>
            </w:r>
            <w:r w:rsidRPr="002F0B2D">
              <w:rPr>
                <w:rFonts w:cs="Arial"/>
              </w:rPr>
              <w:t>, N</w:t>
            </w:r>
            <w:r w:rsidRPr="002F0B2D">
              <w:rPr>
                <w:rFonts w:cs="Arial"/>
                <w:vertAlign w:val="subscript"/>
              </w:rPr>
              <w:t>2</w:t>
            </w:r>
            <w:r w:rsidRPr="002F0B2D">
              <w:rPr>
                <w:rFonts w:cs="Arial"/>
              </w:rPr>
              <w:t>, O</w:t>
            </w:r>
            <w:r w:rsidRPr="002F0B2D">
              <w:rPr>
                <w:rFonts w:cs="Arial"/>
                <w:vertAlign w:val="subscript"/>
              </w:rPr>
              <w:t>2</w:t>
            </w:r>
            <w:r w:rsidRPr="002F0B2D">
              <w:rPr>
                <w:rFonts w:cs="Arial"/>
              </w:rPr>
              <w:t>, F</w:t>
            </w:r>
            <w:r w:rsidRPr="002F0B2D">
              <w:rPr>
                <w:rFonts w:cs="Arial"/>
                <w:vertAlign w:val="subscript"/>
              </w:rPr>
              <w:t>2</w:t>
            </w:r>
            <w:r w:rsidRPr="002F0B2D">
              <w:rPr>
                <w:rFonts w:cs="Arial"/>
              </w:rPr>
              <w:t>, Cl</w:t>
            </w:r>
            <w:r w:rsidRPr="002F0B2D">
              <w:rPr>
                <w:rFonts w:cs="Arial"/>
                <w:vertAlign w:val="subscript"/>
              </w:rPr>
              <w:t>2</w:t>
            </w:r>
            <w:r w:rsidRPr="002F0B2D">
              <w:rPr>
                <w:rFonts w:cs="Arial"/>
              </w:rPr>
              <w:t>, Br</w:t>
            </w:r>
            <w:r w:rsidRPr="002F0B2D">
              <w:rPr>
                <w:rFonts w:cs="Arial"/>
                <w:vertAlign w:val="subscript"/>
              </w:rPr>
              <w:t>2</w:t>
            </w:r>
            <w:r w:rsidRPr="002F0B2D">
              <w:rPr>
                <w:rFonts w:cs="Arial"/>
              </w:rPr>
              <w:t>, I</w:t>
            </w:r>
            <w:r w:rsidRPr="002F0B2D">
              <w:rPr>
                <w:rFonts w:cs="Arial"/>
                <w:vertAlign w:val="subscript"/>
              </w:rPr>
              <w:t>2</w:t>
            </w:r>
            <w:r w:rsidRPr="002F0B2D">
              <w:rPr>
                <w:rFonts w:cs="Arial"/>
              </w:rPr>
              <w:t>.</w:t>
            </w:r>
          </w:p>
        </w:tc>
        <w:tc>
          <w:tcPr>
            <w:tcW w:w="2500" w:type="pct"/>
            <w:tcBorders>
              <w:top w:val="single" w:sz="4" w:space="0" w:color="auto"/>
              <w:left w:val="single" w:sz="4" w:space="0" w:color="auto"/>
              <w:bottom w:val="nil"/>
            </w:tcBorders>
          </w:tcPr>
          <w:p w14:paraId="6E64635F" w14:textId="77777777" w:rsidR="009420EA" w:rsidRDefault="009420EA" w:rsidP="00976586">
            <w:pPr>
              <w:rPr>
                <w:rFonts w:cs="Arial"/>
                <w:szCs w:val="22"/>
              </w:rPr>
            </w:pPr>
          </w:p>
          <w:p w14:paraId="1C45263B" w14:textId="77777777" w:rsidR="009420EA" w:rsidRDefault="009420EA" w:rsidP="00976586">
            <w:pPr>
              <w:rPr>
                <w:rFonts w:cs="Arial"/>
                <w:szCs w:val="22"/>
              </w:rPr>
            </w:pPr>
            <w:r>
              <w:rPr>
                <w:rFonts w:cs="Arial"/>
                <w:szCs w:val="22"/>
              </w:rPr>
              <w:t xml:space="preserve">The formation of a </w:t>
            </w:r>
            <w:r w:rsidRPr="00A1361B">
              <w:rPr>
                <w:rFonts w:cs="Arial"/>
                <w:szCs w:val="22"/>
              </w:rPr>
              <w:t>covalent compound</w:t>
            </w:r>
            <w:r>
              <w:rPr>
                <w:rFonts w:cs="Arial"/>
                <w:szCs w:val="22"/>
              </w:rPr>
              <w:t xml:space="preserve"> can be shown using activities from the RSC LearnChemistry website: </w:t>
            </w:r>
          </w:p>
          <w:p w14:paraId="23D85C82" w14:textId="77777777" w:rsidR="009420EA" w:rsidRDefault="009420EA" w:rsidP="00976586">
            <w:pPr>
              <w:rPr>
                <w:rFonts w:cs="Arial"/>
                <w:szCs w:val="22"/>
              </w:rPr>
            </w:pPr>
          </w:p>
          <w:p w14:paraId="3E61AE1C" w14:textId="77777777" w:rsidR="009420EA" w:rsidRDefault="009420EA" w:rsidP="00976586">
            <w:pPr>
              <w:rPr>
                <w:rFonts w:cs="Arial"/>
                <w:szCs w:val="22"/>
              </w:rPr>
            </w:pPr>
            <w:hyperlink r:id="rId64" w:history="1">
              <w:r w:rsidRPr="00F016CE">
                <w:rPr>
                  <w:rStyle w:val="Hyperlink"/>
                  <w:szCs w:val="22"/>
                </w:rPr>
                <w:t>Exploding bubbles of hydrogen and oxygen</w:t>
              </w:r>
            </w:hyperlink>
            <w:r>
              <w:rPr>
                <w:rFonts w:cs="Arial"/>
                <w:szCs w:val="22"/>
              </w:rPr>
              <w:t xml:space="preserve"> is a particularly fun way to show two non-metal elements reacting together (a video is also available).</w:t>
            </w:r>
          </w:p>
          <w:p w14:paraId="44613B91" w14:textId="77777777" w:rsidR="009420EA" w:rsidRDefault="009420EA" w:rsidP="00976586">
            <w:pPr>
              <w:rPr>
                <w:rFonts w:cs="Arial"/>
                <w:szCs w:val="22"/>
              </w:rPr>
            </w:pPr>
          </w:p>
          <w:p w14:paraId="613709E2" w14:textId="77777777" w:rsidR="009420EA" w:rsidRDefault="009420EA" w:rsidP="00976586">
            <w:pPr>
              <w:rPr>
                <w:rFonts w:cs="Arial"/>
                <w:szCs w:val="22"/>
              </w:rPr>
            </w:pPr>
            <w:hyperlink r:id="rId65" w:history="1">
              <w:r w:rsidRPr="00F016CE">
                <w:rPr>
                  <w:rStyle w:val="Hyperlink"/>
                  <w:szCs w:val="22"/>
                </w:rPr>
                <w:t>Chemistry exciting elements</w:t>
              </w:r>
            </w:hyperlink>
            <w:r>
              <w:rPr>
                <w:rFonts w:cs="Arial"/>
                <w:szCs w:val="22"/>
              </w:rPr>
              <w:t xml:space="preserve"> has an online video showing the reaction of hydrogen gas with fluorine, chlorine and bromine. </w:t>
            </w:r>
            <w:r w:rsidRPr="00A1361B">
              <w:rPr>
                <w:rFonts w:cs="Arial"/>
                <w:szCs w:val="22"/>
              </w:rPr>
              <w:t>The explosive reaction of hydrogen and chlorine is also</w:t>
            </w:r>
            <w:r>
              <w:rPr>
                <w:rFonts w:cs="Arial"/>
                <w:szCs w:val="22"/>
              </w:rPr>
              <w:t xml:space="preserve"> shown in </w:t>
            </w:r>
            <w:hyperlink r:id="rId66" w:anchor="!cmpid=CMP00002395" w:history="1">
              <w:r w:rsidRPr="00F016CE">
                <w:rPr>
                  <w:rStyle w:val="Hyperlink"/>
                  <w:szCs w:val="22"/>
                </w:rPr>
                <w:t>Fire and Flame: Part 4</w:t>
              </w:r>
            </w:hyperlink>
            <w:r>
              <w:rPr>
                <w:rFonts w:cs="Arial"/>
                <w:szCs w:val="22"/>
              </w:rPr>
              <w:t xml:space="preserve"> (clips 43 and 44) and </w:t>
            </w:r>
            <w:hyperlink r:id="rId67" w:anchor="!cmpid=CMP00002551" w:history="1">
              <w:r w:rsidRPr="00F016CE">
                <w:rPr>
                  <w:rStyle w:val="Hyperlink"/>
                  <w:szCs w:val="22"/>
                </w:rPr>
                <w:t>The Chemistry of Light: Part 3</w:t>
              </w:r>
            </w:hyperlink>
            <w:r>
              <w:rPr>
                <w:rFonts w:cs="Arial"/>
                <w:szCs w:val="22"/>
              </w:rPr>
              <w:t xml:space="preserve"> (clip 26).</w:t>
            </w:r>
          </w:p>
          <w:p w14:paraId="178305A3" w14:textId="77777777" w:rsidR="009420EA" w:rsidRDefault="009420EA" w:rsidP="00976586">
            <w:pPr>
              <w:rPr>
                <w:rFonts w:cs="Arial"/>
                <w:szCs w:val="22"/>
              </w:rPr>
            </w:pPr>
          </w:p>
          <w:p w14:paraId="187BEC39" w14:textId="77777777" w:rsidR="009420EA" w:rsidRDefault="009420EA" w:rsidP="00976586">
            <w:pPr>
              <w:rPr>
                <w:rFonts w:cs="Arial"/>
                <w:szCs w:val="22"/>
              </w:rPr>
            </w:pPr>
            <w:r>
              <w:rPr>
                <w:rFonts w:cs="Arial"/>
                <w:szCs w:val="22"/>
              </w:rPr>
              <w:t xml:space="preserve">Instructions on how to carry out the reaction between hydrogen and chlorine gases safely in a school or college lab is provided by </w:t>
            </w:r>
            <w:r w:rsidRPr="006F5BDB">
              <w:rPr>
                <w:rFonts w:cs="Arial"/>
                <w:szCs w:val="22"/>
              </w:rPr>
              <w:t>SSERC</w:t>
            </w:r>
            <w:r>
              <w:rPr>
                <w:rFonts w:cs="Arial"/>
                <w:szCs w:val="22"/>
              </w:rPr>
              <w:t xml:space="preserve"> (</w:t>
            </w:r>
            <w:hyperlink r:id="rId68" w:history="1">
              <w:r w:rsidRPr="006F5BDB">
                <w:rPr>
                  <w:rStyle w:val="Hyperlink"/>
                  <w:szCs w:val="22"/>
                </w:rPr>
                <w:t>SSERC Bulletin 223, page 10, 2007</w:t>
              </w:r>
            </w:hyperlink>
            <w:r>
              <w:rPr>
                <w:rFonts w:cs="Arial"/>
                <w:szCs w:val="22"/>
              </w:rPr>
              <w:t>).</w:t>
            </w:r>
          </w:p>
          <w:p w14:paraId="65220E69" w14:textId="77777777" w:rsidR="009420EA" w:rsidRPr="002F0B2D" w:rsidRDefault="009420EA" w:rsidP="00976586">
            <w:pPr>
              <w:rPr>
                <w:b/>
                <w:i/>
              </w:rPr>
            </w:pPr>
          </w:p>
        </w:tc>
      </w:tr>
      <w:tr w:rsidR="009420EA" w:rsidRPr="002F0B2D" w14:paraId="65B85089" w14:textId="77777777" w:rsidTr="00976586">
        <w:trPr>
          <w:cantSplit/>
        </w:trPr>
        <w:tc>
          <w:tcPr>
            <w:tcW w:w="2500" w:type="pct"/>
            <w:tcBorders>
              <w:top w:val="nil"/>
              <w:bottom w:val="nil"/>
              <w:right w:val="single" w:sz="4" w:space="0" w:color="auto"/>
            </w:tcBorders>
          </w:tcPr>
          <w:p w14:paraId="358B5D42" w14:textId="77777777" w:rsidR="009420EA" w:rsidRDefault="009420EA" w:rsidP="00976586">
            <w:pPr>
              <w:rPr>
                <w:rFonts w:cs="Arial"/>
              </w:rPr>
            </w:pPr>
            <w:r w:rsidRPr="002F0B2D">
              <w:rPr>
                <w:rFonts w:cs="Arial"/>
              </w:rPr>
              <w:t>The shape of simple covalent molecules depends on the number of bonds and the orientation of these bonds around the central atom. These molecules can be described as linear, angular, trigonal pyramidal or tetrahedral.</w:t>
            </w:r>
          </w:p>
          <w:p w14:paraId="3E856D44" w14:textId="77777777" w:rsidR="009420EA" w:rsidRPr="002F0B2D" w:rsidRDefault="009420EA" w:rsidP="00976586">
            <w:pPr>
              <w:rPr>
                <w:rFonts w:cs="Arial"/>
              </w:rPr>
            </w:pPr>
          </w:p>
        </w:tc>
        <w:tc>
          <w:tcPr>
            <w:tcW w:w="2500" w:type="pct"/>
            <w:tcBorders>
              <w:top w:val="nil"/>
              <w:left w:val="single" w:sz="4" w:space="0" w:color="auto"/>
            </w:tcBorders>
          </w:tcPr>
          <w:p w14:paraId="1FBD9DB3" w14:textId="77777777" w:rsidR="009420EA" w:rsidRDefault="009420EA" w:rsidP="00976586">
            <w:pPr>
              <w:rPr>
                <w:rFonts w:cs="Arial"/>
                <w:szCs w:val="22"/>
              </w:rPr>
            </w:pPr>
            <w:r>
              <w:rPr>
                <w:rFonts w:cs="Arial"/>
                <w:szCs w:val="22"/>
              </w:rPr>
              <w:t xml:space="preserve">PhET at the University of Colorado have created </w:t>
            </w:r>
            <w:hyperlink r:id="rId69" w:history="1">
              <w:r w:rsidRPr="00A204B6">
                <w:rPr>
                  <w:rStyle w:val="Hyperlink"/>
                  <w:szCs w:val="22"/>
                </w:rPr>
                <w:t>Build a molecule</w:t>
              </w:r>
            </w:hyperlink>
            <w:r>
              <w:rPr>
                <w:rFonts w:cs="Arial"/>
                <w:szCs w:val="22"/>
              </w:rPr>
              <w:t>, a simulation that lets candidates assemble molecules on screen and view their structures in 3D.</w:t>
            </w:r>
          </w:p>
          <w:p w14:paraId="4857A741" w14:textId="77777777" w:rsidR="009420EA" w:rsidRPr="002F0B2D" w:rsidRDefault="009420EA" w:rsidP="00976586">
            <w:pPr>
              <w:rPr>
                <w:rFonts w:cs="Arial"/>
              </w:rPr>
            </w:pPr>
          </w:p>
        </w:tc>
      </w:tr>
      <w:tr w:rsidR="009420EA" w:rsidRPr="002F0B2D" w14:paraId="68580E0F" w14:textId="77777777" w:rsidTr="00976586">
        <w:trPr>
          <w:cantSplit/>
        </w:trPr>
        <w:tc>
          <w:tcPr>
            <w:tcW w:w="2500" w:type="pct"/>
            <w:tcBorders>
              <w:top w:val="nil"/>
              <w:bottom w:val="nil"/>
              <w:right w:val="single" w:sz="4" w:space="0" w:color="auto"/>
            </w:tcBorders>
          </w:tcPr>
          <w:p w14:paraId="6AF6957F" w14:textId="77777777" w:rsidR="009420EA" w:rsidRPr="002F0B2D" w:rsidRDefault="009420EA" w:rsidP="00976586">
            <w:pPr>
              <w:rPr>
                <w:rFonts w:cs="Arial"/>
              </w:rPr>
            </w:pPr>
            <w:r w:rsidRPr="002F0B2D">
              <w:rPr>
                <w:rFonts w:cs="Arial"/>
              </w:rPr>
              <w:t>More than one bond can be formed between atoms leading to double and triple covalent bonds.</w:t>
            </w:r>
          </w:p>
        </w:tc>
        <w:tc>
          <w:tcPr>
            <w:tcW w:w="2500" w:type="pct"/>
            <w:tcBorders>
              <w:left w:val="single" w:sz="4" w:space="0" w:color="auto"/>
            </w:tcBorders>
          </w:tcPr>
          <w:p w14:paraId="10D22166" w14:textId="77777777" w:rsidR="009420EA" w:rsidRPr="002F0B2D" w:rsidRDefault="009420EA" w:rsidP="00976586">
            <w:pPr>
              <w:rPr>
                <w:rFonts w:cs="Arial"/>
              </w:rPr>
            </w:pPr>
            <w:r w:rsidRPr="008879CE">
              <w:t>NBC Learn: Chemistry Now</w:t>
            </w:r>
            <w:r>
              <w:rPr>
                <w:rFonts w:cs="Arial"/>
                <w:szCs w:val="22"/>
              </w:rPr>
              <w:t xml:space="preserve">, available through RSC LearnChemistry, introduces the formation of double bonds, as a way of atoms acquiring a stable octet in the video </w:t>
            </w:r>
            <w:hyperlink r:id="rId70" w:history="1">
              <w:r>
                <w:rPr>
                  <w:rStyle w:val="Hyperlink"/>
                  <w:szCs w:val="22"/>
                </w:rPr>
                <w:t>Carbon, Captured: Carbon dioxide — The Chemistry of CO2: Carbon dioxide</w:t>
              </w:r>
            </w:hyperlink>
            <w:r>
              <w:rPr>
                <w:rFonts w:cs="Arial"/>
                <w:szCs w:val="22"/>
              </w:rPr>
              <w:t>.</w:t>
            </w:r>
          </w:p>
        </w:tc>
      </w:tr>
      <w:tr w:rsidR="009420EA" w:rsidRPr="002F0B2D" w14:paraId="2D9D32D1" w14:textId="77777777" w:rsidTr="00976586">
        <w:trPr>
          <w:cantSplit/>
        </w:trPr>
        <w:tc>
          <w:tcPr>
            <w:tcW w:w="2500" w:type="pct"/>
            <w:tcBorders>
              <w:top w:val="nil"/>
              <w:bottom w:val="single" w:sz="4" w:space="0" w:color="auto"/>
              <w:right w:val="single" w:sz="4" w:space="0" w:color="auto"/>
            </w:tcBorders>
          </w:tcPr>
          <w:p w14:paraId="152044A5" w14:textId="77777777" w:rsidR="009420EA" w:rsidRPr="002F0B2D" w:rsidRDefault="009420EA" w:rsidP="00976586">
            <w:pPr>
              <w:rPr>
                <w:rFonts w:cs="Arial"/>
              </w:rPr>
            </w:pPr>
            <w:r w:rsidRPr="002F0B2D">
              <w:rPr>
                <w:rFonts w:cs="Arial"/>
              </w:rPr>
              <w:t>Covalent substances can form either discrete molecular or giant network structures.</w:t>
            </w:r>
          </w:p>
        </w:tc>
        <w:tc>
          <w:tcPr>
            <w:tcW w:w="2500" w:type="pct"/>
            <w:tcBorders>
              <w:left w:val="single" w:sz="4" w:space="0" w:color="auto"/>
              <w:bottom w:val="single" w:sz="4" w:space="0" w:color="auto"/>
            </w:tcBorders>
          </w:tcPr>
          <w:p w14:paraId="11F636B3" w14:textId="77777777" w:rsidR="009420EA" w:rsidRPr="002F0B2D" w:rsidRDefault="009420EA" w:rsidP="00976586">
            <w:pPr>
              <w:rPr>
                <w:rFonts w:cs="Arial"/>
              </w:rPr>
            </w:pPr>
          </w:p>
        </w:tc>
      </w:tr>
      <w:tr w:rsidR="009420EA" w:rsidRPr="002F0B2D" w14:paraId="00708AD3" w14:textId="77777777" w:rsidTr="00976586">
        <w:trPr>
          <w:cantSplit/>
          <w:trHeight w:val="2810"/>
        </w:trPr>
        <w:tc>
          <w:tcPr>
            <w:tcW w:w="2500" w:type="pct"/>
            <w:tcBorders>
              <w:top w:val="single" w:sz="4" w:space="0" w:color="auto"/>
              <w:bottom w:val="nil"/>
              <w:right w:val="single" w:sz="4" w:space="0" w:color="auto"/>
            </w:tcBorders>
          </w:tcPr>
          <w:p w14:paraId="02B341D7" w14:textId="77777777" w:rsidR="009420EA" w:rsidRPr="002F0B2D" w:rsidRDefault="009420EA" w:rsidP="00976586">
            <w:pPr>
              <w:rPr>
                <w:rFonts w:cs="Arial"/>
              </w:rPr>
            </w:pPr>
            <w:r w:rsidRPr="002F0B2D">
              <w:rPr>
                <w:rFonts w:cs="Arial"/>
              </w:rPr>
              <w:lastRenderedPageBreak/>
              <w:t>Covalent molecular substances:</w:t>
            </w:r>
          </w:p>
          <w:p w14:paraId="31F17447" w14:textId="77777777" w:rsidR="009420EA" w:rsidRPr="002F0B2D" w:rsidRDefault="009420EA" w:rsidP="00925AFD">
            <w:pPr>
              <w:pStyle w:val="ListParagraph"/>
              <w:numPr>
                <w:ilvl w:val="0"/>
                <w:numId w:val="7"/>
              </w:numPr>
              <w:tabs>
                <w:tab w:val="clear" w:pos="284"/>
              </w:tabs>
              <w:rPr>
                <w:rFonts w:cs="Arial"/>
              </w:rPr>
            </w:pPr>
            <w:r w:rsidRPr="002F0B2D">
              <w:rPr>
                <w:rFonts w:cs="Arial"/>
              </w:rPr>
              <w:t>have strong covalent bonds within the molecules and only weak attractions between the molecules</w:t>
            </w:r>
          </w:p>
          <w:p w14:paraId="170690DA" w14:textId="77777777" w:rsidR="009420EA" w:rsidRPr="002F0B2D" w:rsidRDefault="009420EA" w:rsidP="00925AFD">
            <w:pPr>
              <w:pStyle w:val="ListParagraph"/>
              <w:numPr>
                <w:ilvl w:val="0"/>
                <w:numId w:val="7"/>
              </w:numPr>
              <w:tabs>
                <w:tab w:val="clear" w:pos="284"/>
              </w:tabs>
              <w:rPr>
                <w:rFonts w:cs="Arial"/>
              </w:rPr>
            </w:pPr>
            <w:r w:rsidRPr="002F0B2D">
              <w:rPr>
                <w:rFonts w:cs="Arial"/>
              </w:rPr>
              <w:t>have low melting and boiling points as only weak forces of attraction between the molecules are broken when a substance changes state</w:t>
            </w:r>
          </w:p>
          <w:p w14:paraId="71EFC97E" w14:textId="77777777" w:rsidR="009420EA" w:rsidRDefault="009420EA" w:rsidP="00925AFD">
            <w:pPr>
              <w:pStyle w:val="ListParagraph"/>
              <w:numPr>
                <w:ilvl w:val="0"/>
                <w:numId w:val="7"/>
              </w:numPr>
              <w:tabs>
                <w:tab w:val="clear" w:pos="284"/>
              </w:tabs>
              <w:rPr>
                <w:rFonts w:cs="Arial"/>
              </w:rPr>
            </w:pPr>
            <w:r w:rsidRPr="002F0B2D">
              <w:rPr>
                <w:rFonts w:cs="Arial"/>
              </w:rPr>
              <w:t>do not conduct electricity because they do not have charged particles which are free to move</w:t>
            </w:r>
            <w:r>
              <w:rPr>
                <w:rFonts w:cs="Arial"/>
              </w:rPr>
              <w:t>.</w:t>
            </w:r>
          </w:p>
          <w:p w14:paraId="1711DFDC" w14:textId="77777777" w:rsidR="009420EA" w:rsidRPr="002F0B2D" w:rsidRDefault="009420EA" w:rsidP="00976586">
            <w:pPr>
              <w:pStyle w:val="ListParagraph"/>
              <w:tabs>
                <w:tab w:val="clear" w:pos="284"/>
              </w:tabs>
              <w:ind w:left="360"/>
              <w:rPr>
                <w:rFonts w:cs="Arial"/>
              </w:rPr>
            </w:pPr>
          </w:p>
          <w:p w14:paraId="23C5C2C8" w14:textId="77777777" w:rsidR="009420EA" w:rsidRDefault="009420EA" w:rsidP="00976586">
            <w:pPr>
              <w:rPr>
                <w:rFonts w:cs="Arial"/>
              </w:rPr>
            </w:pPr>
            <w:r w:rsidRPr="002F0B2D">
              <w:rPr>
                <w:rFonts w:cs="Arial"/>
              </w:rPr>
              <w:t>Covalent molecular substances which are insoluble in water may dissolve in other solvents.</w:t>
            </w:r>
          </w:p>
          <w:p w14:paraId="74CE2D8C" w14:textId="77777777" w:rsidR="009420EA" w:rsidRPr="002F0B2D" w:rsidRDefault="009420EA" w:rsidP="00976586">
            <w:pPr>
              <w:rPr>
                <w:rFonts w:cs="Arial"/>
              </w:rPr>
            </w:pPr>
          </w:p>
        </w:tc>
        <w:tc>
          <w:tcPr>
            <w:tcW w:w="2500" w:type="pct"/>
            <w:tcBorders>
              <w:top w:val="single" w:sz="4" w:space="0" w:color="auto"/>
              <w:left w:val="single" w:sz="4" w:space="0" w:color="auto"/>
              <w:bottom w:val="nil"/>
            </w:tcBorders>
          </w:tcPr>
          <w:p w14:paraId="24B64B39" w14:textId="77777777" w:rsidR="009420EA" w:rsidRPr="002F0B2D" w:rsidRDefault="009420EA" w:rsidP="00976586">
            <w:pPr>
              <w:rPr>
                <w:rFonts w:cs="Arial"/>
              </w:rPr>
            </w:pPr>
            <w:r>
              <w:rPr>
                <w:rFonts w:cs="Arial"/>
              </w:rPr>
              <w:t xml:space="preserve">LearnChemistry’s </w:t>
            </w:r>
            <w:hyperlink r:id="rId71" w:history="1">
              <w:r w:rsidRPr="005A557B">
                <w:rPr>
                  <w:rStyle w:val="Hyperlink"/>
                  <w:rFonts w:cs="Arial"/>
                </w:rPr>
                <w:t>Which substances conduct electricity?</w:t>
              </w:r>
            </w:hyperlink>
            <w:r>
              <w:rPr>
                <w:rFonts w:cs="Arial"/>
              </w:rPr>
              <w:t xml:space="preserve"> </w:t>
            </w:r>
            <w:r w:rsidRPr="005A557B">
              <w:rPr>
                <w:rFonts w:cs="Arial"/>
              </w:rPr>
              <w:t xml:space="preserve">experiment enables </w:t>
            </w:r>
            <w:r>
              <w:rPr>
                <w:rFonts w:cs="Arial"/>
              </w:rPr>
              <w:t>candidates</w:t>
            </w:r>
            <w:r w:rsidRPr="005A557B">
              <w:rPr>
                <w:rFonts w:cs="Arial"/>
              </w:rPr>
              <w:t xml:space="preserve"> to distinguish between electrolytes and non-electrolytes and to verify that covalent substances never conduct electricity even when liquefied, whereas ionic compounds conduct in the molten state.</w:t>
            </w:r>
          </w:p>
        </w:tc>
      </w:tr>
      <w:tr w:rsidR="009420EA" w:rsidRPr="002F0B2D" w14:paraId="31CB57A1" w14:textId="77777777" w:rsidTr="00976586">
        <w:trPr>
          <w:cantSplit/>
          <w:trHeight w:val="2530"/>
        </w:trPr>
        <w:tc>
          <w:tcPr>
            <w:tcW w:w="2500" w:type="pct"/>
            <w:tcBorders>
              <w:top w:val="nil"/>
              <w:bottom w:val="nil"/>
              <w:right w:val="single" w:sz="4" w:space="0" w:color="auto"/>
            </w:tcBorders>
          </w:tcPr>
          <w:p w14:paraId="788A6E35" w14:textId="77777777" w:rsidR="009420EA" w:rsidRPr="002F0B2D" w:rsidRDefault="009420EA" w:rsidP="00976586">
            <w:pPr>
              <w:rPr>
                <w:rFonts w:cs="Arial"/>
              </w:rPr>
            </w:pPr>
            <w:r w:rsidRPr="002F0B2D">
              <w:rPr>
                <w:rFonts w:cs="Arial"/>
              </w:rPr>
              <w:t>Covalent network structures:</w:t>
            </w:r>
          </w:p>
          <w:p w14:paraId="71B2D1E0" w14:textId="77777777" w:rsidR="009420EA" w:rsidRPr="002F0B2D" w:rsidRDefault="009420EA" w:rsidP="00925AFD">
            <w:pPr>
              <w:pStyle w:val="ListParagraph"/>
              <w:numPr>
                <w:ilvl w:val="0"/>
                <w:numId w:val="8"/>
              </w:numPr>
              <w:tabs>
                <w:tab w:val="clear" w:pos="284"/>
              </w:tabs>
              <w:rPr>
                <w:rFonts w:cs="Arial"/>
              </w:rPr>
            </w:pPr>
            <w:r w:rsidRPr="002F0B2D">
              <w:rPr>
                <w:rFonts w:cs="Arial"/>
              </w:rPr>
              <w:t>have a network of strong covalent bonds within one giant structure</w:t>
            </w:r>
          </w:p>
          <w:p w14:paraId="742A7608" w14:textId="77777777" w:rsidR="009420EA" w:rsidRPr="002F0B2D" w:rsidRDefault="009420EA" w:rsidP="00925AFD">
            <w:pPr>
              <w:pStyle w:val="ListParagraph"/>
              <w:numPr>
                <w:ilvl w:val="0"/>
                <w:numId w:val="8"/>
              </w:numPr>
              <w:tabs>
                <w:tab w:val="clear" w:pos="284"/>
              </w:tabs>
              <w:rPr>
                <w:rFonts w:cs="Arial"/>
              </w:rPr>
            </w:pPr>
            <w:r w:rsidRPr="002F0B2D">
              <w:rPr>
                <w:rFonts w:cs="Arial"/>
              </w:rPr>
              <w:t>have very high melting and boiling points because the network of strong covalent bonds is not easily broken</w:t>
            </w:r>
          </w:p>
          <w:p w14:paraId="1BFF1442" w14:textId="77777777" w:rsidR="009420EA" w:rsidRDefault="009420EA" w:rsidP="00925AFD">
            <w:pPr>
              <w:pStyle w:val="ListParagraph"/>
              <w:numPr>
                <w:ilvl w:val="0"/>
                <w:numId w:val="8"/>
              </w:numPr>
              <w:tabs>
                <w:tab w:val="clear" w:pos="284"/>
              </w:tabs>
              <w:rPr>
                <w:rFonts w:cs="Arial"/>
              </w:rPr>
            </w:pPr>
            <w:r w:rsidRPr="002F0B2D">
              <w:rPr>
                <w:rFonts w:cs="Arial"/>
              </w:rPr>
              <w:t>do not dissolve</w:t>
            </w:r>
          </w:p>
          <w:p w14:paraId="23B8EB7D" w14:textId="77777777" w:rsidR="009420EA" w:rsidRPr="00AE675E" w:rsidRDefault="009420EA" w:rsidP="00976586">
            <w:pPr>
              <w:pStyle w:val="ListParagraph"/>
              <w:tabs>
                <w:tab w:val="clear" w:pos="284"/>
              </w:tabs>
              <w:ind w:left="360"/>
              <w:rPr>
                <w:rFonts w:cs="Arial"/>
              </w:rPr>
            </w:pPr>
          </w:p>
          <w:p w14:paraId="082EE724" w14:textId="77777777" w:rsidR="009420EA" w:rsidRPr="002F0B2D" w:rsidRDefault="009420EA" w:rsidP="00976586">
            <w:pPr>
              <w:rPr>
                <w:rFonts w:cs="Arial"/>
              </w:rPr>
            </w:pPr>
            <w:r w:rsidRPr="002F0B2D">
              <w:rPr>
                <w:rFonts w:cs="Arial"/>
              </w:rPr>
              <w:t>In general, covalent network substances do not conduct electricity. This is because they do not have charged particles which are free to move.</w:t>
            </w:r>
          </w:p>
        </w:tc>
        <w:tc>
          <w:tcPr>
            <w:tcW w:w="2500" w:type="pct"/>
            <w:tcBorders>
              <w:top w:val="nil"/>
              <w:left w:val="single" w:sz="4" w:space="0" w:color="auto"/>
              <w:bottom w:val="nil"/>
            </w:tcBorders>
          </w:tcPr>
          <w:p w14:paraId="0A66038F" w14:textId="77777777" w:rsidR="009420EA" w:rsidRDefault="009420EA" w:rsidP="00976586">
            <w:pPr>
              <w:rPr>
                <w:rFonts w:cs="Arial"/>
                <w:szCs w:val="22"/>
              </w:rPr>
            </w:pPr>
            <w:r>
              <w:rPr>
                <w:rFonts w:cs="Arial"/>
                <w:szCs w:val="22"/>
              </w:rPr>
              <w:t xml:space="preserve">The </w:t>
            </w:r>
            <w:hyperlink r:id="rId72" w:anchor="!cmpid=CMP00007882" w:history="1">
              <w:r w:rsidRPr="00FA165B">
                <w:rPr>
                  <w:rStyle w:val="Hyperlink"/>
                  <w:szCs w:val="22"/>
                </w:rPr>
                <w:t>Exhibition Chemistry: Red hot carbon</w:t>
              </w:r>
            </w:hyperlink>
            <w:r>
              <w:rPr>
                <w:rFonts w:cs="Arial"/>
                <w:szCs w:val="22"/>
              </w:rPr>
              <w:t xml:space="preserve"> resource from LearnChemistry has been created to show that graphite has an exceptionally high melting point, and is a good conductor of heat in an experiment that results in the dramatic destruction of a pencil (a video is also available).</w:t>
            </w:r>
          </w:p>
          <w:p w14:paraId="06A33043" w14:textId="77777777" w:rsidR="009420EA" w:rsidRDefault="009420EA" w:rsidP="00976586">
            <w:pPr>
              <w:rPr>
                <w:rFonts w:cs="Arial"/>
                <w:szCs w:val="22"/>
              </w:rPr>
            </w:pPr>
          </w:p>
          <w:p w14:paraId="3D7F2D5E" w14:textId="77777777" w:rsidR="009420EA" w:rsidRDefault="009420EA" w:rsidP="00976586"/>
          <w:p w14:paraId="52FC3D5F" w14:textId="77777777" w:rsidR="009420EA" w:rsidRPr="002F0B2D" w:rsidRDefault="009420EA" w:rsidP="00976586">
            <w:pPr>
              <w:rPr>
                <w:rFonts w:cs="Arial"/>
              </w:rPr>
            </w:pPr>
            <w:r>
              <w:t xml:space="preserve">The </w:t>
            </w:r>
            <w:hyperlink r:id="rId73" w:anchor="!cmpid=CMP00002140" w:history="1">
              <w:r w:rsidRPr="00FA165B">
                <w:rPr>
                  <w:rStyle w:val="Hyperlink"/>
                  <w:szCs w:val="22"/>
                </w:rPr>
                <w:t>Royal Institution Christmas Lectures 2012®: Allotropes of Carbon</w:t>
              </w:r>
            </w:hyperlink>
            <w:r>
              <w:rPr>
                <w:rFonts w:cs="Arial"/>
                <w:szCs w:val="22"/>
              </w:rPr>
              <w:t xml:space="preserve"> video, available on LearnChemistry, discusses the properties of diamond and graphite and, by burning samples of both in liquid oxygen, provides proof that they are both forms of carbon.</w:t>
            </w:r>
          </w:p>
        </w:tc>
      </w:tr>
      <w:tr w:rsidR="009420EA" w:rsidRPr="002F0B2D" w14:paraId="34674A0E" w14:textId="77777777" w:rsidTr="00976586">
        <w:trPr>
          <w:cantSplit/>
          <w:trHeight w:val="170"/>
        </w:trPr>
        <w:tc>
          <w:tcPr>
            <w:tcW w:w="2500" w:type="pct"/>
            <w:tcBorders>
              <w:top w:val="nil"/>
              <w:bottom w:val="single" w:sz="4" w:space="0" w:color="auto"/>
              <w:right w:val="single" w:sz="4" w:space="0" w:color="auto"/>
            </w:tcBorders>
          </w:tcPr>
          <w:p w14:paraId="60ED8777" w14:textId="77777777" w:rsidR="009420EA" w:rsidRPr="002F0B2D" w:rsidRDefault="009420EA" w:rsidP="00976586">
            <w:pPr>
              <w:rPr>
                <w:rFonts w:cs="Arial"/>
              </w:rPr>
            </w:pPr>
          </w:p>
        </w:tc>
        <w:tc>
          <w:tcPr>
            <w:tcW w:w="2500" w:type="pct"/>
            <w:tcBorders>
              <w:top w:val="nil"/>
              <w:left w:val="single" w:sz="4" w:space="0" w:color="auto"/>
              <w:bottom w:val="single" w:sz="4" w:space="0" w:color="auto"/>
            </w:tcBorders>
          </w:tcPr>
          <w:p w14:paraId="1372C11E" w14:textId="77777777" w:rsidR="009420EA" w:rsidRDefault="009420EA" w:rsidP="00976586">
            <w:pPr>
              <w:rPr>
                <w:rFonts w:cs="Arial"/>
                <w:szCs w:val="22"/>
              </w:rPr>
            </w:pPr>
          </w:p>
        </w:tc>
      </w:tr>
      <w:tr w:rsidR="009420EA" w:rsidRPr="002F0B2D" w14:paraId="35F22FCA" w14:textId="77777777" w:rsidTr="00976586">
        <w:trPr>
          <w:cantSplit/>
          <w:trHeight w:val="3930"/>
        </w:trPr>
        <w:tc>
          <w:tcPr>
            <w:tcW w:w="2500" w:type="pct"/>
            <w:tcBorders>
              <w:top w:val="single" w:sz="4" w:space="0" w:color="auto"/>
              <w:bottom w:val="nil"/>
              <w:right w:val="single" w:sz="4" w:space="0" w:color="auto"/>
            </w:tcBorders>
          </w:tcPr>
          <w:p w14:paraId="7990D0BA" w14:textId="77777777" w:rsidR="009420EA" w:rsidRPr="002F0B2D" w:rsidRDefault="009420EA" w:rsidP="00976586">
            <w:r w:rsidRPr="002F0B2D">
              <w:rPr>
                <w:b/>
                <w:i/>
              </w:rPr>
              <w:lastRenderedPageBreak/>
              <w:t>(iii) Ionic compounds</w:t>
            </w:r>
          </w:p>
          <w:p w14:paraId="43A46103" w14:textId="77777777" w:rsidR="009420EA" w:rsidRPr="002F0B2D" w:rsidRDefault="009420EA" w:rsidP="00976586">
            <w:r w:rsidRPr="002F0B2D">
              <w:t>Ions are formed when atoms lose or gain electrons to obtain the stable electron arrangement of a noble gas.</w:t>
            </w:r>
          </w:p>
          <w:p w14:paraId="142A8A3B" w14:textId="77777777" w:rsidR="009420EA" w:rsidRPr="002F0B2D" w:rsidRDefault="009420EA" w:rsidP="00976586">
            <w:r w:rsidRPr="002F0B2D">
              <w:t>In general, metal atoms lose electrons forming positive ions and non-metal atoms gain electrons forming negative ions.</w:t>
            </w:r>
          </w:p>
          <w:p w14:paraId="3F05C09E" w14:textId="77777777" w:rsidR="009420EA" w:rsidRPr="002F0B2D" w:rsidRDefault="009420EA" w:rsidP="00976586">
            <w:r w:rsidRPr="002F0B2D">
              <w:t>Ion-electron equations can be written to show the formation of ions through loss or gain of electrons.</w:t>
            </w:r>
          </w:p>
          <w:p w14:paraId="5ABB364D" w14:textId="77777777" w:rsidR="009420EA" w:rsidRPr="002F0B2D" w:rsidRDefault="009420EA" w:rsidP="00976586">
            <w:r w:rsidRPr="002F0B2D">
              <w:t>Ionic bonds are the electrostatic attraction between positive and negative ions.</w:t>
            </w:r>
          </w:p>
          <w:p w14:paraId="5B1F1E0F" w14:textId="77777777" w:rsidR="009420EA" w:rsidRPr="002F0B2D" w:rsidRDefault="009420EA" w:rsidP="00976586">
            <w:r w:rsidRPr="002F0B2D">
              <w:t>Ionic compounds form lattice structures of oppositely charged ions with each positive ion surrounded by negative ions and each negative ion surrounded by positive ions.</w:t>
            </w:r>
          </w:p>
          <w:p w14:paraId="53D1097A" w14:textId="77777777" w:rsidR="009420EA" w:rsidRDefault="009420EA" w:rsidP="00976586">
            <w:r w:rsidRPr="002F0B2D">
              <w:t>Ionic compounds have high melting and boiling points because strong ionic bonds must be broken in order to break up the lattice.</w:t>
            </w:r>
          </w:p>
          <w:p w14:paraId="156579F8" w14:textId="77777777" w:rsidR="009420EA" w:rsidRDefault="009420EA" w:rsidP="00976586"/>
          <w:p w14:paraId="7104E11A" w14:textId="77777777" w:rsidR="009420EA" w:rsidRPr="002F0B2D" w:rsidRDefault="009420EA" w:rsidP="00976586"/>
        </w:tc>
        <w:tc>
          <w:tcPr>
            <w:tcW w:w="2500" w:type="pct"/>
            <w:tcBorders>
              <w:top w:val="single" w:sz="4" w:space="0" w:color="auto"/>
              <w:left w:val="single" w:sz="4" w:space="0" w:color="auto"/>
              <w:bottom w:val="nil"/>
            </w:tcBorders>
          </w:tcPr>
          <w:p w14:paraId="633CA39F" w14:textId="77777777" w:rsidR="009420EA" w:rsidRDefault="009420EA" w:rsidP="00976586">
            <w:pPr>
              <w:rPr>
                <w:rFonts w:cs="Arial"/>
                <w:szCs w:val="22"/>
              </w:rPr>
            </w:pPr>
          </w:p>
          <w:p w14:paraId="285DEA4C" w14:textId="7ECAB45E" w:rsidR="009420EA" w:rsidRPr="00D9612A" w:rsidRDefault="009420EA" w:rsidP="00976586">
            <w:pPr>
              <w:rPr>
                <w:rFonts w:cs="Arial"/>
                <w:szCs w:val="22"/>
              </w:rPr>
            </w:pPr>
            <w:r>
              <w:rPr>
                <w:rFonts w:cs="Arial"/>
                <w:szCs w:val="22"/>
              </w:rPr>
              <w:t>The formation of an ionic compound can be shown using experiments</w:t>
            </w:r>
            <w:r w:rsidR="009D5AA0">
              <w:rPr>
                <w:rFonts w:cs="Arial"/>
                <w:szCs w:val="22"/>
              </w:rPr>
              <w:t xml:space="preserve"> from the RSC LearnC</w:t>
            </w:r>
            <w:r>
              <w:rPr>
                <w:rFonts w:cs="Arial"/>
                <w:szCs w:val="22"/>
              </w:rPr>
              <w:t xml:space="preserve">hemistry website that include: </w:t>
            </w:r>
            <w:hyperlink r:id="rId74" w:history="1">
              <w:r w:rsidRPr="008C481A">
                <w:rPr>
                  <w:rStyle w:val="Hyperlink"/>
                  <w:szCs w:val="22"/>
                </w:rPr>
                <w:t>Reaction between aluminium and iodine</w:t>
              </w:r>
            </w:hyperlink>
            <w:r>
              <w:rPr>
                <w:rFonts w:cs="Arial"/>
                <w:szCs w:val="22"/>
              </w:rPr>
              <w:t xml:space="preserve">, </w:t>
            </w:r>
            <w:hyperlink r:id="rId75" w:history="1">
              <w:r w:rsidRPr="0047641C">
                <w:rPr>
                  <w:rStyle w:val="Hyperlink"/>
                  <w:szCs w:val="22"/>
                </w:rPr>
                <w:t>Reaction of zinc with iodine</w:t>
              </w:r>
            </w:hyperlink>
            <w:r>
              <w:rPr>
                <w:rFonts w:cs="Arial"/>
                <w:szCs w:val="22"/>
              </w:rPr>
              <w:t xml:space="preserve">, </w:t>
            </w:r>
            <w:hyperlink r:id="rId76" w:history="1">
              <w:r w:rsidRPr="0047641C">
                <w:rPr>
                  <w:rStyle w:val="Hyperlink"/>
                  <w:szCs w:val="22"/>
                </w:rPr>
                <w:t>Exhibition Chemistry: The reaction between aluminium and bromine</w:t>
              </w:r>
            </w:hyperlink>
            <w:r>
              <w:rPr>
                <w:rFonts w:cs="Arial"/>
                <w:szCs w:val="22"/>
              </w:rPr>
              <w:t xml:space="preserve">, </w:t>
            </w:r>
            <w:hyperlink r:id="rId77" w:history="1">
              <w:r w:rsidRPr="0047641C">
                <w:rPr>
                  <w:rStyle w:val="Hyperlink"/>
                  <w:szCs w:val="22"/>
                </w:rPr>
                <w:t>Reactions of chlorine, bromine and iodine with aluminium</w:t>
              </w:r>
            </w:hyperlink>
            <w:r>
              <w:rPr>
                <w:rFonts w:cs="Arial"/>
                <w:szCs w:val="22"/>
              </w:rPr>
              <w:t xml:space="preserve">, </w:t>
            </w:r>
            <w:hyperlink r:id="rId78" w:history="1">
              <w:r w:rsidRPr="0047641C">
                <w:rPr>
                  <w:rStyle w:val="Hyperlink"/>
                  <w:szCs w:val="22"/>
                </w:rPr>
                <w:t>Iron and sulfur reaction</w:t>
              </w:r>
            </w:hyperlink>
            <w:r>
              <w:rPr>
                <w:rFonts w:cs="Arial"/>
                <w:szCs w:val="22"/>
              </w:rPr>
              <w:t xml:space="preserve"> (a video is also available), </w:t>
            </w:r>
            <w:hyperlink r:id="rId79" w:history="1">
              <w:r w:rsidRPr="0047641C">
                <w:rPr>
                  <w:rStyle w:val="Hyperlink"/>
                  <w:szCs w:val="22"/>
                </w:rPr>
                <w:t>Reacting elements with chlorine</w:t>
              </w:r>
            </w:hyperlink>
            <w:r>
              <w:rPr>
                <w:rFonts w:cs="Arial"/>
                <w:szCs w:val="22"/>
              </w:rPr>
              <w:t xml:space="preserve">, </w:t>
            </w:r>
            <w:hyperlink r:id="rId80" w:history="1">
              <w:r w:rsidRPr="00773D14">
                <w:rPr>
                  <w:rStyle w:val="Hyperlink"/>
                  <w:szCs w:val="22"/>
                </w:rPr>
                <w:t>Heating Group 1 metals in air and in chlorine</w:t>
              </w:r>
            </w:hyperlink>
            <w:r>
              <w:rPr>
                <w:rFonts w:cs="Arial"/>
                <w:szCs w:val="22"/>
              </w:rPr>
              <w:t xml:space="preserve"> (a video is also available), </w:t>
            </w:r>
            <w:hyperlink r:id="rId81" w:history="1">
              <w:r w:rsidRPr="00773D14">
                <w:rPr>
                  <w:rStyle w:val="Hyperlink"/>
                  <w:szCs w:val="22"/>
                </w:rPr>
                <w:t>The combustion of iron wool</w:t>
              </w:r>
            </w:hyperlink>
            <w:r>
              <w:rPr>
                <w:rFonts w:cs="Arial"/>
                <w:szCs w:val="22"/>
              </w:rPr>
              <w:t xml:space="preserve"> and </w:t>
            </w:r>
            <w:hyperlink r:id="rId82" w:history="1">
              <w:r w:rsidRPr="00773D14">
                <w:rPr>
                  <w:rStyle w:val="Hyperlink"/>
                  <w:szCs w:val="22"/>
                </w:rPr>
                <w:t>Halogen reactions with iron wool</w:t>
              </w:r>
            </w:hyperlink>
            <w:r>
              <w:rPr>
                <w:rFonts w:cs="Arial"/>
                <w:szCs w:val="22"/>
              </w:rPr>
              <w:t xml:space="preserve"> (a video is also available).</w:t>
            </w:r>
          </w:p>
        </w:tc>
      </w:tr>
      <w:tr w:rsidR="009420EA" w:rsidRPr="002F0B2D" w14:paraId="29318C77" w14:textId="77777777" w:rsidTr="00976586">
        <w:trPr>
          <w:cantSplit/>
        </w:trPr>
        <w:tc>
          <w:tcPr>
            <w:tcW w:w="2500" w:type="pct"/>
            <w:tcBorders>
              <w:top w:val="nil"/>
              <w:bottom w:val="single" w:sz="4" w:space="0" w:color="auto"/>
              <w:right w:val="single" w:sz="4" w:space="0" w:color="auto"/>
            </w:tcBorders>
          </w:tcPr>
          <w:p w14:paraId="27202B7B" w14:textId="77777777" w:rsidR="009420EA" w:rsidRPr="002F0B2D" w:rsidRDefault="009420EA" w:rsidP="00976586">
            <w:r w:rsidRPr="002F0B2D">
              <w:t>Many ionic compounds are soluble in water. As they dissolve the lattice structure breaks up allowing water molecules to surround the separated ions.</w:t>
            </w:r>
          </w:p>
        </w:tc>
        <w:tc>
          <w:tcPr>
            <w:tcW w:w="2500" w:type="pct"/>
            <w:tcBorders>
              <w:top w:val="nil"/>
              <w:left w:val="single" w:sz="4" w:space="0" w:color="auto"/>
              <w:bottom w:val="single" w:sz="4" w:space="0" w:color="auto"/>
            </w:tcBorders>
          </w:tcPr>
          <w:p w14:paraId="1830D205" w14:textId="77777777" w:rsidR="009420EA" w:rsidRDefault="009420EA" w:rsidP="00976586">
            <w:pPr>
              <w:rPr>
                <w:rFonts w:cs="Arial"/>
                <w:szCs w:val="22"/>
              </w:rPr>
            </w:pPr>
            <w:r>
              <w:rPr>
                <w:rFonts w:cs="Arial"/>
                <w:szCs w:val="22"/>
              </w:rPr>
              <w:t xml:space="preserve">The PhET team at the University of Colorado have created </w:t>
            </w:r>
            <w:hyperlink r:id="rId83" w:history="1">
              <w:r w:rsidRPr="00445C31">
                <w:rPr>
                  <w:rStyle w:val="Hyperlink"/>
                  <w:szCs w:val="22"/>
                </w:rPr>
                <w:t>Sugar and Salt Solutions</w:t>
              </w:r>
            </w:hyperlink>
            <w:r>
              <w:rPr>
                <w:rFonts w:cs="Arial"/>
                <w:szCs w:val="22"/>
              </w:rPr>
              <w:t>, a simulation that lets candidates add sugar or salt to water and watch what happens at an atomic scale. They can also use a virtual conductivity tester to test the conductivity of the solutions.</w:t>
            </w:r>
          </w:p>
          <w:p w14:paraId="23F5D678" w14:textId="77777777" w:rsidR="009420EA" w:rsidRPr="002F0B2D" w:rsidRDefault="009420EA" w:rsidP="00976586"/>
        </w:tc>
      </w:tr>
      <w:tr w:rsidR="009420EA" w:rsidRPr="002F0B2D" w14:paraId="4F95CFB8" w14:textId="77777777" w:rsidTr="00976586">
        <w:trPr>
          <w:cantSplit/>
        </w:trPr>
        <w:tc>
          <w:tcPr>
            <w:tcW w:w="2500" w:type="pct"/>
            <w:tcBorders>
              <w:top w:val="single" w:sz="4" w:space="0" w:color="auto"/>
              <w:bottom w:val="nil"/>
              <w:right w:val="single" w:sz="4" w:space="0" w:color="auto"/>
            </w:tcBorders>
          </w:tcPr>
          <w:p w14:paraId="6CE68705" w14:textId="77777777" w:rsidR="009420EA" w:rsidRPr="002F0B2D" w:rsidRDefault="009420EA" w:rsidP="00976586">
            <w:r w:rsidRPr="002F0B2D">
              <w:lastRenderedPageBreak/>
              <w:t xml:space="preserve">Ionic compounds conduct electricity only when molten or in solution as the lattice structure breaks up allowing the ions </w:t>
            </w:r>
            <w:r>
              <w:t>to be free to move.</w:t>
            </w:r>
          </w:p>
        </w:tc>
        <w:tc>
          <w:tcPr>
            <w:tcW w:w="2500" w:type="pct"/>
            <w:tcBorders>
              <w:top w:val="single" w:sz="4" w:space="0" w:color="auto"/>
              <w:left w:val="single" w:sz="4" w:space="0" w:color="auto"/>
              <w:bottom w:val="nil"/>
            </w:tcBorders>
          </w:tcPr>
          <w:p w14:paraId="62D6CA31" w14:textId="77777777" w:rsidR="009420EA" w:rsidRDefault="009420EA" w:rsidP="00976586">
            <w:pPr>
              <w:rPr>
                <w:rFonts w:cs="Arial"/>
                <w:szCs w:val="22"/>
              </w:rPr>
            </w:pPr>
            <w:r>
              <w:rPr>
                <w:rFonts w:cs="Arial"/>
                <w:szCs w:val="22"/>
              </w:rPr>
              <w:t xml:space="preserve">The LearnChemistry experiments </w:t>
            </w:r>
            <w:hyperlink r:id="rId84" w:history="1">
              <w:r w:rsidRPr="00C431D6">
                <w:rPr>
                  <w:rStyle w:val="Hyperlink"/>
                  <w:szCs w:val="22"/>
                </w:rPr>
                <w:t>Electrolysing molten lead(II) bromide</w:t>
              </w:r>
            </w:hyperlink>
            <w:r>
              <w:rPr>
                <w:rFonts w:cs="Arial"/>
                <w:szCs w:val="22"/>
              </w:rPr>
              <w:t xml:space="preserve"> and </w:t>
            </w:r>
            <w:hyperlink r:id="rId85" w:history="1">
              <w:r w:rsidRPr="00731A47">
                <w:rPr>
                  <w:rStyle w:val="Hyperlink"/>
                  <w:rFonts w:cs="Arial"/>
                  <w:szCs w:val="22"/>
                </w:rPr>
                <w:t xml:space="preserve">Electrolysis of </w:t>
              </w:r>
              <w:r>
                <w:rPr>
                  <w:rStyle w:val="Hyperlink"/>
                  <w:rFonts w:cs="Arial"/>
                  <w:szCs w:val="22"/>
                </w:rPr>
                <w:t xml:space="preserve">molten </w:t>
              </w:r>
              <w:r w:rsidRPr="00731A47">
                <w:rPr>
                  <w:rStyle w:val="Hyperlink"/>
                  <w:rFonts w:cs="Arial"/>
                  <w:szCs w:val="22"/>
                </w:rPr>
                <w:t>zinc chloride</w:t>
              </w:r>
            </w:hyperlink>
            <w:r>
              <w:rPr>
                <w:rFonts w:cs="Arial"/>
                <w:szCs w:val="22"/>
              </w:rPr>
              <w:t xml:space="preserve"> (a video is also available) </w:t>
            </w:r>
            <w:r w:rsidRPr="00C431D6">
              <w:rPr>
                <w:rFonts w:cs="Arial"/>
                <w:szCs w:val="22"/>
              </w:rPr>
              <w:t>demonstrate that conduction is possible whe</w:t>
            </w:r>
            <w:r>
              <w:rPr>
                <w:rFonts w:cs="Arial"/>
                <w:szCs w:val="22"/>
              </w:rPr>
              <w:t>n</w:t>
            </w:r>
            <w:r w:rsidRPr="00C431D6">
              <w:rPr>
                <w:rFonts w:cs="Arial"/>
                <w:szCs w:val="22"/>
              </w:rPr>
              <w:t xml:space="preserve"> </w:t>
            </w:r>
            <w:r>
              <w:rPr>
                <w:rFonts w:cs="Arial"/>
                <w:szCs w:val="22"/>
              </w:rPr>
              <w:t>ionic compounds are</w:t>
            </w:r>
            <w:r w:rsidRPr="00C431D6">
              <w:rPr>
                <w:rFonts w:cs="Arial"/>
                <w:szCs w:val="22"/>
              </w:rPr>
              <w:t xml:space="preserve"> molten, and </w:t>
            </w:r>
            <w:r>
              <w:rPr>
                <w:rFonts w:cs="Arial"/>
                <w:szCs w:val="22"/>
              </w:rPr>
              <w:t>show</w:t>
            </w:r>
            <w:r w:rsidRPr="00C431D6">
              <w:rPr>
                <w:rFonts w:cs="Arial"/>
                <w:szCs w:val="22"/>
              </w:rPr>
              <w:t xml:space="preserve"> the products of electrolysis. </w:t>
            </w:r>
          </w:p>
          <w:p w14:paraId="6517B1E9" w14:textId="77777777" w:rsidR="009420EA" w:rsidRDefault="009420EA" w:rsidP="00976586">
            <w:pPr>
              <w:rPr>
                <w:rFonts w:cs="Arial"/>
                <w:szCs w:val="22"/>
              </w:rPr>
            </w:pPr>
          </w:p>
          <w:p w14:paraId="59111800" w14:textId="77777777" w:rsidR="009420EA" w:rsidRDefault="009420EA" w:rsidP="00976586">
            <w:pPr>
              <w:rPr>
                <w:rFonts w:cs="Arial"/>
                <w:szCs w:val="22"/>
              </w:rPr>
            </w:pPr>
            <w:r>
              <w:rPr>
                <w:rFonts w:cs="Arial"/>
                <w:szCs w:val="22"/>
              </w:rPr>
              <w:t xml:space="preserve">LearnChemistry’s </w:t>
            </w:r>
            <w:hyperlink r:id="rId86" w:anchor="!" w:history="1">
              <w:r w:rsidRPr="00505EB6">
                <w:rPr>
                  <w:rStyle w:val="Hyperlink"/>
                  <w:rFonts w:cs="Arial"/>
                  <w:szCs w:val="22"/>
                </w:rPr>
                <w:t>Microscale Chemistry — Using a microscale conductivity meter</w:t>
              </w:r>
            </w:hyperlink>
            <w:r>
              <w:rPr>
                <w:rFonts w:cs="Arial"/>
                <w:szCs w:val="22"/>
              </w:rPr>
              <w:t xml:space="preserve"> gives details of how to make a cheap and simple conductivity meter</w:t>
            </w:r>
            <w:r>
              <w:t xml:space="preserve"> </w:t>
            </w:r>
            <w:r w:rsidRPr="00C431D6">
              <w:rPr>
                <w:rFonts w:cs="Arial"/>
                <w:szCs w:val="22"/>
              </w:rPr>
              <w:t>t</w:t>
            </w:r>
            <w:r>
              <w:rPr>
                <w:rFonts w:cs="Arial"/>
                <w:szCs w:val="22"/>
              </w:rPr>
              <w:t>hat can be used t</w:t>
            </w:r>
            <w:r w:rsidRPr="00C431D6">
              <w:rPr>
                <w:rFonts w:cs="Arial"/>
                <w:szCs w:val="22"/>
              </w:rPr>
              <w:t>o test the conductivity of</w:t>
            </w:r>
            <w:r>
              <w:rPr>
                <w:rFonts w:cs="Arial"/>
                <w:szCs w:val="22"/>
              </w:rPr>
              <w:t xml:space="preserve"> </w:t>
            </w:r>
            <w:r w:rsidRPr="00C431D6">
              <w:rPr>
                <w:rFonts w:cs="Arial"/>
                <w:szCs w:val="22"/>
              </w:rPr>
              <w:t xml:space="preserve">solids (eg metals) or solutions. </w:t>
            </w:r>
          </w:p>
          <w:p w14:paraId="7FD2A877" w14:textId="77777777" w:rsidR="009420EA" w:rsidRPr="002F0B2D" w:rsidRDefault="009420EA" w:rsidP="00976586"/>
        </w:tc>
      </w:tr>
      <w:tr w:rsidR="009420EA" w:rsidRPr="002F0B2D" w14:paraId="76DEDB73" w14:textId="77777777" w:rsidTr="00976586">
        <w:trPr>
          <w:cantSplit/>
        </w:trPr>
        <w:tc>
          <w:tcPr>
            <w:tcW w:w="2500" w:type="pct"/>
            <w:tcBorders>
              <w:top w:val="nil"/>
              <w:bottom w:val="nil"/>
              <w:right w:val="single" w:sz="4" w:space="0" w:color="auto"/>
            </w:tcBorders>
          </w:tcPr>
          <w:p w14:paraId="414EB4AA" w14:textId="77777777" w:rsidR="009420EA" w:rsidRPr="002F0B2D" w:rsidRDefault="009420EA" w:rsidP="00976586">
            <w:r w:rsidRPr="002F0B2D">
              <w:t>Conduction in ionic compounds can be explained by the movement of ions towards oppositely charged electrodes.</w:t>
            </w:r>
          </w:p>
        </w:tc>
        <w:tc>
          <w:tcPr>
            <w:tcW w:w="2500" w:type="pct"/>
            <w:tcBorders>
              <w:top w:val="nil"/>
              <w:left w:val="single" w:sz="4" w:space="0" w:color="auto"/>
              <w:bottom w:val="nil"/>
            </w:tcBorders>
          </w:tcPr>
          <w:p w14:paraId="0375AA0A" w14:textId="77777777" w:rsidR="009420EA" w:rsidRDefault="009420EA" w:rsidP="00976586">
            <w:pPr>
              <w:rPr>
                <w:rFonts w:cs="Arial"/>
                <w:szCs w:val="22"/>
              </w:rPr>
            </w:pPr>
            <w:r>
              <w:rPr>
                <w:rFonts w:cs="Arial"/>
                <w:szCs w:val="22"/>
              </w:rPr>
              <w:t>LearnChemistry offers descriptions of experiments that allow candidates to observe the movement of coloured ions.</w:t>
            </w:r>
          </w:p>
          <w:p w14:paraId="5408F1A9" w14:textId="77777777" w:rsidR="009420EA" w:rsidRDefault="009420EA" w:rsidP="00976586">
            <w:pPr>
              <w:rPr>
                <w:rFonts w:cs="Arial"/>
                <w:szCs w:val="22"/>
              </w:rPr>
            </w:pPr>
            <w:r>
              <w:rPr>
                <w:rFonts w:cs="Arial"/>
                <w:szCs w:val="22"/>
              </w:rPr>
              <w:t xml:space="preserve">In </w:t>
            </w:r>
            <w:hyperlink r:id="rId87" w:history="1">
              <w:r w:rsidRPr="00C431D6">
                <w:rPr>
                  <w:rStyle w:val="Hyperlink"/>
                  <w:szCs w:val="22"/>
                </w:rPr>
                <w:t>The migration of ions: evidence for the ionic model</w:t>
              </w:r>
            </w:hyperlink>
            <w:r>
              <w:rPr>
                <w:rFonts w:cs="Arial"/>
                <w:szCs w:val="22"/>
              </w:rPr>
              <w:t xml:space="preserve"> a</w:t>
            </w:r>
            <w:r w:rsidRPr="00C431D6">
              <w:rPr>
                <w:rFonts w:cs="Arial"/>
                <w:szCs w:val="22"/>
              </w:rPr>
              <w:t xml:space="preserve"> glass microscope slide is used to support a wet strip of filter paper on which a crystal of potassium manganate(VII) is placed</w:t>
            </w:r>
            <w:r>
              <w:rPr>
                <w:rFonts w:cs="Arial"/>
                <w:szCs w:val="22"/>
              </w:rPr>
              <w:t>.</w:t>
            </w:r>
            <w:r w:rsidRPr="00C431D6">
              <w:rPr>
                <w:rFonts w:cs="Arial"/>
                <w:szCs w:val="22"/>
              </w:rPr>
              <w:t xml:space="preserve"> Applying a DC voltage across the filter paper causes </w:t>
            </w:r>
            <w:r>
              <w:rPr>
                <w:rFonts w:cs="Arial"/>
                <w:szCs w:val="22"/>
              </w:rPr>
              <w:t>a</w:t>
            </w:r>
            <w:r w:rsidRPr="00C431D6">
              <w:rPr>
                <w:rFonts w:cs="Arial"/>
                <w:szCs w:val="22"/>
              </w:rPr>
              <w:t xml:space="preserve"> purple plume to move towards the positive terminal.</w:t>
            </w:r>
            <w:r>
              <w:rPr>
                <w:rFonts w:cs="Arial"/>
                <w:szCs w:val="22"/>
              </w:rPr>
              <w:t xml:space="preserve"> </w:t>
            </w:r>
          </w:p>
          <w:p w14:paraId="762BCACA" w14:textId="77777777" w:rsidR="009420EA" w:rsidRDefault="009420EA" w:rsidP="00976586">
            <w:pPr>
              <w:rPr>
                <w:rFonts w:cs="Arial"/>
                <w:szCs w:val="22"/>
              </w:rPr>
            </w:pPr>
          </w:p>
          <w:p w14:paraId="090FA4E4" w14:textId="77777777" w:rsidR="009420EA" w:rsidRDefault="009420EA" w:rsidP="00976586">
            <w:pPr>
              <w:rPr>
                <w:rFonts w:cs="Arial"/>
                <w:szCs w:val="22"/>
              </w:rPr>
            </w:pPr>
            <w:r>
              <w:rPr>
                <w:rFonts w:cs="Arial"/>
                <w:szCs w:val="22"/>
              </w:rPr>
              <w:t xml:space="preserve">It is relatively rare to be able to see the motion of both the positive and negative ions in the same experiment, but an example is given in </w:t>
            </w:r>
            <w:hyperlink r:id="rId88" w:history="1">
              <w:r w:rsidRPr="009801FE">
                <w:rPr>
                  <w:rStyle w:val="Hyperlink"/>
                  <w:szCs w:val="22"/>
                </w:rPr>
                <w:t>Exhibition Chemistry: Migration of coloured ions by electrolysis</w:t>
              </w:r>
            </w:hyperlink>
            <w:r>
              <w:rPr>
                <w:rFonts w:cs="Arial"/>
                <w:szCs w:val="22"/>
              </w:rPr>
              <w:t>.</w:t>
            </w:r>
          </w:p>
          <w:p w14:paraId="38357BE5" w14:textId="77777777" w:rsidR="009420EA" w:rsidRPr="002F0B2D" w:rsidRDefault="009420EA" w:rsidP="00976586"/>
        </w:tc>
      </w:tr>
      <w:tr w:rsidR="009420EA" w:rsidRPr="002F0B2D" w14:paraId="34F78127" w14:textId="77777777" w:rsidTr="00976586">
        <w:trPr>
          <w:cantSplit/>
        </w:trPr>
        <w:tc>
          <w:tcPr>
            <w:tcW w:w="5000" w:type="pct"/>
            <w:gridSpan w:val="2"/>
            <w:tcBorders>
              <w:top w:val="single" w:sz="4" w:space="0" w:color="auto"/>
              <w:bottom w:val="single" w:sz="4" w:space="0" w:color="auto"/>
            </w:tcBorders>
          </w:tcPr>
          <w:p w14:paraId="5E95D41F" w14:textId="77777777" w:rsidR="009420EA" w:rsidRPr="002F0B2D" w:rsidRDefault="009420EA" w:rsidP="00976586">
            <w:pPr>
              <w:rPr>
                <w:rFonts w:cs="Arial"/>
                <w:b/>
                <w:szCs w:val="22"/>
              </w:rPr>
            </w:pPr>
            <w:r w:rsidRPr="002F0B2D">
              <w:rPr>
                <w:rFonts w:cs="Arial"/>
                <w:b/>
                <w:szCs w:val="22"/>
              </w:rPr>
              <w:t>(c) Formulae and reacting quantities</w:t>
            </w:r>
          </w:p>
        </w:tc>
      </w:tr>
      <w:tr w:rsidR="009420EA" w:rsidRPr="002F0B2D" w14:paraId="2E1CF5D6" w14:textId="77777777" w:rsidTr="00976586">
        <w:trPr>
          <w:cantSplit/>
        </w:trPr>
        <w:tc>
          <w:tcPr>
            <w:tcW w:w="2500" w:type="pct"/>
            <w:tcBorders>
              <w:top w:val="single" w:sz="4" w:space="0" w:color="auto"/>
              <w:bottom w:val="nil"/>
              <w:right w:val="single" w:sz="4" w:space="0" w:color="auto"/>
            </w:tcBorders>
          </w:tcPr>
          <w:p w14:paraId="1622917C" w14:textId="77777777" w:rsidR="009420EA" w:rsidRPr="002F0B2D" w:rsidRDefault="009420EA" w:rsidP="00976586">
            <w:pPr>
              <w:rPr>
                <w:b/>
                <w:i/>
              </w:rPr>
            </w:pPr>
            <w:r w:rsidRPr="002F0B2D">
              <w:rPr>
                <w:b/>
                <w:i/>
              </w:rPr>
              <w:t>(i) Chemical formulae</w:t>
            </w:r>
          </w:p>
        </w:tc>
        <w:tc>
          <w:tcPr>
            <w:tcW w:w="2500" w:type="pct"/>
            <w:tcBorders>
              <w:top w:val="single" w:sz="4" w:space="0" w:color="auto"/>
              <w:left w:val="single" w:sz="4" w:space="0" w:color="auto"/>
            </w:tcBorders>
          </w:tcPr>
          <w:p w14:paraId="4733ED21" w14:textId="77777777" w:rsidR="009420EA" w:rsidRPr="002F0B2D" w:rsidRDefault="009420EA" w:rsidP="00976586">
            <w:pPr>
              <w:rPr>
                <w:b/>
                <w:i/>
              </w:rPr>
            </w:pPr>
          </w:p>
        </w:tc>
      </w:tr>
      <w:tr w:rsidR="009420EA" w:rsidRPr="002F0B2D" w14:paraId="46EA71C5" w14:textId="77777777" w:rsidTr="00976586">
        <w:trPr>
          <w:cantSplit/>
        </w:trPr>
        <w:tc>
          <w:tcPr>
            <w:tcW w:w="2500" w:type="pct"/>
            <w:tcBorders>
              <w:top w:val="nil"/>
              <w:bottom w:val="single" w:sz="4" w:space="0" w:color="auto"/>
              <w:right w:val="single" w:sz="4" w:space="0" w:color="auto"/>
            </w:tcBorders>
          </w:tcPr>
          <w:p w14:paraId="280FED55" w14:textId="77777777" w:rsidR="009420EA" w:rsidRPr="002F0B2D" w:rsidRDefault="009420EA" w:rsidP="00976586">
            <w:r w:rsidRPr="002F0B2D">
              <w:t>Compound names are derived from the names of the elements from which they are formed. Most compounds with a name ending in ‘-ide’ contain the two elements indicated. The ending ‘-ite’ or ‘-ate’ indicates that oxygen is also present.</w:t>
            </w:r>
          </w:p>
        </w:tc>
        <w:tc>
          <w:tcPr>
            <w:tcW w:w="2500" w:type="pct"/>
            <w:tcBorders>
              <w:left w:val="single" w:sz="4" w:space="0" w:color="auto"/>
            </w:tcBorders>
          </w:tcPr>
          <w:p w14:paraId="0610A083" w14:textId="77777777" w:rsidR="009420EA" w:rsidRPr="002F0B2D" w:rsidRDefault="009420EA" w:rsidP="00976586"/>
        </w:tc>
      </w:tr>
      <w:tr w:rsidR="009420EA" w:rsidRPr="002F0B2D" w14:paraId="79D2B456" w14:textId="77777777" w:rsidTr="00976586">
        <w:trPr>
          <w:cantSplit/>
        </w:trPr>
        <w:tc>
          <w:tcPr>
            <w:tcW w:w="2500" w:type="pct"/>
            <w:tcBorders>
              <w:top w:val="single" w:sz="4" w:space="0" w:color="auto"/>
              <w:bottom w:val="nil"/>
              <w:right w:val="single" w:sz="4" w:space="0" w:color="auto"/>
            </w:tcBorders>
          </w:tcPr>
          <w:p w14:paraId="2B1B648A" w14:textId="77777777" w:rsidR="009420EA" w:rsidRDefault="009420EA" w:rsidP="00976586">
            <w:r w:rsidRPr="002F0B2D">
              <w:lastRenderedPageBreak/>
              <w:t>Chemical formulae can be written for two element compounds using valency rules and a Periodic Table.</w:t>
            </w:r>
          </w:p>
          <w:p w14:paraId="54ECD108" w14:textId="77777777" w:rsidR="009420EA" w:rsidRPr="002F0B2D" w:rsidRDefault="009420EA" w:rsidP="00976586"/>
        </w:tc>
        <w:tc>
          <w:tcPr>
            <w:tcW w:w="2500" w:type="pct"/>
            <w:tcBorders>
              <w:left w:val="single" w:sz="4" w:space="0" w:color="auto"/>
            </w:tcBorders>
          </w:tcPr>
          <w:p w14:paraId="1C1C0403" w14:textId="77777777" w:rsidR="009420EA" w:rsidRPr="002F0B2D" w:rsidRDefault="009420EA" w:rsidP="00976586"/>
        </w:tc>
      </w:tr>
      <w:tr w:rsidR="009420EA" w:rsidRPr="002F0B2D" w14:paraId="48C310CB" w14:textId="77777777" w:rsidTr="00976586">
        <w:trPr>
          <w:cantSplit/>
        </w:trPr>
        <w:tc>
          <w:tcPr>
            <w:tcW w:w="2500" w:type="pct"/>
            <w:tcBorders>
              <w:top w:val="nil"/>
              <w:bottom w:val="nil"/>
              <w:right w:val="single" w:sz="4" w:space="0" w:color="auto"/>
            </w:tcBorders>
          </w:tcPr>
          <w:p w14:paraId="235D51DD" w14:textId="77777777" w:rsidR="009420EA" w:rsidRDefault="009420EA" w:rsidP="00976586">
            <w:r w:rsidRPr="002F0B2D">
              <w:t>Roman numerals can be used, in the name of a compound, to indicate the valency of an element.</w:t>
            </w:r>
          </w:p>
          <w:p w14:paraId="4E1A4042" w14:textId="77777777" w:rsidR="009420EA" w:rsidRPr="002F0B2D" w:rsidRDefault="009420EA" w:rsidP="00976586"/>
        </w:tc>
        <w:tc>
          <w:tcPr>
            <w:tcW w:w="2500" w:type="pct"/>
            <w:tcBorders>
              <w:left w:val="single" w:sz="4" w:space="0" w:color="auto"/>
            </w:tcBorders>
          </w:tcPr>
          <w:p w14:paraId="60200DEC" w14:textId="77777777" w:rsidR="009420EA" w:rsidRPr="002F0B2D" w:rsidRDefault="009420EA" w:rsidP="00976586"/>
        </w:tc>
      </w:tr>
      <w:tr w:rsidR="009420EA" w:rsidRPr="002F0B2D" w14:paraId="3C527C53" w14:textId="77777777" w:rsidTr="00976586">
        <w:trPr>
          <w:cantSplit/>
        </w:trPr>
        <w:tc>
          <w:tcPr>
            <w:tcW w:w="2500" w:type="pct"/>
            <w:tcBorders>
              <w:top w:val="nil"/>
              <w:bottom w:val="nil"/>
              <w:right w:val="single" w:sz="4" w:space="0" w:color="auto"/>
            </w:tcBorders>
          </w:tcPr>
          <w:p w14:paraId="7E681176" w14:textId="77777777" w:rsidR="009420EA" w:rsidRDefault="009420EA" w:rsidP="00976586">
            <w:r w:rsidRPr="002F0B2D">
              <w:t>The chemical formula can also be determined from names with prefixes.</w:t>
            </w:r>
          </w:p>
          <w:p w14:paraId="7972D446" w14:textId="77777777" w:rsidR="009420EA" w:rsidRPr="002F0B2D" w:rsidRDefault="009420EA" w:rsidP="00976586"/>
        </w:tc>
        <w:tc>
          <w:tcPr>
            <w:tcW w:w="2500" w:type="pct"/>
            <w:tcBorders>
              <w:left w:val="single" w:sz="4" w:space="0" w:color="auto"/>
            </w:tcBorders>
          </w:tcPr>
          <w:p w14:paraId="45467DBC" w14:textId="77777777" w:rsidR="009420EA" w:rsidRPr="002F0B2D" w:rsidRDefault="009420EA" w:rsidP="00976586"/>
        </w:tc>
      </w:tr>
      <w:tr w:rsidR="009420EA" w:rsidRPr="002F0B2D" w14:paraId="56CC3037" w14:textId="77777777" w:rsidTr="00976586">
        <w:trPr>
          <w:cantSplit/>
        </w:trPr>
        <w:tc>
          <w:tcPr>
            <w:tcW w:w="2500" w:type="pct"/>
            <w:tcBorders>
              <w:top w:val="nil"/>
              <w:bottom w:val="nil"/>
              <w:right w:val="single" w:sz="4" w:space="0" w:color="auto"/>
            </w:tcBorders>
          </w:tcPr>
          <w:p w14:paraId="43784CA0" w14:textId="77777777" w:rsidR="009420EA" w:rsidRDefault="009420EA" w:rsidP="00976586">
            <w:r w:rsidRPr="002F0B2D">
              <w:t>The chemical formula of a covalent molecular substance gives the number of each type of atom present in a molecule.</w:t>
            </w:r>
          </w:p>
          <w:p w14:paraId="7920731C" w14:textId="77777777" w:rsidR="009420EA" w:rsidRPr="002F0B2D" w:rsidRDefault="009420EA" w:rsidP="00976586"/>
        </w:tc>
        <w:tc>
          <w:tcPr>
            <w:tcW w:w="2500" w:type="pct"/>
            <w:tcBorders>
              <w:left w:val="single" w:sz="4" w:space="0" w:color="auto"/>
            </w:tcBorders>
          </w:tcPr>
          <w:p w14:paraId="6CECE2F8" w14:textId="77777777" w:rsidR="009420EA" w:rsidRPr="002F0B2D" w:rsidRDefault="009420EA" w:rsidP="00976586"/>
        </w:tc>
      </w:tr>
      <w:tr w:rsidR="009420EA" w:rsidRPr="002F0B2D" w14:paraId="0F033DCD" w14:textId="77777777" w:rsidTr="00976586">
        <w:trPr>
          <w:cantSplit/>
        </w:trPr>
        <w:tc>
          <w:tcPr>
            <w:tcW w:w="2500" w:type="pct"/>
            <w:tcBorders>
              <w:top w:val="nil"/>
              <w:bottom w:val="nil"/>
              <w:right w:val="single" w:sz="4" w:space="0" w:color="auto"/>
            </w:tcBorders>
          </w:tcPr>
          <w:p w14:paraId="72628C03" w14:textId="77777777" w:rsidR="009420EA" w:rsidRDefault="009420EA" w:rsidP="00976586">
            <w:r w:rsidRPr="002F0B2D">
              <w:t>The formula of a covalent network gives the simplest ratio of each type of atom in the substance.</w:t>
            </w:r>
          </w:p>
          <w:p w14:paraId="49A24DB8" w14:textId="77777777" w:rsidR="009420EA" w:rsidRPr="002F0B2D" w:rsidRDefault="009420EA" w:rsidP="00976586"/>
        </w:tc>
        <w:tc>
          <w:tcPr>
            <w:tcW w:w="2500" w:type="pct"/>
            <w:tcBorders>
              <w:left w:val="single" w:sz="4" w:space="0" w:color="auto"/>
              <w:bottom w:val="nil"/>
            </w:tcBorders>
          </w:tcPr>
          <w:p w14:paraId="728C64C8" w14:textId="77777777" w:rsidR="009420EA" w:rsidRPr="002F0B2D" w:rsidRDefault="009420EA" w:rsidP="00976586"/>
        </w:tc>
      </w:tr>
      <w:tr w:rsidR="009420EA" w:rsidRPr="002F0B2D" w14:paraId="31C2198C" w14:textId="77777777" w:rsidTr="00976586">
        <w:trPr>
          <w:cantSplit/>
        </w:trPr>
        <w:tc>
          <w:tcPr>
            <w:tcW w:w="2500" w:type="pct"/>
            <w:tcBorders>
              <w:top w:val="nil"/>
              <w:bottom w:val="nil"/>
              <w:right w:val="single" w:sz="4" w:space="0" w:color="auto"/>
            </w:tcBorders>
          </w:tcPr>
          <w:p w14:paraId="0A669FBE" w14:textId="77777777" w:rsidR="009420EA" w:rsidRDefault="009420EA" w:rsidP="00976586">
            <w:r w:rsidRPr="002F0B2D">
              <w:t>Ions containing more than one type of atom are often referred to as group ions.</w:t>
            </w:r>
          </w:p>
          <w:p w14:paraId="1E0AED54" w14:textId="77777777" w:rsidR="009420EA" w:rsidRPr="002F0B2D" w:rsidRDefault="009420EA" w:rsidP="00976586"/>
        </w:tc>
        <w:tc>
          <w:tcPr>
            <w:tcW w:w="2500" w:type="pct"/>
            <w:tcBorders>
              <w:top w:val="nil"/>
              <w:left w:val="single" w:sz="4" w:space="0" w:color="auto"/>
              <w:bottom w:val="nil"/>
            </w:tcBorders>
          </w:tcPr>
          <w:p w14:paraId="243F76ED" w14:textId="77777777" w:rsidR="009420EA" w:rsidRPr="002F0B2D" w:rsidRDefault="009420EA" w:rsidP="00976586"/>
        </w:tc>
      </w:tr>
      <w:tr w:rsidR="009420EA" w:rsidRPr="002F0B2D" w14:paraId="79A86714" w14:textId="77777777" w:rsidTr="00976586">
        <w:trPr>
          <w:cantSplit/>
        </w:trPr>
        <w:tc>
          <w:tcPr>
            <w:tcW w:w="2500" w:type="pct"/>
            <w:tcBorders>
              <w:top w:val="nil"/>
              <w:bottom w:val="nil"/>
              <w:right w:val="single" w:sz="4" w:space="0" w:color="auto"/>
            </w:tcBorders>
          </w:tcPr>
          <w:p w14:paraId="7E5AD337" w14:textId="77777777" w:rsidR="009420EA" w:rsidRDefault="009420EA" w:rsidP="00976586">
            <w:r w:rsidRPr="002F0B2D">
              <w:t>Chemical formulae can be written for compounds containing group ions using valency rules and the data booklet.</w:t>
            </w:r>
          </w:p>
          <w:p w14:paraId="7D65F07E" w14:textId="77777777" w:rsidR="009420EA" w:rsidRPr="002F0B2D" w:rsidRDefault="009420EA" w:rsidP="00976586"/>
        </w:tc>
        <w:tc>
          <w:tcPr>
            <w:tcW w:w="2500" w:type="pct"/>
            <w:tcBorders>
              <w:top w:val="nil"/>
              <w:left w:val="single" w:sz="4" w:space="0" w:color="auto"/>
              <w:bottom w:val="nil"/>
            </w:tcBorders>
          </w:tcPr>
          <w:p w14:paraId="4AC81A5E" w14:textId="77777777" w:rsidR="009420EA" w:rsidRPr="002F0B2D" w:rsidRDefault="009420EA" w:rsidP="00976586"/>
        </w:tc>
      </w:tr>
      <w:tr w:rsidR="009420EA" w:rsidRPr="002F0B2D" w14:paraId="278755AB" w14:textId="77777777" w:rsidTr="00976586">
        <w:trPr>
          <w:cantSplit/>
          <w:trHeight w:val="1690"/>
        </w:trPr>
        <w:tc>
          <w:tcPr>
            <w:tcW w:w="2500" w:type="pct"/>
            <w:tcBorders>
              <w:top w:val="nil"/>
              <w:bottom w:val="single" w:sz="4" w:space="0" w:color="auto"/>
              <w:right w:val="single" w:sz="4" w:space="0" w:color="auto"/>
            </w:tcBorders>
          </w:tcPr>
          <w:p w14:paraId="4C876FCA" w14:textId="77777777" w:rsidR="009420EA" w:rsidRPr="002F0B2D" w:rsidRDefault="009420EA" w:rsidP="00976586">
            <w:r w:rsidRPr="002F0B2D">
              <w:t>Ionic formulae give the simplest ratio of each type of ion in the substance and can show the charges on each ion, if required.</w:t>
            </w:r>
          </w:p>
          <w:p w14:paraId="02D8663D" w14:textId="77777777" w:rsidR="009420EA" w:rsidRDefault="009420EA" w:rsidP="00976586">
            <w:r w:rsidRPr="002F0B2D">
              <w:t>In formulae, charges must be superscript and numbers of atoms/ions must be subscript.</w:t>
            </w:r>
          </w:p>
          <w:p w14:paraId="42D6DB12" w14:textId="77777777" w:rsidR="009420EA" w:rsidRDefault="009420EA" w:rsidP="00976586"/>
          <w:p w14:paraId="479F2220" w14:textId="77777777" w:rsidR="009420EA" w:rsidRDefault="009420EA" w:rsidP="00976586"/>
          <w:p w14:paraId="3EECF546" w14:textId="77777777" w:rsidR="009420EA" w:rsidRDefault="009420EA" w:rsidP="00976586"/>
          <w:p w14:paraId="238A5B7E" w14:textId="77777777" w:rsidR="009420EA" w:rsidRDefault="009420EA" w:rsidP="00976586"/>
          <w:p w14:paraId="0DE4BB2E" w14:textId="77777777" w:rsidR="009420EA" w:rsidRPr="002F0B2D" w:rsidRDefault="009420EA" w:rsidP="00976586"/>
        </w:tc>
        <w:tc>
          <w:tcPr>
            <w:tcW w:w="2500" w:type="pct"/>
            <w:tcBorders>
              <w:top w:val="nil"/>
              <w:left w:val="single" w:sz="4" w:space="0" w:color="auto"/>
              <w:bottom w:val="single" w:sz="4" w:space="0" w:color="auto"/>
            </w:tcBorders>
          </w:tcPr>
          <w:p w14:paraId="1AED955A" w14:textId="77777777" w:rsidR="009420EA" w:rsidRPr="002F0B2D" w:rsidRDefault="009420EA" w:rsidP="00976586">
            <w:r w:rsidRPr="005770F7">
              <w:t>In</w:t>
            </w:r>
            <w:r>
              <w:t xml:space="preserve"> LearnChemistry’s</w:t>
            </w:r>
            <w:r w:rsidRPr="005770F7">
              <w:t xml:space="preserve"> </w:t>
            </w:r>
            <w:hyperlink r:id="rId89" w:history="1">
              <w:r w:rsidRPr="005770F7">
                <w:rPr>
                  <w:rStyle w:val="Hyperlink"/>
                </w:rPr>
                <w:t>Writing formulae for ionic compounds</w:t>
              </w:r>
            </w:hyperlink>
            <w:r>
              <w:t>, ion formulae cards are used to help candidate</w:t>
            </w:r>
            <w:r w:rsidRPr="005770F7">
              <w:t>s check, consolidate and demonstrate their ability to write correct formul</w:t>
            </w:r>
            <w:r>
              <w:t xml:space="preserve">ae for ionic compounds. </w:t>
            </w:r>
          </w:p>
        </w:tc>
      </w:tr>
      <w:tr w:rsidR="009420EA" w:rsidRPr="002F0B2D" w14:paraId="1062FDA1" w14:textId="77777777" w:rsidTr="00976586">
        <w:trPr>
          <w:cantSplit/>
          <w:trHeight w:val="270"/>
        </w:trPr>
        <w:tc>
          <w:tcPr>
            <w:tcW w:w="2500" w:type="pct"/>
            <w:tcBorders>
              <w:top w:val="single" w:sz="4" w:space="0" w:color="auto"/>
              <w:bottom w:val="nil"/>
              <w:right w:val="single" w:sz="4" w:space="0" w:color="auto"/>
            </w:tcBorders>
          </w:tcPr>
          <w:p w14:paraId="0DEE4EE6" w14:textId="77777777" w:rsidR="009420EA" w:rsidRDefault="009420EA" w:rsidP="00976586">
            <w:pPr>
              <w:rPr>
                <w:b/>
                <w:i/>
              </w:rPr>
            </w:pPr>
            <w:r w:rsidRPr="002F0B2D">
              <w:rPr>
                <w:b/>
                <w:i/>
              </w:rPr>
              <w:lastRenderedPageBreak/>
              <w:t>(ii) Calculations involving the mole and balanced equations</w:t>
            </w:r>
          </w:p>
        </w:tc>
        <w:tc>
          <w:tcPr>
            <w:tcW w:w="2500" w:type="pct"/>
            <w:tcBorders>
              <w:top w:val="single" w:sz="4" w:space="0" w:color="auto"/>
              <w:left w:val="single" w:sz="4" w:space="0" w:color="auto"/>
              <w:bottom w:val="nil"/>
            </w:tcBorders>
          </w:tcPr>
          <w:p w14:paraId="0A5595DD" w14:textId="77777777" w:rsidR="009420EA" w:rsidRPr="002F0B2D" w:rsidRDefault="009420EA" w:rsidP="00976586">
            <w:pPr>
              <w:rPr>
                <w:b/>
                <w:i/>
              </w:rPr>
            </w:pPr>
          </w:p>
        </w:tc>
      </w:tr>
      <w:tr w:rsidR="009420EA" w:rsidRPr="002F0B2D" w14:paraId="38B3CCF7" w14:textId="77777777" w:rsidTr="00976586">
        <w:trPr>
          <w:cantSplit/>
          <w:trHeight w:val="2672"/>
        </w:trPr>
        <w:tc>
          <w:tcPr>
            <w:tcW w:w="2500" w:type="pct"/>
            <w:tcBorders>
              <w:top w:val="nil"/>
              <w:right w:val="single" w:sz="4" w:space="0" w:color="auto"/>
            </w:tcBorders>
          </w:tcPr>
          <w:p w14:paraId="40A8C1C2" w14:textId="77777777" w:rsidR="009420EA" w:rsidRPr="002F0B2D" w:rsidRDefault="009420EA" w:rsidP="00976586">
            <w:r w:rsidRPr="002F0B2D">
              <w:t xml:space="preserve">Chemical equations, using formulae and state symbols, can be written and balanced. </w:t>
            </w:r>
          </w:p>
        </w:tc>
        <w:tc>
          <w:tcPr>
            <w:tcW w:w="2500" w:type="pct"/>
            <w:tcBorders>
              <w:top w:val="nil"/>
              <w:left w:val="single" w:sz="4" w:space="0" w:color="auto"/>
            </w:tcBorders>
          </w:tcPr>
          <w:p w14:paraId="251E1921" w14:textId="77777777" w:rsidR="009420EA" w:rsidRDefault="009420EA" w:rsidP="00976586">
            <w:pPr>
              <w:rPr>
                <w:rFonts w:cs="Arial"/>
                <w:szCs w:val="22"/>
              </w:rPr>
            </w:pPr>
            <w:r>
              <w:t xml:space="preserve">LearnChemistry’s </w:t>
            </w:r>
            <w:hyperlink r:id="rId90" w:anchor="!cmpid=CMP00007880" w:history="1">
              <w:r w:rsidRPr="00C74C11">
                <w:rPr>
                  <w:rStyle w:val="Hyperlink"/>
                  <w:rFonts w:cs="Arial"/>
                  <w:szCs w:val="22"/>
                </w:rPr>
                <w:t>Eggsplosive Chemistry</w:t>
              </w:r>
            </w:hyperlink>
            <w:r>
              <w:rPr>
                <w:rFonts w:cs="Arial"/>
                <w:szCs w:val="22"/>
              </w:rPr>
              <w:t xml:space="preserve"> provides instructions and videos to carry out spectacular demonstrations to show that </w:t>
            </w:r>
            <w:r w:rsidRPr="00C74C11">
              <w:rPr>
                <w:rFonts w:cs="Arial"/>
                <w:szCs w:val="22"/>
              </w:rPr>
              <w:t>getting your reactants in the right proportions c</w:t>
            </w:r>
            <w:r>
              <w:rPr>
                <w:rFonts w:cs="Arial"/>
                <w:szCs w:val="22"/>
              </w:rPr>
              <w:t xml:space="preserve">an be the difference between a </w:t>
            </w:r>
            <w:r w:rsidRPr="00C74C11">
              <w:rPr>
                <w:rFonts w:cs="Arial"/>
                <w:szCs w:val="22"/>
              </w:rPr>
              <w:t xml:space="preserve">bang and a </w:t>
            </w:r>
            <w:r>
              <w:rPr>
                <w:rFonts w:cs="Arial"/>
                <w:szCs w:val="22"/>
              </w:rPr>
              <w:t>fizzle</w:t>
            </w:r>
            <w:r w:rsidRPr="00C74C11">
              <w:rPr>
                <w:rFonts w:cs="Arial"/>
                <w:szCs w:val="22"/>
              </w:rPr>
              <w:t xml:space="preserve">. </w:t>
            </w:r>
          </w:p>
          <w:p w14:paraId="0EB6BED0" w14:textId="77777777" w:rsidR="009420EA" w:rsidRDefault="009420EA" w:rsidP="00976586">
            <w:pPr>
              <w:rPr>
                <w:rFonts w:cs="Arial"/>
                <w:szCs w:val="22"/>
              </w:rPr>
            </w:pPr>
          </w:p>
          <w:p w14:paraId="13C2F168" w14:textId="77777777" w:rsidR="009420EA" w:rsidRPr="002F0B2D" w:rsidRDefault="009420EA" w:rsidP="00976586">
            <w:r>
              <w:rPr>
                <w:rFonts w:cs="Arial"/>
                <w:szCs w:val="22"/>
              </w:rPr>
              <w:t xml:space="preserve">The PhET team at the University of Colorado have created </w:t>
            </w:r>
            <w:hyperlink r:id="rId91" w:history="1">
              <w:r w:rsidRPr="008E34C9">
                <w:rPr>
                  <w:rStyle w:val="Hyperlink"/>
                  <w:rFonts w:cs="Arial"/>
                  <w:szCs w:val="22"/>
                </w:rPr>
                <w:t>Balancing Chemical Equations</w:t>
              </w:r>
            </w:hyperlink>
            <w:r>
              <w:rPr>
                <w:rFonts w:cs="Arial"/>
                <w:szCs w:val="22"/>
              </w:rPr>
              <w:t xml:space="preserve">, a simulation that lets candidates learn how to tell </w:t>
            </w:r>
            <w:r w:rsidRPr="008E34C9">
              <w:rPr>
                <w:rFonts w:cs="Arial"/>
                <w:szCs w:val="22"/>
              </w:rPr>
              <w:t>if a chemical equation is balanced</w:t>
            </w:r>
            <w:r>
              <w:rPr>
                <w:rFonts w:cs="Arial"/>
                <w:szCs w:val="22"/>
              </w:rPr>
              <w:t>. It also allows them explore how</w:t>
            </w:r>
            <w:r w:rsidRPr="008E34C9">
              <w:rPr>
                <w:rFonts w:cs="Arial"/>
                <w:szCs w:val="22"/>
              </w:rPr>
              <w:t xml:space="preserve"> to balance equation</w:t>
            </w:r>
            <w:r>
              <w:rPr>
                <w:rFonts w:cs="Arial"/>
                <w:szCs w:val="22"/>
              </w:rPr>
              <w:t>s with an interactive</w:t>
            </w:r>
            <w:r w:rsidRPr="008E34C9">
              <w:rPr>
                <w:rFonts w:cs="Arial"/>
                <w:szCs w:val="22"/>
              </w:rPr>
              <w:t xml:space="preserve"> </w:t>
            </w:r>
            <w:r>
              <w:rPr>
                <w:rFonts w:cs="Arial"/>
                <w:szCs w:val="22"/>
              </w:rPr>
              <w:t>game</w:t>
            </w:r>
            <w:r>
              <w:t>.</w:t>
            </w:r>
          </w:p>
        </w:tc>
      </w:tr>
      <w:tr w:rsidR="009420EA" w:rsidRPr="002F0B2D" w14:paraId="29B276D4" w14:textId="77777777" w:rsidTr="00976586">
        <w:trPr>
          <w:cantSplit/>
        </w:trPr>
        <w:tc>
          <w:tcPr>
            <w:tcW w:w="2500" w:type="pct"/>
            <w:tcBorders>
              <w:top w:val="nil"/>
              <w:bottom w:val="nil"/>
              <w:right w:val="single" w:sz="4" w:space="0" w:color="auto"/>
            </w:tcBorders>
          </w:tcPr>
          <w:p w14:paraId="64CB03AF" w14:textId="77777777" w:rsidR="009420EA" w:rsidRDefault="009420EA" w:rsidP="00976586">
            <w:r w:rsidRPr="002F0B2D">
              <w:t>The mass of a mole of any substance, in grams (g), is equal to the gram formula mass and can be calculated using relative atomic masses.</w:t>
            </w:r>
          </w:p>
          <w:p w14:paraId="5B593640" w14:textId="77777777" w:rsidR="009420EA" w:rsidRPr="002F0B2D" w:rsidRDefault="009420EA" w:rsidP="00976586"/>
        </w:tc>
        <w:tc>
          <w:tcPr>
            <w:tcW w:w="2500" w:type="pct"/>
            <w:tcBorders>
              <w:top w:val="nil"/>
              <w:left w:val="single" w:sz="4" w:space="0" w:color="auto"/>
            </w:tcBorders>
          </w:tcPr>
          <w:p w14:paraId="088321C0" w14:textId="77777777" w:rsidR="009420EA" w:rsidRPr="002F0B2D" w:rsidRDefault="009420EA" w:rsidP="00976586"/>
        </w:tc>
      </w:tr>
      <w:tr w:rsidR="009420EA" w:rsidRPr="002F0B2D" w14:paraId="01DEE501" w14:textId="77777777" w:rsidTr="00976586">
        <w:trPr>
          <w:cantSplit/>
        </w:trPr>
        <w:tc>
          <w:tcPr>
            <w:tcW w:w="2500" w:type="pct"/>
            <w:tcBorders>
              <w:top w:val="nil"/>
              <w:bottom w:val="nil"/>
              <w:right w:val="single" w:sz="4" w:space="0" w:color="auto"/>
            </w:tcBorders>
          </w:tcPr>
          <w:p w14:paraId="3E855FB5" w14:textId="77777777" w:rsidR="009420EA" w:rsidRDefault="009420EA" w:rsidP="00976586">
            <w:r w:rsidRPr="002F0B2D">
              <w:t>Calculations can be performed using the relationship between the mass and the number of moles of a substance.</w:t>
            </w:r>
          </w:p>
          <w:p w14:paraId="1DB5818A" w14:textId="77777777" w:rsidR="009420EA" w:rsidRPr="002F0B2D" w:rsidRDefault="009420EA" w:rsidP="00976586"/>
        </w:tc>
        <w:tc>
          <w:tcPr>
            <w:tcW w:w="2500" w:type="pct"/>
            <w:tcBorders>
              <w:left w:val="single" w:sz="4" w:space="0" w:color="auto"/>
            </w:tcBorders>
          </w:tcPr>
          <w:p w14:paraId="57375C5B" w14:textId="77777777" w:rsidR="009420EA" w:rsidRPr="002F0B2D" w:rsidRDefault="009420EA" w:rsidP="00976586"/>
        </w:tc>
      </w:tr>
      <w:tr w:rsidR="009420EA" w:rsidRPr="002F0B2D" w14:paraId="218BB595" w14:textId="77777777" w:rsidTr="00976586">
        <w:trPr>
          <w:cantSplit/>
        </w:trPr>
        <w:tc>
          <w:tcPr>
            <w:tcW w:w="2500" w:type="pct"/>
            <w:tcBorders>
              <w:top w:val="nil"/>
              <w:bottom w:val="nil"/>
              <w:right w:val="single" w:sz="4" w:space="0" w:color="auto"/>
            </w:tcBorders>
          </w:tcPr>
          <w:p w14:paraId="5F0417F3" w14:textId="77777777" w:rsidR="009420EA" w:rsidRDefault="009420EA" w:rsidP="00976586">
            <w:r w:rsidRPr="002F0B2D">
              <w:t>A solution is formed when a solute is dissolved in a solvent.</w:t>
            </w:r>
          </w:p>
          <w:p w14:paraId="3B17B526" w14:textId="77777777" w:rsidR="009420EA" w:rsidRPr="002F0B2D" w:rsidRDefault="009420EA" w:rsidP="00976586"/>
        </w:tc>
        <w:tc>
          <w:tcPr>
            <w:tcW w:w="2500" w:type="pct"/>
            <w:tcBorders>
              <w:left w:val="single" w:sz="4" w:space="0" w:color="auto"/>
            </w:tcBorders>
          </w:tcPr>
          <w:p w14:paraId="178D448E" w14:textId="77777777" w:rsidR="009420EA" w:rsidRPr="002F0B2D" w:rsidRDefault="009420EA" w:rsidP="00976586"/>
        </w:tc>
      </w:tr>
      <w:tr w:rsidR="009420EA" w:rsidRPr="002F0B2D" w14:paraId="27DD83AE" w14:textId="77777777" w:rsidTr="00976586">
        <w:trPr>
          <w:cantSplit/>
        </w:trPr>
        <w:tc>
          <w:tcPr>
            <w:tcW w:w="2500" w:type="pct"/>
            <w:tcBorders>
              <w:top w:val="nil"/>
              <w:bottom w:val="single" w:sz="4" w:space="0" w:color="auto"/>
              <w:right w:val="single" w:sz="4" w:space="0" w:color="auto"/>
            </w:tcBorders>
          </w:tcPr>
          <w:p w14:paraId="07C1DF3D" w14:textId="77777777" w:rsidR="009420EA" w:rsidRPr="002F0B2D" w:rsidRDefault="009420EA" w:rsidP="00976586">
            <w:r w:rsidRPr="002F0B2D">
              <w:t>For solutions, the mass of solute (grams or g), the number of moles of solute (moles or mol), the volume of solution (litres or l) or the concentration of the solution (moles per litre or mol l</w:t>
            </w:r>
            <w:r w:rsidRPr="002F0B2D">
              <w:rPr>
                <w:vertAlign w:val="superscript"/>
              </w:rPr>
              <w:t>-1</w:t>
            </w:r>
            <w:r w:rsidRPr="002F0B2D">
              <w:t xml:space="preserve">) can be calculated from data provided. </w:t>
            </w:r>
          </w:p>
        </w:tc>
        <w:tc>
          <w:tcPr>
            <w:tcW w:w="2500" w:type="pct"/>
            <w:tcBorders>
              <w:left w:val="single" w:sz="4" w:space="0" w:color="auto"/>
            </w:tcBorders>
          </w:tcPr>
          <w:p w14:paraId="339DCCED" w14:textId="77777777" w:rsidR="009420EA" w:rsidRDefault="009420EA" w:rsidP="00976586">
            <w:pPr>
              <w:rPr>
                <w:rFonts w:cs="Arial"/>
                <w:szCs w:val="22"/>
              </w:rPr>
            </w:pPr>
            <w:r>
              <w:rPr>
                <w:rFonts w:cs="Arial"/>
                <w:szCs w:val="22"/>
              </w:rPr>
              <w:t xml:space="preserve">The </w:t>
            </w:r>
            <w:hyperlink r:id="rId92" w:history="1">
              <w:r w:rsidRPr="008E34C9">
                <w:rPr>
                  <w:rStyle w:val="Hyperlink"/>
                </w:rPr>
                <w:t>Molarity Simulation</w:t>
              </w:r>
            </w:hyperlink>
            <w:r>
              <w:t xml:space="preserve"> from </w:t>
            </w:r>
            <w:r>
              <w:rPr>
                <w:rFonts w:cs="Arial"/>
                <w:szCs w:val="22"/>
              </w:rPr>
              <w:t xml:space="preserve">PhET is an ideal way to introduce the idea of the measurement of concentrations, allowing you to vary the volume of solvent and the amount of solute used to form solutions. </w:t>
            </w:r>
          </w:p>
          <w:p w14:paraId="47CB688E" w14:textId="77777777" w:rsidR="009420EA" w:rsidRDefault="009420EA" w:rsidP="00976586">
            <w:pPr>
              <w:rPr>
                <w:rFonts w:cs="Arial"/>
                <w:szCs w:val="22"/>
              </w:rPr>
            </w:pPr>
          </w:p>
          <w:p w14:paraId="6176DBDC" w14:textId="77777777" w:rsidR="009420EA" w:rsidRPr="002F0B2D" w:rsidRDefault="009420EA" w:rsidP="00976586">
            <w:r>
              <w:t xml:space="preserve">The </w:t>
            </w:r>
            <w:hyperlink r:id="rId93" w:history="1">
              <w:r w:rsidRPr="00707FB3">
                <w:rPr>
                  <w:rStyle w:val="Hyperlink"/>
                </w:rPr>
                <w:t>Concentration Simulation</w:t>
              </w:r>
            </w:hyperlink>
            <w:r>
              <w:t xml:space="preserve"> available on RSC LearnChemistry allows even more variables to be explored.</w:t>
            </w:r>
          </w:p>
        </w:tc>
      </w:tr>
      <w:tr w:rsidR="009420EA" w:rsidRPr="002F0B2D" w14:paraId="76BB75F8" w14:textId="77777777" w:rsidTr="00976586">
        <w:trPr>
          <w:cantSplit/>
        </w:trPr>
        <w:tc>
          <w:tcPr>
            <w:tcW w:w="2500" w:type="pct"/>
            <w:tcBorders>
              <w:top w:val="single" w:sz="4" w:space="0" w:color="auto"/>
              <w:bottom w:val="nil"/>
              <w:right w:val="single" w:sz="4" w:space="0" w:color="auto"/>
            </w:tcBorders>
          </w:tcPr>
          <w:p w14:paraId="78116E3E" w14:textId="77777777" w:rsidR="009420EA" w:rsidRPr="002F0B2D" w:rsidRDefault="009420EA" w:rsidP="00976586">
            <w:r w:rsidRPr="002F0B2D">
              <w:lastRenderedPageBreak/>
              <w:t>Given a balanced equation, the mass or number of moles of a substance can be calculated given the mass or number of moles of another substance in the reaction.</w:t>
            </w:r>
          </w:p>
        </w:tc>
        <w:tc>
          <w:tcPr>
            <w:tcW w:w="2500" w:type="pct"/>
            <w:tcBorders>
              <w:left w:val="single" w:sz="4" w:space="0" w:color="auto"/>
            </w:tcBorders>
          </w:tcPr>
          <w:p w14:paraId="4FBF3E07" w14:textId="77777777" w:rsidR="009420EA" w:rsidRPr="002F0B2D" w:rsidRDefault="009420EA" w:rsidP="00976586">
            <w:r>
              <w:rPr>
                <w:rFonts w:cs="Arial"/>
              </w:rPr>
              <w:t xml:space="preserve">Using the balanced equation, candidates can calculate the mass of magnesium oxide formed when a known mass of magnesium burns. </w:t>
            </w:r>
            <w:hyperlink r:id="rId94"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rsidRPr="002F0B2D" w14:paraId="2776C336" w14:textId="77777777" w:rsidTr="00976586">
        <w:trPr>
          <w:cantSplit/>
        </w:trPr>
        <w:tc>
          <w:tcPr>
            <w:tcW w:w="2500" w:type="pct"/>
            <w:tcBorders>
              <w:top w:val="nil"/>
              <w:bottom w:val="nil"/>
              <w:right w:val="single" w:sz="4" w:space="0" w:color="auto"/>
            </w:tcBorders>
          </w:tcPr>
          <w:p w14:paraId="10A9ACB9" w14:textId="77777777" w:rsidR="009420EA" w:rsidRPr="002F0B2D" w:rsidRDefault="009420EA" w:rsidP="00976586">
            <w:pPr>
              <w:rPr>
                <w:b/>
                <w:i/>
              </w:rPr>
            </w:pPr>
            <w:r w:rsidRPr="002F0B2D">
              <w:rPr>
                <w:b/>
                <w:i/>
              </w:rPr>
              <w:t>(iii) Percentage composition</w:t>
            </w:r>
          </w:p>
        </w:tc>
        <w:tc>
          <w:tcPr>
            <w:tcW w:w="2500" w:type="pct"/>
            <w:tcBorders>
              <w:left w:val="single" w:sz="4" w:space="0" w:color="auto"/>
            </w:tcBorders>
          </w:tcPr>
          <w:p w14:paraId="5853F1F9" w14:textId="77777777" w:rsidR="009420EA" w:rsidRPr="002F0B2D" w:rsidRDefault="009420EA" w:rsidP="00976586">
            <w:pPr>
              <w:rPr>
                <w:b/>
                <w:i/>
              </w:rPr>
            </w:pPr>
          </w:p>
        </w:tc>
      </w:tr>
      <w:tr w:rsidR="009420EA" w:rsidRPr="002F0B2D" w14:paraId="69654B6A" w14:textId="77777777" w:rsidTr="00976586">
        <w:trPr>
          <w:cantSplit/>
        </w:trPr>
        <w:tc>
          <w:tcPr>
            <w:tcW w:w="2500" w:type="pct"/>
            <w:tcBorders>
              <w:top w:val="nil"/>
              <w:bottom w:val="single" w:sz="4" w:space="0" w:color="auto"/>
              <w:right w:val="single" w:sz="4" w:space="0" w:color="auto"/>
            </w:tcBorders>
          </w:tcPr>
          <w:p w14:paraId="122BBBB9" w14:textId="77777777" w:rsidR="009420EA" w:rsidRDefault="009420EA" w:rsidP="00976586">
            <w:pPr>
              <w:rPr>
                <w:rFonts w:cs="Arial"/>
                <w:szCs w:val="22"/>
              </w:rPr>
            </w:pPr>
            <w:r w:rsidRPr="002F0B2D">
              <w:rPr>
                <w:rFonts w:cs="Arial"/>
                <w:szCs w:val="22"/>
              </w:rPr>
              <w:t>The percentage composition of an element in any compound can be calculated from the formula of the compound.</w:t>
            </w:r>
          </w:p>
          <w:p w14:paraId="32CD582A" w14:textId="77777777" w:rsidR="009420EA" w:rsidRPr="002F0B2D" w:rsidRDefault="009420EA" w:rsidP="00976586">
            <w:pPr>
              <w:rPr>
                <w:rFonts w:cs="Arial"/>
                <w:szCs w:val="22"/>
              </w:rPr>
            </w:pPr>
          </w:p>
        </w:tc>
        <w:tc>
          <w:tcPr>
            <w:tcW w:w="2500" w:type="pct"/>
            <w:tcBorders>
              <w:left w:val="single" w:sz="4" w:space="0" w:color="auto"/>
              <w:bottom w:val="nil"/>
            </w:tcBorders>
          </w:tcPr>
          <w:p w14:paraId="0ABC0054" w14:textId="77777777" w:rsidR="009420EA" w:rsidRPr="002F0B2D" w:rsidRDefault="009420EA" w:rsidP="00976586">
            <w:pPr>
              <w:rPr>
                <w:rFonts w:cs="Arial"/>
                <w:szCs w:val="22"/>
              </w:rPr>
            </w:pPr>
          </w:p>
        </w:tc>
      </w:tr>
      <w:tr w:rsidR="009420EA" w:rsidRPr="002F0B2D" w14:paraId="29FA116A" w14:textId="77777777" w:rsidTr="00976586">
        <w:trPr>
          <w:cantSplit/>
        </w:trPr>
        <w:tc>
          <w:tcPr>
            <w:tcW w:w="2500" w:type="pct"/>
            <w:tcBorders>
              <w:top w:val="single" w:sz="4" w:space="0" w:color="auto"/>
              <w:bottom w:val="single" w:sz="4" w:space="0" w:color="auto"/>
              <w:right w:val="nil"/>
            </w:tcBorders>
          </w:tcPr>
          <w:p w14:paraId="6E0B047C" w14:textId="77777777" w:rsidR="009420EA" w:rsidRPr="002F0B2D" w:rsidRDefault="009420EA" w:rsidP="00976586">
            <w:pPr>
              <w:rPr>
                <w:rFonts w:cs="Arial"/>
                <w:b/>
                <w:szCs w:val="22"/>
              </w:rPr>
            </w:pPr>
            <w:r w:rsidRPr="002F0B2D">
              <w:rPr>
                <w:rFonts w:cs="Arial"/>
                <w:b/>
                <w:szCs w:val="22"/>
              </w:rPr>
              <w:t>(d) Acids and bases</w:t>
            </w:r>
          </w:p>
        </w:tc>
        <w:tc>
          <w:tcPr>
            <w:tcW w:w="2500" w:type="pct"/>
            <w:tcBorders>
              <w:top w:val="single" w:sz="4" w:space="0" w:color="auto"/>
              <w:left w:val="nil"/>
              <w:bottom w:val="single" w:sz="4" w:space="0" w:color="auto"/>
            </w:tcBorders>
          </w:tcPr>
          <w:p w14:paraId="37B8073A" w14:textId="77777777" w:rsidR="009420EA" w:rsidRPr="002F0B2D" w:rsidRDefault="009420EA" w:rsidP="00976586">
            <w:pPr>
              <w:rPr>
                <w:rFonts w:cs="Arial"/>
                <w:b/>
                <w:szCs w:val="22"/>
              </w:rPr>
            </w:pPr>
          </w:p>
        </w:tc>
      </w:tr>
      <w:tr w:rsidR="009420EA" w:rsidRPr="002F0B2D" w14:paraId="3E55E50F" w14:textId="77777777" w:rsidTr="00976586">
        <w:trPr>
          <w:cantSplit/>
        </w:trPr>
        <w:tc>
          <w:tcPr>
            <w:tcW w:w="2500" w:type="pct"/>
            <w:tcBorders>
              <w:top w:val="single" w:sz="4" w:space="0" w:color="auto"/>
              <w:bottom w:val="nil"/>
              <w:right w:val="single" w:sz="4" w:space="0" w:color="auto"/>
            </w:tcBorders>
          </w:tcPr>
          <w:p w14:paraId="797AE513" w14:textId="77777777" w:rsidR="009420EA" w:rsidRPr="002F0B2D" w:rsidRDefault="009420EA" w:rsidP="00976586">
            <w:pPr>
              <w:rPr>
                <w:b/>
                <w:i/>
              </w:rPr>
            </w:pPr>
            <w:r w:rsidRPr="002F0B2D">
              <w:rPr>
                <w:b/>
                <w:i/>
              </w:rPr>
              <w:t>(i) pH</w:t>
            </w:r>
          </w:p>
        </w:tc>
        <w:tc>
          <w:tcPr>
            <w:tcW w:w="2500" w:type="pct"/>
            <w:tcBorders>
              <w:top w:val="single" w:sz="4" w:space="0" w:color="auto"/>
              <w:left w:val="single" w:sz="4" w:space="0" w:color="auto"/>
            </w:tcBorders>
          </w:tcPr>
          <w:p w14:paraId="7AB2F45F" w14:textId="77777777" w:rsidR="009420EA" w:rsidRPr="002F0B2D" w:rsidRDefault="009420EA" w:rsidP="00976586">
            <w:pPr>
              <w:rPr>
                <w:b/>
                <w:i/>
              </w:rPr>
            </w:pPr>
          </w:p>
        </w:tc>
      </w:tr>
      <w:tr w:rsidR="009420EA" w:rsidRPr="002F0B2D" w14:paraId="2FF78F18" w14:textId="77777777" w:rsidTr="00976586">
        <w:trPr>
          <w:cantSplit/>
        </w:trPr>
        <w:tc>
          <w:tcPr>
            <w:tcW w:w="2500" w:type="pct"/>
            <w:tcBorders>
              <w:top w:val="nil"/>
              <w:bottom w:val="nil"/>
              <w:right w:val="single" w:sz="4" w:space="0" w:color="auto"/>
            </w:tcBorders>
          </w:tcPr>
          <w:p w14:paraId="004156BB" w14:textId="77777777" w:rsidR="009420EA" w:rsidRPr="002F0B2D" w:rsidRDefault="009420EA" w:rsidP="00976586">
            <w:r w:rsidRPr="002F0B2D">
              <w:t>The pH scale is an indication of the hydrogen ion concentration and runs from below 0 to above 14.</w:t>
            </w:r>
          </w:p>
        </w:tc>
        <w:tc>
          <w:tcPr>
            <w:tcW w:w="2500" w:type="pct"/>
            <w:tcBorders>
              <w:left w:val="single" w:sz="4" w:space="0" w:color="auto"/>
              <w:bottom w:val="nil"/>
            </w:tcBorders>
          </w:tcPr>
          <w:p w14:paraId="65A8F516" w14:textId="77777777" w:rsidR="009420EA" w:rsidRDefault="009420EA" w:rsidP="00976586">
            <w:r>
              <w:t xml:space="preserve">LearnChemistry’s </w:t>
            </w:r>
            <w:hyperlink r:id="rId95" w:history="1">
              <w:r w:rsidRPr="00BE37C1">
                <w:rPr>
                  <w:rStyle w:val="Hyperlink"/>
                </w:rPr>
                <w:t>pH scale basics simulation</w:t>
              </w:r>
            </w:hyperlink>
            <w:r>
              <w:t xml:space="preserve"> can be used to explore the basics of pH. Candidates can a</w:t>
            </w:r>
            <w:r w:rsidRPr="00BE37C1">
              <w:t>dd a variety of common solutions, modify the concentration and see the effects on pH.</w:t>
            </w:r>
          </w:p>
          <w:p w14:paraId="1DCF2CD4" w14:textId="77777777" w:rsidR="009420EA" w:rsidRPr="002F0B2D" w:rsidRDefault="009420EA" w:rsidP="00976586"/>
        </w:tc>
      </w:tr>
      <w:tr w:rsidR="009420EA" w:rsidRPr="002F0B2D" w14:paraId="00CEDA01" w14:textId="77777777" w:rsidTr="00976586">
        <w:trPr>
          <w:cantSplit/>
          <w:trHeight w:val="2057"/>
        </w:trPr>
        <w:tc>
          <w:tcPr>
            <w:tcW w:w="2500" w:type="pct"/>
            <w:tcBorders>
              <w:top w:val="nil"/>
              <w:bottom w:val="single" w:sz="4" w:space="0" w:color="auto"/>
              <w:right w:val="single" w:sz="4" w:space="0" w:color="auto"/>
            </w:tcBorders>
          </w:tcPr>
          <w:p w14:paraId="47394989" w14:textId="77777777" w:rsidR="009420EA" w:rsidRDefault="009420EA" w:rsidP="00976586">
            <w:r w:rsidRPr="002F0B2D">
              <w:t>A neutral solution has equal concentrations of H</w:t>
            </w:r>
            <w:r w:rsidRPr="002F0B2D">
              <w:rPr>
                <w:vertAlign w:val="superscript"/>
              </w:rPr>
              <w:t>+</w:t>
            </w:r>
            <w:r w:rsidRPr="002F0B2D">
              <w:t>(aq) and OH</w:t>
            </w:r>
            <w:r w:rsidRPr="002F0B2D">
              <w:rPr>
                <w:rFonts w:cs="Arial"/>
              </w:rPr>
              <w:t>ˉ</w:t>
            </w:r>
            <w:r w:rsidRPr="002F0B2D">
              <w:t>(aq) ions.</w:t>
            </w:r>
          </w:p>
          <w:p w14:paraId="7BC6E0FC" w14:textId="77777777" w:rsidR="009420EA" w:rsidRPr="002F0B2D" w:rsidRDefault="009420EA" w:rsidP="00976586">
            <w:r w:rsidRPr="002F0B2D">
              <w:t>Water is neutral as it dissociates according to the equation</w:t>
            </w:r>
          </w:p>
          <w:p w14:paraId="17B22A0C" w14:textId="77777777" w:rsidR="009420EA" w:rsidRPr="002F0B2D" w:rsidRDefault="009420EA" w:rsidP="00976586">
            <w:pPr>
              <w:spacing w:before="40" w:after="40" w:line="240" w:lineRule="auto"/>
              <w:jc w:val="center"/>
            </w:pPr>
            <w:r w:rsidRPr="002F0B2D">
              <w:rPr>
                <w:position w:val="-10"/>
              </w:rPr>
              <w:object w:dxaOrig="2659" w:dyaOrig="340" w14:anchorId="0B0ABFCD">
                <v:shape id="_x0000_i1034" type="#_x0000_t75" style="width:152.75pt;height:16.35pt" o:ole="">
                  <v:imagedata r:id="rId16" o:title=""/>
                </v:shape>
                <o:OLEObject Type="Embed" ProgID="Equation.DSMT4" ShapeID="_x0000_i1034" DrawAspect="Content" ObjectID="_1852961887" r:id="rId96"/>
              </w:object>
            </w:r>
          </w:p>
          <w:p w14:paraId="2903C3A3" w14:textId="77777777" w:rsidR="009420EA" w:rsidRDefault="009420EA" w:rsidP="00976586">
            <w:r w:rsidRPr="002F0B2D">
              <w:t xml:space="preserve">producing equal concentrations of hydrogen and hydroxide ions. </w:t>
            </w:r>
          </w:p>
          <w:p w14:paraId="1074FD50" w14:textId="77777777" w:rsidR="009420EA" w:rsidRDefault="009420EA" w:rsidP="00976586">
            <w:r w:rsidRPr="002F0B2D">
              <w:t>At any time, only a few water molecules are dissociated into free ions.</w:t>
            </w:r>
          </w:p>
          <w:p w14:paraId="7326A945" w14:textId="77777777" w:rsidR="009420EA" w:rsidRPr="002F0B2D" w:rsidRDefault="009420EA" w:rsidP="00976586">
            <w:pPr>
              <w:tabs>
                <w:tab w:val="clear" w:pos="284"/>
              </w:tabs>
            </w:pPr>
            <w:r w:rsidRPr="002F0B2D">
              <w:t xml:space="preserve">The </w:t>
            </w:r>
            <w:r w:rsidRPr="002F0B2D">
              <w:rPr>
                <w:position w:val="-8"/>
              </w:rPr>
              <w:object w:dxaOrig="340" w:dyaOrig="260" w14:anchorId="366CD4F2">
                <v:shape id="_x0000_i1035" type="#_x0000_t75" style="width:14.2pt;height:14.2pt" o:ole="">
                  <v:imagedata r:id="rId18" o:title=""/>
                </v:shape>
                <o:OLEObject Type="Embed" ProgID="Equation.DSMT4" ShapeID="_x0000_i1035" DrawAspect="Content" ObjectID="_1852961888" r:id="rId97"/>
              </w:object>
            </w:r>
            <w:r w:rsidRPr="002F0B2D">
              <w:t xml:space="preserve"> symbol indicates that a reaction is reversible</w:t>
            </w:r>
            <w:r>
              <w:t xml:space="preserve"> and occurs in both directions.</w:t>
            </w:r>
          </w:p>
        </w:tc>
        <w:tc>
          <w:tcPr>
            <w:tcW w:w="2500" w:type="pct"/>
            <w:tcBorders>
              <w:top w:val="nil"/>
              <w:left w:val="single" w:sz="4" w:space="0" w:color="auto"/>
              <w:bottom w:val="single" w:sz="4" w:space="0" w:color="auto"/>
            </w:tcBorders>
          </w:tcPr>
          <w:p w14:paraId="2D38B9A6" w14:textId="77777777" w:rsidR="009420EA" w:rsidRDefault="009420EA" w:rsidP="00976586">
            <w:r>
              <w:t xml:space="preserve">The </w:t>
            </w:r>
            <w:hyperlink r:id="rId98" w:history="1">
              <w:r w:rsidRPr="00BE37C1">
                <w:rPr>
                  <w:rStyle w:val="Hyperlink"/>
                </w:rPr>
                <w:t>pH scale advanced simulation</w:t>
              </w:r>
            </w:hyperlink>
            <w:r>
              <w:t xml:space="preserve">, available from RSC LearnChemistry, provides a more sophisticated </w:t>
            </w:r>
            <w:r w:rsidRPr="00BE37C1">
              <w:t xml:space="preserve">pH simulator to visualise </w:t>
            </w:r>
            <w:r>
              <w:t>and compare the numbers of H</w:t>
            </w:r>
            <w:r>
              <w:rPr>
                <w:vertAlign w:val="superscript"/>
              </w:rPr>
              <w:t>+</w:t>
            </w:r>
            <w:r>
              <w:t xml:space="preserve"> and OH</w:t>
            </w:r>
            <w:r>
              <w:rPr>
                <w:rFonts w:cs="Arial"/>
                <w:vertAlign w:val="superscript"/>
              </w:rPr>
              <w:t>¯</w:t>
            </w:r>
            <w:r>
              <w:t xml:space="preserve"> ions present in different solutions.</w:t>
            </w:r>
          </w:p>
          <w:p w14:paraId="7436D943" w14:textId="77777777" w:rsidR="009420EA" w:rsidRDefault="009420EA" w:rsidP="00976586"/>
          <w:p w14:paraId="7739D5E0" w14:textId="77777777" w:rsidR="009420EA" w:rsidRPr="00BE37C1" w:rsidRDefault="009420EA" w:rsidP="00976586">
            <w:r>
              <w:t>Candidate</w:t>
            </w:r>
            <w:r w:rsidRPr="005C47D8">
              <w:t>s can investigate the comparative conductivity of saline solution, tap water and distilled water. These measurements can be linked to ion concentration to develop an understanding of the dissociation of water molecules.</w:t>
            </w:r>
          </w:p>
        </w:tc>
      </w:tr>
      <w:tr w:rsidR="009420EA" w:rsidRPr="002F0B2D" w14:paraId="6E84443A" w14:textId="77777777" w:rsidTr="00976586">
        <w:trPr>
          <w:cantSplit/>
          <w:trHeight w:hRule="exact" w:val="1609"/>
        </w:trPr>
        <w:tc>
          <w:tcPr>
            <w:tcW w:w="2500" w:type="pct"/>
            <w:tcBorders>
              <w:top w:val="single" w:sz="4" w:space="0" w:color="auto"/>
              <w:bottom w:val="nil"/>
              <w:right w:val="single" w:sz="4" w:space="0" w:color="auto"/>
            </w:tcBorders>
          </w:tcPr>
          <w:p w14:paraId="1A8E13EF" w14:textId="77777777" w:rsidR="009420EA" w:rsidRDefault="009420EA" w:rsidP="00976586">
            <w:pPr>
              <w:tabs>
                <w:tab w:val="clear" w:pos="284"/>
              </w:tabs>
            </w:pPr>
            <w:r w:rsidRPr="002F0B2D">
              <w:lastRenderedPageBreak/>
              <w:t>Acidic solutions have a higher concentration of H</w:t>
            </w:r>
            <w:r w:rsidRPr="002F0B2D">
              <w:rPr>
                <w:vertAlign w:val="superscript"/>
              </w:rPr>
              <w:t>+</w:t>
            </w:r>
            <w:r w:rsidRPr="002F0B2D">
              <w:t>(aq) ions than OH</w:t>
            </w:r>
            <w:r w:rsidRPr="002F0B2D">
              <w:rPr>
                <w:rFonts w:cs="Arial"/>
              </w:rPr>
              <w:t>ˉ</w:t>
            </w:r>
            <w:r w:rsidRPr="002F0B2D">
              <w:t>(aq) and have a pH below 7.</w:t>
            </w:r>
          </w:p>
          <w:p w14:paraId="579F7ACF" w14:textId="77777777" w:rsidR="009420EA" w:rsidRDefault="009420EA" w:rsidP="00976586">
            <w:r w:rsidRPr="002F0B2D">
              <w:t>Alkaline solutions have a higher concentration of OH</w:t>
            </w:r>
            <w:r w:rsidRPr="002F0B2D">
              <w:rPr>
                <w:rFonts w:cs="Arial"/>
              </w:rPr>
              <w:t>ˉ</w:t>
            </w:r>
            <w:r w:rsidRPr="002F0B2D">
              <w:t>(aq) ions than H</w:t>
            </w:r>
            <w:r w:rsidRPr="002F0B2D">
              <w:rPr>
                <w:vertAlign w:val="superscript"/>
              </w:rPr>
              <w:t>+</w:t>
            </w:r>
            <w:r w:rsidRPr="002F0B2D">
              <w:t>(aq) ions and have a pH above 7.</w:t>
            </w:r>
          </w:p>
          <w:p w14:paraId="1C374B61" w14:textId="77777777" w:rsidR="009420EA" w:rsidRPr="002F0B2D" w:rsidRDefault="009420EA" w:rsidP="00976586"/>
        </w:tc>
        <w:tc>
          <w:tcPr>
            <w:tcW w:w="2500" w:type="pct"/>
            <w:tcBorders>
              <w:top w:val="single" w:sz="4" w:space="0" w:color="auto"/>
              <w:left w:val="single" w:sz="4" w:space="0" w:color="auto"/>
              <w:bottom w:val="nil"/>
            </w:tcBorders>
          </w:tcPr>
          <w:p w14:paraId="105380E3" w14:textId="77777777" w:rsidR="009420EA" w:rsidRDefault="009420EA" w:rsidP="00976586"/>
        </w:tc>
      </w:tr>
      <w:tr w:rsidR="009420EA" w:rsidRPr="002F0B2D" w14:paraId="36FEBDC0" w14:textId="77777777" w:rsidTr="00976586">
        <w:trPr>
          <w:cantSplit/>
          <w:trHeight w:hRule="exact" w:val="1794"/>
        </w:trPr>
        <w:tc>
          <w:tcPr>
            <w:tcW w:w="2500" w:type="pct"/>
            <w:tcBorders>
              <w:top w:val="nil"/>
              <w:bottom w:val="nil"/>
              <w:right w:val="single" w:sz="4" w:space="0" w:color="auto"/>
            </w:tcBorders>
          </w:tcPr>
          <w:p w14:paraId="633A5503" w14:textId="77777777" w:rsidR="009420EA" w:rsidRPr="002F0B2D" w:rsidRDefault="009420EA" w:rsidP="00976586">
            <w:pPr>
              <w:tabs>
                <w:tab w:val="clear" w:pos="284"/>
              </w:tabs>
            </w:pPr>
            <w:r w:rsidRPr="002F0B2D">
              <w:t>Dilution of an acidic solution with water will decrease the concentration of H</w:t>
            </w:r>
            <w:r w:rsidRPr="002F0B2D">
              <w:rPr>
                <w:vertAlign w:val="superscript"/>
              </w:rPr>
              <w:t>+</w:t>
            </w:r>
            <w:r w:rsidRPr="002F0B2D">
              <w:t>(aq) and the pH will increase towards 7.</w:t>
            </w:r>
          </w:p>
          <w:p w14:paraId="4FDC3C51" w14:textId="77777777" w:rsidR="009420EA" w:rsidRPr="002F0B2D" w:rsidRDefault="009420EA" w:rsidP="00976586">
            <w:r w:rsidRPr="002F0B2D">
              <w:t>Dilution of an alkaline solution with water will decrease the concentration of OH</w:t>
            </w:r>
            <w:r w:rsidRPr="002F0B2D">
              <w:rPr>
                <w:rFonts w:cs="Arial"/>
              </w:rPr>
              <w:t>ˉ</w:t>
            </w:r>
            <w:r w:rsidRPr="002F0B2D">
              <w:t>(aq) and the pH will decrease towards 7.</w:t>
            </w:r>
          </w:p>
        </w:tc>
        <w:tc>
          <w:tcPr>
            <w:tcW w:w="2500" w:type="pct"/>
            <w:tcBorders>
              <w:top w:val="nil"/>
              <w:left w:val="single" w:sz="4" w:space="0" w:color="auto"/>
              <w:bottom w:val="nil"/>
            </w:tcBorders>
          </w:tcPr>
          <w:p w14:paraId="4F02BC4D" w14:textId="77777777" w:rsidR="009420EA" w:rsidRPr="002F0B2D" w:rsidRDefault="009420EA" w:rsidP="00976586">
            <w:pPr>
              <w:tabs>
                <w:tab w:val="clear" w:pos="284"/>
              </w:tabs>
            </w:pPr>
            <w:r>
              <w:t xml:space="preserve">The effect of dilution on the pH of acidic and alkaline solutions can be explored using the LearnChemistry activity </w:t>
            </w:r>
            <w:hyperlink r:id="rId99" w:history="1">
              <w:r w:rsidRPr="00BE37C1">
                <w:rPr>
                  <w:rStyle w:val="Hyperlink"/>
                </w:rPr>
                <w:t>The pH scale</w:t>
              </w:r>
            </w:hyperlink>
            <w:r>
              <w:t>. It</w:t>
            </w:r>
            <w:r w:rsidRPr="00BE37C1">
              <w:t xml:space="preserve"> </w:t>
            </w:r>
            <w:r>
              <w:t xml:space="preserve">shows how </w:t>
            </w:r>
            <w:r w:rsidRPr="00BE37C1">
              <w:t>a solution with a given pH number differs in concentration from the one with the next pH number by a factor of 10.</w:t>
            </w:r>
          </w:p>
        </w:tc>
      </w:tr>
      <w:tr w:rsidR="009420EA" w:rsidRPr="002F0B2D" w14:paraId="6EAA1CE8" w14:textId="77777777" w:rsidTr="00976586">
        <w:trPr>
          <w:cantSplit/>
          <w:trHeight w:val="1403"/>
        </w:trPr>
        <w:tc>
          <w:tcPr>
            <w:tcW w:w="2500" w:type="pct"/>
            <w:tcBorders>
              <w:top w:val="nil"/>
              <w:bottom w:val="nil"/>
              <w:right w:val="single" w:sz="4" w:space="0" w:color="auto"/>
            </w:tcBorders>
          </w:tcPr>
          <w:p w14:paraId="65C2382E" w14:textId="77777777" w:rsidR="009420EA" w:rsidRDefault="009420EA" w:rsidP="00976586">
            <w:pPr>
              <w:tabs>
                <w:tab w:val="clear" w:pos="284"/>
              </w:tabs>
            </w:pPr>
            <w:r w:rsidRPr="002F0B2D">
              <w:t>Soluble non-metal oxides dissolve in water forming acidic solutions.</w:t>
            </w:r>
          </w:p>
          <w:p w14:paraId="66F216D9" w14:textId="77777777" w:rsidR="009420EA" w:rsidRPr="002F0B2D" w:rsidRDefault="009420EA" w:rsidP="00976586">
            <w:pPr>
              <w:tabs>
                <w:tab w:val="clear" w:pos="284"/>
              </w:tabs>
            </w:pPr>
          </w:p>
          <w:p w14:paraId="70637060" w14:textId="77777777" w:rsidR="009420EA" w:rsidRPr="002F0B2D" w:rsidRDefault="009420EA" w:rsidP="00976586">
            <w:pPr>
              <w:spacing w:before="40" w:after="40"/>
            </w:pPr>
          </w:p>
        </w:tc>
        <w:tc>
          <w:tcPr>
            <w:tcW w:w="2500" w:type="pct"/>
            <w:tcBorders>
              <w:top w:val="nil"/>
              <w:left w:val="single" w:sz="4" w:space="0" w:color="auto"/>
              <w:bottom w:val="nil"/>
            </w:tcBorders>
          </w:tcPr>
          <w:p w14:paraId="31DB0225" w14:textId="77777777" w:rsidR="009420EA" w:rsidRDefault="009420EA" w:rsidP="00976586">
            <w:pPr>
              <w:tabs>
                <w:tab w:val="clear" w:pos="284"/>
              </w:tabs>
            </w:pPr>
            <w:hyperlink r:id="rId100" w:history="1">
              <w:r w:rsidRPr="00C62382">
                <w:rPr>
                  <w:rStyle w:val="Hyperlink"/>
                </w:rPr>
                <w:t>Testing the pH of oxides</w:t>
              </w:r>
            </w:hyperlink>
            <w:r>
              <w:t xml:space="preserve"> from LearnChemistry offers an experiment which helps to </w:t>
            </w:r>
            <w:r w:rsidRPr="00C62382">
              <w:t xml:space="preserve">establish the idea that the soluble oxides of metals are alkaline and the oxides of non-metals are acidic. </w:t>
            </w:r>
          </w:p>
          <w:p w14:paraId="39EE153E" w14:textId="77777777" w:rsidR="009420EA" w:rsidRDefault="009420EA" w:rsidP="00976586">
            <w:pPr>
              <w:tabs>
                <w:tab w:val="clear" w:pos="284"/>
              </w:tabs>
            </w:pPr>
          </w:p>
          <w:p w14:paraId="7DB1B028" w14:textId="77777777" w:rsidR="009420EA" w:rsidRDefault="009420EA" w:rsidP="00976586">
            <w:pPr>
              <w:tabs>
                <w:tab w:val="clear" w:pos="284"/>
              </w:tabs>
            </w:pPr>
            <w:r>
              <w:t xml:space="preserve">If a supply of dry ice is available, the LearnChemistry activity </w:t>
            </w:r>
            <w:hyperlink r:id="rId101" w:history="1">
              <w:r w:rsidRPr="007C24C7">
                <w:rPr>
                  <w:rStyle w:val="Hyperlink"/>
                </w:rPr>
                <w:t>Indicators and dry ice demonstration</w:t>
              </w:r>
            </w:hyperlink>
            <w:r>
              <w:t xml:space="preserve"> is very dramatic. D</w:t>
            </w:r>
            <w:r w:rsidRPr="00E4269B">
              <w:t xml:space="preserve">ry ice is added to </w:t>
            </w:r>
            <w:r>
              <w:t xml:space="preserve">pH </w:t>
            </w:r>
            <w:r w:rsidRPr="00E4269B">
              <w:t>indicator solutions. Bubbles and ‘fog’ are produced along with a gradual colour change. The experiment highlight</w:t>
            </w:r>
            <w:r>
              <w:t>s</w:t>
            </w:r>
            <w:r w:rsidRPr="00E4269B">
              <w:t xml:space="preserve"> that carbon dioxide </w:t>
            </w:r>
            <w:r>
              <w:t>dissolves to form an</w:t>
            </w:r>
            <w:r w:rsidRPr="00E4269B">
              <w:t xml:space="preserve"> acidic sol</w:t>
            </w:r>
            <w:r>
              <w:t>ution</w:t>
            </w:r>
            <w:r w:rsidRPr="00E4269B">
              <w:t>.</w:t>
            </w:r>
          </w:p>
          <w:p w14:paraId="24BFD70F" w14:textId="77777777" w:rsidR="009420EA" w:rsidRPr="002F0B2D" w:rsidRDefault="009420EA" w:rsidP="00976586">
            <w:pPr>
              <w:tabs>
                <w:tab w:val="clear" w:pos="284"/>
              </w:tabs>
            </w:pPr>
          </w:p>
        </w:tc>
      </w:tr>
      <w:tr w:rsidR="009420EA" w:rsidRPr="002F0B2D" w14:paraId="6D9D8AD9" w14:textId="77777777" w:rsidTr="00976586">
        <w:trPr>
          <w:cantSplit/>
          <w:trHeight w:val="1402"/>
        </w:trPr>
        <w:tc>
          <w:tcPr>
            <w:tcW w:w="2500" w:type="pct"/>
            <w:tcBorders>
              <w:top w:val="nil"/>
              <w:bottom w:val="single" w:sz="4" w:space="0" w:color="auto"/>
              <w:right w:val="single" w:sz="4" w:space="0" w:color="auto"/>
            </w:tcBorders>
          </w:tcPr>
          <w:p w14:paraId="0F23F4E8" w14:textId="77777777" w:rsidR="009420EA" w:rsidRPr="002F0B2D" w:rsidRDefault="009420EA" w:rsidP="00976586">
            <w:r w:rsidRPr="002F0B2D">
              <w:t>Soluble metal oxides dissolve in water to form alkaline solutions:</w:t>
            </w:r>
          </w:p>
          <w:p w14:paraId="71772F3C" w14:textId="77777777" w:rsidR="009420EA" w:rsidRPr="002F0B2D" w:rsidRDefault="009420EA" w:rsidP="00976586">
            <w:pPr>
              <w:tabs>
                <w:tab w:val="clear" w:pos="284"/>
              </w:tabs>
            </w:pPr>
            <w:r w:rsidRPr="002F0B2D">
              <w:rPr>
                <w:rFonts w:cs="Arial"/>
                <w:szCs w:val="22"/>
              </w:rPr>
              <w:t xml:space="preserve">metal oxide  +  water          </w:t>
            </w:r>
            <w:r w:rsidRPr="002F0B2D">
              <w:rPr>
                <w:rFonts w:cs="Arial"/>
                <w:szCs w:val="22"/>
              </w:rPr>
              <w:sym w:font="Wingdings" w:char="F0E0"/>
            </w:r>
            <w:r w:rsidRPr="002F0B2D">
              <w:rPr>
                <w:rFonts w:cs="Arial"/>
                <w:szCs w:val="22"/>
              </w:rPr>
              <w:t xml:space="preserve">            metal hydroxide</w:t>
            </w:r>
          </w:p>
        </w:tc>
        <w:tc>
          <w:tcPr>
            <w:tcW w:w="2500" w:type="pct"/>
            <w:tcBorders>
              <w:top w:val="nil"/>
              <w:left w:val="single" w:sz="4" w:space="0" w:color="auto"/>
              <w:bottom w:val="single" w:sz="4" w:space="0" w:color="auto"/>
            </w:tcBorders>
          </w:tcPr>
          <w:p w14:paraId="045C1187" w14:textId="77777777" w:rsidR="009420EA" w:rsidRDefault="009420EA" w:rsidP="00976586">
            <w:pPr>
              <w:tabs>
                <w:tab w:val="clear" w:pos="284"/>
              </w:tabs>
            </w:pPr>
            <w:r>
              <w:t xml:space="preserve">The video clip </w:t>
            </w:r>
            <w:hyperlink r:id="rId102" w:anchor="!cmpid=CMP00002512" w:history="1">
              <w:r w:rsidRPr="00A12365">
                <w:rPr>
                  <w:rStyle w:val="Hyperlink"/>
                </w:rPr>
                <w:t xml:space="preserve">Free Range Chemistry: </w:t>
              </w:r>
              <w:r>
                <w:rPr>
                  <w:rStyle w:val="Hyperlink"/>
                </w:rPr>
                <w:t>Part 3</w:t>
              </w:r>
            </w:hyperlink>
            <w:r>
              <w:t xml:space="preserve"> (clip 27, ‘Exploding Rock’) available through LearnChemistry shows the violent reaction that occurs when water is added to calcium oxide. This is one of a series of clips produced by Peter Wothers of Cambridge University.</w:t>
            </w:r>
          </w:p>
          <w:p w14:paraId="5B191DEA" w14:textId="77777777" w:rsidR="009420EA" w:rsidRDefault="009420EA" w:rsidP="00976586">
            <w:pPr>
              <w:tabs>
                <w:tab w:val="clear" w:pos="284"/>
              </w:tabs>
            </w:pPr>
          </w:p>
        </w:tc>
      </w:tr>
      <w:tr w:rsidR="009420EA" w:rsidRPr="002F0B2D" w14:paraId="1844E208" w14:textId="77777777" w:rsidTr="00976586">
        <w:trPr>
          <w:cantSplit/>
        </w:trPr>
        <w:tc>
          <w:tcPr>
            <w:tcW w:w="2500" w:type="pct"/>
            <w:tcBorders>
              <w:top w:val="single" w:sz="4" w:space="0" w:color="auto"/>
              <w:bottom w:val="nil"/>
              <w:right w:val="single" w:sz="4" w:space="0" w:color="auto"/>
            </w:tcBorders>
          </w:tcPr>
          <w:p w14:paraId="4FE495CD" w14:textId="77777777" w:rsidR="009420EA" w:rsidRDefault="009420EA" w:rsidP="00976586">
            <w:pPr>
              <w:tabs>
                <w:tab w:val="clear" w:pos="284"/>
              </w:tabs>
            </w:pPr>
            <w:r w:rsidRPr="002F0B2D">
              <w:lastRenderedPageBreak/>
              <w:t>Metal oxides, metal hydroxides, metal carbonates and ammonia neutralise acids and are called bases. Those bases that dissolve in water form alkaline solutions.</w:t>
            </w:r>
          </w:p>
          <w:p w14:paraId="0F53B3C4" w14:textId="77777777" w:rsidR="009420EA" w:rsidRPr="002F0B2D" w:rsidRDefault="009420EA" w:rsidP="00976586">
            <w:pPr>
              <w:tabs>
                <w:tab w:val="clear" w:pos="284"/>
              </w:tabs>
            </w:pPr>
          </w:p>
        </w:tc>
        <w:tc>
          <w:tcPr>
            <w:tcW w:w="2500" w:type="pct"/>
            <w:tcBorders>
              <w:top w:val="single" w:sz="4" w:space="0" w:color="auto"/>
              <w:left w:val="single" w:sz="4" w:space="0" w:color="auto"/>
              <w:bottom w:val="nil"/>
            </w:tcBorders>
          </w:tcPr>
          <w:p w14:paraId="192414F6" w14:textId="77777777" w:rsidR="009420EA" w:rsidRPr="002F0B2D" w:rsidRDefault="009420EA" w:rsidP="00976586">
            <w:pPr>
              <w:tabs>
                <w:tab w:val="clear" w:pos="284"/>
              </w:tabs>
            </w:pPr>
          </w:p>
        </w:tc>
      </w:tr>
      <w:tr w:rsidR="009420EA" w:rsidRPr="002F0B2D" w14:paraId="684D4781" w14:textId="77777777" w:rsidTr="00976586">
        <w:trPr>
          <w:cantSplit/>
        </w:trPr>
        <w:tc>
          <w:tcPr>
            <w:tcW w:w="2500" w:type="pct"/>
            <w:tcBorders>
              <w:top w:val="nil"/>
              <w:bottom w:val="nil"/>
              <w:right w:val="single" w:sz="4" w:space="0" w:color="auto"/>
            </w:tcBorders>
          </w:tcPr>
          <w:p w14:paraId="25A01D62" w14:textId="77777777" w:rsidR="009420EA" w:rsidRPr="002F0B2D" w:rsidRDefault="009420EA" w:rsidP="00976586">
            <w:pPr>
              <w:tabs>
                <w:tab w:val="clear" w:pos="284"/>
              </w:tabs>
              <w:rPr>
                <w:b/>
                <w:i/>
              </w:rPr>
            </w:pPr>
            <w:r w:rsidRPr="002F0B2D">
              <w:rPr>
                <w:b/>
                <w:i/>
              </w:rPr>
              <w:t xml:space="preserve">(ii) Neutralisation reactions </w:t>
            </w:r>
          </w:p>
        </w:tc>
        <w:tc>
          <w:tcPr>
            <w:tcW w:w="2500" w:type="pct"/>
            <w:tcBorders>
              <w:top w:val="nil"/>
              <w:left w:val="single" w:sz="4" w:space="0" w:color="auto"/>
              <w:bottom w:val="nil"/>
            </w:tcBorders>
          </w:tcPr>
          <w:p w14:paraId="0A93EF3A" w14:textId="77777777" w:rsidR="009420EA" w:rsidRPr="002F0B2D" w:rsidRDefault="009420EA" w:rsidP="00976586">
            <w:pPr>
              <w:tabs>
                <w:tab w:val="clear" w:pos="284"/>
              </w:tabs>
              <w:rPr>
                <w:b/>
                <w:i/>
              </w:rPr>
            </w:pPr>
          </w:p>
        </w:tc>
      </w:tr>
      <w:tr w:rsidR="009420EA" w:rsidRPr="002F0B2D" w14:paraId="6FB67F3F" w14:textId="77777777" w:rsidTr="00976586">
        <w:trPr>
          <w:cantSplit/>
        </w:trPr>
        <w:tc>
          <w:tcPr>
            <w:tcW w:w="2500" w:type="pct"/>
            <w:tcBorders>
              <w:top w:val="nil"/>
              <w:bottom w:val="nil"/>
              <w:right w:val="single" w:sz="4" w:space="0" w:color="auto"/>
            </w:tcBorders>
          </w:tcPr>
          <w:p w14:paraId="77BD0BFB" w14:textId="77777777" w:rsidR="009420EA" w:rsidRPr="002F0B2D" w:rsidRDefault="009420EA" w:rsidP="00976586">
            <w:pPr>
              <w:tabs>
                <w:tab w:val="clear" w:pos="284"/>
              </w:tabs>
            </w:pPr>
            <w:r w:rsidRPr="002F0B2D">
              <w:t xml:space="preserve">A neutralisation reaction is one in which a base reacts with an acid to form water. A salt is also formed in this reaction. </w:t>
            </w:r>
          </w:p>
        </w:tc>
        <w:tc>
          <w:tcPr>
            <w:tcW w:w="2500" w:type="pct"/>
            <w:tcBorders>
              <w:top w:val="nil"/>
              <w:left w:val="single" w:sz="4" w:space="0" w:color="auto"/>
            </w:tcBorders>
          </w:tcPr>
          <w:p w14:paraId="2A81A082" w14:textId="77777777" w:rsidR="009420EA" w:rsidRDefault="009420EA" w:rsidP="00976586">
            <w:pPr>
              <w:tabs>
                <w:tab w:val="clear" w:pos="284"/>
              </w:tabs>
            </w:pPr>
            <w:r>
              <w:t xml:space="preserve">In LearnChemistry’s </w:t>
            </w:r>
            <w:hyperlink r:id="rId103" w:history="1">
              <w:r>
                <w:rPr>
                  <w:rStyle w:val="Hyperlink"/>
                </w:rPr>
                <w:t>An effervescent Universal indicator rainbow</w:t>
              </w:r>
            </w:hyperlink>
            <w:r>
              <w:t xml:space="preserve"> experiment, s</w:t>
            </w:r>
            <w:r w:rsidRPr="001D0E26">
              <w:t>odium carbonate solution is added to a burette containing a little hydrochloric acid and Universal Indicator. The two solutions react, with effervescence, and the liquid in the burette shows a ‘rainbow’ of</w:t>
            </w:r>
            <w:r>
              <w:t xml:space="preserve"> colours.</w:t>
            </w:r>
          </w:p>
          <w:p w14:paraId="49F76CAC" w14:textId="77777777" w:rsidR="009420EA" w:rsidRDefault="009420EA" w:rsidP="00976586">
            <w:pPr>
              <w:tabs>
                <w:tab w:val="clear" w:pos="284"/>
              </w:tabs>
            </w:pPr>
          </w:p>
          <w:p w14:paraId="3410ED55" w14:textId="77777777" w:rsidR="009420EA" w:rsidRDefault="009420EA" w:rsidP="00976586">
            <w:pPr>
              <w:tabs>
                <w:tab w:val="clear" w:pos="284"/>
              </w:tabs>
            </w:pPr>
            <w:r>
              <w:t xml:space="preserve">A striking alternative that candidates can carry out for themselves is </w:t>
            </w:r>
            <w:hyperlink r:id="rId104" w:history="1">
              <w:r w:rsidRPr="00927B02">
                <w:rPr>
                  <w:rStyle w:val="Hyperlink"/>
                </w:rPr>
                <w:t xml:space="preserve">Neutralisation </w:t>
              </w:r>
              <w:r>
                <w:rPr>
                  <w:rStyle w:val="Hyperlink"/>
                </w:rPr>
                <w:t>c</w:t>
              </w:r>
              <w:r w:rsidRPr="00927B02">
                <w:rPr>
                  <w:rStyle w:val="Hyperlink"/>
                </w:rPr>
                <w:t>ircles</w:t>
              </w:r>
            </w:hyperlink>
            <w:r>
              <w:t>. D</w:t>
            </w:r>
            <w:r w:rsidRPr="00E4269B">
              <w:t xml:space="preserve">rops of dilute acid and alkali are placed a few centimetres apart on a sheet of filter paper and allowed to spread out until they </w:t>
            </w:r>
            <w:r>
              <w:t>meet. A few drops of Universal I</w:t>
            </w:r>
            <w:r w:rsidRPr="00E4269B">
              <w:t>ndicator are then placed over the moist area of the filter paper and a band of colours showing the ran</w:t>
            </w:r>
            <w:r>
              <w:t>ge of colours of the Universal I</w:t>
            </w:r>
            <w:r w:rsidRPr="00E4269B">
              <w:t>ndicator is seen on the paper.</w:t>
            </w:r>
          </w:p>
          <w:p w14:paraId="086DB079" w14:textId="77777777" w:rsidR="009420EA" w:rsidRDefault="009420EA" w:rsidP="00976586">
            <w:pPr>
              <w:tabs>
                <w:tab w:val="clear" w:pos="284"/>
              </w:tabs>
            </w:pPr>
          </w:p>
          <w:p w14:paraId="7317B638" w14:textId="77777777" w:rsidR="009420EA" w:rsidRPr="002F0B2D" w:rsidRDefault="009420EA" w:rsidP="00976586">
            <w:pPr>
              <w:tabs>
                <w:tab w:val="clear" w:pos="284"/>
              </w:tabs>
            </w:pPr>
          </w:p>
        </w:tc>
      </w:tr>
      <w:tr w:rsidR="009420EA" w:rsidRPr="002F0B2D" w14:paraId="214AA92D" w14:textId="77777777" w:rsidTr="00976586">
        <w:trPr>
          <w:cantSplit/>
        </w:trPr>
        <w:tc>
          <w:tcPr>
            <w:tcW w:w="2500" w:type="pct"/>
            <w:tcBorders>
              <w:top w:val="nil"/>
              <w:bottom w:val="nil"/>
              <w:right w:val="single" w:sz="4" w:space="0" w:color="auto"/>
            </w:tcBorders>
          </w:tcPr>
          <w:p w14:paraId="473C8C4C" w14:textId="77777777" w:rsidR="009420EA" w:rsidRPr="002F0B2D" w:rsidRDefault="009420EA" w:rsidP="00976586">
            <w:pPr>
              <w:tabs>
                <w:tab w:val="clear" w:pos="284"/>
              </w:tabs>
            </w:pPr>
            <w:r w:rsidRPr="002F0B2D">
              <w:t>Equations can be written for the following neutralisation reactions:</w:t>
            </w:r>
          </w:p>
        </w:tc>
        <w:tc>
          <w:tcPr>
            <w:tcW w:w="2500" w:type="pct"/>
            <w:tcBorders>
              <w:left w:val="single" w:sz="4" w:space="0" w:color="auto"/>
            </w:tcBorders>
          </w:tcPr>
          <w:p w14:paraId="78DF158D" w14:textId="77777777" w:rsidR="009420EA" w:rsidRPr="002F0B2D" w:rsidRDefault="009420EA" w:rsidP="00976586">
            <w:pPr>
              <w:tabs>
                <w:tab w:val="clear" w:pos="284"/>
              </w:tabs>
            </w:pPr>
          </w:p>
        </w:tc>
      </w:tr>
      <w:tr w:rsidR="009420EA" w:rsidRPr="002F0B2D" w14:paraId="45766F2E" w14:textId="77777777" w:rsidTr="00976586">
        <w:trPr>
          <w:cantSplit/>
        </w:trPr>
        <w:tc>
          <w:tcPr>
            <w:tcW w:w="2500" w:type="pct"/>
            <w:tcBorders>
              <w:top w:val="nil"/>
              <w:bottom w:val="nil"/>
              <w:right w:val="single" w:sz="4" w:space="0" w:color="auto"/>
            </w:tcBorders>
          </w:tcPr>
          <w:p w14:paraId="4848ED01"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a metal oxide + an acid </w:t>
            </w:r>
            <w:r>
              <w:rPr>
                <w:rFonts w:cs="Arial"/>
                <w:szCs w:val="22"/>
              </w:rPr>
              <w:tab/>
            </w:r>
            <w:r w:rsidRPr="002F0B2D">
              <w:rPr>
                <w:rFonts w:cs="Arial"/>
                <w:szCs w:val="22"/>
              </w:rPr>
              <w:sym w:font="Wingdings" w:char="F0E0"/>
            </w:r>
            <w:r w:rsidRPr="002F0B2D">
              <w:rPr>
                <w:rFonts w:cs="Arial"/>
                <w:szCs w:val="22"/>
              </w:rPr>
              <w:t xml:space="preserve">   a salt  + water</w:t>
            </w:r>
          </w:p>
        </w:tc>
        <w:tc>
          <w:tcPr>
            <w:tcW w:w="2500" w:type="pct"/>
            <w:tcBorders>
              <w:left w:val="single" w:sz="4" w:space="0" w:color="auto"/>
            </w:tcBorders>
          </w:tcPr>
          <w:p w14:paraId="30B9080C"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In </w:t>
            </w:r>
            <w:hyperlink r:id="rId105" w:history="1">
              <w:r w:rsidRPr="00A22B8A">
                <w:rPr>
                  <w:rStyle w:val="Hyperlink"/>
                  <w:rFonts w:cs="Arial"/>
                  <w:szCs w:val="22"/>
                </w:rPr>
                <w:t>Reacting copper(II) oxide with sulfuric acid</w:t>
              </w:r>
            </w:hyperlink>
            <w:r>
              <w:rPr>
                <w:rFonts w:cs="Arial"/>
                <w:szCs w:val="22"/>
              </w:rPr>
              <w:t xml:space="preserve"> black, insoluble c</w:t>
            </w:r>
            <w:r w:rsidRPr="00A22B8A">
              <w:rPr>
                <w:rFonts w:cs="Arial"/>
                <w:szCs w:val="22"/>
              </w:rPr>
              <w:t xml:space="preserve">opper(II) oxide </w:t>
            </w:r>
            <w:r>
              <w:rPr>
                <w:rFonts w:cs="Arial"/>
                <w:szCs w:val="22"/>
              </w:rPr>
              <w:t>is reacted with</w:t>
            </w:r>
            <w:r w:rsidRPr="00A22B8A">
              <w:rPr>
                <w:rFonts w:cs="Arial"/>
                <w:szCs w:val="22"/>
              </w:rPr>
              <w:t xml:space="preserve"> sulfuric acid </w:t>
            </w:r>
            <w:r>
              <w:rPr>
                <w:rFonts w:cs="Arial"/>
                <w:szCs w:val="22"/>
              </w:rPr>
              <w:t>and</w:t>
            </w:r>
            <w:r w:rsidRPr="00A22B8A">
              <w:rPr>
                <w:rFonts w:cs="Arial"/>
                <w:szCs w:val="22"/>
              </w:rPr>
              <w:t xml:space="preserve"> </w:t>
            </w:r>
            <w:r>
              <w:rPr>
                <w:rFonts w:cs="Arial"/>
                <w:szCs w:val="22"/>
              </w:rPr>
              <w:t xml:space="preserve">the product solution evaporated to form </w:t>
            </w:r>
            <w:r w:rsidRPr="00A22B8A">
              <w:rPr>
                <w:rFonts w:cs="Arial"/>
                <w:szCs w:val="22"/>
              </w:rPr>
              <w:t>blue copper(II</w:t>
            </w:r>
            <w:r>
              <w:rPr>
                <w:rFonts w:cs="Arial"/>
                <w:szCs w:val="22"/>
              </w:rPr>
              <w:t>) sulfate crystals.</w:t>
            </w:r>
          </w:p>
        </w:tc>
      </w:tr>
      <w:tr w:rsidR="009420EA" w:rsidRPr="002F0B2D" w14:paraId="133526BB" w14:textId="77777777" w:rsidTr="00976586">
        <w:trPr>
          <w:cantSplit/>
        </w:trPr>
        <w:tc>
          <w:tcPr>
            <w:tcW w:w="2500" w:type="pct"/>
            <w:tcBorders>
              <w:top w:val="nil"/>
              <w:bottom w:val="nil"/>
              <w:right w:val="single" w:sz="4" w:space="0" w:color="auto"/>
            </w:tcBorders>
          </w:tcPr>
          <w:p w14:paraId="6B9401BD" w14:textId="77777777" w:rsidR="009420EA" w:rsidRPr="002F0B2D" w:rsidRDefault="009420EA" w:rsidP="00976586">
            <w:pPr>
              <w:tabs>
                <w:tab w:val="clear" w:pos="284"/>
                <w:tab w:val="clear" w:pos="567"/>
                <w:tab w:val="left" w:pos="876"/>
              </w:tabs>
              <w:spacing w:before="40" w:after="40" w:line="240" w:lineRule="auto"/>
              <w:rPr>
                <w:rFonts w:cs="Arial"/>
                <w:szCs w:val="22"/>
              </w:rPr>
            </w:pPr>
            <w:r w:rsidRPr="002F0B2D">
              <w:rPr>
                <w:rFonts w:cs="Arial"/>
                <w:szCs w:val="22"/>
              </w:rPr>
              <w:t>a metal hydroxide + an acid</w:t>
            </w:r>
            <w:r w:rsidRPr="002F0B2D">
              <w:rPr>
                <w:rFonts w:cs="Arial"/>
                <w:szCs w:val="22"/>
              </w:rPr>
              <w:tab/>
            </w:r>
            <w:r w:rsidRPr="002F0B2D">
              <w:rPr>
                <w:rFonts w:cs="Arial"/>
                <w:szCs w:val="22"/>
              </w:rPr>
              <w:sym w:font="Wingdings" w:char="F0E0"/>
            </w:r>
            <w:r w:rsidRPr="002F0B2D">
              <w:rPr>
                <w:rFonts w:cs="Arial"/>
                <w:szCs w:val="22"/>
              </w:rPr>
              <w:t xml:space="preserve">   a salt  + water </w:t>
            </w:r>
          </w:p>
        </w:tc>
        <w:tc>
          <w:tcPr>
            <w:tcW w:w="2500" w:type="pct"/>
            <w:tcBorders>
              <w:left w:val="single" w:sz="4" w:space="0" w:color="auto"/>
              <w:bottom w:val="nil"/>
            </w:tcBorders>
          </w:tcPr>
          <w:p w14:paraId="28139B2F" w14:textId="77777777" w:rsidR="009420EA" w:rsidRPr="002F0B2D" w:rsidRDefault="009420EA" w:rsidP="00976586">
            <w:pPr>
              <w:tabs>
                <w:tab w:val="clear" w:pos="284"/>
                <w:tab w:val="clear" w:pos="567"/>
                <w:tab w:val="left" w:pos="876"/>
              </w:tabs>
              <w:spacing w:before="40" w:after="40" w:line="240" w:lineRule="auto"/>
              <w:rPr>
                <w:rFonts w:cs="Arial"/>
                <w:szCs w:val="22"/>
              </w:rPr>
            </w:pPr>
          </w:p>
        </w:tc>
      </w:tr>
      <w:tr w:rsidR="009420EA" w:rsidRPr="002F0B2D" w14:paraId="442CEB8F" w14:textId="77777777" w:rsidTr="00976586">
        <w:trPr>
          <w:cantSplit/>
        </w:trPr>
        <w:tc>
          <w:tcPr>
            <w:tcW w:w="2500" w:type="pct"/>
            <w:tcBorders>
              <w:top w:val="nil"/>
              <w:bottom w:val="single" w:sz="4" w:space="0" w:color="auto"/>
              <w:right w:val="single" w:sz="4" w:space="0" w:color="auto"/>
            </w:tcBorders>
          </w:tcPr>
          <w:p w14:paraId="791B8070" w14:textId="77777777" w:rsidR="009420EA" w:rsidRPr="002F0B2D" w:rsidRDefault="009420EA" w:rsidP="00976586">
            <w:pPr>
              <w:pStyle w:val="List2"/>
              <w:spacing w:before="40" w:after="40" w:line="240" w:lineRule="auto"/>
              <w:ind w:left="0" w:firstLine="0"/>
              <w:rPr>
                <w:rFonts w:cs="Arial"/>
                <w:szCs w:val="22"/>
              </w:rPr>
            </w:pPr>
            <w:r w:rsidRPr="002F0B2D">
              <w:rPr>
                <w:rFonts w:cs="Arial"/>
                <w:szCs w:val="22"/>
              </w:rPr>
              <w:t>a metal carbonate + an acid</w:t>
            </w:r>
            <w:r w:rsidRPr="002F0B2D">
              <w:rPr>
                <w:rFonts w:cs="Arial"/>
                <w:szCs w:val="22"/>
              </w:rPr>
              <w:tab/>
            </w:r>
            <w:r w:rsidRPr="002F0B2D">
              <w:rPr>
                <w:rFonts w:cs="Arial"/>
                <w:szCs w:val="22"/>
              </w:rPr>
              <w:sym w:font="Wingdings" w:char="F0E0"/>
            </w:r>
            <w:r w:rsidRPr="002F0B2D">
              <w:rPr>
                <w:rFonts w:cs="Arial"/>
                <w:szCs w:val="22"/>
              </w:rPr>
              <w:t xml:space="preserve">   a salt  + water + carbon dioxide</w:t>
            </w:r>
          </w:p>
        </w:tc>
        <w:tc>
          <w:tcPr>
            <w:tcW w:w="2500" w:type="pct"/>
            <w:tcBorders>
              <w:top w:val="nil"/>
              <w:left w:val="single" w:sz="4" w:space="0" w:color="auto"/>
              <w:bottom w:val="single" w:sz="4" w:space="0" w:color="auto"/>
            </w:tcBorders>
          </w:tcPr>
          <w:p w14:paraId="2F1B44D8" w14:textId="77777777" w:rsidR="009420EA" w:rsidRPr="002F0B2D" w:rsidRDefault="009420EA" w:rsidP="00976586">
            <w:pPr>
              <w:pStyle w:val="List2"/>
              <w:spacing w:before="40" w:after="40" w:line="240" w:lineRule="auto"/>
              <w:ind w:left="0" w:firstLine="0"/>
              <w:rPr>
                <w:rFonts w:cs="Arial"/>
                <w:szCs w:val="22"/>
              </w:rPr>
            </w:pPr>
            <w:r>
              <w:rPr>
                <w:rFonts w:cs="Arial"/>
                <w:szCs w:val="22"/>
              </w:rPr>
              <w:t xml:space="preserve">A very simple example of the reaction of an acid and a carbonate not often carried out in chemistry classrooms is described in LearnChemistry’s </w:t>
            </w:r>
            <w:hyperlink r:id="rId106" w:anchor="!cmpid=CMP00002297" w:history="1">
              <w:r>
                <w:rPr>
                  <w:rStyle w:val="Hyperlink"/>
                  <w:rFonts w:cs="Arial"/>
                  <w:szCs w:val="22"/>
                </w:rPr>
                <w:t>Outreach: bendy bones</w:t>
              </w:r>
            </w:hyperlink>
            <w:r>
              <w:rPr>
                <w:rFonts w:cs="Arial"/>
                <w:szCs w:val="22"/>
              </w:rPr>
              <w:t>. Vinegar reacts with the calcium carbonate in chicken bones to release bubbles of carbon dioxide.</w:t>
            </w:r>
          </w:p>
        </w:tc>
      </w:tr>
      <w:tr w:rsidR="009420EA" w:rsidRPr="002F0B2D" w14:paraId="1BCD6F1E" w14:textId="77777777" w:rsidTr="00976586">
        <w:trPr>
          <w:cantSplit/>
        </w:trPr>
        <w:tc>
          <w:tcPr>
            <w:tcW w:w="2500" w:type="pct"/>
            <w:tcBorders>
              <w:top w:val="single" w:sz="4" w:space="0" w:color="auto"/>
              <w:bottom w:val="nil"/>
              <w:right w:val="single" w:sz="4" w:space="0" w:color="auto"/>
            </w:tcBorders>
          </w:tcPr>
          <w:p w14:paraId="0A55A5AB" w14:textId="77777777" w:rsidR="009420EA" w:rsidRPr="002F0B2D" w:rsidRDefault="009420EA" w:rsidP="00976586">
            <w:pPr>
              <w:pStyle w:val="List2"/>
              <w:tabs>
                <w:tab w:val="clear" w:pos="284"/>
                <w:tab w:val="clear" w:pos="567"/>
              </w:tabs>
              <w:ind w:left="0" w:firstLine="0"/>
            </w:pPr>
            <w:r w:rsidRPr="002F0B2D">
              <w:lastRenderedPageBreak/>
              <w:t>The name of the salt produced depends on the acid and base used. Hydrochloric acid produces chlorides, sulfuric acid produces sulfates and nitric acid produces nitrates.</w:t>
            </w:r>
          </w:p>
        </w:tc>
        <w:tc>
          <w:tcPr>
            <w:tcW w:w="2500" w:type="pct"/>
            <w:tcBorders>
              <w:top w:val="single" w:sz="4" w:space="0" w:color="auto"/>
              <w:left w:val="single" w:sz="4" w:space="0" w:color="auto"/>
            </w:tcBorders>
          </w:tcPr>
          <w:p w14:paraId="12C146FF" w14:textId="77777777" w:rsidR="009420EA" w:rsidRPr="002F0B2D" w:rsidRDefault="009420EA" w:rsidP="00976586">
            <w:pPr>
              <w:pStyle w:val="List2"/>
              <w:tabs>
                <w:tab w:val="clear" w:pos="284"/>
                <w:tab w:val="clear" w:pos="567"/>
              </w:tabs>
              <w:ind w:left="0" w:firstLine="0"/>
            </w:pPr>
          </w:p>
        </w:tc>
      </w:tr>
      <w:tr w:rsidR="009420EA" w:rsidRPr="002F0B2D" w14:paraId="3E71CA6B" w14:textId="77777777" w:rsidTr="00976586">
        <w:trPr>
          <w:cantSplit/>
        </w:trPr>
        <w:tc>
          <w:tcPr>
            <w:tcW w:w="2500" w:type="pct"/>
            <w:tcBorders>
              <w:top w:val="nil"/>
              <w:bottom w:val="nil"/>
              <w:right w:val="single" w:sz="4" w:space="0" w:color="auto"/>
            </w:tcBorders>
          </w:tcPr>
          <w:p w14:paraId="332C9A81" w14:textId="77777777" w:rsidR="009420EA" w:rsidRPr="002F0B2D" w:rsidRDefault="009420EA" w:rsidP="00976586">
            <w:pPr>
              <w:pStyle w:val="List2"/>
              <w:tabs>
                <w:tab w:val="clear" w:pos="284"/>
                <w:tab w:val="clear" w:pos="567"/>
              </w:tabs>
              <w:ind w:left="0" w:firstLine="0"/>
            </w:pPr>
            <w:r w:rsidRPr="002F0B2D">
              <w:t xml:space="preserve">Spectator ions are ions that remain unchanged by the reaction. </w:t>
            </w:r>
          </w:p>
        </w:tc>
        <w:tc>
          <w:tcPr>
            <w:tcW w:w="2500" w:type="pct"/>
            <w:tcBorders>
              <w:left w:val="single" w:sz="4" w:space="0" w:color="auto"/>
            </w:tcBorders>
          </w:tcPr>
          <w:p w14:paraId="51302114" w14:textId="77777777" w:rsidR="009420EA" w:rsidRPr="002F0B2D" w:rsidRDefault="009420EA" w:rsidP="00976586">
            <w:pPr>
              <w:pStyle w:val="List2"/>
              <w:tabs>
                <w:tab w:val="clear" w:pos="284"/>
                <w:tab w:val="clear" w:pos="567"/>
              </w:tabs>
              <w:ind w:left="0" w:firstLine="0"/>
            </w:pPr>
          </w:p>
        </w:tc>
      </w:tr>
      <w:tr w:rsidR="009420EA" w:rsidRPr="002F0B2D" w14:paraId="376BA27F" w14:textId="77777777" w:rsidTr="00976586">
        <w:trPr>
          <w:cantSplit/>
        </w:trPr>
        <w:tc>
          <w:tcPr>
            <w:tcW w:w="2500" w:type="pct"/>
            <w:tcBorders>
              <w:top w:val="nil"/>
              <w:bottom w:val="nil"/>
              <w:right w:val="single" w:sz="4" w:space="0" w:color="auto"/>
            </w:tcBorders>
          </w:tcPr>
          <w:p w14:paraId="2E6F2FA8" w14:textId="77777777" w:rsidR="009420EA" w:rsidRPr="002F0B2D" w:rsidRDefault="009420EA" w:rsidP="00976586">
            <w:pPr>
              <w:pStyle w:val="List2"/>
              <w:tabs>
                <w:tab w:val="clear" w:pos="284"/>
                <w:tab w:val="clear" w:pos="567"/>
              </w:tabs>
              <w:ind w:left="0" w:firstLine="0"/>
            </w:pPr>
            <w:r w:rsidRPr="002F0B2D">
              <w:t>Reaction equations can be used to identify spectator ions.</w:t>
            </w:r>
          </w:p>
        </w:tc>
        <w:tc>
          <w:tcPr>
            <w:tcW w:w="2500" w:type="pct"/>
            <w:tcBorders>
              <w:left w:val="single" w:sz="4" w:space="0" w:color="auto"/>
            </w:tcBorders>
          </w:tcPr>
          <w:p w14:paraId="7A841020" w14:textId="77777777" w:rsidR="009420EA" w:rsidRPr="002F0B2D" w:rsidRDefault="009420EA" w:rsidP="00976586">
            <w:pPr>
              <w:pStyle w:val="List2"/>
              <w:tabs>
                <w:tab w:val="clear" w:pos="284"/>
                <w:tab w:val="clear" w:pos="567"/>
              </w:tabs>
              <w:ind w:left="0" w:firstLine="0"/>
            </w:pPr>
          </w:p>
        </w:tc>
      </w:tr>
      <w:tr w:rsidR="009420EA" w:rsidRPr="002F0B2D" w14:paraId="0248C8CB" w14:textId="77777777" w:rsidTr="00976586">
        <w:trPr>
          <w:cantSplit/>
        </w:trPr>
        <w:tc>
          <w:tcPr>
            <w:tcW w:w="2500" w:type="pct"/>
            <w:tcBorders>
              <w:top w:val="nil"/>
              <w:bottom w:val="nil"/>
              <w:right w:val="single" w:sz="4" w:space="0" w:color="auto"/>
            </w:tcBorders>
          </w:tcPr>
          <w:p w14:paraId="3745BA2E" w14:textId="77777777" w:rsidR="009420EA" w:rsidRPr="002F0B2D" w:rsidRDefault="009420EA" w:rsidP="00976586">
            <w:pPr>
              <w:pStyle w:val="List2"/>
              <w:tabs>
                <w:tab w:val="clear" w:pos="284"/>
                <w:tab w:val="clear" w:pos="567"/>
              </w:tabs>
              <w:ind w:left="0" w:firstLine="0"/>
            </w:pPr>
            <w:r w:rsidRPr="002F0B2D">
              <w:t>For neutralisation reactions, equations can be written omitting spectator ions:</w:t>
            </w:r>
          </w:p>
        </w:tc>
        <w:tc>
          <w:tcPr>
            <w:tcW w:w="2500" w:type="pct"/>
            <w:tcBorders>
              <w:left w:val="single" w:sz="4" w:space="0" w:color="auto"/>
            </w:tcBorders>
          </w:tcPr>
          <w:p w14:paraId="09043A9A" w14:textId="77777777" w:rsidR="009420EA" w:rsidRPr="002F0B2D" w:rsidRDefault="009420EA" w:rsidP="00976586">
            <w:pPr>
              <w:pStyle w:val="List2"/>
              <w:tabs>
                <w:tab w:val="clear" w:pos="284"/>
                <w:tab w:val="clear" w:pos="567"/>
              </w:tabs>
              <w:ind w:left="0" w:firstLine="0"/>
            </w:pPr>
          </w:p>
        </w:tc>
      </w:tr>
      <w:tr w:rsidR="009420EA" w:rsidRPr="002F0B2D" w14:paraId="14BFF841" w14:textId="77777777" w:rsidTr="00976586">
        <w:trPr>
          <w:cantSplit/>
        </w:trPr>
        <w:tc>
          <w:tcPr>
            <w:tcW w:w="2500" w:type="pct"/>
            <w:tcBorders>
              <w:top w:val="nil"/>
              <w:bottom w:val="nil"/>
              <w:right w:val="single" w:sz="4" w:space="0" w:color="auto"/>
            </w:tcBorders>
          </w:tcPr>
          <w:p w14:paraId="3D4BB2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O</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 xml:space="preserve">O(ℓ) </w:t>
            </w:r>
            <w:r w:rsidRPr="002F0B2D">
              <w:rPr>
                <w:rFonts w:cs="Arial"/>
                <w:szCs w:val="22"/>
              </w:rPr>
              <w:tab/>
              <w:t>for metal oxides</w:t>
            </w:r>
          </w:p>
          <w:p w14:paraId="1C102AF3"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34C64B3"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31ED9682" w14:textId="77777777" w:rsidTr="00976586">
        <w:trPr>
          <w:cantSplit/>
        </w:trPr>
        <w:tc>
          <w:tcPr>
            <w:tcW w:w="2500" w:type="pct"/>
            <w:tcBorders>
              <w:top w:val="nil"/>
              <w:bottom w:val="nil"/>
              <w:right w:val="single" w:sz="4" w:space="0" w:color="auto"/>
            </w:tcBorders>
          </w:tcPr>
          <w:p w14:paraId="23A38532"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H</w:t>
            </w:r>
            <w:r w:rsidRPr="002F0B2D">
              <w:rPr>
                <w:rFonts w:cs="Arial"/>
                <w:szCs w:val="22"/>
                <w:vertAlign w:val="superscript"/>
              </w:rPr>
              <w:t>+</w:t>
            </w:r>
            <w:r w:rsidRPr="002F0B2D">
              <w:rPr>
                <w:rFonts w:cs="Arial"/>
                <w:szCs w:val="22"/>
              </w:rPr>
              <w:t>(aq) + OH</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w:t>
            </w:r>
            <w:r w:rsidRPr="002F0B2D">
              <w:rPr>
                <w:rFonts w:cs="Arial"/>
                <w:szCs w:val="22"/>
              </w:rPr>
              <w:tab/>
              <w:t>for metal hydroxides</w:t>
            </w:r>
          </w:p>
          <w:p w14:paraId="53398FC0"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624CA89E"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56222EB3" w14:textId="77777777" w:rsidTr="00976586">
        <w:trPr>
          <w:cantSplit/>
        </w:trPr>
        <w:tc>
          <w:tcPr>
            <w:tcW w:w="2500" w:type="pct"/>
            <w:tcBorders>
              <w:top w:val="nil"/>
              <w:bottom w:val="nil"/>
              <w:right w:val="single" w:sz="4" w:space="0" w:color="auto"/>
            </w:tcBorders>
          </w:tcPr>
          <w:p w14:paraId="02B3BC4B"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aqueous metal </w:t>
            </w:r>
          </w:p>
          <w:p w14:paraId="444B2C2A"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12EA1377"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8F97C4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1991ADE" w14:textId="77777777" w:rsidTr="00976586">
        <w:trPr>
          <w:cantSplit/>
        </w:trPr>
        <w:tc>
          <w:tcPr>
            <w:tcW w:w="2500" w:type="pct"/>
            <w:tcBorders>
              <w:top w:val="nil"/>
              <w:bottom w:val="nil"/>
              <w:right w:val="single" w:sz="4" w:space="0" w:color="auto"/>
            </w:tcBorders>
          </w:tcPr>
          <w:p w14:paraId="786660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insoluble metal </w:t>
            </w:r>
          </w:p>
          <w:p w14:paraId="0A957434"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2297AA76"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bottom w:val="nil"/>
            </w:tcBorders>
          </w:tcPr>
          <w:p w14:paraId="2F7333D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0255441" w14:textId="77777777" w:rsidTr="00976586">
        <w:trPr>
          <w:cantSplit/>
        </w:trPr>
        <w:tc>
          <w:tcPr>
            <w:tcW w:w="2500" w:type="pct"/>
            <w:tcBorders>
              <w:top w:val="nil"/>
              <w:bottom w:val="single" w:sz="4" w:space="0" w:color="auto"/>
              <w:right w:val="single" w:sz="4" w:space="0" w:color="auto"/>
            </w:tcBorders>
          </w:tcPr>
          <w:p w14:paraId="19A8AD56" w14:textId="77777777" w:rsidR="009420EA" w:rsidRPr="002F0B2D" w:rsidRDefault="009420EA" w:rsidP="00976586">
            <w:r w:rsidRPr="002F0B2D">
              <w:t>In an acid-base titration, the concentration of the acid or base is determined by accurately measuring the volumes used in the neutralisation reaction. An indicator can be added to show the end-point of the reaction.</w:t>
            </w:r>
          </w:p>
        </w:tc>
        <w:tc>
          <w:tcPr>
            <w:tcW w:w="2500" w:type="pct"/>
            <w:tcBorders>
              <w:top w:val="nil"/>
              <w:left w:val="single" w:sz="4" w:space="0" w:color="auto"/>
              <w:bottom w:val="single" w:sz="4" w:space="0" w:color="auto"/>
            </w:tcBorders>
          </w:tcPr>
          <w:p w14:paraId="770E8B4A" w14:textId="77777777" w:rsidR="009420EA" w:rsidRDefault="009420EA" w:rsidP="00976586">
            <w:hyperlink r:id="rId107" w:anchor="!cmpid=CMP00007818" w:history="1">
              <w:r>
                <w:rPr>
                  <w:rStyle w:val="Hyperlink"/>
                </w:rPr>
                <w:t>The interactive lab primer — titration</w:t>
              </w:r>
            </w:hyperlink>
            <w:r>
              <w:t xml:space="preserve"> from LearnChemistry is a suite of videos, simulations and animations created to show candidates how to use pipettes and burettes to carry out a titration. The titration animation provides, in a very clear and simple way, an overview of how a titration allows the concentration of a solution to be measured.</w:t>
            </w:r>
          </w:p>
          <w:p w14:paraId="040287ED" w14:textId="77777777" w:rsidR="009420EA" w:rsidRPr="002F0B2D" w:rsidRDefault="009420EA" w:rsidP="00976586"/>
        </w:tc>
      </w:tr>
      <w:tr w:rsidR="009420EA" w:rsidRPr="002F0B2D" w14:paraId="6486D97E" w14:textId="77777777" w:rsidTr="00976586">
        <w:trPr>
          <w:cantSplit/>
          <w:trHeight w:val="2210"/>
        </w:trPr>
        <w:tc>
          <w:tcPr>
            <w:tcW w:w="2500" w:type="pct"/>
            <w:tcBorders>
              <w:top w:val="single" w:sz="4" w:space="0" w:color="auto"/>
              <w:right w:val="single" w:sz="4" w:space="0" w:color="auto"/>
            </w:tcBorders>
          </w:tcPr>
          <w:p w14:paraId="631E348D" w14:textId="77777777" w:rsidR="009420EA" w:rsidRDefault="009420EA" w:rsidP="00976586">
            <w:pPr>
              <w:pStyle w:val="bullet"/>
              <w:numPr>
                <w:ilvl w:val="0"/>
                <w:numId w:val="0"/>
              </w:numPr>
              <w:ind w:left="23"/>
            </w:pPr>
            <w:r w:rsidRPr="002F0B2D">
              <w:lastRenderedPageBreak/>
              <w:t>Given a balanced equation for the reaction occurring in any titration:</w:t>
            </w:r>
          </w:p>
          <w:p w14:paraId="18D2F7A4" w14:textId="77777777" w:rsidR="009420EA" w:rsidRPr="002F0B2D" w:rsidRDefault="009420EA" w:rsidP="00976586">
            <w:pPr>
              <w:pStyle w:val="bullet"/>
              <w:rPr>
                <w:rFonts w:cs="Arial"/>
              </w:rPr>
            </w:pPr>
            <w:r w:rsidRPr="002F0B2D">
              <w:rPr>
                <w:rFonts w:cs="Arial"/>
              </w:rPr>
              <w:t>the concentration of one reactant can be calculated given the concentration of the other reactant and the volumes of both solutions</w:t>
            </w:r>
          </w:p>
          <w:p w14:paraId="70731010" w14:textId="77777777" w:rsidR="009420EA" w:rsidRPr="002F0B2D" w:rsidRDefault="009420EA" w:rsidP="00976586">
            <w:pPr>
              <w:pStyle w:val="bullet"/>
            </w:pPr>
            <w:r w:rsidRPr="002F0B2D">
              <w:rPr>
                <w:rFonts w:cs="Arial"/>
              </w:rPr>
              <w:t>the volume of one reactant can be calculated given the volume of the other reactant and the concentrations of both solutions</w:t>
            </w:r>
          </w:p>
        </w:tc>
        <w:tc>
          <w:tcPr>
            <w:tcW w:w="2500" w:type="pct"/>
            <w:tcBorders>
              <w:top w:val="single" w:sz="4" w:space="0" w:color="auto"/>
              <w:left w:val="single" w:sz="4" w:space="0" w:color="auto"/>
            </w:tcBorders>
          </w:tcPr>
          <w:p w14:paraId="093C2C94" w14:textId="77777777" w:rsidR="009420EA" w:rsidRPr="00C249C9" w:rsidRDefault="009420EA" w:rsidP="00976586">
            <w:r>
              <w:t xml:space="preserve">LearnChemistry’s </w:t>
            </w:r>
            <w:hyperlink r:id="rId108" w:history="1">
              <w:r w:rsidRPr="00C249C9">
                <w:rPr>
                  <w:rStyle w:val="Hyperlink"/>
                </w:rPr>
                <w:t>Titration screen experiment</w:t>
              </w:r>
            </w:hyperlink>
            <w:r>
              <w:t xml:space="preserve"> is </w:t>
            </w:r>
            <w:r w:rsidRPr="00C249C9">
              <w:t xml:space="preserve">an interactive </w:t>
            </w:r>
            <w:r>
              <w:t xml:space="preserve">virtual lab </w:t>
            </w:r>
            <w:r w:rsidRPr="00C249C9">
              <w:t>resource</w:t>
            </w:r>
            <w:r>
              <w:t>. The activity has</w:t>
            </w:r>
            <w:r w:rsidRPr="00C249C9">
              <w:t xml:space="preserve"> four levels</w:t>
            </w:r>
            <w:r>
              <w:t>. The first level is suitable as a resource to revise and consolidate understanding of the Acids and Bases topic at National 5 level. As this resource was created for world wide use, concentration is expressed in mol</w:t>
            </w:r>
            <w:r w:rsidRPr="009C0296">
              <w:rPr>
                <w:vertAlign w:val="subscript"/>
              </w:rPr>
              <w:t> </w:t>
            </w:r>
            <w:r>
              <w:t>dm</w:t>
            </w:r>
            <w:r>
              <w:rPr>
                <w:vertAlign w:val="superscript"/>
              </w:rPr>
              <w:t>-3</w:t>
            </w:r>
            <w:r>
              <w:t>. Before using this resource, it would be advisable to inform candidates that 1 dm</w:t>
            </w:r>
            <w:r>
              <w:rPr>
                <w:vertAlign w:val="superscript"/>
              </w:rPr>
              <w:t>3</w:t>
            </w:r>
            <w:r>
              <w:t xml:space="preserve"> is equivalent to 1</w:t>
            </w:r>
            <w:r w:rsidRPr="009C0296">
              <w:rPr>
                <w:vertAlign w:val="superscript"/>
              </w:rPr>
              <w:t> </w:t>
            </w:r>
            <w:r>
              <w:t>litre.</w:t>
            </w:r>
          </w:p>
        </w:tc>
      </w:tr>
      <w:tr w:rsidR="009420EA" w:rsidRPr="002F0B2D" w14:paraId="46DA53AC" w14:textId="77777777" w:rsidTr="00976586">
        <w:trPr>
          <w:cantSplit/>
          <w:trHeight w:val="159"/>
        </w:trPr>
        <w:tc>
          <w:tcPr>
            <w:tcW w:w="2500" w:type="pct"/>
            <w:tcBorders>
              <w:top w:val="nil"/>
              <w:bottom w:val="nil"/>
              <w:right w:val="single" w:sz="4" w:space="0" w:color="auto"/>
            </w:tcBorders>
          </w:tcPr>
          <w:p w14:paraId="2452ABAA" w14:textId="77777777" w:rsidR="009420EA" w:rsidRPr="002F0B2D" w:rsidRDefault="009420EA" w:rsidP="00976586"/>
        </w:tc>
        <w:tc>
          <w:tcPr>
            <w:tcW w:w="2500" w:type="pct"/>
            <w:tcBorders>
              <w:left w:val="single" w:sz="4" w:space="0" w:color="auto"/>
            </w:tcBorders>
          </w:tcPr>
          <w:p w14:paraId="12905A06" w14:textId="77777777" w:rsidR="009420EA" w:rsidRDefault="009420EA" w:rsidP="00976586"/>
        </w:tc>
      </w:tr>
      <w:tr w:rsidR="009420EA" w:rsidRPr="002F0B2D" w14:paraId="5FE97B93" w14:textId="77777777" w:rsidTr="00976586">
        <w:trPr>
          <w:cantSplit/>
        </w:trPr>
        <w:tc>
          <w:tcPr>
            <w:tcW w:w="2500" w:type="pct"/>
            <w:tcBorders>
              <w:top w:val="nil"/>
              <w:bottom w:val="nil"/>
              <w:right w:val="single" w:sz="4" w:space="0" w:color="auto"/>
            </w:tcBorders>
          </w:tcPr>
          <w:p w14:paraId="40C8CFDE" w14:textId="77777777" w:rsidR="009420EA" w:rsidRPr="002F0B2D" w:rsidRDefault="009420EA" w:rsidP="00976586">
            <w:pPr>
              <w:tabs>
                <w:tab w:val="clear" w:pos="284"/>
              </w:tabs>
              <w:rPr>
                <w:b/>
                <w:i/>
              </w:rPr>
            </w:pPr>
            <w:r w:rsidRPr="002F0B2D">
              <w:rPr>
                <w:b/>
                <w:i/>
              </w:rPr>
              <w:t>(iii) Neutralisation reactions can be used to prepare soluble salts</w:t>
            </w:r>
          </w:p>
        </w:tc>
        <w:tc>
          <w:tcPr>
            <w:tcW w:w="2500" w:type="pct"/>
            <w:tcBorders>
              <w:left w:val="single" w:sz="4" w:space="0" w:color="auto"/>
            </w:tcBorders>
          </w:tcPr>
          <w:p w14:paraId="72DB3E14" w14:textId="77777777" w:rsidR="009420EA" w:rsidRPr="002F0B2D" w:rsidRDefault="009420EA" w:rsidP="00976586">
            <w:pPr>
              <w:tabs>
                <w:tab w:val="clear" w:pos="284"/>
              </w:tabs>
              <w:rPr>
                <w:b/>
                <w:i/>
              </w:rPr>
            </w:pPr>
          </w:p>
        </w:tc>
      </w:tr>
      <w:tr w:rsidR="009420EA" w:rsidRPr="002F0B2D" w14:paraId="260AD12A" w14:textId="77777777" w:rsidTr="00976586">
        <w:trPr>
          <w:cantSplit/>
        </w:trPr>
        <w:tc>
          <w:tcPr>
            <w:tcW w:w="2500" w:type="pct"/>
            <w:tcBorders>
              <w:top w:val="nil"/>
              <w:bottom w:val="nil"/>
              <w:right w:val="single" w:sz="4" w:space="0" w:color="auto"/>
            </w:tcBorders>
          </w:tcPr>
          <w:p w14:paraId="1B36AF6A" w14:textId="77777777" w:rsidR="009420EA" w:rsidRDefault="009420EA" w:rsidP="00976586">
            <w:pPr>
              <w:tabs>
                <w:tab w:val="clear" w:pos="284"/>
              </w:tabs>
            </w:pPr>
            <w:r w:rsidRPr="002F0B2D">
              <w:t>Titration can be used to produce a soluble salt. Once the volumes of acid and alkali have been noted, the reaction can be repeated without the indicator to produce an uncontaminated salt solution. The solution can then be evaporated to dryness.</w:t>
            </w:r>
          </w:p>
          <w:p w14:paraId="1BF43666" w14:textId="77777777" w:rsidR="009420EA" w:rsidRPr="002F0B2D" w:rsidRDefault="009420EA" w:rsidP="00976586">
            <w:pPr>
              <w:tabs>
                <w:tab w:val="clear" w:pos="284"/>
              </w:tabs>
            </w:pPr>
          </w:p>
        </w:tc>
        <w:tc>
          <w:tcPr>
            <w:tcW w:w="2500" w:type="pct"/>
            <w:tcBorders>
              <w:left w:val="single" w:sz="4" w:space="0" w:color="auto"/>
            </w:tcBorders>
          </w:tcPr>
          <w:p w14:paraId="02D7A613" w14:textId="77777777" w:rsidR="009420EA" w:rsidRPr="002F0B2D" w:rsidRDefault="009420EA" w:rsidP="00976586">
            <w:pPr>
              <w:tabs>
                <w:tab w:val="clear" w:pos="284"/>
              </w:tabs>
            </w:pPr>
            <w:r>
              <w:t xml:space="preserve">In the </w:t>
            </w:r>
            <w:hyperlink r:id="rId109" w:history="1">
              <w:r w:rsidRPr="001B06C3">
                <w:rPr>
                  <w:rStyle w:val="Hyperlink"/>
                </w:rPr>
                <w:t>Titrating sodium hydroxide with hydrochloric acid</w:t>
              </w:r>
            </w:hyperlink>
            <w:r>
              <w:t xml:space="preserve"> </w:t>
            </w:r>
            <w:r w:rsidRPr="001B06C3">
              <w:t xml:space="preserve">experiment </w:t>
            </w:r>
            <w:r>
              <w:t xml:space="preserve">from LearnChemistry, </w:t>
            </w:r>
            <w:r w:rsidRPr="001B06C3">
              <w:t xml:space="preserve">sodium hydroxide is </w:t>
            </w:r>
            <w:r>
              <w:t>titrated</w:t>
            </w:r>
            <w:r w:rsidRPr="001B06C3">
              <w:t xml:space="preserve"> with hydrochloric acid </w:t>
            </w:r>
            <w:r>
              <w:t>and the product solution</w:t>
            </w:r>
            <w:r w:rsidRPr="001B06C3">
              <w:t xml:space="preserve"> </w:t>
            </w:r>
            <w:r>
              <w:t xml:space="preserve">evaporated </w:t>
            </w:r>
            <w:r w:rsidRPr="001B06C3">
              <w:t>to produce sodium chloride crystals.</w:t>
            </w:r>
          </w:p>
        </w:tc>
      </w:tr>
      <w:tr w:rsidR="009420EA" w:rsidRPr="002F0B2D" w14:paraId="06BA36DB" w14:textId="77777777" w:rsidTr="00976586">
        <w:trPr>
          <w:cantSplit/>
        </w:trPr>
        <w:tc>
          <w:tcPr>
            <w:tcW w:w="2500" w:type="pct"/>
            <w:tcBorders>
              <w:top w:val="nil"/>
              <w:bottom w:val="nil"/>
              <w:right w:val="single" w:sz="4" w:space="0" w:color="auto"/>
            </w:tcBorders>
          </w:tcPr>
          <w:p w14:paraId="0806FCD3" w14:textId="77777777" w:rsidR="009420EA" w:rsidRPr="002F0B2D" w:rsidRDefault="009420EA" w:rsidP="00976586">
            <w:pPr>
              <w:tabs>
                <w:tab w:val="clear" w:pos="284"/>
              </w:tabs>
            </w:pPr>
            <w:r w:rsidRPr="002F0B2D">
              <w:t>Insoluble metal carbonates and insoluble metal oxides can be used to produce soluble salts. Excess base is added to the appropriate acid, the mixture is filtered and the filtrate evaporated to dryness.</w:t>
            </w:r>
          </w:p>
        </w:tc>
        <w:tc>
          <w:tcPr>
            <w:tcW w:w="2500" w:type="pct"/>
            <w:tcBorders>
              <w:left w:val="single" w:sz="4" w:space="0" w:color="auto"/>
            </w:tcBorders>
          </w:tcPr>
          <w:p w14:paraId="0F1DD67D" w14:textId="77777777" w:rsidR="009420EA" w:rsidRPr="002F0B2D" w:rsidRDefault="009420EA" w:rsidP="00976586">
            <w:pPr>
              <w:tabs>
                <w:tab w:val="clear" w:pos="284"/>
              </w:tabs>
            </w:pPr>
            <w:r>
              <w:rPr>
                <w:rFonts w:cs="Arial"/>
                <w:szCs w:val="22"/>
              </w:rPr>
              <w:t xml:space="preserve">LearnChemistry’s </w:t>
            </w:r>
            <w:hyperlink r:id="rId110" w:history="1">
              <w:r w:rsidRPr="001C7573">
                <w:rPr>
                  <w:rStyle w:val="Hyperlink"/>
                  <w:rFonts w:cs="Arial"/>
                  <w:szCs w:val="22"/>
                </w:rPr>
                <w:t>Preparing salts by neutralisation of oxides and carbonates</w:t>
              </w:r>
            </w:hyperlink>
            <w:r>
              <w:rPr>
                <w:rFonts w:cs="Arial"/>
                <w:szCs w:val="22"/>
              </w:rPr>
              <w:t xml:space="preserve"> provides </w:t>
            </w:r>
            <w:r w:rsidRPr="001C7573">
              <w:rPr>
                <w:rFonts w:cs="Arial"/>
                <w:szCs w:val="22"/>
              </w:rPr>
              <w:t>well-tried class experiments, w</w:t>
            </w:r>
            <w:r>
              <w:rPr>
                <w:rFonts w:cs="Arial"/>
                <w:szCs w:val="22"/>
              </w:rPr>
              <w:t>hich should take no more than thirty</w:t>
            </w:r>
            <w:r w:rsidRPr="001C7573">
              <w:rPr>
                <w:rFonts w:cs="Arial"/>
                <w:szCs w:val="22"/>
              </w:rPr>
              <w:t xml:space="preserve"> minutes </w:t>
            </w:r>
            <w:r>
              <w:rPr>
                <w:rFonts w:cs="Arial"/>
                <w:szCs w:val="22"/>
              </w:rPr>
              <w:t xml:space="preserve">to reach </w:t>
            </w:r>
            <w:r w:rsidRPr="001C7573">
              <w:rPr>
                <w:rFonts w:cs="Arial"/>
                <w:szCs w:val="22"/>
              </w:rPr>
              <w:t>the point at which the</w:t>
            </w:r>
            <w:r>
              <w:rPr>
                <w:rFonts w:cs="Arial"/>
                <w:szCs w:val="22"/>
              </w:rPr>
              <w:t xml:space="preserve"> product</w:t>
            </w:r>
            <w:r w:rsidRPr="001C7573">
              <w:rPr>
                <w:rFonts w:cs="Arial"/>
                <w:szCs w:val="22"/>
              </w:rPr>
              <w:t xml:space="preserve"> solution has been filtered.</w:t>
            </w:r>
          </w:p>
        </w:tc>
      </w:tr>
      <w:tr w:rsidR="009420EA" w:rsidRPr="002F0B2D" w14:paraId="44A01F00" w14:textId="77777777" w:rsidTr="00976586">
        <w:trPr>
          <w:cantSplit/>
        </w:trPr>
        <w:tc>
          <w:tcPr>
            <w:tcW w:w="2500" w:type="pct"/>
            <w:tcBorders>
              <w:top w:val="nil"/>
              <w:bottom w:val="single" w:sz="4" w:space="0" w:color="auto"/>
              <w:right w:val="single" w:sz="4" w:space="0" w:color="auto"/>
            </w:tcBorders>
          </w:tcPr>
          <w:p w14:paraId="30D720F0" w14:textId="77777777" w:rsidR="009420EA" w:rsidRPr="002F0B2D" w:rsidRDefault="009420EA" w:rsidP="00976586">
            <w:pPr>
              <w:tabs>
                <w:tab w:val="clear" w:pos="284"/>
              </w:tabs>
            </w:pPr>
          </w:p>
        </w:tc>
        <w:tc>
          <w:tcPr>
            <w:tcW w:w="2500" w:type="pct"/>
            <w:tcBorders>
              <w:left w:val="single" w:sz="4" w:space="0" w:color="auto"/>
            </w:tcBorders>
          </w:tcPr>
          <w:p w14:paraId="48176590" w14:textId="77777777" w:rsidR="009420EA" w:rsidRDefault="009420EA" w:rsidP="00976586">
            <w:pPr>
              <w:tabs>
                <w:tab w:val="clear" w:pos="284"/>
              </w:tabs>
              <w:rPr>
                <w:rFonts w:cs="Arial"/>
                <w:szCs w:val="22"/>
              </w:rPr>
            </w:pPr>
          </w:p>
        </w:tc>
      </w:tr>
    </w:tbl>
    <w:p w14:paraId="4DD22D19" w14:textId="77777777" w:rsidR="009420EA" w:rsidRDefault="009420EA" w:rsidP="009420EA"/>
    <w:p w14:paraId="1318F9B7"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45DF42BF" w14:textId="77777777" w:rsidTr="00A76B81">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30AEF5" w14:textId="77777777" w:rsidR="009420EA" w:rsidRDefault="009420EA" w:rsidP="00A76B81">
            <w:pPr>
              <w:rPr>
                <w:rFonts w:cs="Arial"/>
                <w:b/>
                <w:szCs w:val="22"/>
              </w:rPr>
            </w:pPr>
            <w:r>
              <w:rPr>
                <w:rFonts w:cs="Arial"/>
                <w:b/>
              </w:rPr>
              <w:lastRenderedPageBreak/>
              <w:t>2 Nature’s chemistry</w:t>
            </w:r>
            <w:r w:rsidRPr="006926DD">
              <w:rPr>
                <w:rFonts w:cs="Arial"/>
                <w:b/>
                <w:szCs w:val="22"/>
              </w:rPr>
              <w:t xml:space="preserve"> </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2EEA4B" w14:textId="2D0E8A0E" w:rsidR="009420EA" w:rsidRDefault="009420EA" w:rsidP="00A76B81">
            <w:pPr>
              <w:rPr>
                <w:rFonts w:cs="Arial"/>
                <w:b/>
                <w:szCs w:val="22"/>
              </w:rPr>
            </w:pPr>
            <w:r>
              <w:rPr>
                <w:rFonts w:cs="Arial"/>
                <w:b/>
                <w:szCs w:val="22"/>
              </w:rPr>
              <w:t>Suggested activities</w:t>
            </w:r>
          </w:p>
        </w:tc>
      </w:tr>
      <w:tr w:rsidR="009420EA" w14:paraId="0DDF583B" w14:textId="77777777" w:rsidTr="00A76B81">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21106AD6" w14:textId="77777777" w:rsidR="009420EA" w:rsidRDefault="009420EA" w:rsidP="00976586">
            <w:pPr>
              <w:rPr>
                <w:rFonts w:cs="Arial"/>
                <w:b/>
                <w:szCs w:val="22"/>
              </w:rPr>
            </w:pPr>
            <w:r>
              <w:rPr>
                <w:rFonts w:cs="Arial"/>
                <w:b/>
              </w:rPr>
              <w:t>(a) Homologous series</w:t>
            </w:r>
          </w:p>
        </w:tc>
      </w:tr>
      <w:tr w:rsidR="009420EA" w14:paraId="4B007DB9" w14:textId="77777777" w:rsidTr="00A76B81">
        <w:trPr>
          <w:cantSplit/>
        </w:trPr>
        <w:tc>
          <w:tcPr>
            <w:tcW w:w="2500" w:type="pct"/>
            <w:tcBorders>
              <w:top w:val="single" w:sz="4" w:space="0" w:color="auto"/>
              <w:left w:val="single" w:sz="4" w:space="0" w:color="auto"/>
              <w:bottom w:val="nil"/>
              <w:right w:val="single" w:sz="4" w:space="0" w:color="auto"/>
            </w:tcBorders>
            <w:hideMark/>
          </w:tcPr>
          <w:p w14:paraId="4C4883A8" w14:textId="77777777" w:rsidR="009420EA" w:rsidRDefault="009420EA" w:rsidP="00976586">
            <w:pPr>
              <w:rPr>
                <w:b/>
                <w:i/>
              </w:rPr>
            </w:pPr>
            <w:r>
              <w:rPr>
                <w:b/>
                <w:i/>
              </w:rPr>
              <w:t>(i) Systematic carbon chemistry</w:t>
            </w:r>
          </w:p>
        </w:tc>
        <w:tc>
          <w:tcPr>
            <w:tcW w:w="2500" w:type="pct"/>
            <w:tcBorders>
              <w:top w:val="single" w:sz="4" w:space="0" w:color="auto"/>
              <w:left w:val="single" w:sz="4" w:space="0" w:color="auto"/>
              <w:bottom w:val="nil"/>
              <w:right w:val="single" w:sz="4" w:space="0" w:color="auto"/>
            </w:tcBorders>
          </w:tcPr>
          <w:p w14:paraId="14EFB507" w14:textId="77777777" w:rsidR="009420EA" w:rsidRDefault="009420EA" w:rsidP="00976586">
            <w:pPr>
              <w:rPr>
                <w:b/>
                <w:i/>
              </w:rPr>
            </w:pPr>
          </w:p>
        </w:tc>
      </w:tr>
      <w:tr w:rsidR="009420EA" w14:paraId="0724826C" w14:textId="77777777" w:rsidTr="00A76B81">
        <w:trPr>
          <w:cantSplit/>
          <w:trHeight w:val="451"/>
        </w:trPr>
        <w:tc>
          <w:tcPr>
            <w:tcW w:w="2500" w:type="pct"/>
            <w:tcBorders>
              <w:top w:val="nil"/>
              <w:left w:val="single" w:sz="4" w:space="0" w:color="auto"/>
              <w:bottom w:val="nil"/>
              <w:right w:val="single" w:sz="4" w:space="0" w:color="auto"/>
            </w:tcBorders>
            <w:hideMark/>
          </w:tcPr>
          <w:p w14:paraId="6CE3F42D" w14:textId="77777777" w:rsidR="009420EA" w:rsidRDefault="009420EA" w:rsidP="00976586">
            <w:r>
              <w:t>A homologous series is a family of compounds with the same general formula and similar chemical properties.</w:t>
            </w:r>
          </w:p>
          <w:p w14:paraId="001B579D" w14:textId="77777777" w:rsidR="009420EA" w:rsidRDefault="009420EA" w:rsidP="00976586"/>
        </w:tc>
        <w:tc>
          <w:tcPr>
            <w:tcW w:w="2500" w:type="pct"/>
            <w:tcBorders>
              <w:top w:val="nil"/>
              <w:left w:val="single" w:sz="4" w:space="0" w:color="auto"/>
              <w:bottom w:val="nil"/>
              <w:right w:val="single" w:sz="4" w:space="0" w:color="auto"/>
            </w:tcBorders>
          </w:tcPr>
          <w:p w14:paraId="33FCDFDA" w14:textId="77777777" w:rsidR="009420EA" w:rsidRDefault="009420EA" w:rsidP="00976586"/>
        </w:tc>
      </w:tr>
      <w:tr w:rsidR="009420EA" w14:paraId="4D09D793" w14:textId="77777777" w:rsidTr="00A76B81">
        <w:trPr>
          <w:cantSplit/>
        </w:trPr>
        <w:tc>
          <w:tcPr>
            <w:tcW w:w="2500" w:type="pct"/>
            <w:tcBorders>
              <w:top w:val="nil"/>
              <w:left w:val="single" w:sz="4" w:space="0" w:color="auto"/>
              <w:bottom w:val="nil"/>
              <w:right w:val="single" w:sz="4" w:space="0" w:color="auto"/>
            </w:tcBorders>
            <w:hideMark/>
          </w:tcPr>
          <w:p w14:paraId="1EAC0B08" w14:textId="77777777" w:rsidR="009420EA" w:rsidRDefault="009420EA" w:rsidP="00976586">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tc>
        <w:tc>
          <w:tcPr>
            <w:tcW w:w="2500" w:type="pct"/>
            <w:tcBorders>
              <w:top w:val="nil"/>
              <w:left w:val="single" w:sz="4" w:space="0" w:color="auto"/>
              <w:bottom w:val="nil"/>
              <w:right w:val="single" w:sz="4" w:space="0" w:color="auto"/>
            </w:tcBorders>
            <w:hideMark/>
          </w:tcPr>
          <w:p w14:paraId="492FE24F" w14:textId="77777777" w:rsidR="009420EA" w:rsidRDefault="009420EA" w:rsidP="00976586">
            <w:r>
              <w:t xml:space="preserve">The </w:t>
            </w:r>
            <w:hyperlink r:id="rId111" w:history="1">
              <w:r>
                <w:rPr>
                  <w:rStyle w:val="Hyperlink"/>
                </w:rPr>
                <w:t>SQA National 5 Databooklet</w:t>
              </w:r>
            </w:hyperlink>
            <w:r>
              <w:t xml:space="preserve"> lists the melting and boiling points of the smaller alkanes, alkenes and cycloalkanes. Whilst the boiling points of these compounds rise steadily, there are minor anomalies in the melting points of the smaller alkanes and alkenes. Candidates are not expected to comment on these anomalies and are only expected to appreciate the overall trend of increasing melting point with increasing molecular size. </w:t>
            </w:r>
          </w:p>
        </w:tc>
      </w:tr>
      <w:tr w:rsidR="009420EA" w14:paraId="23368394" w14:textId="77777777" w:rsidTr="00A76B81">
        <w:trPr>
          <w:cantSplit/>
        </w:trPr>
        <w:tc>
          <w:tcPr>
            <w:tcW w:w="2500" w:type="pct"/>
            <w:tcBorders>
              <w:top w:val="nil"/>
              <w:left w:val="single" w:sz="4" w:space="0" w:color="auto"/>
              <w:bottom w:val="nil"/>
              <w:right w:val="single" w:sz="4" w:space="0" w:color="auto"/>
            </w:tcBorders>
            <w:hideMark/>
          </w:tcPr>
          <w:p w14:paraId="0DA00B4E" w14:textId="77777777" w:rsidR="009420EA" w:rsidRDefault="009420EA" w:rsidP="00976586">
            <w:r>
              <w:t>Hydrocarbons are compounds containing only hydrogen and carbon atoms.</w:t>
            </w:r>
          </w:p>
        </w:tc>
        <w:tc>
          <w:tcPr>
            <w:tcW w:w="2500" w:type="pct"/>
            <w:tcBorders>
              <w:top w:val="nil"/>
              <w:left w:val="single" w:sz="4" w:space="0" w:color="auto"/>
              <w:bottom w:val="nil"/>
              <w:right w:val="single" w:sz="4" w:space="0" w:color="auto"/>
            </w:tcBorders>
          </w:tcPr>
          <w:p w14:paraId="4FDE6E33" w14:textId="77777777" w:rsidR="009420EA" w:rsidRDefault="009420EA" w:rsidP="00976586"/>
        </w:tc>
      </w:tr>
      <w:tr w:rsidR="009420EA" w14:paraId="00248A9A" w14:textId="77777777" w:rsidTr="00A76B81">
        <w:trPr>
          <w:cantSplit/>
        </w:trPr>
        <w:tc>
          <w:tcPr>
            <w:tcW w:w="2500" w:type="pct"/>
            <w:tcBorders>
              <w:top w:val="nil"/>
              <w:left w:val="single" w:sz="4" w:space="0" w:color="auto"/>
              <w:bottom w:val="nil"/>
              <w:right w:val="single" w:sz="4" w:space="0" w:color="auto"/>
            </w:tcBorders>
            <w:hideMark/>
          </w:tcPr>
          <w:p w14:paraId="7D629190" w14:textId="77777777" w:rsidR="009420EA" w:rsidRDefault="009420EA" w:rsidP="00976586">
            <w:r>
              <w:t>Compounds containing only single carbon–carbon bonds are described as saturated. Compounds containing at least one carbon–carbon double bond are described as unsaturated.</w:t>
            </w:r>
          </w:p>
        </w:tc>
        <w:tc>
          <w:tcPr>
            <w:tcW w:w="2500" w:type="pct"/>
            <w:tcBorders>
              <w:top w:val="nil"/>
              <w:left w:val="single" w:sz="4" w:space="0" w:color="auto"/>
              <w:bottom w:val="nil"/>
              <w:right w:val="single" w:sz="4" w:space="0" w:color="auto"/>
            </w:tcBorders>
          </w:tcPr>
          <w:p w14:paraId="4977487C" w14:textId="77777777" w:rsidR="009420EA" w:rsidRDefault="009420EA" w:rsidP="00976586"/>
        </w:tc>
      </w:tr>
      <w:tr w:rsidR="009420EA" w14:paraId="50FB3326" w14:textId="77777777" w:rsidTr="00A76B81">
        <w:trPr>
          <w:cantSplit/>
        </w:trPr>
        <w:tc>
          <w:tcPr>
            <w:tcW w:w="2500" w:type="pct"/>
            <w:tcBorders>
              <w:top w:val="nil"/>
              <w:left w:val="single" w:sz="4" w:space="0" w:color="auto"/>
              <w:bottom w:val="nil"/>
              <w:right w:val="single" w:sz="4" w:space="0" w:color="auto"/>
            </w:tcBorders>
            <w:hideMark/>
          </w:tcPr>
          <w:p w14:paraId="14E5E959" w14:textId="77777777" w:rsidR="009420EA" w:rsidRDefault="009420EA" w:rsidP="00976586">
            <w:r>
              <w:t>It is possible to distinguish an unsaturated compound from a saturated compound using bromine solution. Unsaturated compounds decolourise bromine solution quickly.</w:t>
            </w:r>
          </w:p>
        </w:tc>
        <w:tc>
          <w:tcPr>
            <w:tcW w:w="2500" w:type="pct"/>
            <w:tcBorders>
              <w:top w:val="nil"/>
              <w:left w:val="single" w:sz="4" w:space="0" w:color="auto"/>
              <w:bottom w:val="nil"/>
              <w:right w:val="single" w:sz="4" w:space="0" w:color="auto"/>
            </w:tcBorders>
          </w:tcPr>
          <w:p w14:paraId="5335C609" w14:textId="77777777" w:rsidR="009420EA" w:rsidRDefault="009420EA" w:rsidP="00976586"/>
        </w:tc>
      </w:tr>
      <w:tr w:rsidR="009420EA" w14:paraId="35C238B2" w14:textId="77777777" w:rsidTr="00A76B81">
        <w:trPr>
          <w:cantSplit/>
        </w:trPr>
        <w:tc>
          <w:tcPr>
            <w:tcW w:w="2500" w:type="pct"/>
            <w:tcBorders>
              <w:top w:val="nil"/>
              <w:left w:val="single" w:sz="4" w:space="0" w:color="auto"/>
              <w:bottom w:val="nil"/>
              <w:right w:val="single" w:sz="4" w:space="0" w:color="auto"/>
            </w:tcBorders>
            <w:hideMark/>
          </w:tcPr>
          <w:p w14:paraId="4FE609BA" w14:textId="77777777" w:rsidR="009420EA" w:rsidRDefault="009420EA" w:rsidP="00976586">
            <w:r>
              <w:t>The structure of any molecule can be drawn as a full or a shortened structural formula.</w:t>
            </w:r>
          </w:p>
          <w:p w14:paraId="47100501" w14:textId="77777777" w:rsidR="009420EA" w:rsidRDefault="009420EA" w:rsidP="00976586"/>
        </w:tc>
        <w:tc>
          <w:tcPr>
            <w:tcW w:w="2500" w:type="pct"/>
            <w:tcBorders>
              <w:top w:val="nil"/>
              <w:left w:val="single" w:sz="4" w:space="0" w:color="auto"/>
              <w:bottom w:val="nil"/>
              <w:right w:val="single" w:sz="4" w:space="0" w:color="auto"/>
            </w:tcBorders>
          </w:tcPr>
          <w:p w14:paraId="4C9CC86F" w14:textId="77777777" w:rsidR="009420EA" w:rsidRDefault="009420EA" w:rsidP="00976586"/>
        </w:tc>
      </w:tr>
      <w:tr w:rsidR="009420EA" w14:paraId="2A7EAADF" w14:textId="77777777" w:rsidTr="00A76B81">
        <w:trPr>
          <w:cantSplit/>
          <w:trHeight w:val="1400"/>
        </w:trPr>
        <w:tc>
          <w:tcPr>
            <w:tcW w:w="2500" w:type="pct"/>
            <w:tcBorders>
              <w:top w:val="nil"/>
              <w:left w:val="single" w:sz="4" w:space="0" w:color="auto"/>
              <w:bottom w:val="single" w:sz="4" w:space="0" w:color="auto"/>
              <w:right w:val="single" w:sz="4" w:space="0" w:color="auto"/>
            </w:tcBorders>
            <w:hideMark/>
          </w:tcPr>
          <w:p w14:paraId="7705CD7E" w14:textId="77777777" w:rsidR="009420EA" w:rsidRDefault="009420EA" w:rsidP="00976586">
            <w:r>
              <w:t>Isomers:</w:t>
            </w:r>
          </w:p>
          <w:p w14:paraId="34A949E5" w14:textId="77777777" w:rsidR="009420EA" w:rsidRDefault="009420EA" w:rsidP="00976586">
            <w:pPr>
              <w:pStyle w:val="bullet"/>
            </w:pPr>
            <w:r>
              <w:t>are compounds with the same molecular formula but different structural formulae</w:t>
            </w:r>
          </w:p>
          <w:p w14:paraId="5D84980D" w14:textId="77777777" w:rsidR="009420EA" w:rsidRDefault="009420EA" w:rsidP="00976586">
            <w:pPr>
              <w:pStyle w:val="bullet"/>
            </w:pPr>
            <w:r>
              <w:t xml:space="preserve">may belong to different homologous series </w:t>
            </w:r>
          </w:p>
          <w:p w14:paraId="42CA1DF6" w14:textId="77777777" w:rsidR="009420EA" w:rsidRDefault="009420EA" w:rsidP="00976586">
            <w:pPr>
              <w:pStyle w:val="bullet"/>
            </w:pPr>
            <w:r>
              <w:t>usually have different physical properties</w:t>
            </w:r>
          </w:p>
        </w:tc>
        <w:tc>
          <w:tcPr>
            <w:tcW w:w="2500" w:type="pct"/>
            <w:tcBorders>
              <w:top w:val="nil"/>
              <w:left w:val="single" w:sz="4" w:space="0" w:color="auto"/>
              <w:bottom w:val="single" w:sz="4" w:space="0" w:color="auto"/>
              <w:right w:val="single" w:sz="4" w:space="0" w:color="auto"/>
            </w:tcBorders>
            <w:hideMark/>
          </w:tcPr>
          <w:p w14:paraId="5EEC4E24" w14:textId="77777777" w:rsidR="009420EA" w:rsidRDefault="009420EA" w:rsidP="00976586">
            <w:r>
              <w:t xml:space="preserve">The poster ‘Types Of Isomerism In Organic Chemistry’, available as part of the </w:t>
            </w:r>
            <w:hyperlink r:id="rId112" w:anchor="!cmpid=CMP00005085" w:history="1">
              <w:r>
                <w:rPr>
                  <w:rStyle w:val="Hyperlink"/>
                </w:rPr>
                <w:t>Organic chemistry infographics</w:t>
              </w:r>
            </w:hyperlink>
            <w:r>
              <w:t xml:space="preserve"> resource on RSC LearnChemistry, illustrates different types of structural isomers covered in the National 5 course using examples drawn from the alkane, alkene, and cycloalkane families.</w:t>
            </w:r>
          </w:p>
        </w:tc>
      </w:tr>
    </w:tbl>
    <w:p w14:paraId="586E0726"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69ACFA26" w14:textId="77777777" w:rsidTr="0004459C">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152A5A" w14:textId="77777777" w:rsidR="009420EA" w:rsidRDefault="009420EA" w:rsidP="0004459C">
            <w:pPr>
              <w:rPr>
                <w:rFonts w:cs="Arial"/>
                <w:b/>
                <w:szCs w:val="22"/>
              </w:rPr>
            </w:pPr>
            <w:r>
              <w:rPr>
                <w:rFonts w:cs="Arial"/>
                <w:b/>
              </w:rPr>
              <w:lastRenderedPageBreak/>
              <w:t>2 Nature’s chemistry</w:t>
            </w:r>
            <w:r w:rsidRPr="006926DD">
              <w:rPr>
                <w:rFonts w:cs="Arial"/>
                <w:b/>
                <w:szCs w:val="22"/>
              </w:rPr>
              <w:t xml:space="preserve"> </w:t>
            </w:r>
            <w:r>
              <w:rPr>
                <w:rFonts w:cs="Arial"/>
                <w:b/>
                <w:szCs w:val="22"/>
              </w:rPr>
              <w:t>(continued)</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8CEEAB" w14:textId="6D2ED2F4" w:rsidR="009420EA" w:rsidRDefault="009420EA" w:rsidP="0004459C">
            <w:pPr>
              <w:rPr>
                <w:rFonts w:cs="Arial"/>
                <w:b/>
                <w:szCs w:val="22"/>
              </w:rPr>
            </w:pPr>
            <w:r>
              <w:rPr>
                <w:rFonts w:cs="Arial"/>
                <w:b/>
                <w:szCs w:val="22"/>
              </w:rPr>
              <w:t>Suggested activities</w:t>
            </w:r>
          </w:p>
        </w:tc>
      </w:tr>
      <w:tr w:rsidR="009420EA" w14:paraId="009920E0" w14:textId="77777777" w:rsidTr="0004459C">
        <w:trPr>
          <w:cantSplit/>
        </w:trPr>
        <w:tc>
          <w:tcPr>
            <w:tcW w:w="2500" w:type="pct"/>
            <w:tcBorders>
              <w:top w:val="single" w:sz="4" w:space="0" w:color="auto"/>
              <w:left w:val="single" w:sz="4" w:space="0" w:color="auto"/>
              <w:bottom w:val="nil"/>
              <w:right w:val="single" w:sz="4" w:space="0" w:color="auto"/>
            </w:tcBorders>
            <w:hideMark/>
          </w:tcPr>
          <w:p w14:paraId="2C057087" w14:textId="77777777" w:rsidR="009420EA" w:rsidRDefault="009420EA" w:rsidP="00976586">
            <w:r>
              <w:t>Given a structural formula for a compound, an isomer can be drawn.</w:t>
            </w:r>
          </w:p>
        </w:tc>
        <w:tc>
          <w:tcPr>
            <w:tcW w:w="2500" w:type="pct"/>
            <w:tcBorders>
              <w:top w:val="single" w:sz="4" w:space="0" w:color="auto"/>
              <w:left w:val="single" w:sz="4" w:space="0" w:color="auto"/>
              <w:bottom w:val="nil"/>
              <w:right w:val="single" w:sz="4" w:space="0" w:color="auto"/>
            </w:tcBorders>
          </w:tcPr>
          <w:p w14:paraId="67BAB405" w14:textId="77777777" w:rsidR="009420EA" w:rsidRDefault="009420EA" w:rsidP="00976586"/>
        </w:tc>
      </w:tr>
      <w:tr w:rsidR="009420EA" w14:paraId="5EE8BAAE" w14:textId="77777777" w:rsidTr="0004459C">
        <w:trPr>
          <w:cantSplit/>
        </w:trPr>
        <w:tc>
          <w:tcPr>
            <w:tcW w:w="2500" w:type="pct"/>
            <w:tcBorders>
              <w:top w:val="nil"/>
              <w:left w:val="single" w:sz="4" w:space="0" w:color="auto"/>
              <w:bottom w:val="nil"/>
              <w:right w:val="single" w:sz="4" w:space="0" w:color="auto"/>
            </w:tcBorders>
            <w:hideMark/>
          </w:tcPr>
          <w:p w14:paraId="0D8EEAEC" w14:textId="77777777" w:rsidR="009420EA" w:rsidRDefault="009420EA" w:rsidP="00976586">
            <w:r>
              <w:t>Isomers can be drawn for a given molecular formula.</w:t>
            </w:r>
          </w:p>
        </w:tc>
        <w:tc>
          <w:tcPr>
            <w:tcW w:w="2500" w:type="pct"/>
            <w:tcBorders>
              <w:top w:val="nil"/>
              <w:left w:val="single" w:sz="4" w:space="0" w:color="auto"/>
              <w:bottom w:val="nil"/>
              <w:right w:val="single" w:sz="4" w:space="0" w:color="auto"/>
            </w:tcBorders>
          </w:tcPr>
          <w:p w14:paraId="3ED72665" w14:textId="77777777" w:rsidR="009420EA" w:rsidRDefault="009420EA" w:rsidP="00976586"/>
        </w:tc>
      </w:tr>
      <w:tr w:rsidR="009420EA" w14:paraId="2C5BF86D" w14:textId="77777777" w:rsidTr="0004459C">
        <w:trPr>
          <w:cantSplit/>
        </w:trPr>
        <w:tc>
          <w:tcPr>
            <w:tcW w:w="2500" w:type="pct"/>
            <w:tcBorders>
              <w:top w:val="nil"/>
              <w:left w:val="single" w:sz="4" w:space="0" w:color="auto"/>
              <w:bottom w:val="nil"/>
              <w:right w:val="single" w:sz="4" w:space="0" w:color="auto"/>
            </w:tcBorders>
          </w:tcPr>
          <w:p w14:paraId="214EA065" w14:textId="77777777" w:rsidR="009420EA" w:rsidRDefault="009420EA" w:rsidP="00976586"/>
        </w:tc>
        <w:tc>
          <w:tcPr>
            <w:tcW w:w="2500" w:type="pct"/>
            <w:tcBorders>
              <w:top w:val="nil"/>
              <w:left w:val="single" w:sz="4" w:space="0" w:color="auto"/>
              <w:bottom w:val="nil"/>
              <w:right w:val="single" w:sz="4" w:space="0" w:color="auto"/>
            </w:tcBorders>
          </w:tcPr>
          <w:p w14:paraId="606C0DD8" w14:textId="77777777" w:rsidR="009420EA" w:rsidRDefault="009420EA" w:rsidP="00976586"/>
        </w:tc>
      </w:tr>
      <w:tr w:rsidR="009420EA" w14:paraId="59ED6D68" w14:textId="77777777" w:rsidTr="0004459C">
        <w:trPr>
          <w:cantSplit/>
        </w:trPr>
        <w:tc>
          <w:tcPr>
            <w:tcW w:w="2500" w:type="pct"/>
            <w:tcBorders>
              <w:top w:val="nil"/>
              <w:left w:val="single" w:sz="4" w:space="0" w:color="auto"/>
              <w:bottom w:val="nil"/>
              <w:right w:val="single" w:sz="4" w:space="0" w:color="auto"/>
            </w:tcBorders>
            <w:hideMark/>
          </w:tcPr>
          <w:p w14:paraId="5F564915" w14:textId="77777777" w:rsidR="009420EA" w:rsidRDefault="009420EA" w:rsidP="00976586">
            <w:r>
              <w:rPr>
                <w:b/>
                <w:i/>
              </w:rPr>
              <w:t>(ii) Alkanes</w:t>
            </w:r>
          </w:p>
        </w:tc>
        <w:tc>
          <w:tcPr>
            <w:tcW w:w="2500" w:type="pct"/>
            <w:tcBorders>
              <w:top w:val="nil"/>
              <w:left w:val="single" w:sz="4" w:space="0" w:color="auto"/>
              <w:bottom w:val="nil"/>
              <w:right w:val="single" w:sz="4" w:space="0" w:color="auto"/>
            </w:tcBorders>
          </w:tcPr>
          <w:p w14:paraId="0C3EA285" w14:textId="77777777" w:rsidR="009420EA" w:rsidRDefault="009420EA" w:rsidP="00976586">
            <w:pPr>
              <w:rPr>
                <w:b/>
                <w:i/>
              </w:rPr>
            </w:pPr>
          </w:p>
        </w:tc>
      </w:tr>
      <w:tr w:rsidR="009420EA" w14:paraId="35BF8DE9" w14:textId="77777777" w:rsidTr="0004459C">
        <w:trPr>
          <w:cantSplit/>
          <w:trHeight w:val="1573"/>
        </w:trPr>
        <w:tc>
          <w:tcPr>
            <w:tcW w:w="2500" w:type="pct"/>
            <w:tcBorders>
              <w:top w:val="nil"/>
              <w:left w:val="single" w:sz="4" w:space="0" w:color="auto"/>
              <w:bottom w:val="nil"/>
              <w:right w:val="single" w:sz="4" w:space="0" w:color="auto"/>
            </w:tcBorders>
            <w:hideMark/>
          </w:tcPr>
          <w:p w14:paraId="048B0541" w14:textId="77777777" w:rsidR="009420EA" w:rsidRDefault="009420EA" w:rsidP="00976586">
            <w:r>
              <w:t>Alkanes:</w:t>
            </w:r>
          </w:p>
          <w:p w14:paraId="64553340" w14:textId="77777777" w:rsidR="009420EA" w:rsidRDefault="009420EA" w:rsidP="00976586">
            <w:pPr>
              <w:pStyle w:val="bullet"/>
            </w:pPr>
            <w:r>
              <w:t xml:space="preserve">are a homologous series of saturated hydrocarbons </w:t>
            </w:r>
          </w:p>
          <w:p w14:paraId="339C17A3" w14:textId="77777777" w:rsidR="009420EA" w:rsidRDefault="009420EA" w:rsidP="00976586">
            <w:pPr>
              <w:pStyle w:val="bullet"/>
            </w:pPr>
            <w:r>
              <w:t>are commonly used as fuels</w:t>
            </w:r>
          </w:p>
          <w:p w14:paraId="06438596" w14:textId="77777777" w:rsidR="009420EA" w:rsidRDefault="009420EA" w:rsidP="00976586">
            <w:pPr>
              <w:pStyle w:val="bullet"/>
            </w:pPr>
            <w:r>
              <w:t>are insoluble in water</w:t>
            </w:r>
          </w:p>
          <w:p w14:paraId="676875E6" w14:textId="77777777" w:rsidR="009420EA" w:rsidRPr="00D85FC2" w:rsidRDefault="009420EA" w:rsidP="00976586">
            <w:pPr>
              <w:pStyle w:val="bullet"/>
            </w:pPr>
            <w:r>
              <w:t>can be represented by the general formula C</w:t>
            </w:r>
            <w:r>
              <w:rPr>
                <w:vertAlign w:val="subscript"/>
              </w:rPr>
              <w:t>n</w:t>
            </w:r>
            <w:r>
              <w:t>H</w:t>
            </w:r>
            <w:r>
              <w:rPr>
                <w:vertAlign w:val="subscript"/>
              </w:rPr>
              <w:t>2n+2</w:t>
            </w:r>
          </w:p>
          <w:p w14:paraId="2D7FF16A" w14:textId="77777777" w:rsidR="009420EA" w:rsidRDefault="009420EA" w:rsidP="00976586">
            <w:pPr>
              <w:pStyle w:val="ListParagraph"/>
              <w:ind w:left="360"/>
            </w:pPr>
          </w:p>
        </w:tc>
        <w:tc>
          <w:tcPr>
            <w:tcW w:w="2500" w:type="pct"/>
            <w:tcBorders>
              <w:top w:val="nil"/>
              <w:left w:val="single" w:sz="4" w:space="0" w:color="auto"/>
              <w:bottom w:val="nil"/>
              <w:right w:val="single" w:sz="4" w:space="0" w:color="auto"/>
            </w:tcBorders>
          </w:tcPr>
          <w:p w14:paraId="205D48D3" w14:textId="77777777" w:rsidR="009420EA" w:rsidRDefault="009420EA" w:rsidP="00976586">
            <w:hyperlink r:id="rId113" w:history="1">
              <w:r w:rsidRPr="0005323A">
                <w:rPr>
                  <w:rStyle w:val="Hyperlink"/>
                </w:rPr>
                <w:t>Twig — Oil Products: Hydrocarbons factpack</w:t>
              </w:r>
            </w:hyperlink>
            <w:r>
              <w:t>, available through RSC LearnChemistry, provides a brief two-minute video with accompanying worksheets introducing alkanes and alkenes and their general formulae.</w:t>
            </w:r>
          </w:p>
        </w:tc>
      </w:tr>
      <w:tr w:rsidR="009420EA" w14:paraId="163A1BC7" w14:textId="77777777" w:rsidTr="0004459C">
        <w:trPr>
          <w:cantSplit/>
        </w:trPr>
        <w:tc>
          <w:tcPr>
            <w:tcW w:w="2500" w:type="pct"/>
            <w:tcBorders>
              <w:top w:val="nil"/>
              <w:left w:val="single" w:sz="4" w:space="0" w:color="auto"/>
              <w:bottom w:val="nil"/>
              <w:right w:val="single" w:sz="4" w:space="0" w:color="auto"/>
            </w:tcBorders>
            <w:hideMark/>
          </w:tcPr>
          <w:p w14:paraId="10B3F385" w14:textId="77777777" w:rsidR="009420EA" w:rsidRDefault="009420EA" w:rsidP="00976586">
            <w:r>
              <w:t>Straight-chain and branched alkanes can be systematically named from structural formulae, containing no more than 8 carbons in the longest chain.</w:t>
            </w:r>
          </w:p>
        </w:tc>
        <w:tc>
          <w:tcPr>
            <w:tcW w:w="2500" w:type="pct"/>
            <w:tcBorders>
              <w:top w:val="nil"/>
              <w:left w:val="single" w:sz="4" w:space="0" w:color="auto"/>
              <w:bottom w:val="nil"/>
              <w:right w:val="single" w:sz="4" w:space="0" w:color="auto"/>
            </w:tcBorders>
          </w:tcPr>
          <w:p w14:paraId="629200EB" w14:textId="77777777" w:rsidR="009420EA" w:rsidRDefault="009420EA" w:rsidP="00976586"/>
        </w:tc>
      </w:tr>
      <w:tr w:rsidR="009420EA" w14:paraId="2B4BEE3F" w14:textId="77777777" w:rsidTr="0004459C">
        <w:trPr>
          <w:cantSplit/>
        </w:trPr>
        <w:tc>
          <w:tcPr>
            <w:tcW w:w="2500" w:type="pct"/>
            <w:tcBorders>
              <w:top w:val="nil"/>
              <w:left w:val="single" w:sz="4" w:space="0" w:color="auto"/>
              <w:bottom w:val="nil"/>
              <w:right w:val="single" w:sz="4" w:space="0" w:color="auto"/>
            </w:tcBorders>
            <w:hideMark/>
          </w:tcPr>
          <w:p w14:paraId="4E48640E" w14:textId="77777777" w:rsidR="009420EA" w:rsidRDefault="009420EA" w:rsidP="00976586">
            <w:r>
              <w:t>Molecular formulae can be written and structural formulae can be drawn, from the systematic names of straight-chain and branched alkanes, containing no more than 8 carbons in the longest chain.</w:t>
            </w:r>
          </w:p>
        </w:tc>
        <w:tc>
          <w:tcPr>
            <w:tcW w:w="2500" w:type="pct"/>
            <w:tcBorders>
              <w:top w:val="nil"/>
              <w:left w:val="single" w:sz="4" w:space="0" w:color="auto"/>
              <w:bottom w:val="nil"/>
              <w:right w:val="single" w:sz="4" w:space="0" w:color="auto"/>
            </w:tcBorders>
          </w:tcPr>
          <w:p w14:paraId="4A3340DB" w14:textId="77777777" w:rsidR="009420EA" w:rsidRDefault="009420EA" w:rsidP="00976586"/>
        </w:tc>
      </w:tr>
      <w:tr w:rsidR="009420EA" w14:paraId="48F66C4C" w14:textId="77777777" w:rsidTr="0004459C">
        <w:trPr>
          <w:cantSplit/>
        </w:trPr>
        <w:tc>
          <w:tcPr>
            <w:tcW w:w="2500" w:type="pct"/>
            <w:tcBorders>
              <w:top w:val="nil"/>
              <w:left w:val="single" w:sz="4" w:space="0" w:color="auto"/>
              <w:bottom w:val="nil"/>
              <w:right w:val="single" w:sz="4" w:space="0" w:color="auto"/>
            </w:tcBorders>
          </w:tcPr>
          <w:p w14:paraId="1AFFB4D1" w14:textId="77777777" w:rsidR="009420EA" w:rsidRDefault="009420EA" w:rsidP="00976586"/>
        </w:tc>
        <w:tc>
          <w:tcPr>
            <w:tcW w:w="2500" w:type="pct"/>
            <w:tcBorders>
              <w:top w:val="nil"/>
              <w:left w:val="single" w:sz="4" w:space="0" w:color="auto"/>
              <w:bottom w:val="nil"/>
              <w:right w:val="single" w:sz="4" w:space="0" w:color="auto"/>
            </w:tcBorders>
          </w:tcPr>
          <w:p w14:paraId="5EC865CE" w14:textId="77777777" w:rsidR="009420EA" w:rsidRDefault="009420EA" w:rsidP="00976586"/>
        </w:tc>
      </w:tr>
      <w:tr w:rsidR="009420EA" w14:paraId="6E926B13" w14:textId="77777777" w:rsidTr="0004459C">
        <w:trPr>
          <w:cantSplit/>
        </w:trPr>
        <w:tc>
          <w:tcPr>
            <w:tcW w:w="2500" w:type="pct"/>
            <w:tcBorders>
              <w:top w:val="nil"/>
              <w:left w:val="single" w:sz="4" w:space="0" w:color="auto"/>
              <w:bottom w:val="nil"/>
              <w:right w:val="single" w:sz="4" w:space="0" w:color="auto"/>
            </w:tcBorders>
            <w:hideMark/>
          </w:tcPr>
          <w:p w14:paraId="30A57EFF" w14:textId="77777777" w:rsidR="009420EA" w:rsidRDefault="009420EA" w:rsidP="00976586">
            <w:r>
              <w:rPr>
                <w:b/>
                <w:i/>
              </w:rPr>
              <w:t>(iii) Cycloalkanes</w:t>
            </w:r>
          </w:p>
        </w:tc>
        <w:tc>
          <w:tcPr>
            <w:tcW w:w="2500" w:type="pct"/>
            <w:tcBorders>
              <w:top w:val="nil"/>
              <w:left w:val="single" w:sz="4" w:space="0" w:color="auto"/>
              <w:bottom w:val="nil"/>
              <w:right w:val="single" w:sz="4" w:space="0" w:color="auto"/>
            </w:tcBorders>
          </w:tcPr>
          <w:p w14:paraId="5805B8E1" w14:textId="77777777" w:rsidR="009420EA" w:rsidRDefault="009420EA" w:rsidP="00976586">
            <w:pPr>
              <w:rPr>
                <w:b/>
                <w:i/>
              </w:rPr>
            </w:pPr>
          </w:p>
        </w:tc>
      </w:tr>
      <w:tr w:rsidR="009420EA" w14:paraId="3870FC52" w14:textId="77777777" w:rsidTr="0004459C">
        <w:trPr>
          <w:cantSplit/>
          <w:trHeight w:hRule="exact" w:val="1583"/>
        </w:trPr>
        <w:tc>
          <w:tcPr>
            <w:tcW w:w="2500" w:type="pct"/>
            <w:tcBorders>
              <w:top w:val="nil"/>
              <w:left w:val="single" w:sz="4" w:space="0" w:color="auto"/>
              <w:right w:val="single" w:sz="4" w:space="0" w:color="auto"/>
            </w:tcBorders>
            <w:hideMark/>
          </w:tcPr>
          <w:p w14:paraId="0222A1DB" w14:textId="77777777" w:rsidR="009420EA" w:rsidRDefault="009420EA" w:rsidP="00976586">
            <w:pPr>
              <w:rPr>
                <w:rFonts w:cs="Arial"/>
              </w:rPr>
            </w:pPr>
            <w:r>
              <w:rPr>
                <w:rFonts w:cs="Arial"/>
              </w:rPr>
              <w:t>Cycloalkanes:</w:t>
            </w:r>
          </w:p>
          <w:p w14:paraId="05A7FC0B" w14:textId="77777777" w:rsidR="009420EA" w:rsidRDefault="009420EA" w:rsidP="00976586">
            <w:pPr>
              <w:pStyle w:val="bullet"/>
            </w:pPr>
            <w:r>
              <w:t>are a homologous series of saturated, cyclic hydrocarbons</w:t>
            </w:r>
          </w:p>
          <w:p w14:paraId="187CEF4B" w14:textId="77777777" w:rsidR="009420EA" w:rsidRDefault="009420EA" w:rsidP="00976586">
            <w:pPr>
              <w:pStyle w:val="bullet"/>
            </w:pPr>
            <w:r>
              <w:t>are used as fuels and solvents</w:t>
            </w:r>
          </w:p>
          <w:p w14:paraId="0BF4CAAF" w14:textId="77777777" w:rsidR="009420EA" w:rsidRDefault="009420EA" w:rsidP="00976586">
            <w:pPr>
              <w:pStyle w:val="bullet"/>
            </w:pPr>
            <w:r>
              <w:t>are insoluble in water</w:t>
            </w:r>
          </w:p>
          <w:p w14:paraId="3379251D" w14:textId="24DEB99C" w:rsidR="009420EA" w:rsidRPr="0004459C" w:rsidRDefault="009420EA" w:rsidP="00976586">
            <w:pPr>
              <w:pStyle w:val="bullet"/>
            </w:pPr>
            <w:r>
              <w:t>can be represented by the general formula C</w:t>
            </w:r>
            <w:r>
              <w:rPr>
                <w:vertAlign w:val="subscript"/>
              </w:rPr>
              <w:t>n</w:t>
            </w:r>
            <w:r>
              <w:t>H</w:t>
            </w:r>
            <w:r>
              <w:rPr>
                <w:vertAlign w:val="subscript"/>
              </w:rPr>
              <w:t>2n</w:t>
            </w:r>
          </w:p>
          <w:p w14:paraId="0F8369BF" w14:textId="77777777" w:rsidR="0004459C" w:rsidRPr="0004459C" w:rsidRDefault="0004459C" w:rsidP="00976586">
            <w:pPr>
              <w:pStyle w:val="bullet"/>
            </w:pPr>
          </w:p>
          <w:p w14:paraId="491059E0" w14:textId="38C688C1" w:rsidR="0004459C" w:rsidRDefault="0004459C" w:rsidP="00976586">
            <w:pPr>
              <w:pStyle w:val="bullet"/>
            </w:pPr>
          </w:p>
        </w:tc>
        <w:tc>
          <w:tcPr>
            <w:tcW w:w="2500" w:type="pct"/>
            <w:tcBorders>
              <w:top w:val="nil"/>
              <w:left w:val="single" w:sz="4" w:space="0" w:color="auto"/>
              <w:right w:val="single" w:sz="4" w:space="0" w:color="auto"/>
            </w:tcBorders>
          </w:tcPr>
          <w:p w14:paraId="1354D4B6" w14:textId="77777777" w:rsidR="009420EA" w:rsidRDefault="009420EA" w:rsidP="00976586">
            <w:pPr>
              <w:rPr>
                <w:rFonts w:cs="Arial"/>
              </w:rPr>
            </w:pPr>
          </w:p>
        </w:tc>
      </w:tr>
      <w:tr w:rsidR="009420EA" w14:paraId="22B79C20" w14:textId="77777777" w:rsidTr="0004459C">
        <w:trPr>
          <w:cantSplit/>
        </w:trPr>
        <w:tc>
          <w:tcPr>
            <w:tcW w:w="2500" w:type="pct"/>
            <w:tcBorders>
              <w:top w:val="nil"/>
              <w:left w:val="single" w:sz="4" w:space="0" w:color="auto"/>
              <w:bottom w:val="nil"/>
              <w:right w:val="single" w:sz="4" w:space="0" w:color="auto"/>
            </w:tcBorders>
            <w:hideMark/>
          </w:tcPr>
          <w:p w14:paraId="618CA416" w14:textId="77777777" w:rsidR="009420EA" w:rsidRDefault="009420EA" w:rsidP="00976586">
            <w:pPr>
              <w:rPr>
                <w:rFonts w:cs="Arial"/>
              </w:rPr>
            </w:pPr>
            <w:r>
              <w:rPr>
                <w:rFonts w:cs="Arial"/>
              </w:rPr>
              <w:t>Cycloalkanes (C</w:t>
            </w:r>
            <w:r>
              <w:rPr>
                <w:rFonts w:cs="Arial"/>
                <w:vertAlign w:val="subscript"/>
              </w:rPr>
              <w:t>3</w:t>
            </w:r>
            <w:r>
              <w:rPr>
                <w:rFonts w:cs="Arial"/>
              </w:rPr>
              <w:t>–C</w:t>
            </w:r>
            <w:r>
              <w:rPr>
                <w:rFonts w:cs="Arial"/>
                <w:vertAlign w:val="subscript"/>
              </w:rPr>
              <w:t>8</w:t>
            </w:r>
            <w:r>
              <w:rPr>
                <w:rFonts w:cs="Arial"/>
              </w:rPr>
              <w:t>) can be systematically named from structural formulae. Branched cycloalkanes are not required.</w:t>
            </w:r>
          </w:p>
        </w:tc>
        <w:tc>
          <w:tcPr>
            <w:tcW w:w="2500" w:type="pct"/>
            <w:tcBorders>
              <w:top w:val="nil"/>
              <w:left w:val="single" w:sz="4" w:space="0" w:color="auto"/>
              <w:bottom w:val="nil"/>
              <w:right w:val="single" w:sz="4" w:space="0" w:color="auto"/>
            </w:tcBorders>
          </w:tcPr>
          <w:p w14:paraId="6B7FD913" w14:textId="77777777" w:rsidR="009420EA" w:rsidRDefault="009420EA" w:rsidP="00976586">
            <w:pPr>
              <w:rPr>
                <w:rFonts w:cs="Arial"/>
              </w:rPr>
            </w:pPr>
          </w:p>
        </w:tc>
      </w:tr>
      <w:tr w:rsidR="009420EA" w14:paraId="1EC4F382" w14:textId="77777777" w:rsidTr="0004459C">
        <w:trPr>
          <w:cantSplit/>
        </w:trPr>
        <w:tc>
          <w:tcPr>
            <w:tcW w:w="2500" w:type="pct"/>
            <w:tcBorders>
              <w:top w:val="nil"/>
              <w:left w:val="single" w:sz="4" w:space="0" w:color="auto"/>
              <w:bottom w:val="single" w:sz="4" w:space="0" w:color="auto"/>
              <w:right w:val="single" w:sz="4" w:space="0" w:color="auto"/>
            </w:tcBorders>
            <w:hideMark/>
          </w:tcPr>
          <w:p w14:paraId="258BDC80" w14:textId="77777777" w:rsidR="0004459C" w:rsidRDefault="009420EA" w:rsidP="00976586">
            <w:pPr>
              <w:rPr>
                <w:rFonts w:cs="Arial"/>
              </w:rPr>
            </w:pPr>
            <w:r>
              <w:rPr>
                <w:rFonts w:cs="Arial"/>
              </w:rPr>
              <w:t>Molecular formulae can be written and structural formulae can be drawn, from the systematic names of un-branched cycloalkanes.</w:t>
            </w:r>
          </w:p>
          <w:p w14:paraId="78ED3297" w14:textId="524B15B0" w:rsidR="0004459C" w:rsidRDefault="0004459C" w:rsidP="00976586">
            <w:pPr>
              <w:rPr>
                <w:rFonts w:cs="Arial"/>
              </w:rPr>
            </w:pPr>
          </w:p>
        </w:tc>
        <w:tc>
          <w:tcPr>
            <w:tcW w:w="2500" w:type="pct"/>
            <w:tcBorders>
              <w:top w:val="nil"/>
              <w:left w:val="single" w:sz="4" w:space="0" w:color="auto"/>
              <w:bottom w:val="single" w:sz="4" w:space="0" w:color="auto"/>
              <w:right w:val="single" w:sz="4" w:space="0" w:color="auto"/>
            </w:tcBorders>
          </w:tcPr>
          <w:p w14:paraId="3EBAC92F" w14:textId="77777777" w:rsidR="009420EA" w:rsidRDefault="009420EA" w:rsidP="00976586">
            <w:pPr>
              <w:rPr>
                <w:rFonts w:cs="Arial"/>
              </w:rPr>
            </w:pPr>
          </w:p>
        </w:tc>
      </w:tr>
      <w:tr w:rsidR="009420EA" w14:paraId="30CAB720" w14:textId="77777777" w:rsidTr="0004459C">
        <w:trPr>
          <w:cantSplit/>
        </w:trPr>
        <w:tc>
          <w:tcPr>
            <w:tcW w:w="2500" w:type="pct"/>
            <w:tcBorders>
              <w:top w:val="single" w:sz="4" w:space="0" w:color="auto"/>
              <w:left w:val="single" w:sz="4" w:space="0" w:color="auto"/>
              <w:bottom w:val="nil"/>
              <w:right w:val="single" w:sz="4" w:space="0" w:color="auto"/>
            </w:tcBorders>
            <w:hideMark/>
          </w:tcPr>
          <w:p w14:paraId="04BE7721" w14:textId="77777777" w:rsidR="009420EA" w:rsidRDefault="009420EA" w:rsidP="00976586">
            <w:pPr>
              <w:rPr>
                <w:rFonts w:cs="Arial"/>
              </w:rPr>
            </w:pPr>
            <w:r>
              <w:rPr>
                <w:rFonts w:cs="Arial"/>
                <w:b/>
                <w:i/>
              </w:rPr>
              <w:lastRenderedPageBreak/>
              <w:t>(iv) Alkenes</w:t>
            </w:r>
          </w:p>
        </w:tc>
        <w:tc>
          <w:tcPr>
            <w:tcW w:w="2500" w:type="pct"/>
            <w:tcBorders>
              <w:top w:val="single" w:sz="4" w:space="0" w:color="auto"/>
              <w:left w:val="single" w:sz="4" w:space="0" w:color="auto"/>
              <w:bottom w:val="nil"/>
              <w:right w:val="single" w:sz="4" w:space="0" w:color="auto"/>
            </w:tcBorders>
          </w:tcPr>
          <w:p w14:paraId="19ECE99C" w14:textId="77777777" w:rsidR="009420EA" w:rsidRDefault="009420EA" w:rsidP="00976586">
            <w:pPr>
              <w:rPr>
                <w:rFonts w:cs="Arial"/>
                <w:b/>
                <w:i/>
                <w:szCs w:val="22"/>
              </w:rPr>
            </w:pPr>
          </w:p>
        </w:tc>
      </w:tr>
      <w:tr w:rsidR="009420EA" w14:paraId="54263BB4" w14:textId="77777777" w:rsidTr="0004459C">
        <w:trPr>
          <w:cantSplit/>
          <w:trHeight w:hRule="exact" w:val="2105"/>
        </w:trPr>
        <w:tc>
          <w:tcPr>
            <w:tcW w:w="2500" w:type="pct"/>
            <w:tcBorders>
              <w:top w:val="nil"/>
              <w:left w:val="single" w:sz="4" w:space="0" w:color="auto"/>
              <w:bottom w:val="nil"/>
              <w:right w:val="single" w:sz="4" w:space="0" w:color="auto"/>
            </w:tcBorders>
            <w:hideMark/>
          </w:tcPr>
          <w:p w14:paraId="6BE01BF7" w14:textId="77777777" w:rsidR="009420EA" w:rsidRDefault="009420EA" w:rsidP="00976586">
            <w:pPr>
              <w:pStyle w:val="bullet"/>
              <w:numPr>
                <w:ilvl w:val="0"/>
                <w:numId w:val="0"/>
              </w:numPr>
              <w:ind w:left="26"/>
            </w:pPr>
            <w:r>
              <w:t>Alkenes:</w:t>
            </w:r>
          </w:p>
          <w:p w14:paraId="0F9DCEAA" w14:textId="77777777" w:rsidR="009420EA" w:rsidRDefault="009420EA" w:rsidP="00976586">
            <w:pPr>
              <w:pStyle w:val="bullet"/>
            </w:pPr>
            <w:r>
              <w:t>are a homologous series of unsaturated hydrocarbons</w:t>
            </w:r>
          </w:p>
          <w:p w14:paraId="340E1405" w14:textId="77777777" w:rsidR="009420EA" w:rsidRDefault="009420EA" w:rsidP="00976586">
            <w:pPr>
              <w:pStyle w:val="bullet"/>
            </w:pPr>
            <w:r>
              <w:t>are used to make polymers and alcohols</w:t>
            </w:r>
          </w:p>
          <w:p w14:paraId="1B22C981" w14:textId="628082E6" w:rsidR="009420EA" w:rsidRDefault="009420EA" w:rsidP="00976586">
            <w:pPr>
              <w:pStyle w:val="bullet"/>
            </w:pPr>
            <w:r>
              <w:t>are insoluble in water</w:t>
            </w:r>
          </w:p>
          <w:p w14:paraId="20990A7E" w14:textId="77777777" w:rsidR="009420EA" w:rsidRDefault="009420EA" w:rsidP="00976586">
            <w:pPr>
              <w:pStyle w:val="bullet"/>
            </w:pPr>
            <w:r>
              <w:t xml:space="preserve">contain the C=C double bond functional group </w:t>
            </w:r>
          </w:p>
          <w:p w14:paraId="2A345931" w14:textId="73BD8465" w:rsidR="009420EA" w:rsidRDefault="009420EA" w:rsidP="00976586">
            <w:pPr>
              <w:pStyle w:val="bullet"/>
            </w:pPr>
            <w:r>
              <w:t>can be represented by the general formula C</w:t>
            </w:r>
            <w:r>
              <w:rPr>
                <w:vertAlign w:val="subscript"/>
              </w:rPr>
              <w:t>n</w:t>
            </w:r>
            <w:r>
              <w:t>H</w:t>
            </w:r>
            <w:r>
              <w:rPr>
                <w:vertAlign w:val="subscript"/>
              </w:rPr>
              <w:t>2n</w:t>
            </w:r>
          </w:p>
          <w:p w14:paraId="354E8957" w14:textId="77777777" w:rsidR="009420EA" w:rsidRDefault="009420EA" w:rsidP="00976586">
            <w:pPr>
              <w:pStyle w:val="bullet"/>
              <w:numPr>
                <w:ilvl w:val="0"/>
                <w:numId w:val="0"/>
              </w:numPr>
              <w:ind w:left="26"/>
            </w:pPr>
          </w:p>
        </w:tc>
        <w:tc>
          <w:tcPr>
            <w:tcW w:w="2500" w:type="pct"/>
            <w:tcBorders>
              <w:top w:val="nil"/>
              <w:left w:val="single" w:sz="4" w:space="0" w:color="auto"/>
              <w:bottom w:val="nil"/>
              <w:right w:val="single" w:sz="4" w:space="0" w:color="auto"/>
            </w:tcBorders>
          </w:tcPr>
          <w:p w14:paraId="20F78E99" w14:textId="77777777" w:rsidR="009420EA" w:rsidRDefault="009420EA" w:rsidP="00976586"/>
        </w:tc>
      </w:tr>
      <w:tr w:rsidR="009420EA" w14:paraId="200273D3" w14:textId="77777777" w:rsidTr="0004459C">
        <w:trPr>
          <w:cantSplit/>
        </w:trPr>
        <w:tc>
          <w:tcPr>
            <w:tcW w:w="2500" w:type="pct"/>
            <w:tcBorders>
              <w:top w:val="nil"/>
              <w:left w:val="single" w:sz="4" w:space="0" w:color="auto"/>
              <w:bottom w:val="nil"/>
              <w:right w:val="single" w:sz="4" w:space="0" w:color="auto"/>
            </w:tcBorders>
            <w:hideMark/>
          </w:tcPr>
          <w:p w14:paraId="59CD441A" w14:textId="77777777" w:rsidR="009420EA" w:rsidRDefault="009420EA" w:rsidP="00976586"/>
          <w:p w14:paraId="32BA7FE0" w14:textId="77777777" w:rsidR="009420EA" w:rsidRDefault="009420EA" w:rsidP="00976586">
            <w:r>
              <w:t xml:space="preserve">Straight-chain and branched alkenes can be systematically named indicating the position of the double bond from structural formulae containing no more than 8 carbon atoms in the longest chain. </w:t>
            </w:r>
          </w:p>
        </w:tc>
        <w:tc>
          <w:tcPr>
            <w:tcW w:w="2500" w:type="pct"/>
            <w:tcBorders>
              <w:top w:val="nil"/>
              <w:left w:val="single" w:sz="4" w:space="0" w:color="auto"/>
              <w:bottom w:val="nil"/>
              <w:right w:val="single" w:sz="4" w:space="0" w:color="auto"/>
            </w:tcBorders>
          </w:tcPr>
          <w:p w14:paraId="37C87377" w14:textId="77777777" w:rsidR="009420EA" w:rsidRDefault="009420EA" w:rsidP="00976586"/>
        </w:tc>
      </w:tr>
      <w:tr w:rsidR="009420EA" w14:paraId="285C33DF" w14:textId="77777777" w:rsidTr="0004459C">
        <w:trPr>
          <w:cantSplit/>
        </w:trPr>
        <w:tc>
          <w:tcPr>
            <w:tcW w:w="2500" w:type="pct"/>
            <w:tcBorders>
              <w:top w:val="nil"/>
              <w:left w:val="single" w:sz="4" w:space="0" w:color="auto"/>
              <w:bottom w:val="nil"/>
              <w:right w:val="single" w:sz="4" w:space="0" w:color="auto"/>
            </w:tcBorders>
            <w:hideMark/>
          </w:tcPr>
          <w:p w14:paraId="19222618" w14:textId="77777777" w:rsidR="009420EA" w:rsidRDefault="009420EA" w:rsidP="00976586">
            <w:r>
              <w:t xml:space="preserve">Molecular formulae can be written and structural formulae can be drawn, from the systematic names of straight-chain and branched alkenes, containing no more than 8 carbons in the longest chain. </w:t>
            </w:r>
          </w:p>
        </w:tc>
        <w:tc>
          <w:tcPr>
            <w:tcW w:w="2500" w:type="pct"/>
            <w:tcBorders>
              <w:top w:val="nil"/>
              <w:left w:val="single" w:sz="4" w:space="0" w:color="auto"/>
              <w:bottom w:val="nil"/>
              <w:right w:val="single" w:sz="4" w:space="0" w:color="auto"/>
            </w:tcBorders>
          </w:tcPr>
          <w:p w14:paraId="4E1C2249" w14:textId="77777777" w:rsidR="009420EA" w:rsidRDefault="009420EA" w:rsidP="00976586"/>
        </w:tc>
      </w:tr>
      <w:tr w:rsidR="009420EA" w14:paraId="5BBD2730" w14:textId="77777777" w:rsidTr="0004459C">
        <w:trPr>
          <w:cantSplit/>
        </w:trPr>
        <w:tc>
          <w:tcPr>
            <w:tcW w:w="2500" w:type="pct"/>
            <w:tcBorders>
              <w:top w:val="nil"/>
              <w:left w:val="single" w:sz="4" w:space="0" w:color="auto"/>
              <w:bottom w:val="nil"/>
              <w:right w:val="single" w:sz="4" w:space="0" w:color="auto"/>
            </w:tcBorders>
            <w:hideMark/>
          </w:tcPr>
          <w:p w14:paraId="743EB452" w14:textId="77777777" w:rsidR="009420EA" w:rsidRDefault="009420EA" w:rsidP="00976586">
            <w:r>
              <w:t>Chemical equations can be written for the addition reactions of alkenes, using molecular or structural formulae.</w:t>
            </w:r>
          </w:p>
          <w:p w14:paraId="2498A47A" w14:textId="77777777" w:rsidR="009420EA" w:rsidRDefault="009420EA" w:rsidP="00976586"/>
        </w:tc>
        <w:tc>
          <w:tcPr>
            <w:tcW w:w="2500" w:type="pct"/>
            <w:tcBorders>
              <w:top w:val="nil"/>
              <w:left w:val="single" w:sz="4" w:space="0" w:color="auto"/>
              <w:bottom w:val="nil"/>
              <w:right w:val="single" w:sz="4" w:space="0" w:color="auto"/>
            </w:tcBorders>
          </w:tcPr>
          <w:p w14:paraId="0EEAAB5F" w14:textId="77777777" w:rsidR="009420EA" w:rsidRDefault="009420EA" w:rsidP="00976586"/>
        </w:tc>
      </w:tr>
      <w:tr w:rsidR="009420EA" w14:paraId="09C52971" w14:textId="77777777" w:rsidTr="0004459C">
        <w:trPr>
          <w:cantSplit/>
        </w:trPr>
        <w:tc>
          <w:tcPr>
            <w:tcW w:w="2500" w:type="pct"/>
            <w:tcBorders>
              <w:top w:val="nil"/>
              <w:left w:val="single" w:sz="4" w:space="0" w:color="auto"/>
              <w:bottom w:val="nil"/>
              <w:right w:val="single" w:sz="4" w:space="0" w:color="auto"/>
            </w:tcBorders>
            <w:hideMark/>
          </w:tcPr>
          <w:p w14:paraId="029547D0" w14:textId="77777777" w:rsidR="009420EA" w:rsidRDefault="009420EA" w:rsidP="00976586">
            <w:r>
              <w:t>Alkenes undergo addition reactions:</w:t>
            </w:r>
          </w:p>
          <w:p w14:paraId="33F0B534" w14:textId="77777777" w:rsidR="009420EA" w:rsidRDefault="009420EA" w:rsidP="00976586"/>
        </w:tc>
        <w:tc>
          <w:tcPr>
            <w:tcW w:w="2500" w:type="pct"/>
            <w:tcBorders>
              <w:top w:val="nil"/>
              <w:left w:val="single" w:sz="4" w:space="0" w:color="auto"/>
              <w:bottom w:val="nil"/>
              <w:right w:val="single" w:sz="4" w:space="0" w:color="auto"/>
            </w:tcBorders>
          </w:tcPr>
          <w:p w14:paraId="3464600A" w14:textId="77777777" w:rsidR="009420EA" w:rsidRDefault="009420EA" w:rsidP="00976586"/>
        </w:tc>
      </w:tr>
      <w:tr w:rsidR="009420EA" w14:paraId="64DDD7A5" w14:textId="77777777" w:rsidTr="0004459C">
        <w:trPr>
          <w:cantSplit/>
        </w:trPr>
        <w:tc>
          <w:tcPr>
            <w:tcW w:w="2500" w:type="pct"/>
            <w:tcBorders>
              <w:top w:val="nil"/>
              <w:left w:val="single" w:sz="4" w:space="0" w:color="auto"/>
              <w:bottom w:val="nil"/>
              <w:right w:val="single" w:sz="4" w:space="0" w:color="auto"/>
            </w:tcBorders>
            <w:hideMark/>
          </w:tcPr>
          <w:p w14:paraId="6BD3844D" w14:textId="77777777" w:rsidR="009420EA" w:rsidRDefault="009420EA" w:rsidP="00976586">
            <w:pPr>
              <w:pStyle w:val="bullet"/>
            </w:pPr>
            <w:r>
              <w:t>with hydrogen forming alkanes, known as hydrogenation</w:t>
            </w:r>
          </w:p>
        </w:tc>
        <w:tc>
          <w:tcPr>
            <w:tcW w:w="2500" w:type="pct"/>
            <w:tcBorders>
              <w:top w:val="nil"/>
              <w:left w:val="single" w:sz="4" w:space="0" w:color="auto"/>
              <w:bottom w:val="nil"/>
              <w:right w:val="single" w:sz="4" w:space="0" w:color="auto"/>
            </w:tcBorders>
          </w:tcPr>
          <w:p w14:paraId="2C877D47" w14:textId="77777777" w:rsidR="009420EA" w:rsidRDefault="009420EA" w:rsidP="00976586">
            <w:pPr>
              <w:pStyle w:val="Bullet0"/>
              <w:numPr>
                <w:ilvl w:val="0"/>
                <w:numId w:val="0"/>
              </w:numPr>
              <w:spacing w:after="60" w:line="280" w:lineRule="exact"/>
              <w:ind w:left="374" w:hanging="360"/>
              <w:rPr>
                <w:rFonts w:ascii="Arial" w:hAnsi="Arial" w:cs="Arial"/>
              </w:rPr>
            </w:pPr>
          </w:p>
        </w:tc>
      </w:tr>
      <w:tr w:rsidR="009420EA" w14:paraId="4698A436" w14:textId="77777777" w:rsidTr="0004459C">
        <w:trPr>
          <w:cantSplit/>
        </w:trPr>
        <w:tc>
          <w:tcPr>
            <w:tcW w:w="2500" w:type="pct"/>
            <w:tcBorders>
              <w:top w:val="nil"/>
              <w:left w:val="single" w:sz="4" w:space="0" w:color="auto"/>
              <w:bottom w:val="nil"/>
              <w:right w:val="single" w:sz="4" w:space="0" w:color="auto"/>
            </w:tcBorders>
            <w:hideMark/>
          </w:tcPr>
          <w:p w14:paraId="2DA6C064" w14:textId="77777777" w:rsidR="009420EA" w:rsidRDefault="009420EA" w:rsidP="00976586">
            <w:pPr>
              <w:pStyle w:val="bullet"/>
            </w:pPr>
            <w:r>
              <w:t>with halogens forming dihaloalkanes</w:t>
            </w:r>
          </w:p>
        </w:tc>
        <w:tc>
          <w:tcPr>
            <w:tcW w:w="2500" w:type="pct"/>
            <w:tcBorders>
              <w:top w:val="nil"/>
              <w:left w:val="single" w:sz="4" w:space="0" w:color="auto"/>
              <w:bottom w:val="nil"/>
              <w:right w:val="single" w:sz="4" w:space="0" w:color="auto"/>
            </w:tcBorders>
          </w:tcPr>
          <w:p w14:paraId="712F81EF" w14:textId="77777777" w:rsidR="009420EA" w:rsidRDefault="009420EA" w:rsidP="00976586">
            <w:pPr>
              <w:pStyle w:val="Bullet0"/>
              <w:numPr>
                <w:ilvl w:val="0"/>
                <w:numId w:val="0"/>
              </w:numPr>
              <w:spacing w:after="60" w:line="280" w:lineRule="exact"/>
              <w:rPr>
                <w:rFonts w:ascii="Arial" w:hAnsi="Arial" w:cs="Arial"/>
              </w:rPr>
            </w:pPr>
          </w:p>
        </w:tc>
      </w:tr>
      <w:tr w:rsidR="009420EA" w14:paraId="12D60F2D" w14:textId="77777777" w:rsidTr="0004459C">
        <w:trPr>
          <w:cantSplit/>
        </w:trPr>
        <w:tc>
          <w:tcPr>
            <w:tcW w:w="2500" w:type="pct"/>
            <w:tcBorders>
              <w:top w:val="nil"/>
              <w:left w:val="single" w:sz="4" w:space="0" w:color="auto"/>
              <w:bottom w:val="nil"/>
              <w:right w:val="single" w:sz="4" w:space="0" w:color="auto"/>
            </w:tcBorders>
            <w:hideMark/>
          </w:tcPr>
          <w:p w14:paraId="68E08528" w14:textId="5E6E8EDF" w:rsidR="009420EA" w:rsidRDefault="009420EA" w:rsidP="00976586">
            <w:pPr>
              <w:pStyle w:val="bullet"/>
            </w:pPr>
            <w:r>
              <w:t>with water formi</w:t>
            </w:r>
            <w:r w:rsidR="003D0930">
              <w:t>ng alcohols, known as hydration</w:t>
            </w:r>
          </w:p>
        </w:tc>
        <w:tc>
          <w:tcPr>
            <w:tcW w:w="2500" w:type="pct"/>
            <w:tcBorders>
              <w:top w:val="nil"/>
              <w:left w:val="single" w:sz="4" w:space="0" w:color="auto"/>
              <w:bottom w:val="nil"/>
              <w:right w:val="single" w:sz="4" w:space="0" w:color="auto"/>
            </w:tcBorders>
            <w:hideMark/>
          </w:tcPr>
          <w:p w14:paraId="08612BB2" w14:textId="77777777" w:rsidR="009420EA" w:rsidRDefault="009420EA" w:rsidP="00976586">
            <w:pPr>
              <w:pStyle w:val="Bullet0"/>
              <w:numPr>
                <w:ilvl w:val="0"/>
                <w:numId w:val="0"/>
              </w:numPr>
              <w:spacing w:after="60" w:line="280" w:lineRule="exact"/>
              <w:ind w:left="11"/>
              <w:rPr>
                <w:rFonts w:ascii="Arial" w:hAnsi="Arial" w:cs="Arial"/>
              </w:rPr>
            </w:pPr>
            <w:r>
              <w:rPr>
                <w:rFonts w:ascii="Arial" w:hAnsi="Arial" w:cs="Arial"/>
              </w:rPr>
              <w:t xml:space="preserve">In LearnChemistry’s </w:t>
            </w:r>
            <w:hyperlink r:id="rId114" w:history="1">
              <w:r w:rsidRPr="008B654B">
                <w:rPr>
                  <w:rStyle w:val="Hyperlink"/>
                  <w:rFonts w:ascii="Arial" w:hAnsi="Arial" w:cs="Arial"/>
                </w:rPr>
                <w:t>The hydration of alkenes</w:t>
              </w:r>
            </w:hyperlink>
            <w:r w:rsidRPr="00D54FBC">
              <w:rPr>
                <w:rFonts w:ascii="Arial" w:hAnsi="Arial" w:cs="Arial"/>
              </w:rPr>
              <w:t xml:space="preserve"> activity</w:t>
            </w:r>
            <w:r>
              <w:rPr>
                <w:rFonts w:ascii="Arial" w:hAnsi="Arial" w:cs="Arial"/>
              </w:rPr>
              <w:t>,</w:t>
            </w:r>
            <w:r w:rsidRPr="00D54FBC">
              <w:rPr>
                <w:rFonts w:ascii="Arial" w:hAnsi="Arial" w:cs="Arial"/>
              </w:rPr>
              <w:t xml:space="preserve"> hex-1-ene is hydrated to produce hexan-2-ol.</w:t>
            </w:r>
            <w:r>
              <w:rPr>
                <w:rFonts w:ascii="Arial" w:hAnsi="Arial" w:cs="Arial"/>
              </w:rPr>
              <w:t xml:space="preserve"> </w:t>
            </w:r>
          </w:p>
        </w:tc>
      </w:tr>
      <w:tr w:rsidR="009420EA" w14:paraId="0312D3D2" w14:textId="77777777" w:rsidTr="0004459C">
        <w:trPr>
          <w:cantSplit/>
        </w:trPr>
        <w:tc>
          <w:tcPr>
            <w:tcW w:w="2500" w:type="pct"/>
            <w:tcBorders>
              <w:top w:val="nil"/>
              <w:left w:val="single" w:sz="4" w:space="0" w:color="auto"/>
              <w:bottom w:val="single" w:sz="4" w:space="0" w:color="auto"/>
              <w:right w:val="single" w:sz="4" w:space="0" w:color="auto"/>
            </w:tcBorders>
          </w:tcPr>
          <w:p w14:paraId="3910FE13" w14:textId="77777777" w:rsidR="009420EA" w:rsidRDefault="009420EA" w:rsidP="00976586">
            <w:pPr>
              <w:pStyle w:val="Bullet0"/>
              <w:numPr>
                <w:ilvl w:val="0"/>
                <w:numId w:val="0"/>
              </w:numPr>
              <w:spacing w:after="60" w:line="280" w:lineRule="exact"/>
              <w:rPr>
                <w:rFonts w:ascii="Arial" w:hAnsi="Arial" w:cs="Arial"/>
              </w:rPr>
            </w:pPr>
          </w:p>
          <w:p w14:paraId="5BEFF8BD" w14:textId="77777777" w:rsidR="009420EA" w:rsidRDefault="009420EA" w:rsidP="00976586">
            <w:pPr>
              <w:pStyle w:val="Bullet0"/>
              <w:numPr>
                <w:ilvl w:val="0"/>
                <w:numId w:val="0"/>
              </w:numPr>
              <w:spacing w:after="60" w:line="280" w:lineRule="exact"/>
              <w:rPr>
                <w:rFonts w:ascii="Arial" w:hAnsi="Arial" w:cs="Arial"/>
              </w:rPr>
            </w:pPr>
          </w:p>
          <w:p w14:paraId="202662B3" w14:textId="77777777" w:rsidR="009420EA" w:rsidRDefault="009420EA" w:rsidP="00976586">
            <w:pPr>
              <w:pStyle w:val="Bullet0"/>
              <w:numPr>
                <w:ilvl w:val="0"/>
                <w:numId w:val="0"/>
              </w:numPr>
              <w:spacing w:after="60" w:line="280" w:lineRule="exact"/>
              <w:rPr>
                <w:rFonts w:ascii="Arial" w:hAnsi="Arial" w:cs="Arial"/>
              </w:rPr>
            </w:pPr>
          </w:p>
          <w:p w14:paraId="7BA5200D" w14:textId="77777777" w:rsidR="009420EA" w:rsidRDefault="009420EA" w:rsidP="00976586">
            <w:pPr>
              <w:pStyle w:val="Bullet0"/>
              <w:numPr>
                <w:ilvl w:val="0"/>
                <w:numId w:val="0"/>
              </w:numPr>
              <w:spacing w:after="60" w:line="280" w:lineRule="exact"/>
              <w:rPr>
                <w:rFonts w:ascii="Arial" w:hAnsi="Arial" w:cs="Arial"/>
              </w:rPr>
            </w:pPr>
          </w:p>
        </w:tc>
        <w:tc>
          <w:tcPr>
            <w:tcW w:w="2500" w:type="pct"/>
            <w:tcBorders>
              <w:top w:val="nil"/>
              <w:left w:val="single" w:sz="4" w:space="0" w:color="auto"/>
              <w:bottom w:val="single" w:sz="4" w:space="0" w:color="auto"/>
              <w:right w:val="single" w:sz="4" w:space="0" w:color="auto"/>
            </w:tcBorders>
          </w:tcPr>
          <w:p w14:paraId="08CB8751" w14:textId="77777777" w:rsidR="009420EA" w:rsidRDefault="009420EA" w:rsidP="00976586">
            <w:pPr>
              <w:pStyle w:val="Bullet0"/>
              <w:numPr>
                <w:ilvl w:val="0"/>
                <w:numId w:val="0"/>
              </w:numPr>
              <w:spacing w:after="60" w:line="280" w:lineRule="exact"/>
              <w:ind w:left="11"/>
              <w:rPr>
                <w:rFonts w:ascii="Arial" w:hAnsi="Arial" w:cs="Arial"/>
              </w:rPr>
            </w:pPr>
          </w:p>
        </w:tc>
      </w:tr>
      <w:tr w:rsidR="009420EA" w14:paraId="3F624DFC" w14:textId="77777777" w:rsidTr="0004459C">
        <w:trPr>
          <w:cantSplit/>
        </w:trPr>
        <w:tc>
          <w:tcPr>
            <w:tcW w:w="2500" w:type="pct"/>
            <w:tcBorders>
              <w:top w:val="single" w:sz="4" w:space="0" w:color="auto"/>
              <w:left w:val="single" w:sz="4" w:space="0" w:color="auto"/>
              <w:bottom w:val="single" w:sz="4" w:space="0" w:color="auto"/>
              <w:right w:val="nil"/>
            </w:tcBorders>
            <w:hideMark/>
          </w:tcPr>
          <w:p w14:paraId="0454C4E8" w14:textId="77777777" w:rsidR="009420EA" w:rsidRPr="00CC33AF" w:rsidRDefault="009420EA" w:rsidP="00976586">
            <w:pPr>
              <w:rPr>
                <w:rFonts w:cs="Arial"/>
                <w:b/>
              </w:rPr>
            </w:pPr>
            <w:r>
              <w:rPr>
                <w:rFonts w:cs="Arial"/>
                <w:b/>
              </w:rPr>
              <w:lastRenderedPageBreak/>
              <w:t>(b) Everyday consumer products</w:t>
            </w:r>
          </w:p>
        </w:tc>
        <w:tc>
          <w:tcPr>
            <w:tcW w:w="2500" w:type="pct"/>
            <w:tcBorders>
              <w:top w:val="single" w:sz="4" w:space="0" w:color="auto"/>
              <w:left w:val="nil"/>
              <w:bottom w:val="single" w:sz="4" w:space="0" w:color="auto"/>
              <w:right w:val="single" w:sz="4" w:space="0" w:color="auto"/>
            </w:tcBorders>
          </w:tcPr>
          <w:p w14:paraId="4312B2CD" w14:textId="77777777" w:rsidR="009420EA" w:rsidRDefault="009420EA" w:rsidP="00976586">
            <w:pPr>
              <w:rPr>
                <w:rFonts w:cs="Arial"/>
                <w:b/>
                <w:szCs w:val="22"/>
              </w:rPr>
            </w:pPr>
          </w:p>
        </w:tc>
      </w:tr>
      <w:tr w:rsidR="009420EA" w14:paraId="58BCE748" w14:textId="77777777" w:rsidTr="0004459C">
        <w:trPr>
          <w:cantSplit/>
        </w:trPr>
        <w:tc>
          <w:tcPr>
            <w:tcW w:w="2500" w:type="pct"/>
            <w:tcBorders>
              <w:top w:val="single" w:sz="4" w:space="0" w:color="auto"/>
              <w:left w:val="single" w:sz="4" w:space="0" w:color="auto"/>
              <w:bottom w:val="nil"/>
              <w:right w:val="single" w:sz="4" w:space="0" w:color="auto"/>
            </w:tcBorders>
            <w:hideMark/>
          </w:tcPr>
          <w:p w14:paraId="3956A034" w14:textId="77777777" w:rsidR="009420EA" w:rsidRDefault="009420EA" w:rsidP="00976586">
            <w:pPr>
              <w:rPr>
                <w:rFonts w:cs="Arial"/>
                <w:b/>
                <w:i/>
              </w:rPr>
            </w:pPr>
            <w:r>
              <w:rPr>
                <w:rFonts w:cs="Arial"/>
                <w:b/>
                <w:i/>
              </w:rPr>
              <w:t>(i) Alcohols</w:t>
            </w:r>
          </w:p>
        </w:tc>
        <w:tc>
          <w:tcPr>
            <w:tcW w:w="2500" w:type="pct"/>
            <w:tcBorders>
              <w:top w:val="single" w:sz="4" w:space="0" w:color="auto"/>
              <w:left w:val="single" w:sz="4" w:space="0" w:color="auto"/>
              <w:bottom w:val="nil"/>
              <w:right w:val="single" w:sz="4" w:space="0" w:color="auto"/>
            </w:tcBorders>
          </w:tcPr>
          <w:p w14:paraId="4B4CB4B2" w14:textId="77777777" w:rsidR="009420EA" w:rsidRDefault="009420EA" w:rsidP="00976586">
            <w:pPr>
              <w:rPr>
                <w:rFonts w:cs="Arial"/>
                <w:b/>
                <w:i/>
                <w:szCs w:val="22"/>
              </w:rPr>
            </w:pPr>
          </w:p>
        </w:tc>
      </w:tr>
      <w:tr w:rsidR="009420EA" w14:paraId="24002F80" w14:textId="77777777" w:rsidTr="0004459C">
        <w:trPr>
          <w:cantSplit/>
          <w:trHeight w:val="4760"/>
        </w:trPr>
        <w:tc>
          <w:tcPr>
            <w:tcW w:w="2500" w:type="pct"/>
            <w:tcBorders>
              <w:top w:val="nil"/>
              <w:left w:val="single" w:sz="4" w:space="0" w:color="auto"/>
              <w:right w:val="single" w:sz="4" w:space="0" w:color="auto"/>
            </w:tcBorders>
            <w:hideMark/>
          </w:tcPr>
          <w:p w14:paraId="62018E18" w14:textId="77777777" w:rsidR="009420EA" w:rsidRDefault="009420EA" w:rsidP="00976586">
            <w:r>
              <w:t>Alcohols are used as fuels as they are highly flammable and burn with very clean flames. Alcohols are often used as solvents.</w:t>
            </w:r>
          </w:p>
        </w:tc>
        <w:tc>
          <w:tcPr>
            <w:tcW w:w="2500" w:type="pct"/>
            <w:tcBorders>
              <w:top w:val="nil"/>
              <w:left w:val="single" w:sz="4" w:space="0" w:color="auto"/>
              <w:right w:val="single" w:sz="4" w:space="0" w:color="auto"/>
            </w:tcBorders>
          </w:tcPr>
          <w:p w14:paraId="70B51FDC" w14:textId="627912A5" w:rsidR="009420EA" w:rsidRDefault="00144389" w:rsidP="00976586">
            <w:r>
              <w:t>The flammability of methylated spirits</w:t>
            </w:r>
            <w:r w:rsidR="009420EA">
              <w:t xml:space="preserve"> in camping stoves can be demonstrated whilst methanol can be discussed as a fuel in drag racing and speedway.</w:t>
            </w:r>
          </w:p>
          <w:p w14:paraId="6F941F66" w14:textId="77777777" w:rsidR="009420EA" w:rsidRDefault="009420EA" w:rsidP="00976586"/>
          <w:p w14:paraId="20857C39" w14:textId="77777777" w:rsidR="009420EA" w:rsidRDefault="009420EA" w:rsidP="00976586">
            <w:r>
              <w:t xml:space="preserve">LearnChemistry offer a range of spectacular experiments. In the classic </w:t>
            </w:r>
            <w:hyperlink r:id="rId115" w:history="1">
              <w:r>
                <w:rPr>
                  <w:rStyle w:val="Hyperlink"/>
                </w:rPr>
                <w:t>whoosh bottle</w:t>
              </w:r>
            </w:hyperlink>
            <w:r>
              <w:t xml:space="preserve"> demonstration, a mixture of alcohol and air in a large polycarbonate bottle is ignited. The resulting rapid combustion reaction, often accompanied by a dramatic ‘whoosh’ sound and flames, demonstrates the large amount of chemical energy released in the combustion of alcohols. </w:t>
            </w:r>
          </w:p>
          <w:p w14:paraId="3BFB6D66" w14:textId="77777777" w:rsidR="009420EA" w:rsidRDefault="009420EA" w:rsidP="00976586"/>
          <w:p w14:paraId="37A0C1F7" w14:textId="77777777" w:rsidR="009420EA" w:rsidRDefault="009420EA" w:rsidP="00976586">
            <w:r>
              <w:t xml:space="preserve">The </w:t>
            </w:r>
            <w:hyperlink r:id="rId116" w:history="1">
              <w:r>
                <w:rPr>
                  <w:rStyle w:val="Hyperlink"/>
                </w:rPr>
                <w:t>ethanol rocket</w:t>
              </w:r>
            </w:hyperlink>
            <w:r>
              <w:t xml:space="preserve"> is a more recent variation on this theme and comes with instructional video.</w:t>
            </w:r>
          </w:p>
          <w:p w14:paraId="2D3DE764" w14:textId="77777777" w:rsidR="009420EA" w:rsidRDefault="009420EA" w:rsidP="00976586"/>
          <w:p w14:paraId="3AE2A5D2" w14:textId="77777777" w:rsidR="009420EA" w:rsidRDefault="009420EA" w:rsidP="00976586">
            <w:r>
              <w:t xml:space="preserve">The flammability of alcohols is also demonstrated in </w:t>
            </w:r>
            <w:hyperlink r:id="rId117" w:history="1">
              <w:r>
                <w:rPr>
                  <w:rStyle w:val="Hyperlink"/>
                </w:rPr>
                <w:t>The alcohol gun</w:t>
              </w:r>
            </w:hyperlink>
            <w:r>
              <w:t xml:space="preserve"> experiment or the </w:t>
            </w:r>
            <w:hyperlink r:id="rId118" w:history="1">
              <w:r>
                <w:rPr>
                  <w:rStyle w:val="Hyperlink"/>
                </w:rPr>
                <w:t>Money to burn</w:t>
              </w:r>
            </w:hyperlink>
            <w:r>
              <w:t xml:space="preserve"> trick (a video is also available).</w:t>
            </w:r>
          </w:p>
        </w:tc>
      </w:tr>
      <w:tr w:rsidR="009420EA" w14:paraId="6390F8F6" w14:textId="77777777" w:rsidTr="0004459C">
        <w:trPr>
          <w:cantSplit/>
        </w:trPr>
        <w:tc>
          <w:tcPr>
            <w:tcW w:w="2500" w:type="pct"/>
            <w:tcBorders>
              <w:top w:val="nil"/>
              <w:left w:val="single" w:sz="4" w:space="0" w:color="auto"/>
              <w:bottom w:val="nil"/>
              <w:right w:val="single" w:sz="4" w:space="0" w:color="auto"/>
            </w:tcBorders>
            <w:hideMark/>
          </w:tcPr>
          <w:p w14:paraId="362AFC8B" w14:textId="77777777" w:rsidR="009420EA" w:rsidRDefault="009420EA" w:rsidP="00976586">
            <w:r>
              <w:t>Methanol, ethanol and propanol are miscible with water, thereafter the solubility decreases as size increases.</w:t>
            </w:r>
          </w:p>
          <w:p w14:paraId="2A273F6F" w14:textId="77777777" w:rsidR="009420EA" w:rsidRDefault="009420EA" w:rsidP="00976586"/>
        </w:tc>
        <w:tc>
          <w:tcPr>
            <w:tcW w:w="2500" w:type="pct"/>
            <w:tcBorders>
              <w:top w:val="nil"/>
              <w:left w:val="single" w:sz="4" w:space="0" w:color="auto"/>
              <w:bottom w:val="nil"/>
              <w:right w:val="single" w:sz="4" w:space="0" w:color="auto"/>
            </w:tcBorders>
          </w:tcPr>
          <w:p w14:paraId="3EB93E1F" w14:textId="77777777" w:rsidR="009420EA" w:rsidRDefault="009420EA" w:rsidP="00976586"/>
        </w:tc>
      </w:tr>
      <w:tr w:rsidR="009420EA" w14:paraId="34820EC3" w14:textId="77777777" w:rsidTr="0004459C">
        <w:trPr>
          <w:cantSplit/>
          <w:trHeight w:val="1842"/>
        </w:trPr>
        <w:tc>
          <w:tcPr>
            <w:tcW w:w="2500" w:type="pct"/>
            <w:tcBorders>
              <w:top w:val="nil"/>
              <w:left w:val="single" w:sz="4" w:space="0" w:color="auto"/>
              <w:bottom w:val="single" w:sz="4" w:space="0" w:color="auto"/>
              <w:right w:val="single" w:sz="4" w:space="0" w:color="auto"/>
            </w:tcBorders>
            <w:hideMark/>
          </w:tcPr>
          <w:p w14:paraId="4BABDD11" w14:textId="77777777" w:rsidR="009420EA" w:rsidRDefault="009420EA" w:rsidP="00976586">
            <w:r>
              <w:t>As alcohols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bottom w:val="single" w:sz="4" w:space="0" w:color="auto"/>
              <w:right w:val="single" w:sz="4" w:space="0" w:color="auto"/>
            </w:tcBorders>
          </w:tcPr>
          <w:p w14:paraId="1B4CBE01" w14:textId="77777777" w:rsidR="009420EA" w:rsidRDefault="009420EA" w:rsidP="00976586">
            <w:r w:rsidRPr="00C73EE5">
              <w:t>At this level candidates are only required to have an appreciation of the general trend that as molecular size increases the strength of the intermolecular forces tends to increase.</w:t>
            </w:r>
          </w:p>
          <w:p w14:paraId="6A21E442" w14:textId="77777777" w:rsidR="009420EA" w:rsidRDefault="009420EA" w:rsidP="00976586"/>
          <w:p w14:paraId="313EA526" w14:textId="77777777" w:rsidR="009420EA" w:rsidRDefault="009420EA" w:rsidP="00976586">
            <w:r>
              <w:t>The straight-chain alcohols show increasing boiling points with increasing chain length.</w:t>
            </w:r>
          </w:p>
          <w:p w14:paraId="4B526F3B" w14:textId="77777777" w:rsidR="009420EA" w:rsidRDefault="009420EA" w:rsidP="00976586"/>
        </w:tc>
      </w:tr>
      <w:tr w:rsidR="009420EA" w14:paraId="26E2D45B" w14:textId="77777777" w:rsidTr="0004459C">
        <w:trPr>
          <w:cantSplit/>
          <w:trHeight w:val="321"/>
        </w:trPr>
        <w:tc>
          <w:tcPr>
            <w:tcW w:w="2500" w:type="pct"/>
            <w:tcBorders>
              <w:top w:val="single" w:sz="4" w:space="0" w:color="auto"/>
              <w:left w:val="single" w:sz="4" w:space="0" w:color="auto"/>
              <w:bottom w:val="single" w:sz="4" w:space="0" w:color="auto"/>
              <w:right w:val="single" w:sz="4" w:space="0" w:color="auto"/>
            </w:tcBorders>
          </w:tcPr>
          <w:p w14:paraId="7C7D30FE"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69CD7E86" w14:textId="77777777" w:rsidR="009420EA" w:rsidRDefault="009420EA" w:rsidP="00976586">
            <w:r>
              <w:t xml:space="preserve">The melting points of methanol and ethanol are anomalously high but National 5 candidates are not expected to be aware of these anomalies. </w:t>
            </w:r>
          </w:p>
          <w:p w14:paraId="0B7BDD6F" w14:textId="77777777" w:rsidR="009420EA" w:rsidRDefault="009420EA" w:rsidP="00976586">
            <w:pPr>
              <w:spacing w:line="160" w:lineRule="exact"/>
            </w:pPr>
          </w:p>
          <w:tbl>
            <w:tblPr>
              <w:tblStyle w:val="TableGrid2"/>
              <w:tblW w:w="0" w:type="dxa"/>
              <w:tblLook w:val="04A0" w:firstRow="1" w:lastRow="0" w:firstColumn="1" w:lastColumn="0" w:noHBand="0" w:noVBand="1"/>
            </w:tblPr>
            <w:tblGrid>
              <w:gridCol w:w="3824"/>
              <w:gridCol w:w="1275"/>
              <w:gridCol w:w="1276"/>
            </w:tblGrid>
            <w:tr w:rsidR="009420EA" w14:paraId="341F89C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vAlign w:val="bottom"/>
                  <w:hideMark/>
                </w:tcPr>
                <w:p w14:paraId="29EA9D61" w14:textId="77777777" w:rsidR="009420EA" w:rsidRPr="005F7267" w:rsidRDefault="009420EA" w:rsidP="00976586">
                  <w:pPr>
                    <w:tabs>
                      <w:tab w:val="clear" w:pos="284"/>
                      <w:tab w:val="clear" w:pos="567"/>
                      <w:tab w:val="left" w:pos="720"/>
                    </w:tabs>
                    <w:spacing w:line="240" w:lineRule="auto"/>
                    <w:rPr>
                      <w:rFonts w:cs="Arial"/>
                      <w:i/>
                      <w:color w:val="000000"/>
                      <w:sz w:val="20"/>
                      <w:lang w:eastAsia="en-GB"/>
                    </w:rPr>
                  </w:pPr>
                  <w:r w:rsidRPr="005F7267">
                    <w:rPr>
                      <w:rFonts w:cs="Arial"/>
                      <w:i/>
                      <w:color w:val="000000"/>
                      <w:sz w:val="20"/>
                      <w:lang w:eastAsia="en-GB"/>
                    </w:rPr>
                    <w:t>Alcohol</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8A4529A"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M</w:t>
                  </w:r>
                  <w:r w:rsidRPr="005F7267">
                    <w:rPr>
                      <w:rFonts w:cs="Arial"/>
                      <w:i/>
                      <w:color w:val="000000"/>
                      <w:sz w:val="20"/>
                      <w:lang w:eastAsia="en-GB"/>
                    </w:rPr>
                    <w:t xml:space="preserve">elting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01B8E9"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B</w:t>
                  </w:r>
                  <w:r w:rsidRPr="005F7267">
                    <w:rPr>
                      <w:rFonts w:cs="Arial"/>
                      <w:i/>
                      <w:color w:val="000000"/>
                      <w:sz w:val="20"/>
                      <w:lang w:eastAsia="en-GB"/>
                    </w:rPr>
                    <w:t xml:space="preserve">oiling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r>
            <w:tr w:rsidR="009420EA" w14:paraId="5A86A1A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8F4730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methanol</w:t>
                  </w:r>
                </w:p>
              </w:tc>
              <w:tc>
                <w:tcPr>
                  <w:tcW w:w="1275" w:type="dxa"/>
                  <w:tcBorders>
                    <w:top w:val="single" w:sz="4" w:space="0" w:color="auto"/>
                    <w:left w:val="single" w:sz="4" w:space="0" w:color="auto"/>
                    <w:bottom w:val="single" w:sz="4" w:space="0" w:color="auto"/>
                    <w:right w:val="single" w:sz="4" w:space="0" w:color="auto"/>
                  </w:tcBorders>
                  <w:noWrap/>
                  <w:hideMark/>
                </w:tcPr>
                <w:p w14:paraId="14EE8D9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-97.5</w:t>
                  </w:r>
                </w:p>
              </w:tc>
              <w:tc>
                <w:tcPr>
                  <w:tcW w:w="1276" w:type="dxa"/>
                  <w:tcBorders>
                    <w:top w:val="single" w:sz="4" w:space="0" w:color="auto"/>
                    <w:left w:val="single" w:sz="4" w:space="0" w:color="auto"/>
                    <w:bottom w:val="single" w:sz="4" w:space="0" w:color="auto"/>
                    <w:right w:val="single" w:sz="4" w:space="0" w:color="auto"/>
                  </w:tcBorders>
                  <w:noWrap/>
                  <w:hideMark/>
                </w:tcPr>
                <w:p w14:paraId="1EB9D75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65</w:t>
                  </w:r>
                </w:p>
              </w:tc>
            </w:tr>
            <w:tr w:rsidR="009420EA" w14:paraId="025B44D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F58D3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ethanol</w:t>
                  </w:r>
                </w:p>
              </w:tc>
              <w:tc>
                <w:tcPr>
                  <w:tcW w:w="1275" w:type="dxa"/>
                  <w:tcBorders>
                    <w:top w:val="single" w:sz="4" w:space="0" w:color="auto"/>
                    <w:left w:val="single" w:sz="4" w:space="0" w:color="auto"/>
                    <w:bottom w:val="single" w:sz="4" w:space="0" w:color="auto"/>
                    <w:right w:val="single" w:sz="4" w:space="0" w:color="auto"/>
                  </w:tcBorders>
                  <w:noWrap/>
                  <w:hideMark/>
                </w:tcPr>
                <w:p w14:paraId="5C3669B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-114</w:t>
                  </w:r>
                </w:p>
              </w:tc>
              <w:tc>
                <w:tcPr>
                  <w:tcW w:w="1276" w:type="dxa"/>
                  <w:tcBorders>
                    <w:top w:val="single" w:sz="4" w:space="0" w:color="auto"/>
                    <w:left w:val="single" w:sz="4" w:space="0" w:color="auto"/>
                    <w:bottom w:val="single" w:sz="4" w:space="0" w:color="auto"/>
                    <w:right w:val="single" w:sz="4" w:space="0" w:color="auto"/>
                  </w:tcBorders>
                  <w:noWrap/>
                  <w:hideMark/>
                </w:tcPr>
                <w:p w14:paraId="2E8368E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78</w:t>
                  </w:r>
                </w:p>
              </w:tc>
            </w:tr>
            <w:tr w:rsidR="009420EA" w14:paraId="01DC3DA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26C1844"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propan-1-ol</w:t>
                  </w:r>
                </w:p>
              </w:tc>
              <w:tc>
                <w:tcPr>
                  <w:tcW w:w="1275" w:type="dxa"/>
                  <w:tcBorders>
                    <w:top w:val="single" w:sz="4" w:space="0" w:color="auto"/>
                    <w:left w:val="single" w:sz="4" w:space="0" w:color="auto"/>
                    <w:bottom w:val="single" w:sz="4" w:space="0" w:color="auto"/>
                    <w:right w:val="single" w:sz="4" w:space="0" w:color="auto"/>
                  </w:tcBorders>
                  <w:noWrap/>
                  <w:hideMark/>
                </w:tcPr>
                <w:p w14:paraId="07EB925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-124</w:t>
                  </w:r>
                </w:p>
              </w:tc>
              <w:tc>
                <w:tcPr>
                  <w:tcW w:w="1276" w:type="dxa"/>
                  <w:tcBorders>
                    <w:top w:val="single" w:sz="4" w:space="0" w:color="auto"/>
                    <w:left w:val="single" w:sz="4" w:space="0" w:color="auto"/>
                    <w:bottom w:val="single" w:sz="4" w:space="0" w:color="auto"/>
                    <w:right w:val="single" w:sz="4" w:space="0" w:color="auto"/>
                  </w:tcBorders>
                  <w:noWrap/>
                  <w:hideMark/>
                </w:tcPr>
                <w:p w14:paraId="735AEA5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97</w:t>
                  </w:r>
                </w:p>
              </w:tc>
            </w:tr>
            <w:tr w:rsidR="009420EA" w14:paraId="48C31EA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34F1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butan-1-ol</w:t>
                  </w:r>
                </w:p>
              </w:tc>
              <w:tc>
                <w:tcPr>
                  <w:tcW w:w="1275" w:type="dxa"/>
                  <w:tcBorders>
                    <w:top w:val="single" w:sz="4" w:space="0" w:color="auto"/>
                    <w:left w:val="single" w:sz="4" w:space="0" w:color="auto"/>
                    <w:bottom w:val="single" w:sz="4" w:space="0" w:color="auto"/>
                    <w:right w:val="single" w:sz="4" w:space="0" w:color="auto"/>
                  </w:tcBorders>
                  <w:noWrap/>
                  <w:hideMark/>
                </w:tcPr>
                <w:p w14:paraId="7F2FF48B"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-88</w:t>
                  </w:r>
                </w:p>
              </w:tc>
              <w:tc>
                <w:tcPr>
                  <w:tcW w:w="1276" w:type="dxa"/>
                  <w:tcBorders>
                    <w:top w:val="single" w:sz="4" w:space="0" w:color="auto"/>
                    <w:left w:val="single" w:sz="4" w:space="0" w:color="auto"/>
                    <w:bottom w:val="single" w:sz="4" w:space="0" w:color="auto"/>
                    <w:right w:val="single" w:sz="4" w:space="0" w:color="auto"/>
                  </w:tcBorders>
                  <w:noWrap/>
                  <w:hideMark/>
                </w:tcPr>
                <w:p w14:paraId="6DC5651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118</w:t>
                  </w:r>
                </w:p>
              </w:tc>
            </w:tr>
            <w:tr w:rsidR="009420EA" w14:paraId="6FBEE04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07BF90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pentan-1-ol</w:t>
                  </w:r>
                </w:p>
              </w:tc>
              <w:tc>
                <w:tcPr>
                  <w:tcW w:w="1275" w:type="dxa"/>
                  <w:tcBorders>
                    <w:top w:val="single" w:sz="4" w:space="0" w:color="auto"/>
                    <w:left w:val="single" w:sz="4" w:space="0" w:color="auto"/>
                    <w:bottom w:val="single" w:sz="4" w:space="0" w:color="auto"/>
                    <w:right w:val="single" w:sz="4" w:space="0" w:color="auto"/>
                  </w:tcBorders>
                  <w:noWrap/>
                  <w:hideMark/>
                </w:tcPr>
                <w:p w14:paraId="2F0CA3B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-78</w:t>
                  </w:r>
                </w:p>
              </w:tc>
              <w:tc>
                <w:tcPr>
                  <w:tcW w:w="1276" w:type="dxa"/>
                  <w:tcBorders>
                    <w:top w:val="single" w:sz="4" w:space="0" w:color="auto"/>
                    <w:left w:val="single" w:sz="4" w:space="0" w:color="auto"/>
                    <w:bottom w:val="single" w:sz="4" w:space="0" w:color="auto"/>
                    <w:right w:val="single" w:sz="4" w:space="0" w:color="auto"/>
                  </w:tcBorders>
                  <w:noWrap/>
                  <w:hideMark/>
                </w:tcPr>
                <w:p w14:paraId="12F22D4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138</w:t>
                  </w:r>
                </w:p>
              </w:tc>
            </w:tr>
            <w:tr w:rsidR="009420EA" w14:paraId="67799C3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8AFEFB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hexan-1-ol</w:t>
                  </w:r>
                </w:p>
              </w:tc>
              <w:tc>
                <w:tcPr>
                  <w:tcW w:w="1275" w:type="dxa"/>
                  <w:tcBorders>
                    <w:top w:val="single" w:sz="4" w:space="0" w:color="auto"/>
                    <w:left w:val="single" w:sz="4" w:space="0" w:color="auto"/>
                    <w:bottom w:val="single" w:sz="4" w:space="0" w:color="auto"/>
                    <w:right w:val="single" w:sz="4" w:space="0" w:color="auto"/>
                  </w:tcBorders>
                  <w:noWrap/>
                  <w:hideMark/>
                </w:tcPr>
                <w:p w14:paraId="608AD8A0"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-47</w:t>
                  </w:r>
                </w:p>
              </w:tc>
              <w:tc>
                <w:tcPr>
                  <w:tcW w:w="1276" w:type="dxa"/>
                  <w:tcBorders>
                    <w:top w:val="single" w:sz="4" w:space="0" w:color="auto"/>
                    <w:left w:val="single" w:sz="4" w:space="0" w:color="auto"/>
                    <w:bottom w:val="single" w:sz="4" w:space="0" w:color="auto"/>
                    <w:right w:val="single" w:sz="4" w:space="0" w:color="auto"/>
                  </w:tcBorders>
                  <w:noWrap/>
                  <w:hideMark/>
                </w:tcPr>
                <w:p w14:paraId="49A559F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158</w:t>
                  </w:r>
                </w:p>
              </w:tc>
            </w:tr>
            <w:tr w:rsidR="009420EA" w14:paraId="2AC18C2E"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F6AE65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heptan-1-ol</w:t>
                  </w:r>
                </w:p>
              </w:tc>
              <w:tc>
                <w:tcPr>
                  <w:tcW w:w="1275" w:type="dxa"/>
                  <w:tcBorders>
                    <w:top w:val="single" w:sz="4" w:space="0" w:color="auto"/>
                    <w:left w:val="single" w:sz="4" w:space="0" w:color="auto"/>
                    <w:bottom w:val="single" w:sz="4" w:space="0" w:color="auto"/>
                    <w:right w:val="single" w:sz="4" w:space="0" w:color="auto"/>
                  </w:tcBorders>
                  <w:noWrap/>
                  <w:hideMark/>
                </w:tcPr>
                <w:p w14:paraId="031445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-33</w:t>
                  </w:r>
                </w:p>
              </w:tc>
              <w:tc>
                <w:tcPr>
                  <w:tcW w:w="1276" w:type="dxa"/>
                  <w:tcBorders>
                    <w:top w:val="single" w:sz="4" w:space="0" w:color="auto"/>
                    <w:left w:val="single" w:sz="4" w:space="0" w:color="auto"/>
                    <w:bottom w:val="single" w:sz="4" w:space="0" w:color="auto"/>
                    <w:right w:val="single" w:sz="4" w:space="0" w:color="auto"/>
                  </w:tcBorders>
                  <w:noWrap/>
                  <w:hideMark/>
                </w:tcPr>
                <w:p w14:paraId="3BB5065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176</w:t>
                  </w:r>
                </w:p>
              </w:tc>
            </w:tr>
            <w:tr w:rsidR="009420EA" w14:paraId="2ADE9F6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E2B974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octan-1-ol</w:t>
                  </w:r>
                </w:p>
              </w:tc>
              <w:tc>
                <w:tcPr>
                  <w:tcW w:w="1275" w:type="dxa"/>
                  <w:tcBorders>
                    <w:top w:val="single" w:sz="4" w:space="0" w:color="auto"/>
                    <w:left w:val="single" w:sz="4" w:space="0" w:color="auto"/>
                    <w:bottom w:val="single" w:sz="4" w:space="0" w:color="auto"/>
                    <w:right w:val="single" w:sz="4" w:space="0" w:color="auto"/>
                  </w:tcBorders>
                  <w:noWrap/>
                  <w:hideMark/>
                </w:tcPr>
                <w:p w14:paraId="49566A9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-15</w:t>
                  </w:r>
                </w:p>
              </w:tc>
              <w:tc>
                <w:tcPr>
                  <w:tcW w:w="1276" w:type="dxa"/>
                  <w:tcBorders>
                    <w:top w:val="single" w:sz="4" w:space="0" w:color="auto"/>
                    <w:left w:val="single" w:sz="4" w:space="0" w:color="auto"/>
                    <w:bottom w:val="single" w:sz="4" w:space="0" w:color="auto"/>
                    <w:right w:val="single" w:sz="4" w:space="0" w:color="auto"/>
                  </w:tcBorders>
                  <w:noWrap/>
                  <w:hideMark/>
                </w:tcPr>
                <w:p w14:paraId="1343CB6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195</w:t>
                  </w:r>
                </w:p>
              </w:tc>
            </w:tr>
            <w:tr w:rsidR="009420EA" w14:paraId="7D03A56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997329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nonan-1-ol</w:t>
                  </w:r>
                </w:p>
              </w:tc>
              <w:tc>
                <w:tcPr>
                  <w:tcW w:w="1275" w:type="dxa"/>
                  <w:tcBorders>
                    <w:top w:val="single" w:sz="4" w:space="0" w:color="auto"/>
                    <w:left w:val="single" w:sz="4" w:space="0" w:color="auto"/>
                    <w:bottom w:val="single" w:sz="4" w:space="0" w:color="auto"/>
                    <w:right w:val="single" w:sz="4" w:space="0" w:color="auto"/>
                  </w:tcBorders>
                  <w:noWrap/>
                  <w:hideMark/>
                </w:tcPr>
                <w:p w14:paraId="787C15A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w:t>
                  </w:r>
                </w:p>
              </w:tc>
              <w:tc>
                <w:tcPr>
                  <w:tcW w:w="1276" w:type="dxa"/>
                  <w:tcBorders>
                    <w:top w:val="single" w:sz="4" w:space="0" w:color="auto"/>
                    <w:left w:val="single" w:sz="4" w:space="0" w:color="auto"/>
                    <w:bottom w:val="single" w:sz="4" w:space="0" w:color="auto"/>
                    <w:right w:val="single" w:sz="4" w:space="0" w:color="auto"/>
                  </w:tcBorders>
                  <w:noWrap/>
                  <w:hideMark/>
                </w:tcPr>
                <w:p w14:paraId="4B57A938"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213</w:t>
                  </w:r>
                </w:p>
              </w:tc>
            </w:tr>
            <w:tr w:rsidR="009420EA" w14:paraId="532DAE23"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FEE4F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decan-1-ol</w:t>
                  </w:r>
                </w:p>
              </w:tc>
              <w:tc>
                <w:tcPr>
                  <w:tcW w:w="1275" w:type="dxa"/>
                  <w:tcBorders>
                    <w:top w:val="single" w:sz="4" w:space="0" w:color="auto"/>
                    <w:left w:val="single" w:sz="4" w:space="0" w:color="auto"/>
                    <w:bottom w:val="single" w:sz="4" w:space="0" w:color="auto"/>
                    <w:right w:val="single" w:sz="4" w:space="0" w:color="auto"/>
                  </w:tcBorders>
                  <w:noWrap/>
                  <w:hideMark/>
                </w:tcPr>
                <w:p w14:paraId="447AC87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w:t>
                  </w:r>
                </w:p>
              </w:tc>
              <w:tc>
                <w:tcPr>
                  <w:tcW w:w="1276" w:type="dxa"/>
                  <w:tcBorders>
                    <w:top w:val="single" w:sz="4" w:space="0" w:color="auto"/>
                    <w:left w:val="single" w:sz="4" w:space="0" w:color="auto"/>
                    <w:bottom w:val="single" w:sz="4" w:space="0" w:color="auto"/>
                    <w:right w:val="single" w:sz="4" w:space="0" w:color="auto"/>
                  </w:tcBorders>
                  <w:noWrap/>
                  <w:hideMark/>
                </w:tcPr>
                <w:p w14:paraId="356A899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231</w:t>
                  </w:r>
                </w:p>
              </w:tc>
            </w:tr>
            <w:tr w:rsidR="009420EA" w14:paraId="663DFB1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A7E62B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undecan-1-ol</w:t>
                  </w:r>
                </w:p>
              </w:tc>
              <w:tc>
                <w:tcPr>
                  <w:tcW w:w="1275" w:type="dxa"/>
                  <w:tcBorders>
                    <w:top w:val="single" w:sz="4" w:space="0" w:color="auto"/>
                    <w:left w:val="single" w:sz="4" w:space="0" w:color="auto"/>
                    <w:bottom w:val="single" w:sz="4" w:space="0" w:color="auto"/>
                    <w:right w:val="single" w:sz="4" w:space="0" w:color="auto"/>
                  </w:tcBorders>
                  <w:noWrap/>
                  <w:hideMark/>
                </w:tcPr>
                <w:p w14:paraId="7D9DAC7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16</w:t>
                  </w:r>
                </w:p>
              </w:tc>
              <w:tc>
                <w:tcPr>
                  <w:tcW w:w="1276" w:type="dxa"/>
                  <w:tcBorders>
                    <w:top w:val="single" w:sz="4" w:space="0" w:color="auto"/>
                    <w:left w:val="single" w:sz="4" w:space="0" w:color="auto"/>
                    <w:bottom w:val="single" w:sz="4" w:space="0" w:color="auto"/>
                    <w:right w:val="single" w:sz="4" w:space="0" w:color="auto"/>
                  </w:tcBorders>
                  <w:noWrap/>
                  <w:hideMark/>
                </w:tcPr>
                <w:p w14:paraId="24EE54F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245</w:t>
                  </w:r>
                </w:p>
              </w:tc>
            </w:tr>
            <w:tr w:rsidR="009420EA" w14:paraId="7247B3FA"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2D5A0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dodecan-1-ol</w:t>
                  </w:r>
                </w:p>
              </w:tc>
              <w:tc>
                <w:tcPr>
                  <w:tcW w:w="1275" w:type="dxa"/>
                  <w:tcBorders>
                    <w:top w:val="single" w:sz="4" w:space="0" w:color="auto"/>
                    <w:left w:val="single" w:sz="4" w:space="0" w:color="auto"/>
                    <w:bottom w:val="single" w:sz="4" w:space="0" w:color="auto"/>
                    <w:right w:val="single" w:sz="4" w:space="0" w:color="auto"/>
                  </w:tcBorders>
                  <w:noWrap/>
                  <w:hideMark/>
                </w:tcPr>
                <w:p w14:paraId="08801815"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24</w:t>
                  </w:r>
                </w:p>
              </w:tc>
              <w:tc>
                <w:tcPr>
                  <w:tcW w:w="1276" w:type="dxa"/>
                  <w:tcBorders>
                    <w:top w:val="single" w:sz="4" w:space="0" w:color="auto"/>
                    <w:left w:val="single" w:sz="4" w:space="0" w:color="auto"/>
                    <w:bottom w:val="single" w:sz="4" w:space="0" w:color="auto"/>
                    <w:right w:val="single" w:sz="4" w:space="0" w:color="auto"/>
                  </w:tcBorders>
                  <w:noWrap/>
                  <w:hideMark/>
                </w:tcPr>
                <w:p w14:paraId="35289E2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260</w:t>
                  </w:r>
                </w:p>
              </w:tc>
            </w:tr>
            <w:tr w:rsidR="009420EA" w14:paraId="7D9C029C"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43D0630C"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tridecan-1-ol</w:t>
                  </w:r>
                </w:p>
              </w:tc>
              <w:tc>
                <w:tcPr>
                  <w:tcW w:w="1275" w:type="dxa"/>
                  <w:tcBorders>
                    <w:top w:val="single" w:sz="4" w:space="0" w:color="auto"/>
                    <w:left w:val="single" w:sz="4" w:space="0" w:color="auto"/>
                    <w:bottom w:val="single" w:sz="4" w:space="0" w:color="auto"/>
                    <w:right w:val="single" w:sz="4" w:space="0" w:color="auto"/>
                  </w:tcBorders>
                  <w:noWrap/>
                  <w:hideMark/>
                </w:tcPr>
                <w:p w14:paraId="2C74AC7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32</w:t>
                  </w:r>
                </w:p>
              </w:tc>
              <w:tc>
                <w:tcPr>
                  <w:tcW w:w="1276" w:type="dxa"/>
                  <w:tcBorders>
                    <w:top w:val="single" w:sz="4" w:space="0" w:color="auto"/>
                    <w:left w:val="single" w:sz="4" w:space="0" w:color="auto"/>
                    <w:bottom w:val="single" w:sz="4" w:space="0" w:color="auto"/>
                    <w:right w:val="single" w:sz="4" w:space="0" w:color="auto"/>
                  </w:tcBorders>
                  <w:noWrap/>
                  <w:hideMark/>
                </w:tcPr>
                <w:p w14:paraId="1309E4D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274</w:t>
                  </w:r>
                </w:p>
              </w:tc>
            </w:tr>
            <w:tr w:rsidR="009420EA" w14:paraId="26F7F1B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1D0EF5"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tetradecan-1-ol</w:t>
                  </w:r>
                </w:p>
              </w:tc>
              <w:tc>
                <w:tcPr>
                  <w:tcW w:w="1275" w:type="dxa"/>
                  <w:tcBorders>
                    <w:top w:val="single" w:sz="4" w:space="0" w:color="auto"/>
                    <w:left w:val="single" w:sz="4" w:space="0" w:color="auto"/>
                    <w:bottom w:val="single" w:sz="4" w:space="0" w:color="auto"/>
                    <w:right w:val="single" w:sz="4" w:space="0" w:color="auto"/>
                  </w:tcBorders>
                  <w:noWrap/>
                  <w:hideMark/>
                </w:tcPr>
                <w:p w14:paraId="26D3C99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38</w:t>
                  </w:r>
                </w:p>
              </w:tc>
              <w:tc>
                <w:tcPr>
                  <w:tcW w:w="1276" w:type="dxa"/>
                  <w:tcBorders>
                    <w:top w:val="single" w:sz="4" w:space="0" w:color="auto"/>
                    <w:left w:val="single" w:sz="4" w:space="0" w:color="auto"/>
                    <w:bottom w:val="single" w:sz="4" w:space="0" w:color="auto"/>
                    <w:right w:val="single" w:sz="4" w:space="0" w:color="auto"/>
                  </w:tcBorders>
                  <w:noWrap/>
                  <w:hideMark/>
                </w:tcPr>
                <w:p w14:paraId="25EA4223"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287</w:t>
                  </w:r>
                </w:p>
              </w:tc>
            </w:tr>
            <w:tr w:rsidR="009420EA" w14:paraId="51E21B02"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1019BE8"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pentadecan-1-ol</w:t>
                  </w:r>
                </w:p>
              </w:tc>
              <w:tc>
                <w:tcPr>
                  <w:tcW w:w="1275" w:type="dxa"/>
                  <w:tcBorders>
                    <w:top w:val="single" w:sz="4" w:space="0" w:color="auto"/>
                    <w:left w:val="single" w:sz="4" w:space="0" w:color="auto"/>
                    <w:bottom w:val="single" w:sz="4" w:space="0" w:color="auto"/>
                    <w:right w:val="single" w:sz="4" w:space="0" w:color="auto"/>
                  </w:tcBorders>
                  <w:noWrap/>
                  <w:hideMark/>
                </w:tcPr>
                <w:p w14:paraId="05C6C84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44</w:t>
                  </w:r>
                </w:p>
              </w:tc>
              <w:tc>
                <w:tcPr>
                  <w:tcW w:w="1276" w:type="dxa"/>
                  <w:tcBorders>
                    <w:top w:val="single" w:sz="4" w:space="0" w:color="auto"/>
                    <w:left w:val="single" w:sz="4" w:space="0" w:color="auto"/>
                    <w:bottom w:val="single" w:sz="4" w:space="0" w:color="auto"/>
                    <w:right w:val="single" w:sz="4" w:space="0" w:color="auto"/>
                  </w:tcBorders>
                  <w:noWrap/>
                  <w:hideMark/>
                </w:tcPr>
                <w:p w14:paraId="35FD4F90"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300</w:t>
                  </w:r>
                </w:p>
              </w:tc>
            </w:tr>
            <w:tr w:rsidR="009420EA" w14:paraId="3623144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A32F171"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hexadecan-1-ol</w:t>
                  </w:r>
                </w:p>
              </w:tc>
              <w:tc>
                <w:tcPr>
                  <w:tcW w:w="1275" w:type="dxa"/>
                  <w:tcBorders>
                    <w:top w:val="single" w:sz="4" w:space="0" w:color="auto"/>
                    <w:left w:val="single" w:sz="4" w:space="0" w:color="auto"/>
                    <w:bottom w:val="single" w:sz="4" w:space="0" w:color="auto"/>
                    <w:right w:val="single" w:sz="4" w:space="0" w:color="auto"/>
                  </w:tcBorders>
                  <w:noWrap/>
                  <w:hideMark/>
                </w:tcPr>
                <w:p w14:paraId="3F65747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49</w:t>
                  </w:r>
                </w:p>
              </w:tc>
              <w:tc>
                <w:tcPr>
                  <w:tcW w:w="1276" w:type="dxa"/>
                  <w:tcBorders>
                    <w:top w:val="single" w:sz="4" w:space="0" w:color="auto"/>
                    <w:left w:val="single" w:sz="4" w:space="0" w:color="auto"/>
                    <w:bottom w:val="single" w:sz="4" w:space="0" w:color="auto"/>
                    <w:right w:val="single" w:sz="4" w:space="0" w:color="auto"/>
                  </w:tcBorders>
                  <w:noWrap/>
                  <w:hideMark/>
                </w:tcPr>
                <w:p w14:paraId="3231A8BC"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312</w:t>
                  </w:r>
                </w:p>
              </w:tc>
            </w:tr>
            <w:tr w:rsidR="009420EA" w14:paraId="2B0ACA6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ACDDBC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heptadecan-1-ol</w:t>
                  </w:r>
                </w:p>
              </w:tc>
              <w:tc>
                <w:tcPr>
                  <w:tcW w:w="1275" w:type="dxa"/>
                  <w:tcBorders>
                    <w:top w:val="single" w:sz="4" w:space="0" w:color="auto"/>
                    <w:left w:val="single" w:sz="4" w:space="0" w:color="auto"/>
                    <w:bottom w:val="single" w:sz="4" w:space="0" w:color="auto"/>
                    <w:right w:val="single" w:sz="4" w:space="0" w:color="auto"/>
                  </w:tcBorders>
                  <w:noWrap/>
                  <w:hideMark/>
                </w:tcPr>
                <w:p w14:paraId="46756863"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54</w:t>
                  </w:r>
                </w:p>
              </w:tc>
              <w:tc>
                <w:tcPr>
                  <w:tcW w:w="1276" w:type="dxa"/>
                  <w:tcBorders>
                    <w:top w:val="single" w:sz="4" w:space="0" w:color="auto"/>
                    <w:left w:val="single" w:sz="4" w:space="0" w:color="auto"/>
                    <w:bottom w:val="single" w:sz="4" w:space="0" w:color="auto"/>
                    <w:right w:val="single" w:sz="4" w:space="0" w:color="auto"/>
                  </w:tcBorders>
                  <w:noWrap/>
                  <w:hideMark/>
                </w:tcPr>
                <w:p w14:paraId="21328AF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324</w:t>
                  </w:r>
                </w:p>
              </w:tc>
            </w:tr>
            <w:tr w:rsidR="009420EA" w14:paraId="4B570EC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80397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octadecan-1-ol</w:t>
                  </w:r>
                </w:p>
              </w:tc>
              <w:tc>
                <w:tcPr>
                  <w:tcW w:w="1275" w:type="dxa"/>
                  <w:tcBorders>
                    <w:top w:val="single" w:sz="4" w:space="0" w:color="auto"/>
                    <w:left w:val="single" w:sz="4" w:space="0" w:color="auto"/>
                    <w:bottom w:val="single" w:sz="4" w:space="0" w:color="auto"/>
                    <w:right w:val="single" w:sz="4" w:space="0" w:color="auto"/>
                  </w:tcBorders>
                  <w:noWrap/>
                  <w:hideMark/>
                </w:tcPr>
                <w:p w14:paraId="1CDCB68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58</w:t>
                  </w:r>
                </w:p>
              </w:tc>
              <w:tc>
                <w:tcPr>
                  <w:tcW w:w="1276" w:type="dxa"/>
                  <w:tcBorders>
                    <w:top w:val="single" w:sz="4" w:space="0" w:color="auto"/>
                    <w:left w:val="single" w:sz="4" w:space="0" w:color="auto"/>
                    <w:bottom w:val="single" w:sz="4" w:space="0" w:color="auto"/>
                    <w:right w:val="single" w:sz="4" w:space="0" w:color="auto"/>
                  </w:tcBorders>
                  <w:noWrap/>
                  <w:hideMark/>
                </w:tcPr>
                <w:p w14:paraId="5A535E57"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335</w:t>
                  </w:r>
                </w:p>
              </w:tc>
            </w:tr>
            <w:tr w:rsidR="009420EA" w14:paraId="150B9DF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DE42E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nadecan-1-ol</w:t>
                  </w:r>
                </w:p>
              </w:tc>
              <w:tc>
                <w:tcPr>
                  <w:tcW w:w="1275" w:type="dxa"/>
                  <w:tcBorders>
                    <w:top w:val="single" w:sz="4" w:space="0" w:color="auto"/>
                    <w:left w:val="single" w:sz="4" w:space="0" w:color="auto"/>
                    <w:bottom w:val="single" w:sz="4" w:space="0" w:color="auto"/>
                    <w:right w:val="single" w:sz="4" w:space="0" w:color="auto"/>
                  </w:tcBorders>
                  <w:noWrap/>
                  <w:hideMark/>
                </w:tcPr>
                <w:p w14:paraId="1AB97F9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62</w:t>
                  </w:r>
                </w:p>
              </w:tc>
              <w:tc>
                <w:tcPr>
                  <w:tcW w:w="1276" w:type="dxa"/>
                  <w:tcBorders>
                    <w:top w:val="single" w:sz="4" w:space="0" w:color="auto"/>
                    <w:left w:val="single" w:sz="4" w:space="0" w:color="auto"/>
                    <w:bottom w:val="single" w:sz="4" w:space="0" w:color="auto"/>
                    <w:right w:val="single" w:sz="4" w:space="0" w:color="auto"/>
                  </w:tcBorders>
                  <w:noWrap/>
                  <w:hideMark/>
                </w:tcPr>
                <w:p w14:paraId="5961B939"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345</w:t>
                  </w:r>
                </w:p>
              </w:tc>
            </w:tr>
            <w:tr w:rsidR="009420EA" w14:paraId="1825A0C5"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B7F9E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1-eicosanol</w:t>
                  </w:r>
                </w:p>
              </w:tc>
              <w:tc>
                <w:tcPr>
                  <w:tcW w:w="1275" w:type="dxa"/>
                  <w:tcBorders>
                    <w:top w:val="single" w:sz="4" w:space="0" w:color="auto"/>
                    <w:left w:val="single" w:sz="4" w:space="0" w:color="auto"/>
                    <w:bottom w:val="single" w:sz="4" w:space="0" w:color="auto"/>
                    <w:right w:val="single" w:sz="4" w:space="0" w:color="auto"/>
                  </w:tcBorders>
                  <w:noWrap/>
                  <w:hideMark/>
                </w:tcPr>
                <w:p w14:paraId="21FADF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65</w:t>
                  </w:r>
                </w:p>
              </w:tc>
              <w:tc>
                <w:tcPr>
                  <w:tcW w:w="1276" w:type="dxa"/>
                  <w:tcBorders>
                    <w:top w:val="single" w:sz="4" w:space="0" w:color="auto"/>
                    <w:left w:val="single" w:sz="4" w:space="0" w:color="auto"/>
                    <w:bottom w:val="single" w:sz="4" w:space="0" w:color="auto"/>
                    <w:right w:val="single" w:sz="4" w:space="0" w:color="auto"/>
                  </w:tcBorders>
                  <w:noWrap/>
                  <w:hideMark/>
                </w:tcPr>
                <w:p w14:paraId="3057174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356</w:t>
                  </w:r>
                </w:p>
              </w:tc>
            </w:tr>
          </w:tbl>
          <w:p w14:paraId="76955717" w14:textId="77777777" w:rsidR="009420EA" w:rsidRDefault="009420EA" w:rsidP="00976586">
            <w:pPr>
              <w:spacing w:line="100" w:lineRule="exact"/>
            </w:pPr>
          </w:p>
          <w:p w14:paraId="5A3B1007" w14:textId="77777777" w:rsidR="009420EA" w:rsidRPr="00C73EE5" w:rsidRDefault="009420EA" w:rsidP="00976586">
            <w:r>
              <w:t>Please note: candidates are only required to be able to name straight-chain alcohols containing no more than 8 carbon atoms.</w:t>
            </w:r>
          </w:p>
        </w:tc>
      </w:tr>
      <w:tr w:rsidR="009420EA" w14:paraId="1F5D26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66F96B8A" w14:textId="77777777" w:rsidR="009420EA" w:rsidRDefault="009420EA" w:rsidP="00976586">
            <w:r>
              <w:lastRenderedPageBreak/>
              <w:t xml:space="preserve">An alcohol is a molecule containing a hydroxyl functional group, </w:t>
            </w:r>
            <w:r>
              <w:rPr>
                <w:rFonts w:cs="Arial"/>
              </w:rPr>
              <w:t>─</w:t>
            </w:r>
            <w:r>
              <w:t>OH group.</w:t>
            </w:r>
          </w:p>
          <w:p w14:paraId="099F8E17"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491AAC9F" w14:textId="77777777" w:rsidR="009420EA" w:rsidRDefault="009420EA" w:rsidP="00976586"/>
        </w:tc>
      </w:tr>
      <w:tr w:rsidR="009420EA" w14:paraId="03BB3731" w14:textId="77777777" w:rsidTr="0004459C">
        <w:trPr>
          <w:cantSplit/>
        </w:trPr>
        <w:tc>
          <w:tcPr>
            <w:tcW w:w="2500" w:type="pct"/>
            <w:tcBorders>
              <w:top w:val="nil"/>
              <w:left w:val="single" w:sz="4" w:space="0" w:color="auto"/>
              <w:bottom w:val="nil"/>
              <w:right w:val="single" w:sz="4" w:space="0" w:color="auto"/>
            </w:tcBorders>
            <w:hideMark/>
          </w:tcPr>
          <w:p w14:paraId="5393504E" w14:textId="77777777" w:rsidR="009420EA" w:rsidRDefault="009420EA" w:rsidP="00976586">
            <w:r>
              <w:t>Saturated, straight-chain alcohols can be represented by the general formula C</w:t>
            </w:r>
            <w:r>
              <w:rPr>
                <w:vertAlign w:val="subscript"/>
              </w:rPr>
              <w:t>n</w:t>
            </w:r>
            <w:r>
              <w:t>H</w:t>
            </w:r>
            <w:r>
              <w:rPr>
                <w:vertAlign w:val="subscript"/>
              </w:rPr>
              <w:t>2n+1</w:t>
            </w:r>
            <w:r>
              <w:t xml:space="preserve">OH. </w:t>
            </w:r>
          </w:p>
          <w:p w14:paraId="557CB599" w14:textId="77777777" w:rsidR="009420EA" w:rsidRDefault="009420EA" w:rsidP="00976586"/>
        </w:tc>
        <w:tc>
          <w:tcPr>
            <w:tcW w:w="2500" w:type="pct"/>
            <w:tcBorders>
              <w:top w:val="nil"/>
              <w:left w:val="single" w:sz="4" w:space="0" w:color="auto"/>
              <w:bottom w:val="nil"/>
              <w:right w:val="single" w:sz="4" w:space="0" w:color="auto"/>
            </w:tcBorders>
          </w:tcPr>
          <w:p w14:paraId="2C4F92B0" w14:textId="77777777" w:rsidR="009420EA" w:rsidRDefault="009420EA" w:rsidP="00976586"/>
        </w:tc>
      </w:tr>
      <w:tr w:rsidR="009420EA" w14:paraId="2F4E5F2C" w14:textId="77777777" w:rsidTr="0004459C">
        <w:trPr>
          <w:cantSplit/>
        </w:trPr>
        <w:tc>
          <w:tcPr>
            <w:tcW w:w="2500" w:type="pct"/>
            <w:tcBorders>
              <w:top w:val="nil"/>
              <w:left w:val="single" w:sz="4" w:space="0" w:color="auto"/>
              <w:bottom w:val="nil"/>
              <w:right w:val="single" w:sz="4" w:space="0" w:color="auto"/>
            </w:tcBorders>
            <w:hideMark/>
          </w:tcPr>
          <w:p w14:paraId="404110B1" w14:textId="77777777" w:rsidR="009420EA" w:rsidRDefault="009420EA" w:rsidP="00976586">
            <w:r>
              <w:t xml:space="preserve">Straight-chain alcohols can be systematically named indicating the position of the hydroxyl group from structural formulae containing no more than 8 carbon atoms. </w:t>
            </w:r>
          </w:p>
          <w:p w14:paraId="1B2A317E" w14:textId="77777777" w:rsidR="009420EA" w:rsidRDefault="009420EA" w:rsidP="00976586"/>
        </w:tc>
        <w:tc>
          <w:tcPr>
            <w:tcW w:w="2500" w:type="pct"/>
            <w:tcBorders>
              <w:top w:val="nil"/>
              <w:left w:val="single" w:sz="4" w:space="0" w:color="auto"/>
              <w:bottom w:val="nil"/>
              <w:right w:val="single" w:sz="4" w:space="0" w:color="auto"/>
            </w:tcBorders>
          </w:tcPr>
          <w:p w14:paraId="3CB9646C" w14:textId="77777777" w:rsidR="009420EA" w:rsidRDefault="009420EA" w:rsidP="00976586"/>
        </w:tc>
      </w:tr>
      <w:tr w:rsidR="009420EA" w14:paraId="743B5E69" w14:textId="77777777" w:rsidTr="0004459C">
        <w:trPr>
          <w:cantSplit/>
        </w:trPr>
        <w:tc>
          <w:tcPr>
            <w:tcW w:w="2500" w:type="pct"/>
            <w:tcBorders>
              <w:top w:val="nil"/>
              <w:left w:val="single" w:sz="4" w:space="0" w:color="auto"/>
              <w:bottom w:val="nil"/>
              <w:right w:val="single" w:sz="4" w:space="0" w:color="auto"/>
            </w:tcBorders>
            <w:hideMark/>
          </w:tcPr>
          <w:p w14:paraId="6CA5EFF3" w14:textId="77777777" w:rsidR="009420EA" w:rsidRDefault="009420EA" w:rsidP="00976586">
            <w:r>
              <w:t>Molecular formulae can be written and structural formulae can be drawn, from the systematic names of straight-chain alcohols, containing no more than 8 carbons.</w:t>
            </w:r>
          </w:p>
          <w:p w14:paraId="34F33CBB" w14:textId="77777777" w:rsidR="009420EA" w:rsidRDefault="009420EA" w:rsidP="00976586"/>
        </w:tc>
        <w:tc>
          <w:tcPr>
            <w:tcW w:w="2500" w:type="pct"/>
            <w:tcBorders>
              <w:top w:val="nil"/>
              <w:left w:val="single" w:sz="4" w:space="0" w:color="auto"/>
              <w:bottom w:val="nil"/>
              <w:right w:val="single" w:sz="4" w:space="0" w:color="auto"/>
            </w:tcBorders>
          </w:tcPr>
          <w:p w14:paraId="726DAAB9" w14:textId="77777777" w:rsidR="009420EA" w:rsidRDefault="009420EA" w:rsidP="00976586"/>
        </w:tc>
      </w:tr>
      <w:tr w:rsidR="009420EA" w14:paraId="3AF14E0D" w14:textId="77777777" w:rsidTr="0004459C">
        <w:trPr>
          <w:cantSplit/>
        </w:trPr>
        <w:tc>
          <w:tcPr>
            <w:tcW w:w="2500" w:type="pct"/>
            <w:tcBorders>
              <w:top w:val="nil"/>
              <w:left w:val="single" w:sz="4" w:space="0" w:color="auto"/>
              <w:bottom w:val="nil"/>
              <w:right w:val="single" w:sz="4" w:space="0" w:color="auto"/>
            </w:tcBorders>
            <w:hideMark/>
          </w:tcPr>
          <w:p w14:paraId="24A1CEDE" w14:textId="77777777" w:rsidR="009420EA" w:rsidRDefault="009420EA" w:rsidP="00976586">
            <w:pPr>
              <w:rPr>
                <w:rFonts w:cs="Arial"/>
                <w:b/>
                <w:i/>
                <w:szCs w:val="22"/>
              </w:rPr>
            </w:pPr>
            <w:r>
              <w:rPr>
                <w:rFonts w:cs="Arial"/>
                <w:b/>
                <w:i/>
              </w:rPr>
              <w:t>(ii) Carboxylic acids</w:t>
            </w:r>
          </w:p>
        </w:tc>
        <w:tc>
          <w:tcPr>
            <w:tcW w:w="2500" w:type="pct"/>
            <w:tcBorders>
              <w:top w:val="nil"/>
              <w:left w:val="single" w:sz="4" w:space="0" w:color="auto"/>
              <w:bottom w:val="nil"/>
              <w:right w:val="single" w:sz="4" w:space="0" w:color="auto"/>
            </w:tcBorders>
          </w:tcPr>
          <w:p w14:paraId="6E89E3B3" w14:textId="77777777" w:rsidR="009420EA" w:rsidRDefault="009420EA" w:rsidP="00976586">
            <w:pPr>
              <w:rPr>
                <w:rFonts w:cs="Arial"/>
                <w:b/>
                <w:i/>
                <w:szCs w:val="22"/>
              </w:rPr>
            </w:pPr>
          </w:p>
        </w:tc>
      </w:tr>
      <w:tr w:rsidR="009420EA" w14:paraId="7A905D10" w14:textId="77777777" w:rsidTr="0004459C">
        <w:trPr>
          <w:cantSplit/>
          <w:trHeight w:val="4087"/>
        </w:trPr>
        <w:tc>
          <w:tcPr>
            <w:tcW w:w="2500" w:type="pct"/>
            <w:tcBorders>
              <w:top w:val="nil"/>
              <w:left w:val="single" w:sz="4" w:space="0" w:color="auto"/>
              <w:bottom w:val="single" w:sz="4" w:space="0" w:color="auto"/>
              <w:right w:val="single" w:sz="4" w:space="0" w:color="auto"/>
            </w:tcBorders>
            <w:hideMark/>
          </w:tcPr>
          <w:p w14:paraId="564C24A9" w14:textId="77777777" w:rsidR="009420EA" w:rsidRDefault="009420EA" w:rsidP="00976586">
            <w:r>
              <w:t>Carboxylic acids are used in the preparation of preservatives, soaps and medicines. Vinegar is a solution of ethanoic acid, with molecular formula CH</w:t>
            </w:r>
            <w:r>
              <w:rPr>
                <w:vertAlign w:val="subscript"/>
              </w:rPr>
              <w:t>3</w:t>
            </w:r>
            <w:r>
              <w:t>COOH. Vinegar is used in household cleaning products as it is a non-toxic acid so can be used safely in household situations.</w:t>
            </w:r>
          </w:p>
        </w:tc>
        <w:tc>
          <w:tcPr>
            <w:tcW w:w="2500" w:type="pct"/>
            <w:tcBorders>
              <w:top w:val="nil"/>
              <w:left w:val="single" w:sz="4" w:space="0" w:color="auto"/>
              <w:bottom w:val="single" w:sz="4" w:space="0" w:color="auto"/>
              <w:right w:val="single" w:sz="4" w:space="0" w:color="auto"/>
            </w:tcBorders>
          </w:tcPr>
          <w:p w14:paraId="42273C5D" w14:textId="77777777" w:rsidR="009420EA" w:rsidRDefault="009420EA" w:rsidP="00976586">
            <w:r>
              <w:t>Vinegar offers candidates an introduction to carboxylic acids using a familiar example.</w:t>
            </w:r>
          </w:p>
          <w:p w14:paraId="764394DF" w14:textId="77777777" w:rsidR="009420EA" w:rsidRDefault="009420EA" w:rsidP="00976586"/>
          <w:p w14:paraId="19B32E18" w14:textId="77777777" w:rsidR="009420EA" w:rsidRDefault="009420EA" w:rsidP="00976586">
            <w:r>
              <w:t>To obtain a rough indication of the concentration of ethanoic acid in different vinegars, marble chips are attached to the inside of the lids of a number of 35 mm film cans. Vinegar is poured into the film cans until they are one-third full. The lids are placed onto the cans and the cans are inverted. The order in which the vinegar ‘rockets’ take off gives a rough indication of the concentration of ethanoic acid.</w:t>
            </w:r>
          </w:p>
          <w:p w14:paraId="09FC0499" w14:textId="77777777" w:rsidR="009420EA" w:rsidRDefault="009420EA" w:rsidP="00976586"/>
          <w:p w14:paraId="244905B3" w14:textId="77777777" w:rsidR="009420EA" w:rsidRDefault="009420EA" w:rsidP="00976586">
            <w:r>
              <w:t xml:space="preserve">The concentration of ethanoic acid in vinegars can be compared by measuring the volume of carbon dioxide liberated when excess solid carbonate is added to equal volumes of different vinegars. </w:t>
            </w:r>
          </w:p>
          <w:p w14:paraId="206C6CA3" w14:textId="77777777" w:rsidR="009420EA" w:rsidRDefault="009420EA" w:rsidP="00976586"/>
        </w:tc>
      </w:tr>
      <w:tr w:rsidR="009420EA" w14:paraId="65970A72" w14:textId="77777777" w:rsidTr="0004459C">
        <w:trPr>
          <w:cantSplit/>
          <w:trHeight w:val="4320"/>
        </w:trPr>
        <w:tc>
          <w:tcPr>
            <w:tcW w:w="2500" w:type="pct"/>
            <w:tcBorders>
              <w:top w:val="single" w:sz="4" w:space="0" w:color="auto"/>
              <w:left w:val="single" w:sz="4" w:space="0" w:color="auto"/>
              <w:bottom w:val="nil"/>
              <w:right w:val="single" w:sz="4" w:space="0" w:color="auto"/>
            </w:tcBorders>
          </w:tcPr>
          <w:p w14:paraId="0F4F2354"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6A0B125F" w14:textId="77777777" w:rsidR="009420EA" w:rsidRDefault="009420EA" w:rsidP="00976586">
            <w:r>
              <w:t xml:space="preserve">To demonstrate both the acidic nature of ethanoic acid and its use as a food preservative, pickled eggs can be produced by placing boiled eggs (still in their shells) into jars containing vinegar. The acid will remove the shell to leave a pickled egg in vinegar. Pickles (food preserved in vinegar) can be stored for a long time because the low pH prevents the growth of harmful bacteria and fungi. </w:t>
            </w:r>
          </w:p>
          <w:p w14:paraId="45CCC3F1" w14:textId="77777777" w:rsidR="009420EA" w:rsidRDefault="009420EA" w:rsidP="00976586"/>
          <w:p w14:paraId="5B85D0F0" w14:textId="77777777" w:rsidR="009420EA" w:rsidRDefault="009420EA" w:rsidP="00976586">
            <w:r>
              <w:t xml:space="preserve">The </w:t>
            </w:r>
            <w:hyperlink r:id="rId119" w:history="1">
              <w:r w:rsidRPr="00322B06">
                <w:rPr>
                  <w:rStyle w:val="Hyperlink"/>
                </w:rPr>
                <w:t>Neutralisation — 'curing acidity'</w:t>
              </w:r>
            </w:hyperlink>
            <w:r>
              <w:t xml:space="preserve"> experiment from LearnChemistry allows candidates to follow the pH and temperature changes when an acidic solution (vinegar) is gradually neutralised by the addition of slaked lime (calcium hydroxide) and limestone (calcium carbonate). </w:t>
            </w:r>
          </w:p>
          <w:p w14:paraId="37AD5F9B" w14:textId="77777777" w:rsidR="009420EA" w:rsidRDefault="009420EA" w:rsidP="00976586"/>
          <w:p w14:paraId="11397DAD" w14:textId="77777777" w:rsidR="009420EA" w:rsidRDefault="009420EA" w:rsidP="00976586"/>
        </w:tc>
      </w:tr>
      <w:tr w:rsidR="009420EA" w14:paraId="7C707670" w14:textId="77777777" w:rsidTr="0004459C">
        <w:trPr>
          <w:cantSplit/>
        </w:trPr>
        <w:tc>
          <w:tcPr>
            <w:tcW w:w="2500" w:type="pct"/>
            <w:tcBorders>
              <w:top w:val="nil"/>
              <w:left w:val="single" w:sz="4" w:space="0" w:color="auto"/>
              <w:bottom w:val="nil"/>
              <w:right w:val="single" w:sz="4" w:space="0" w:color="auto"/>
            </w:tcBorders>
            <w:hideMark/>
          </w:tcPr>
          <w:p w14:paraId="6E78A4E2" w14:textId="77777777" w:rsidR="009420EA" w:rsidRDefault="009420EA" w:rsidP="00976586">
            <w:r>
              <w:t xml:space="preserve">Methanoic, ethanoic, propanoic and butanoic acid are miscible in water, thereafter the solubility decreases as size increases. </w:t>
            </w:r>
          </w:p>
          <w:p w14:paraId="255A5A67" w14:textId="77777777" w:rsidR="009420EA" w:rsidRDefault="009420EA" w:rsidP="00976586"/>
        </w:tc>
        <w:tc>
          <w:tcPr>
            <w:tcW w:w="2500" w:type="pct"/>
            <w:tcBorders>
              <w:top w:val="nil"/>
              <w:left w:val="single" w:sz="4" w:space="0" w:color="auto"/>
              <w:bottom w:val="nil"/>
              <w:right w:val="single" w:sz="4" w:space="0" w:color="auto"/>
            </w:tcBorders>
          </w:tcPr>
          <w:p w14:paraId="164AF544" w14:textId="77777777" w:rsidR="009420EA" w:rsidRDefault="009420EA" w:rsidP="00976586"/>
          <w:p w14:paraId="54AFEEFE" w14:textId="77777777" w:rsidR="009420EA" w:rsidRDefault="009420EA" w:rsidP="00976586"/>
        </w:tc>
      </w:tr>
      <w:tr w:rsidR="009420EA" w14:paraId="11597735" w14:textId="77777777" w:rsidTr="0004459C">
        <w:trPr>
          <w:cantSplit/>
          <w:trHeight w:val="3080"/>
        </w:trPr>
        <w:tc>
          <w:tcPr>
            <w:tcW w:w="2500" w:type="pct"/>
            <w:tcBorders>
              <w:top w:val="nil"/>
              <w:left w:val="single" w:sz="4" w:space="0" w:color="auto"/>
              <w:right w:val="single" w:sz="4" w:space="0" w:color="auto"/>
            </w:tcBorders>
            <w:hideMark/>
          </w:tcPr>
          <w:p w14:paraId="017CA3AC" w14:textId="77777777" w:rsidR="009420EA" w:rsidRDefault="009420EA" w:rsidP="00976586">
            <w:r>
              <w:t>As carboxylic acids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right w:val="single" w:sz="4" w:space="0" w:color="auto"/>
            </w:tcBorders>
          </w:tcPr>
          <w:p w14:paraId="259FB010" w14:textId="77777777" w:rsidR="009420EA" w:rsidRDefault="009420EA" w:rsidP="00976586">
            <w:r w:rsidRPr="00512A5A">
              <w:t>At this level candidates are only required to have an appreciation of the general trend that as molecular size increases, the strength of the intermolecular forces tends to increase.</w:t>
            </w:r>
          </w:p>
          <w:p w14:paraId="7A322097" w14:textId="77777777" w:rsidR="009420EA" w:rsidRDefault="009420EA" w:rsidP="00976586"/>
          <w:p w14:paraId="701930D5" w14:textId="07684D10" w:rsidR="009420EA" w:rsidRDefault="009420EA" w:rsidP="00976586">
            <w:r>
              <w:t>The straight-chain carboxylic acids show increasing boiling points with increasing chain length. Whil</w:t>
            </w:r>
            <w:r w:rsidR="009D5AA0">
              <w:t>st</w:t>
            </w:r>
            <w:r>
              <w:t xml:space="preserve"> there is a general trend to increasing melting point with increasing chain length, individual acids can lie above or below the trend line.</w:t>
            </w:r>
          </w:p>
          <w:p w14:paraId="11735A3C" w14:textId="77777777" w:rsidR="009420EA" w:rsidRDefault="009420EA" w:rsidP="00976586"/>
        </w:tc>
      </w:tr>
      <w:tr w:rsidR="009420EA" w14:paraId="2BA83FA5" w14:textId="77777777" w:rsidTr="0004459C">
        <w:trPr>
          <w:cantSplit/>
          <w:trHeight w:hRule="exact" w:val="8220"/>
        </w:trPr>
        <w:tc>
          <w:tcPr>
            <w:tcW w:w="2500" w:type="pct"/>
            <w:tcBorders>
              <w:top w:val="single" w:sz="4" w:space="0" w:color="auto"/>
              <w:left w:val="single" w:sz="4" w:space="0" w:color="auto"/>
              <w:bottom w:val="single" w:sz="4" w:space="0" w:color="auto"/>
              <w:right w:val="single" w:sz="4" w:space="0" w:color="auto"/>
            </w:tcBorders>
          </w:tcPr>
          <w:p w14:paraId="303EE3B4"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77B233C0" w14:textId="77777777" w:rsidR="009420EA" w:rsidRDefault="009420EA" w:rsidP="00976586">
            <w:r>
              <w:t>Plotting a graph of the number of carbons against the boiling point allows development of graph drawing skills.</w:t>
            </w:r>
          </w:p>
          <w:tbl>
            <w:tblPr>
              <w:tblStyle w:val="TableGrid"/>
              <w:tblW w:w="0" w:type="dxa"/>
              <w:tblLook w:val="04A0" w:firstRow="1" w:lastRow="0" w:firstColumn="1" w:lastColumn="0" w:noHBand="0" w:noVBand="1"/>
            </w:tblPr>
            <w:tblGrid>
              <w:gridCol w:w="3682"/>
              <w:gridCol w:w="1276"/>
              <w:gridCol w:w="1275"/>
            </w:tblGrid>
            <w:tr w:rsidR="009420EA" w14:paraId="19B116F3"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vAlign w:val="bottom"/>
                  <w:hideMark/>
                </w:tcPr>
                <w:p w14:paraId="0A7831E8" w14:textId="77777777" w:rsidR="009420EA" w:rsidRPr="00611CD9" w:rsidRDefault="009420EA" w:rsidP="00976586">
                  <w:pPr>
                    <w:tabs>
                      <w:tab w:val="clear" w:pos="284"/>
                      <w:tab w:val="clear" w:pos="567"/>
                      <w:tab w:val="left" w:pos="720"/>
                    </w:tabs>
                    <w:spacing w:line="240" w:lineRule="auto"/>
                    <w:rPr>
                      <w:rFonts w:cs="Arial"/>
                      <w:i/>
                      <w:color w:val="000000"/>
                      <w:szCs w:val="22"/>
                      <w:lang w:eastAsia="en-GB"/>
                    </w:rPr>
                  </w:pPr>
                  <w:r w:rsidRPr="00611CD9">
                    <w:rPr>
                      <w:rFonts w:cs="Arial"/>
                      <w:i/>
                      <w:color w:val="000000"/>
                      <w:lang w:eastAsia="en-GB"/>
                    </w:rPr>
                    <w:t>Acid</w:t>
                  </w:r>
                </w:p>
              </w:tc>
              <w:tc>
                <w:tcPr>
                  <w:tcW w:w="1276" w:type="dxa"/>
                  <w:tcBorders>
                    <w:top w:val="single" w:sz="4" w:space="0" w:color="auto"/>
                    <w:left w:val="single" w:sz="4" w:space="0" w:color="auto"/>
                    <w:bottom w:val="single" w:sz="4" w:space="0" w:color="auto"/>
                    <w:right w:val="single" w:sz="4" w:space="0" w:color="auto"/>
                  </w:tcBorders>
                  <w:noWrap/>
                  <w:hideMark/>
                </w:tcPr>
                <w:p w14:paraId="401F4D26"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M</w:t>
                  </w:r>
                  <w:r w:rsidRPr="00611CD9">
                    <w:rPr>
                      <w:rFonts w:cs="Arial"/>
                      <w:i/>
                      <w:color w:val="000000"/>
                      <w:lang w:eastAsia="en-GB"/>
                    </w:rPr>
                    <w:t xml:space="preserve">elting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c>
                <w:tcPr>
                  <w:tcW w:w="1275" w:type="dxa"/>
                  <w:tcBorders>
                    <w:top w:val="single" w:sz="4" w:space="0" w:color="auto"/>
                    <w:left w:val="single" w:sz="4" w:space="0" w:color="auto"/>
                    <w:bottom w:val="single" w:sz="4" w:space="0" w:color="auto"/>
                    <w:right w:val="single" w:sz="4" w:space="0" w:color="auto"/>
                  </w:tcBorders>
                  <w:noWrap/>
                  <w:hideMark/>
                </w:tcPr>
                <w:p w14:paraId="0BDF89AB"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B</w:t>
                  </w:r>
                  <w:r w:rsidRPr="00611CD9">
                    <w:rPr>
                      <w:rFonts w:cs="Arial"/>
                      <w:i/>
                      <w:color w:val="000000"/>
                      <w:lang w:eastAsia="en-GB"/>
                    </w:rPr>
                    <w:t xml:space="preserve">oiling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r>
            <w:tr w:rsidR="009420EA" w14:paraId="009C707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9CA3A1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methanoic</w:t>
                  </w:r>
                </w:p>
              </w:tc>
              <w:tc>
                <w:tcPr>
                  <w:tcW w:w="1276" w:type="dxa"/>
                  <w:tcBorders>
                    <w:top w:val="single" w:sz="4" w:space="0" w:color="auto"/>
                    <w:left w:val="single" w:sz="4" w:space="0" w:color="auto"/>
                    <w:bottom w:val="single" w:sz="4" w:space="0" w:color="auto"/>
                    <w:right w:val="single" w:sz="4" w:space="0" w:color="auto"/>
                  </w:tcBorders>
                  <w:noWrap/>
                  <w:hideMark/>
                </w:tcPr>
                <w:p w14:paraId="1E23B86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8</w:t>
                  </w:r>
                </w:p>
              </w:tc>
              <w:tc>
                <w:tcPr>
                  <w:tcW w:w="1275" w:type="dxa"/>
                  <w:tcBorders>
                    <w:top w:val="single" w:sz="4" w:space="0" w:color="auto"/>
                    <w:left w:val="single" w:sz="4" w:space="0" w:color="auto"/>
                    <w:bottom w:val="single" w:sz="4" w:space="0" w:color="auto"/>
                    <w:right w:val="single" w:sz="4" w:space="0" w:color="auto"/>
                  </w:tcBorders>
                  <w:noWrap/>
                  <w:hideMark/>
                </w:tcPr>
                <w:p w14:paraId="5B665A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101</w:t>
                  </w:r>
                </w:p>
              </w:tc>
            </w:tr>
            <w:tr w:rsidR="009420EA" w14:paraId="011AD13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C9456B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ethanoic</w:t>
                  </w:r>
                </w:p>
              </w:tc>
              <w:tc>
                <w:tcPr>
                  <w:tcW w:w="1276" w:type="dxa"/>
                  <w:tcBorders>
                    <w:top w:val="single" w:sz="4" w:space="0" w:color="auto"/>
                    <w:left w:val="single" w:sz="4" w:space="0" w:color="auto"/>
                    <w:bottom w:val="single" w:sz="4" w:space="0" w:color="auto"/>
                    <w:right w:val="single" w:sz="4" w:space="0" w:color="auto"/>
                  </w:tcBorders>
                  <w:noWrap/>
                  <w:hideMark/>
                </w:tcPr>
                <w:p w14:paraId="31CF3BC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17</w:t>
                  </w:r>
                </w:p>
              </w:tc>
              <w:tc>
                <w:tcPr>
                  <w:tcW w:w="1275" w:type="dxa"/>
                  <w:tcBorders>
                    <w:top w:val="single" w:sz="4" w:space="0" w:color="auto"/>
                    <w:left w:val="single" w:sz="4" w:space="0" w:color="auto"/>
                    <w:bottom w:val="single" w:sz="4" w:space="0" w:color="auto"/>
                    <w:right w:val="single" w:sz="4" w:space="0" w:color="auto"/>
                  </w:tcBorders>
                  <w:noWrap/>
                  <w:hideMark/>
                </w:tcPr>
                <w:p w14:paraId="7635982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119</w:t>
                  </w:r>
                </w:p>
              </w:tc>
            </w:tr>
            <w:tr w:rsidR="009420EA" w14:paraId="04BB414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CDA1B4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propanoic</w:t>
                  </w:r>
                </w:p>
              </w:tc>
              <w:tc>
                <w:tcPr>
                  <w:tcW w:w="1276" w:type="dxa"/>
                  <w:tcBorders>
                    <w:top w:val="single" w:sz="4" w:space="0" w:color="auto"/>
                    <w:left w:val="single" w:sz="4" w:space="0" w:color="auto"/>
                    <w:bottom w:val="single" w:sz="4" w:space="0" w:color="auto"/>
                    <w:right w:val="single" w:sz="4" w:space="0" w:color="auto"/>
                  </w:tcBorders>
                  <w:noWrap/>
                  <w:hideMark/>
                </w:tcPr>
                <w:p w14:paraId="56545D6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-21</w:t>
                  </w:r>
                </w:p>
              </w:tc>
              <w:tc>
                <w:tcPr>
                  <w:tcW w:w="1275" w:type="dxa"/>
                  <w:tcBorders>
                    <w:top w:val="single" w:sz="4" w:space="0" w:color="auto"/>
                    <w:left w:val="single" w:sz="4" w:space="0" w:color="auto"/>
                    <w:bottom w:val="single" w:sz="4" w:space="0" w:color="auto"/>
                    <w:right w:val="single" w:sz="4" w:space="0" w:color="auto"/>
                  </w:tcBorders>
                  <w:noWrap/>
                  <w:hideMark/>
                </w:tcPr>
                <w:p w14:paraId="7D8F7CF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141</w:t>
                  </w:r>
                </w:p>
              </w:tc>
            </w:tr>
            <w:tr w:rsidR="009420EA" w14:paraId="3EE156E2"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EC3A6A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butanoic</w:t>
                  </w:r>
                </w:p>
              </w:tc>
              <w:tc>
                <w:tcPr>
                  <w:tcW w:w="1276" w:type="dxa"/>
                  <w:tcBorders>
                    <w:top w:val="single" w:sz="4" w:space="0" w:color="auto"/>
                    <w:left w:val="single" w:sz="4" w:space="0" w:color="auto"/>
                    <w:bottom w:val="single" w:sz="4" w:space="0" w:color="auto"/>
                    <w:right w:val="single" w:sz="4" w:space="0" w:color="auto"/>
                  </w:tcBorders>
                  <w:noWrap/>
                  <w:hideMark/>
                </w:tcPr>
                <w:p w14:paraId="52DCD2B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w:t>
                  </w:r>
                </w:p>
              </w:tc>
              <w:tc>
                <w:tcPr>
                  <w:tcW w:w="1275" w:type="dxa"/>
                  <w:tcBorders>
                    <w:top w:val="single" w:sz="4" w:space="0" w:color="auto"/>
                    <w:left w:val="single" w:sz="4" w:space="0" w:color="auto"/>
                    <w:bottom w:val="single" w:sz="4" w:space="0" w:color="auto"/>
                    <w:right w:val="single" w:sz="4" w:space="0" w:color="auto"/>
                  </w:tcBorders>
                  <w:noWrap/>
                  <w:hideMark/>
                </w:tcPr>
                <w:p w14:paraId="7C8CC152"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164</w:t>
                  </w:r>
                </w:p>
              </w:tc>
            </w:tr>
            <w:tr w:rsidR="009420EA" w14:paraId="4474B5B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5CEEBC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pentanoic</w:t>
                  </w:r>
                </w:p>
              </w:tc>
              <w:tc>
                <w:tcPr>
                  <w:tcW w:w="1276" w:type="dxa"/>
                  <w:tcBorders>
                    <w:top w:val="single" w:sz="4" w:space="0" w:color="auto"/>
                    <w:left w:val="single" w:sz="4" w:space="0" w:color="auto"/>
                    <w:bottom w:val="single" w:sz="4" w:space="0" w:color="auto"/>
                    <w:right w:val="single" w:sz="4" w:space="0" w:color="auto"/>
                  </w:tcBorders>
                  <w:noWrap/>
                  <w:hideMark/>
                </w:tcPr>
                <w:p w14:paraId="4E3701C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-34</w:t>
                  </w:r>
                </w:p>
              </w:tc>
              <w:tc>
                <w:tcPr>
                  <w:tcW w:w="1275" w:type="dxa"/>
                  <w:tcBorders>
                    <w:top w:val="single" w:sz="4" w:space="0" w:color="auto"/>
                    <w:left w:val="single" w:sz="4" w:space="0" w:color="auto"/>
                    <w:bottom w:val="single" w:sz="4" w:space="0" w:color="auto"/>
                    <w:right w:val="single" w:sz="4" w:space="0" w:color="auto"/>
                  </w:tcBorders>
                  <w:noWrap/>
                  <w:hideMark/>
                </w:tcPr>
                <w:p w14:paraId="2F4D52F8"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186</w:t>
                  </w:r>
                </w:p>
              </w:tc>
            </w:tr>
            <w:tr w:rsidR="009420EA" w14:paraId="42FBDBB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C6CA5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hexanoic</w:t>
                  </w:r>
                </w:p>
              </w:tc>
              <w:tc>
                <w:tcPr>
                  <w:tcW w:w="1276" w:type="dxa"/>
                  <w:tcBorders>
                    <w:top w:val="single" w:sz="4" w:space="0" w:color="auto"/>
                    <w:left w:val="single" w:sz="4" w:space="0" w:color="auto"/>
                    <w:bottom w:val="single" w:sz="4" w:space="0" w:color="auto"/>
                    <w:right w:val="single" w:sz="4" w:space="0" w:color="auto"/>
                  </w:tcBorders>
                  <w:noWrap/>
                  <w:hideMark/>
                </w:tcPr>
                <w:p w14:paraId="7F0D15D7"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w:t>
                  </w:r>
                </w:p>
              </w:tc>
              <w:tc>
                <w:tcPr>
                  <w:tcW w:w="1275" w:type="dxa"/>
                  <w:tcBorders>
                    <w:top w:val="single" w:sz="4" w:space="0" w:color="auto"/>
                    <w:left w:val="single" w:sz="4" w:space="0" w:color="auto"/>
                    <w:bottom w:val="single" w:sz="4" w:space="0" w:color="auto"/>
                    <w:right w:val="single" w:sz="4" w:space="0" w:color="auto"/>
                  </w:tcBorders>
                  <w:noWrap/>
                  <w:hideMark/>
                </w:tcPr>
                <w:p w14:paraId="340BC7C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205</w:t>
                  </w:r>
                </w:p>
              </w:tc>
            </w:tr>
            <w:tr w:rsidR="009420EA" w14:paraId="5BC3D66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328945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heptanoic</w:t>
                  </w:r>
                </w:p>
              </w:tc>
              <w:tc>
                <w:tcPr>
                  <w:tcW w:w="1276" w:type="dxa"/>
                  <w:tcBorders>
                    <w:top w:val="single" w:sz="4" w:space="0" w:color="auto"/>
                    <w:left w:val="single" w:sz="4" w:space="0" w:color="auto"/>
                    <w:bottom w:val="single" w:sz="4" w:space="0" w:color="auto"/>
                    <w:right w:val="single" w:sz="4" w:space="0" w:color="auto"/>
                  </w:tcBorders>
                  <w:noWrap/>
                  <w:hideMark/>
                </w:tcPr>
                <w:p w14:paraId="56D04C96"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w:t>
                  </w:r>
                </w:p>
              </w:tc>
              <w:tc>
                <w:tcPr>
                  <w:tcW w:w="1275" w:type="dxa"/>
                  <w:tcBorders>
                    <w:top w:val="single" w:sz="4" w:space="0" w:color="auto"/>
                    <w:left w:val="single" w:sz="4" w:space="0" w:color="auto"/>
                    <w:bottom w:val="single" w:sz="4" w:space="0" w:color="auto"/>
                    <w:right w:val="single" w:sz="4" w:space="0" w:color="auto"/>
                  </w:tcBorders>
                  <w:noWrap/>
                  <w:hideMark/>
                </w:tcPr>
                <w:p w14:paraId="1016F50E"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222</w:t>
                  </w:r>
                </w:p>
              </w:tc>
            </w:tr>
            <w:tr w:rsidR="009420EA" w14:paraId="5B076DE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3050FB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octanoic</w:t>
                  </w:r>
                </w:p>
              </w:tc>
              <w:tc>
                <w:tcPr>
                  <w:tcW w:w="1276" w:type="dxa"/>
                  <w:tcBorders>
                    <w:top w:val="single" w:sz="4" w:space="0" w:color="auto"/>
                    <w:left w:val="single" w:sz="4" w:space="0" w:color="auto"/>
                    <w:bottom w:val="single" w:sz="4" w:space="0" w:color="auto"/>
                    <w:right w:val="single" w:sz="4" w:space="0" w:color="auto"/>
                  </w:tcBorders>
                  <w:noWrap/>
                  <w:hideMark/>
                </w:tcPr>
                <w:p w14:paraId="7439120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16</w:t>
                  </w:r>
                </w:p>
              </w:tc>
              <w:tc>
                <w:tcPr>
                  <w:tcW w:w="1275" w:type="dxa"/>
                  <w:tcBorders>
                    <w:top w:val="single" w:sz="4" w:space="0" w:color="auto"/>
                    <w:left w:val="single" w:sz="4" w:space="0" w:color="auto"/>
                    <w:bottom w:val="single" w:sz="4" w:space="0" w:color="auto"/>
                    <w:right w:val="single" w:sz="4" w:space="0" w:color="auto"/>
                  </w:tcBorders>
                  <w:noWrap/>
                  <w:hideMark/>
                </w:tcPr>
                <w:p w14:paraId="4C75B75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239</w:t>
                  </w:r>
                </w:p>
              </w:tc>
            </w:tr>
            <w:tr w:rsidR="009420EA" w14:paraId="750595C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0F3272"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nonanoic</w:t>
                  </w:r>
                </w:p>
              </w:tc>
              <w:tc>
                <w:tcPr>
                  <w:tcW w:w="1276" w:type="dxa"/>
                  <w:tcBorders>
                    <w:top w:val="single" w:sz="4" w:space="0" w:color="auto"/>
                    <w:left w:val="single" w:sz="4" w:space="0" w:color="auto"/>
                    <w:bottom w:val="single" w:sz="4" w:space="0" w:color="auto"/>
                    <w:right w:val="single" w:sz="4" w:space="0" w:color="auto"/>
                  </w:tcBorders>
                  <w:noWrap/>
                  <w:hideMark/>
                </w:tcPr>
                <w:p w14:paraId="2D0F13DC"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13</w:t>
                  </w:r>
                </w:p>
              </w:tc>
              <w:tc>
                <w:tcPr>
                  <w:tcW w:w="1275" w:type="dxa"/>
                  <w:tcBorders>
                    <w:top w:val="single" w:sz="4" w:space="0" w:color="auto"/>
                    <w:left w:val="single" w:sz="4" w:space="0" w:color="auto"/>
                    <w:bottom w:val="single" w:sz="4" w:space="0" w:color="auto"/>
                    <w:right w:val="single" w:sz="4" w:space="0" w:color="auto"/>
                  </w:tcBorders>
                  <w:noWrap/>
                  <w:hideMark/>
                </w:tcPr>
                <w:p w14:paraId="3679AD99"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254</w:t>
                  </w:r>
                </w:p>
              </w:tc>
            </w:tr>
            <w:tr w:rsidR="009420EA" w14:paraId="23C32459"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24FF3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decanoic</w:t>
                  </w:r>
                </w:p>
              </w:tc>
              <w:tc>
                <w:tcPr>
                  <w:tcW w:w="1276" w:type="dxa"/>
                  <w:tcBorders>
                    <w:top w:val="single" w:sz="4" w:space="0" w:color="auto"/>
                    <w:left w:val="single" w:sz="4" w:space="0" w:color="auto"/>
                    <w:bottom w:val="single" w:sz="4" w:space="0" w:color="auto"/>
                    <w:right w:val="single" w:sz="4" w:space="0" w:color="auto"/>
                  </w:tcBorders>
                  <w:noWrap/>
                  <w:hideMark/>
                </w:tcPr>
                <w:p w14:paraId="0034813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31</w:t>
                  </w:r>
                </w:p>
              </w:tc>
              <w:tc>
                <w:tcPr>
                  <w:tcW w:w="1275" w:type="dxa"/>
                  <w:tcBorders>
                    <w:top w:val="single" w:sz="4" w:space="0" w:color="auto"/>
                    <w:left w:val="single" w:sz="4" w:space="0" w:color="auto"/>
                    <w:bottom w:val="single" w:sz="4" w:space="0" w:color="auto"/>
                    <w:right w:val="single" w:sz="4" w:space="0" w:color="auto"/>
                  </w:tcBorders>
                  <w:noWrap/>
                  <w:hideMark/>
                </w:tcPr>
                <w:p w14:paraId="794D40F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269</w:t>
                  </w:r>
                </w:p>
              </w:tc>
            </w:tr>
            <w:tr w:rsidR="009420EA" w14:paraId="5D96BAE4"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056248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undecanoic</w:t>
                  </w:r>
                </w:p>
              </w:tc>
              <w:tc>
                <w:tcPr>
                  <w:tcW w:w="1276" w:type="dxa"/>
                  <w:tcBorders>
                    <w:top w:val="single" w:sz="4" w:space="0" w:color="auto"/>
                    <w:left w:val="single" w:sz="4" w:space="0" w:color="auto"/>
                    <w:bottom w:val="single" w:sz="4" w:space="0" w:color="auto"/>
                    <w:right w:val="single" w:sz="4" w:space="0" w:color="auto"/>
                  </w:tcBorders>
                  <w:noWrap/>
                  <w:hideMark/>
                </w:tcPr>
                <w:p w14:paraId="53C5143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29</w:t>
                  </w:r>
                </w:p>
              </w:tc>
              <w:tc>
                <w:tcPr>
                  <w:tcW w:w="1275" w:type="dxa"/>
                  <w:tcBorders>
                    <w:top w:val="single" w:sz="4" w:space="0" w:color="auto"/>
                    <w:left w:val="single" w:sz="4" w:space="0" w:color="auto"/>
                    <w:bottom w:val="single" w:sz="4" w:space="0" w:color="auto"/>
                    <w:right w:val="single" w:sz="4" w:space="0" w:color="auto"/>
                  </w:tcBorders>
                  <w:noWrap/>
                  <w:hideMark/>
                </w:tcPr>
                <w:p w14:paraId="4AA6018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280</w:t>
                  </w:r>
                </w:p>
              </w:tc>
            </w:tr>
            <w:tr w:rsidR="009420EA" w14:paraId="36364B7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A8CA4E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dodecanoic</w:t>
                  </w:r>
                </w:p>
              </w:tc>
              <w:tc>
                <w:tcPr>
                  <w:tcW w:w="1276" w:type="dxa"/>
                  <w:tcBorders>
                    <w:top w:val="single" w:sz="4" w:space="0" w:color="auto"/>
                    <w:left w:val="single" w:sz="4" w:space="0" w:color="auto"/>
                    <w:bottom w:val="single" w:sz="4" w:space="0" w:color="auto"/>
                    <w:right w:val="single" w:sz="4" w:space="0" w:color="auto"/>
                  </w:tcBorders>
                  <w:noWrap/>
                  <w:hideMark/>
                </w:tcPr>
                <w:p w14:paraId="009F173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44</w:t>
                  </w:r>
                </w:p>
              </w:tc>
              <w:tc>
                <w:tcPr>
                  <w:tcW w:w="1275" w:type="dxa"/>
                  <w:tcBorders>
                    <w:top w:val="single" w:sz="4" w:space="0" w:color="auto"/>
                    <w:left w:val="single" w:sz="4" w:space="0" w:color="auto"/>
                    <w:bottom w:val="single" w:sz="4" w:space="0" w:color="auto"/>
                    <w:right w:val="single" w:sz="4" w:space="0" w:color="auto"/>
                  </w:tcBorders>
                  <w:noWrap/>
                  <w:hideMark/>
                </w:tcPr>
                <w:p w14:paraId="724AAF5C"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330</w:t>
                  </w:r>
                </w:p>
              </w:tc>
            </w:tr>
            <w:tr w:rsidR="009420EA" w14:paraId="3401E50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BFA00F3"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tridecanoic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2103599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45</w:t>
                  </w:r>
                </w:p>
              </w:tc>
              <w:tc>
                <w:tcPr>
                  <w:tcW w:w="1275" w:type="dxa"/>
                  <w:tcBorders>
                    <w:top w:val="single" w:sz="4" w:space="0" w:color="auto"/>
                    <w:left w:val="single" w:sz="4" w:space="0" w:color="auto"/>
                    <w:bottom w:val="single" w:sz="4" w:space="0" w:color="auto"/>
                    <w:right w:val="single" w:sz="4" w:space="0" w:color="auto"/>
                  </w:tcBorders>
                  <w:noWrap/>
                  <w:hideMark/>
                </w:tcPr>
                <w:p w14:paraId="1891FF75" w14:textId="77777777" w:rsidR="009420EA" w:rsidRDefault="009420EA" w:rsidP="00976586">
                  <w:pPr>
                    <w:tabs>
                      <w:tab w:val="clear" w:pos="567"/>
                      <w:tab w:val="right" w:pos="744"/>
                    </w:tabs>
                    <w:rPr>
                      <w:rFonts w:cs="Arial"/>
                      <w:color w:val="000000"/>
                      <w:lang w:eastAsia="en-GB"/>
                    </w:rPr>
                  </w:pPr>
                </w:p>
              </w:tc>
            </w:tr>
            <w:tr w:rsidR="009420EA" w14:paraId="54567B8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BCEA61"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tetradecanoic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578701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54</w:t>
                  </w:r>
                </w:p>
              </w:tc>
              <w:tc>
                <w:tcPr>
                  <w:tcW w:w="1275" w:type="dxa"/>
                  <w:tcBorders>
                    <w:top w:val="single" w:sz="4" w:space="0" w:color="auto"/>
                    <w:left w:val="single" w:sz="4" w:space="0" w:color="auto"/>
                    <w:bottom w:val="single" w:sz="4" w:space="0" w:color="auto"/>
                    <w:right w:val="single" w:sz="4" w:space="0" w:color="auto"/>
                  </w:tcBorders>
                  <w:noWrap/>
                  <w:hideMark/>
                </w:tcPr>
                <w:p w14:paraId="68710EE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326</w:t>
                  </w:r>
                </w:p>
              </w:tc>
            </w:tr>
            <w:tr w:rsidR="009420EA" w14:paraId="57037DE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4CCE2CD"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13258B4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52</w:t>
                  </w:r>
                </w:p>
              </w:tc>
              <w:tc>
                <w:tcPr>
                  <w:tcW w:w="1275" w:type="dxa"/>
                  <w:tcBorders>
                    <w:top w:val="single" w:sz="4" w:space="0" w:color="auto"/>
                    <w:left w:val="single" w:sz="4" w:space="0" w:color="auto"/>
                    <w:bottom w:val="single" w:sz="4" w:space="0" w:color="auto"/>
                    <w:right w:val="single" w:sz="4" w:space="0" w:color="auto"/>
                  </w:tcBorders>
                  <w:noWrap/>
                  <w:hideMark/>
                </w:tcPr>
                <w:p w14:paraId="225CA3C5"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356</w:t>
                  </w:r>
                </w:p>
              </w:tc>
            </w:tr>
            <w:tr w:rsidR="009420EA" w14:paraId="6552D7F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C01EFB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1572A4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62</w:t>
                  </w:r>
                </w:p>
              </w:tc>
              <w:tc>
                <w:tcPr>
                  <w:tcW w:w="1275" w:type="dxa"/>
                  <w:tcBorders>
                    <w:top w:val="single" w:sz="4" w:space="0" w:color="auto"/>
                    <w:left w:val="single" w:sz="4" w:space="0" w:color="auto"/>
                    <w:bottom w:val="single" w:sz="4" w:space="0" w:color="auto"/>
                    <w:right w:val="single" w:sz="4" w:space="0" w:color="auto"/>
                  </w:tcBorders>
                  <w:noWrap/>
                  <w:hideMark/>
                </w:tcPr>
                <w:p w14:paraId="77FDF953"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390</w:t>
                  </w:r>
                </w:p>
              </w:tc>
            </w:tr>
            <w:tr w:rsidR="009420EA" w14:paraId="71B293F0"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6331CE1"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heptadecanic acid</w:t>
                  </w:r>
                </w:p>
              </w:tc>
              <w:tc>
                <w:tcPr>
                  <w:tcW w:w="1276" w:type="dxa"/>
                  <w:tcBorders>
                    <w:top w:val="single" w:sz="4" w:space="0" w:color="auto"/>
                    <w:left w:val="single" w:sz="4" w:space="0" w:color="auto"/>
                    <w:bottom w:val="single" w:sz="4" w:space="0" w:color="auto"/>
                    <w:right w:val="single" w:sz="4" w:space="0" w:color="auto"/>
                  </w:tcBorders>
                  <w:noWrap/>
                  <w:hideMark/>
                </w:tcPr>
                <w:p w14:paraId="61E7C5E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61</w:t>
                  </w:r>
                </w:p>
              </w:tc>
              <w:tc>
                <w:tcPr>
                  <w:tcW w:w="1275" w:type="dxa"/>
                  <w:tcBorders>
                    <w:top w:val="single" w:sz="4" w:space="0" w:color="auto"/>
                    <w:left w:val="single" w:sz="4" w:space="0" w:color="auto"/>
                    <w:bottom w:val="single" w:sz="4" w:space="0" w:color="auto"/>
                    <w:right w:val="single" w:sz="4" w:space="0" w:color="auto"/>
                  </w:tcBorders>
                  <w:noWrap/>
                  <w:hideMark/>
                </w:tcPr>
                <w:p w14:paraId="139FBA1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321</w:t>
                  </w:r>
                </w:p>
              </w:tc>
            </w:tr>
            <w:tr w:rsidR="009420EA" w14:paraId="3FA9669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AE255FF"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080A0290"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0311099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dec. 350</w:t>
                  </w:r>
                </w:p>
              </w:tc>
            </w:tr>
            <w:tr w:rsidR="009420EA" w14:paraId="5AB31FD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0D21B1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7766C0A2"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3BF90149" w14:textId="77777777" w:rsidR="009420EA" w:rsidRDefault="009420EA" w:rsidP="00976586">
                  <w:pPr>
                    <w:tabs>
                      <w:tab w:val="clear" w:pos="567"/>
                      <w:tab w:val="right" w:pos="744"/>
                    </w:tabs>
                    <w:rPr>
                      <w:rFonts w:cs="Arial"/>
                      <w:color w:val="000000"/>
                      <w:lang w:eastAsia="en-GB"/>
                    </w:rPr>
                  </w:pPr>
                </w:p>
              </w:tc>
            </w:tr>
            <w:tr w:rsidR="009420EA" w14:paraId="641953E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24DA5307"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eicosanoic acid</w:t>
                  </w:r>
                </w:p>
              </w:tc>
              <w:tc>
                <w:tcPr>
                  <w:tcW w:w="1276" w:type="dxa"/>
                  <w:tcBorders>
                    <w:top w:val="single" w:sz="4" w:space="0" w:color="auto"/>
                    <w:left w:val="single" w:sz="4" w:space="0" w:color="auto"/>
                    <w:bottom w:val="single" w:sz="4" w:space="0" w:color="auto"/>
                    <w:right w:val="single" w:sz="4" w:space="0" w:color="auto"/>
                  </w:tcBorders>
                  <w:noWrap/>
                  <w:hideMark/>
                </w:tcPr>
                <w:p w14:paraId="66B0030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76</w:t>
                  </w:r>
                </w:p>
              </w:tc>
              <w:tc>
                <w:tcPr>
                  <w:tcW w:w="1275" w:type="dxa"/>
                  <w:tcBorders>
                    <w:top w:val="single" w:sz="4" w:space="0" w:color="auto"/>
                    <w:left w:val="single" w:sz="4" w:space="0" w:color="auto"/>
                    <w:bottom w:val="single" w:sz="4" w:space="0" w:color="auto"/>
                    <w:right w:val="single" w:sz="4" w:space="0" w:color="auto"/>
                  </w:tcBorders>
                  <w:noWrap/>
                  <w:hideMark/>
                </w:tcPr>
                <w:p w14:paraId="09718C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dec. 328</w:t>
                  </w:r>
                </w:p>
              </w:tc>
            </w:tr>
          </w:tbl>
          <w:p w14:paraId="3AB4D288" w14:textId="77777777" w:rsidR="009420EA" w:rsidRDefault="009420EA" w:rsidP="00976586">
            <w:r>
              <w:t>Please note: candidates are only required to be able to name straight-chain carboxylic acids containing no more than eight carbon atoms.</w:t>
            </w:r>
          </w:p>
          <w:p w14:paraId="45FD90C9" w14:textId="77777777" w:rsidR="009420EA" w:rsidRDefault="009420EA" w:rsidP="00976586"/>
        </w:tc>
      </w:tr>
      <w:tr w:rsidR="009420EA" w14:paraId="529BA71D" w14:textId="77777777" w:rsidTr="0004459C">
        <w:trPr>
          <w:cantSplit/>
          <w:trHeight w:val="546"/>
        </w:trPr>
        <w:tc>
          <w:tcPr>
            <w:tcW w:w="2500" w:type="pct"/>
            <w:tcBorders>
              <w:top w:val="single" w:sz="4" w:space="0" w:color="auto"/>
              <w:left w:val="single" w:sz="4" w:space="0" w:color="auto"/>
              <w:bottom w:val="nil"/>
              <w:right w:val="single" w:sz="4" w:space="0" w:color="auto"/>
            </w:tcBorders>
            <w:hideMark/>
          </w:tcPr>
          <w:p w14:paraId="709E6180" w14:textId="77777777" w:rsidR="009420EA" w:rsidRDefault="009420EA" w:rsidP="00976586">
            <w:r>
              <w:lastRenderedPageBreak/>
              <w:t xml:space="preserve">Carboxylic acids can be identified by the carboxyl functional group, </w:t>
            </w:r>
            <w:r>
              <w:rPr>
                <w:rFonts w:cs="Arial"/>
              </w:rPr>
              <w:t>─</w:t>
            </w:r>
            <w:r>
              <w:t>COOH.</w:t>
            </w:r>
          </w:p>
          <w:p w14:paraId="070F4D0F"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710BFF1B" w14:textId="77777777" w:rsidR="009420EA" w:rsidRDefault="009420EA" w:rsidP="00976586"/>
          <w:p w14:paraId="744693A9" w14:textId="77777777" w:rsidR="009420EA" w:rsidRDefault="009420EA" w:rsidP="00976586"/>
        </w:tc>
      </w:tr>
      <w:tr w:rsidR="009420EA" w14:paraId="791CC8DE" w14:textId="77777777" w:rsidTr="0004459C">
        <w:trPr>
          <w:cantSplit/>
        </w:trPr>
        <w:tc>
          <w:tcPr>
            <w:tcW w:w="2500" w:type="pct"/>
            <w:tcBorders>
              <w:top w:val="nil"/>
              <w:left w:val="single" w:sz="4" w:space="0" w:color="auto"/>
              <w:bottom w:val="nil"/>
              <w:right w:val="single" w:sz="4" w:space="0" w:color="auto"/>
            </w:tcBorders>
            <w:hideMark/>
          </w:tcPr>
          <w:p w14:paraId="3866F2F4" w14:textId="77777777" w:rsidR="009420EA" w:rsidRDefault="009420EA" w:rsidP="00976586">
            <w:r>
              <w:t>Carboxylic acids can be represented by the general formula C</w:t>
            </w:r>
            <w:r>
              <w:rPr>
                <w:vertAlign w:val="subscript"/>
              </w:rPr>
              <w:t>n</w:t>
            </w:r>
            <w:r>
              <w:t>H</w:t>
            </w:r>
            <w:r>
              <w:rPr>
                <w:vertAlign w:val="subscript"/>
              </w:rPr>
              <w:t>2n+1</w:t>
            </w:r>
            <w:r>
              <w:t>COOH.</w:t>
            </w:r>
          </w:p>
          <w:p w14:paraId="6083584D" w14:textId="77777777" w:rsidR="009420EA" w:rsidRDefault="009420EA" w:rsidP="00976586"/>
        </w:tc>
        <w:tc>
          <w:tcPr>
            <w:tcW w:w="2500" w:type="pct"/>
            <w:tcBorders>
              <w:top w:val="nil"/>
              <w:left w:val="single" w:sz="4" w:space="0" w:color="auto"/>
              <w:bottom w:val="nil"/>
              <w:right w:val="single" w:sz="4" w:space="0" w:color="auto"/>
            </w:tcBorders>
          </w:tcPr>
          <w:p w14:paraId="29DF5DC3" w14:textId="77777777" w:rsidR="009420EA" w:rsidRDefault="009420EA" w:rsidP="00976586"/>
        </w:tc>
      </w:tr>
      <w:tr w:rsidR="009420EA" w14:paraId="3BF7B2FA" w14:textId="77777777" w:rsidTr="0004459C">
        <w:trPr>
          <w:cantSplit/>
          <w:trHeight w:val="866"/>
        </w:trPr>
        <w:tc>
          <w:tcPr>
            <w:tcW w:w="2500" w:type="pct"/>
            <w:tcBorders>
              <w:top w:val="nil"/>
              <w:left w:val="single" w:sz="4" w:space="0" w:color="auto"/>
              <w:bottom w:val="nil"/>
              <w:right w:val="single" w:sz="4" w:space="0" w:color="auto"/>
            </w:tcBorders>
            <w:hideMark/>
          </w:tcPr>
          <w:p w14:paraId="6052F458" w14:textId="77777777" w:rsidR="009420EA" w:rsidRDefault="009420EA" w:rsidP="00976586">
            <w:r>
              <w:t xml:space="preserve">Straight-chain carboxylic acids can be systematically named from structural formulae, containing no more than 8 carbons.  </w:t>
            </w:r>
          </w:p>
        </w:tc>
        <w:tc>
          <w:tcPr>
            <w:tcW w:w="2500" w:type="pct"/>
            <w:tcBorders>
              <w:top w:val="nil"/>
              <w:left w:val="single" w:sz="4" w:space="0" w:color="auto"/>
              <w:bottom w:val="nil"/>
              <w:right w:val="single" w:sz="4" w:space="0" w:color="auto"/>
            </w:tcBorders>
            <w:hideMark/>
          </w:tcPr>
          <w:p w14:paraId="6974AC02" w14:textId="77777777" w:rsidR="009420EA" w:rsidRDefault="009420EA" w:rsidP="00976586"/>
        </w:tc>
      </w:tr>
      <w:tr w:rsidR="009420EA" w14:paraId="16209BE4" w14:textId="77777777" w:rsidTr="0004459C">
        <w:trPr>
          <w:cantSplit/>
        </w:trPr>
        <w:tc>
          <w:tcPr>
            <w:tcW w:w="2500" w:type="pct"/>
            <w:tcBorders>
              <w:top w:val="nil"/>
              <w:left w:val="single" w:sz="4" w:space="0" w:color="auto"/>
              <w:bottom w:val="nil"/>
              <w:right w:val="single" w:sz="4" w:space="0" w:color="auto"/>
            </w:tcBorders>
            <w:hideMark/>
          </w:tcPr>
          <w:p w14:paraId="2899EA07" w14:textId="77777777" w:rsidR="009420EA" w:rsidRDefault="009420EA" w:rsidP="00976586">
            <w:r>
              <w:t>Molecular formulae can be written and structural formulae drawn, from the systematic names of straight-chain carboxylic acids, containing no more than 8 carbons.</w:t>
            </w:r>
          </w:p>
          <w:p w14:paraId="33B3D3C7" w14:textId="77777777" w:rsidR="009420EA" w:rsidRDefault="009420EA" w:rsidP="00976586"/>
        </w:tc>
        <w:tc>
          <w:tcPr>
            <w:tcW w:w="2500" w:type="pct"/>
            <w:tcBorders>
              <w:top w:val="nil"/>
              <w:left w:val="single" w:sz="4" w:space="0" w:color="auto"/>
              <w:bottom w:val="nil"/>
              <w:right w:val="single" w:sz="4" w:space="0" w:color="auto"/>
            </w:tcBorders>
          </w:tcPr>
          <w:p w14:paraId="14D04CD7" w14:textId="77777777" w:rsidR="009420EA" w:rsidRDefault="009420EA" w:rsidP="00976586"/>
        </w:tc>
      </w:tr>
      <w:tr w:rsidR="009420EA" w14:paraId="00D3EF58" w14:textId="77777777" w:rsidTr="0004459C">
        <w:trPr>
          <w:cantSplit/>
        </w:trPr>
        <w:tc>
          <w:tcPr>
            <w:tcW w:w="2500" w:type="pct"/>
            <w:tcBorders>
              <w:top w:val="nil"/>
              <w:left w:val="single" w:sz="4" w:space="0" w:color="auto"/>
              <w:bottom w:val="nil"/>
              <w:right w:val="single" w:sz="4" w:space="0" w:color="auto"/>
            </w:tcBorders>
            <w:hideMark/>
          </w:tcPr>
          <w:p w14:paraId="7C092DC0" w14:textId="77777777" w:rsidR="009420EA" w:rsidRDefault="009420EA" w:rsidP="00976586">
            <w:r>
              <w:t>Solutions of carboxylic acids have a pH less than 7 and like other acids, can react with metals, metal oxides, hydroxides and carbonates forming salts. Salts formed from straight-chain carboxylic acids, containing no more than 8 carbons, can be named.</w:t>
            </w:r>
          </w:p>
        </w:tc>
        <w:tc>
          <w:tcPr>
            <w:tcW w:w="2500" w:type="pct"/>
            <w:tcBorders>
              <w:top w:val="nil"/>
              <w:left w:val="single" w:sz="4" w:space="0" w:color="auto"/>
              <w:bottom w:val="nil"/>
              <w:right w:val="single" w:sz="4" w:space="0" w:color="auto"/>
            </w:tcBorders>
          </w:tcPr>
          <w:p w14:paraId="072D1A3C" w14:textId="77777777" w:rsidR="009420EA" w:rsidRDefault="009420EA" w:rsidP="00976586">
            <w:r>
              <w:t xml:space="preserve">The LearnChemistry activity </w:t>
            </w:r>
            <w:hyperlink r:id="rId120" w:history="1">
              <w:r>
                <w:rPr>
                  <w:rStyle w:val="Hyperlink"/>
                </w:rPr>
                <w:t>The acidic reactions of ethanoic acid</w:t>
              </w:r>
            </w:hyperlink>
            <w:r>
              <w:t xml:space="preserve"> provides instructions for simple experiments to show that carboxylic acids take part in the same reactions as hydrochloric acid. Although this resource mentions strong and weak acids, no knowledge or understanding of the concept of strong/weak acids is required at National 5.</w:t>
            </w:r>
          </w:p>
          <w:p w14:paraId="68543075" w14:textId="77777777" w:rsidR="009420EA" w:rsidRDefault="009420EA" w:rsidP="00976586"/>
        </w:tc>
      </w:tr>
      <w:tr w:rsidR="009420EA" w14:paraId="3A89BFA8" w14:textId="77777777" w:rsidTr="0004459C">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D91B997" w14:textId="77777777" w:rsidR="009420EA" w:rsidRDefault="009420EA" w:rsidP="00976586">
            <w:pPr>
              <w:rPr>
                <w:rFonts w:cs="Arial"/>
                <w:b/>
                <w:szCs w:val="22"/>
              </w:rPr>
            </w:pPr>
            <w:r>
              <w:rPr>
                <w:rFonts w:cs="Arial"/>
                <w:b/>
              </w:rPr>
              <w:t>(c) Energy from fuels</w:t>
            </w:r>
          </w:p>
        </w:tc>
      </w:tr>
      <w:tr w:rsidR="009420EA" w14:paraId="4C1C7DA3" w14:textId="77777777" w:rsidTr="0004459C">
        <w:trPr>
          <w:cantSplit/>
        </w:trPr>
        <w:tc>
          <w:tcPr>
            <w:tcW w:w="2500" w:type="pct"/>
            <w:tcBorders>
              <w:top w:val="single" w:sz="4" w:space="0" w:color="auto"/>
              <w:left w:val="single" w:sz="4" w:space="0" w:color="auto"/>
              <w:bottom w:val="single" w:sz="4" w:space="0" w:color="auto"/>
              <w:right w:val="single" w:sz="4" w:space="0" w:color="auto"/>
            </w:tcBorders>
            <w:hideMark/>
          </w:tcPr>
          <w:p w14:paraId="518A6141" w14:textId="77777777" w:rsidR="009420EA" w:rsidRDefault="009420EA" w:rsidP="00976586">
            <w:r>
              <w:t>A reaction or process that releases heat energy is described as exothermic. A reaction or process that takes in heat energy is described as endothermic.</w:t>
            </w:r>
          </w:p>
        </w:tc>
        <w:tc>
          <w:tcPr>
            <w:tcW w:w="2500" w:type="pct"/>
            <w:tcBorders>
              <w:top w:val="single" w:sz="4" w:space="0" w:color="auto"/>
              <w:left w:val="single" w:sz="4" w:space="0" w:color="auto"/>
              <w:bottom w:val="single" w:sz="4" w:space="0" w:color="auto"/>
              <w:right w:val="single" w:sz="4" w:space="0" w:color="auto"/>
            </w:tcBorders>
            <w:hideMark/>
          </w:tcPr>
          <w:p w14:paraId="44C1D08E" w14:textId="77777777" w:rsidR="009420EA" w:rsidRDefault="009420EA" w:rsidP="00976586">
            <w:pPr>
              <w:rPr>
                <w:rFonts w:cs="Arial"/>
                <w:shd w:val="clear" w:color="auto" w:fill="FFFFFF"/>
              </w:rPr>
            </w:pPr>
            <w:hyperlink r:id="rId121" w:history="1">
              <w:r>
                <w:rPr>
                  <w:rStyle w:val="Hyperlink"/>
                  <w:rFonts w:cs="Arial"/>
                  <w:shd w:val="clear" w:color="auto" w:fill="FFFFFF"/>
                </w:rPr>
                <w:t>Exothermic or endothermic?</w:t>
              </w:r>
            </w:hyperlink>
            <w:r>
              <w:rPr>
                <w:rFonts w:cs="Arial"/>
                <w:shd w:val="clear" w:color="auto" w:fill="FFFFFF"/>
              </w:rPr>
              <w:t xml:space="preserve"> from LearnChemistry is a useful class practical to introduce energy changes in chemical reactions. Candidates measure the temperature changes in four reactions, and classify the reactions as exothermic or endothermic. The experiments can also be used to revise different types of chemical reaction and, with some classes, chemical formulae and equations.</w:t>
            </w:r>
          </w:p>
          <w:p w14:paraId="5A6ABE89" w14:textId="77777777" w:rsidR="009420EA" w:rsidRDefault="009420EA" w:rsidP="00976586">
            <w:pPr>
              <w:rPr>
                <w:rFonts w:cs="Arial"/>
                <w:shd w:val="clear" w:color="auto" w:fill="FFFFFF"/>
              </w:rPr>
            </w:pPr>
          </w:p>
        </w:tc>
      </w:tr>
      <w:tr w:rsidR="009420EA" w14:paraId="2FF4FB19" w14:textId="77777777" w:rsidTr="0004459C">
        <w:trPr>
          <w:cantSplit/>
        </w:trPr>
        <w:tc>
          <w:tcPr>
            <w:tcW w:w="2500" w:type="pct"/>
            <w:tcBorders>
              <w:top w:val="single" w:sz="4" w:space="0" w:color="auto"/>
              <w:left w:val="single" w:sz="4" w:space="0" w:color="auto"/>
              <w:bottom w:val="nil"/>
              <w:right w:val="single" w:sz="4" w:space="0" w:color="auto"/>
            </w:tcBorders>
            <w:hideMark/>
          </w:tcPr>
          <w:p w14:paraId="7C0CB752" w14:textId="77777777" w:rsidR="009420EA" w:rsidRDefault="009420EA" w:rsidP="00976586">
            <w:r>
              <w:lastRenderedPageBreak/>
              <w:t>In combustion, a substance reacts with oxygen releasing energy.</w:t>
            </w:r>
          </w:p>
        </w:tc>
        <w:tc>
          <w:tcPr>
            <w:tcW w:w="2500" w:type="pct"/>
            <w:tcBorders>
              <w:top w:val="single" w:sz="4" w:space="0" w:color="auto"/>
              <w:left w:val="single" w:sz="4" w:space="0" w:color="auto"/>
              <w:bottom w:val="nil"/>
              <w:right w:val="single" w:sz="4" w:space="0" w:color="auto"/>
            </w:tcBorders>
          </w:tcPr>
          <w:p w14:paraId="0EE1AE37" w14:textId="77777777" w:rsidR="009420EA" w:rsidRDefault="009420EA" w:rsidP="00976586">
            <w:hyperlink r:id="rId122" w:anchor="!cmpid=CMP00002147" w:history="1">
              <w:r>
                <w:rPr>
                  <w:rStyle w:val="Hyperlink"/>
                </w:rPr>
                <w:t>Royal Institution Christmas Lectures® 2012: The Composition of Air</w:t>
              </w:r>
            </w:hyperlink>
            <w:r>
              <w:t>, available from RSC LearnChemistry, presents a couple of short videos on the composition of air. The video ‘Altering the Composition of the Air’ shows the effect of reducing the proportion of oxygen in the air on combustion.</w:t>
            </w:r>
          </w:p>
          <w:p w14:paraId="02E53D57" w14:textId="77777777" w:rsidR="009420EA" w:rsidRDefault="009420EA" w:rsidP="00976586"/>
          <w:p w14:paraId="2F6EDF6A" w14:textId="77777777" w:rsidR="009420EA" w:rsidRDefault="009420EA" w:rsidP="00976586">
            <w:r>
              <w:t xml:space="preserve">LearnChemistry’s </w:t>
            </w:r>
            <w:hyperlink r:id="rId123" w:anchor="!cmpid=CMP00002451" w:history="1">
              <w:r>
                <w:rPr>
                  <w:rStyle w:val="Hyperlink"/>
                </w:rPr>
                <w:t>It's a Gas: Part 1</w:t>
              </w:r>
            </w:hyperlink>
            <w:r>
              <w:t xml:space="preserve"> is a series of video experiments showing the role of oxygen in supporting combustion. Clip 11, ‘Oxygen and Food’ shows that energy is released from food when it combines with oxygen.</w:t>
            </w:r>
          </w:p>
          <w:p w14:paraId="4B7DB0D0" w14:textId="77777777" w:rsidR="009420EA" w:rsidRDefault="009420EA" w:rsidP="00976586"/>
        </w:tc>
      </w:tr>
      <w:tr w:rsidR="009420EA" w14:paraId="562D08D5" w14:textId="77777777" w:rsidTr="0004459C">
        <w:trPr>
          <w:cantSplit/>
        </w:trPr>
        <w:tc>
          <w:tcPr>
            <w:tcW w:w="2500" w:type="pct"/>
            <w:tcBorders>
              <w:top w:val="nil"/>
              <w:left w:val="single" w:sz="4" w:space="0" w:color="auto"/>
              <w:bottom w:val="nil"/>
              <w:right w:val="single" w:sz="4" w:space="0" w:color="auto"/>
            </w:tcBorders>
            <w:hideMark/>
          </w:tcPr>
          <w:p w14:paraId="6451B842" w14:textId="77777777" w:rsidR="009420EA" w:rsidRDefault="009420EA" w:rsidP="00976586">
            <w:r>
              <w:t>Hydrocarbons and alcohols burn in a plentiful supply of oxygen to produce carbon dioxide and water. Equations can be written for the complete combustion of hydrocarbons and alcohols.</w:t>
            </w:r>
          </w:p>
        </w:tc>
        <w:tc>
          <w:tcPr>
            <w:tcW w:w="2500" w:type="pct"/>
            <w:tcBorders>
              <w:top w:val="nil"/>
              <w:left w:val="single" w:sz="4" w:space="0" w:color="auto"/>
              <w:bottom w:val="nil"/>
              <w:right w:val="single" w:sz="4" w:space="0" w:color="auto"/>
            </w:tcBorders>
            <w:hideMark/>
          </w:tcPr>
          <w:p w14:paraId="2E16B570" w14:textId="77777777" w:rsidR="009420EA" w:rsidRDefault="009420EA" w:rsidP="00976586">
            <w:hyperlink r:id="rId124" w:history="1">
              <w:r>
                <w:rPr>
                  <w:rStyle w:val="Hyperlink"/>
                </w:rPr>
                <w:t>Identifying the products of combustion</w:t>
              </w:r>
            </w:hyperlink>
            <w:r>
              <w:t xml:space="preserve">, from LearnChemistry, describes a procedure to collect and test the products of combustion for a solid hydrocarbon. A simpler version, that does not require the use of a pump, is given in </w:t>
            </w:r>
            <w:hyperlink r:id="rId125" w:history="1">
              <w:r w:rsidRPr="009C1DEF">
                <w:rPr>
                  <w:rStyle w:val="Hyperlink"/>
                </w:rPr>
                <w:t>Classic Chemistry Experiments — Combustion</w:t>
              </w:r>
            </w:hyperlink>
            <w:r>
              <w:t>.</w:t>
            </w:r>
          </w:p>
          <w:p w14:paraId="383B4E06" w14:textId="77777777" w:rsidR="009420EA" w:rsidRDefault="009420EA" w:rsidP="00976586"/>
        </w:tc>
      </w:tr>
      <w:tr w:rsidR="009420EA" w14:paraId="0A27A45A" w14:textId="77777777" w:rsidTr="0004459C">
        <w:trPr>
          <w:cantSplit/>
          <w:trHeight w:val="2427"/>
        </w:trPr>
        <w:tc>
          <w:tcPr>
            <w:tcW w:w="2500" w:type="pct"/>
            <w:tcBorders>
              <w:top w:val="nil"/>
              <w:left w:val="single" w:sz="4" w:space="0" w:color="auto"/>
              <w:bottom w:val="single" w:sz="4" w:space="0" w:color="auto"/>
              <w:right w:val="single" w:sz="4" w:space="0" w:color="auto"/>
            </w:tcBorders>
            <w:hideMark/>
          </w:tcPr>
          <w:p w14:paraId="18B8A641" w14:textId="77777777" w:rsidR="009420EA" w:rsidRDefault="009420EA" w:rsidP="00976586">
            <w:r>
              <w:t xml:space="preserve">Fuels burn releasing different quantities of energy. </w:t>
            </w:r>
          </w:p>
        </w:tc>
        <w:tc>
          <w:tcPr>
            <w:tcW w:w="2500" w:type="pct"/>
            <w:tcBorders>
              <w:top w:val="nil"/>
              <w:left w:val="single" w:sz="4" w:space="0" w:color="auto"/>
              <w:bottom w:val="single" w:sz="4" w:space="0" w:color="auto"/>
              <w:right w:val="single" w:sz="4" w:space="0" w:color="auto"/>
            </w:tcBorders>
          </w:tcPr>
          <w:p w14:paraId="7ECEBB0A" w14:textId="77777777" w:rsidR="009420EA" w:rsidRDefault="009420EA" w:rsidP="00976586">
            <w:r>
              <w:t xml:space="preserve">LearnChemistry offer several experiments to measure the release of heat. </w:t>
            </w:r>
          </w:p>
          <w:p w14:paraId="5BEA6E02" w14:textId="77777777" w:rsidR="009420EA" w:rsidRDefault="009420EA" w:rsidP="00976586">
            <w:pPr>
              <w:rPr>
                <w:rFonts w:asciiTheme="minorHAnsi" w:hAnsiTheme="minorHAnsi"/>
              </w:rPr>
            </w:pPr>
            <w:hyperlink r:id="rId126" w:anchor="!cmpid=CMP00005247" w:history="1">
              <w:r>
                <w:rPr>
                  <w:rStyle w:val="Hyperlink"/>
                </w:rPr>
                <w:t>Heat energy from alcohols</w:t>
              </w:r>
            </w:hyperlink>
            <w:r>
              <w:t xml:space="preserve"> is an experiment comparing the amounts of heat energy produced by burning various alcohols.</w:t>
            </w:r>
          </w:p>
          <w:p w14:paraId="4B8B3AD6" w14:textId="77777777" w:rsidR="009420EA" w:rsidRDefault="009420EA" w:rsidP="00976586"/>
          <w:p w14:paraId="375D041A" w14:textId="77777777" w:rsidR="009420EA" w:rsidRDefault="009420EA" w:rsidP="00976586">
            <w:hyperlink r:id="rId127" w:anchor="!cmpid=CMP00002214" w:history="1">
              <w:r>
                <w:rPr>
                  <w:rStyle w:val="Hyperlink"/>
                </w:rPr>
                <w:t>In Search of Solutions: Which fuel is better?</w:t>
              </w:r>
            </w:hyperlink>
            <w:r>
              <w:t xml:space="preserve"> is set in a camping expedition scenario and compares several types of solid fuels.</w:t>
            </w:r>
          </w:p>
          <w:p w14:paraId="0673238E" w14:textId="77777777" w:rsidR="009420EA" w:rsidRDefault="009420EA" w:rsidP="00976586"/>
        </w:tc>
      </w:tr>
      <w:tr w:rsidR="009420EA" w14:paraId="706729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2DD8D927" w14:textId="77777777" w:rsidR="009420EA" w:rsidRDefault="009420EA" w:rsidP="00976586">
            <w:r>
              <w:lastRenderedPageBreak/>
              <w:t xml:space="preserve">The quantity of heat energy released can be determined experimentally and calculated using, </w:t>
            </w:r>
            <w:r>
              <w:rPr>
                <w:rFonts w:ascii="Times New Roman" w:hAnsi="Times New Roman"/>
                <w:i/>
              </w:rPr>
              <w:t>E</w:t>
            </w:r>
            <w:r>
              <w:rPr>
                <w:rFonts w:ascii="Times New Roman" w:hAnsi="Times New Roman"/>
                <w:i/>
                <w:vertAlign w:val="subscript"/>
              </w:rPr>
              <w:t>h</w:t>
            </w:r>
            <w:r>
              <w:rPr>
                <w:rFonts w:ascii="Times New Roman" w:hAnsi="Times New Roman"/>
              </w:rPr>
              <w:t xml:space="preserve"> = </w:t>
            </w:r>
            <w:r>
              <w:rPr>
                <w:rFonts w:ascii="Times New Roman" w:hAnsi="Times New Roman"/>
                <w:i/>
              </w:rPr>
              <w:t>cm</w:t>
            </w:r>
            <w:r>
              <w:rPr>
                <w:rFonts w:ascii="Times New Roman" w:hAnsi="Times New Roman"/>
              </w:rPr>
              <w:t>∆</w:t>
            </w:r>
            <w:r>
              <w:rPr>
                <w:rFonts w:ascii="Times New Roman" w:hAnsi="Times New Roman"/>
                <w:i/>
              </w:rPr>
              <w:t>T</w:t>
            </w:r>
            <w:r>
              <w:t>.</w:t>
            </w:r>
          </w:p>
        </w:tc>
        <w:tc>
          <w:tcPr>
            <w:tcW w:w="2500" w:type="pct"/>
            <w:tcBorders>
              <w:top w:val="single" w:sz="4" w:space="0" w:color="auto"/>
              <w:left w:val="single" w:sz="4" w:space="0" w:color="auto"/>
              <w:bottom w:val="nil"/>
              <w:right w:val="single" w:sz="4" w:space="0" w:color="auto"/>
            </w:tcBorders>
            <w:hideMark/>
          </w:tcPr>
          <w:p w14:paraId="730F7971" w14:textId="77777777" w:rsidR="009420EA" w:rsidRDefault="009420EA" w:rsidP="00976586">
            <w:r>
              <w:t xml:space="preserve">LearnChemistry offers </w:t>
            </w:r>
            <w:hyperlink r:id="rId128" w:history="1">
              <w:r>
                <w:rPr>
                  <w:rStyle w:val="Hyperlink"/>
                </w:rPr>
                <w:t>Heat of combustion of alcohols simulation</w:t>
              </w:r>
            </w:hyperlink>
            <w:r>
              <w:t>, a virtual experiment in which candidates can investigate the factors that determine the heat produced when alcohols burn. Variables that can be adjusted include: type of alcohol, mass of water and time of heating.</w:t>
            </w:r>
          </w:p>
          <w:p w14:paraId="33B2E0CF" w14:textId="77777777" w:rsidR="009420EA" w:rsidRDefault="009420EA" w:rsidP="00976586"/>
        </w:tc>
      </w:tr>
      <w:tr w:rsidR="009420EA" w14:paraId="623C6BFE" w14:textId="77777777" w:rsidTr="0004459C">
        <w:trPr>
          <w:cantSplit/>
        </w:trPr>
        <w:tc>
          <w:tcPr>
            <w:tcW w:w="2500" w:type="pct"/>
            <w:tcBorders>
              <w:top w:val="nil"/>
              <w:left w:val="single" w:sz="4" w:space="0" w:color="auto"/>
              <w:bottom w:val="nil"/>
              <w:right w:val="single" w:sz="4" w:space="0" w:color="auto"/>
            </w:tcBorders>
            <w:hideMark/>
          </w:tcPr>
          <w:p w14:paraId="40A899CF" w14:textId="77777777" w:rsidR="009420EA" w:rsidRDefault="009420EA" w:rsidP="00976586">
            <w:r>
              <w:t xml:space="preserve">The quantities </w:t>
            </w:r>
            <w:r>
              <w:rPr>
                <w:rFonts w:ascii="Times New Roman" w:hAnsi="Times New Roman"/>
                <w:i/>
              </w:rPr>
              <w:t>E</w:t>
            </w:r>
            <w:r>
              <w:rPr>
                <w:rFonts w:ascii="Times New Roman" w:hAnsi="Times New Roman"/>
                <w:i/>
                <w:vertAlign w:val="subscript"/>
              </w:rPr>
              <w:t>h</w:t>
            </w:r>
            <w:r>
              <w:t xml:space="preserve">, </w:t>
            </w:r>
            <w:r>
              <w:rPr>
                <w:rFonts w:ascii="Times New Roman" w:hAnsi="Times New Roman"/>
                <w:i/>
              </w:rPr>
              <w:t>c</w:t>
            </w:r>
            <w:r>
              <w:t xml:space="preserve">, </w:t>
            </w:r>
            <w:r>
              <w:rPr>
                <w:rFonts w:ascii="Times New Roman" w:hAnsi="Times New Roman"/>
                <w:i/>
              </w:rPr>
              <w:t>m</w:t>
            </w:r>
            <w:r>
              <w:t xml:space="preserve"> or </w:t>
            </w:r>
            <w:r>
              <w:rPr>
                <w:rFonts w:ascii="Times New Roman" w:hAnsi="Times New Roman"/>
              </w:rPr>
              <w:t>∆</w:t>
            </w:r>
            <w:r>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tc>
        <w:tc>
          <w:tcPr>
            <w:tcW w:w="2500" w:type="pct"/>
            <w:tcBorders>
              <w:top w:val="nil"/>
              <w:left w:val="single" w:sz="4" w:space="0" w:color="auto"/>
              <w:bottom w:val="nil"/>
              <w:right w:val="single" w:sz="4" w:space="0" w:color="auto"/>
            </w:tcBorders>
          </w:tcPr>
          <w:p w14:paraId="1F21796F" w14:textId="77777777" w:rsidR="009420EA" w:rsidRDefault="009420EA" w:rsidP="00976586"/>
        </w:tc>
      </w:tr>
      <w:tr w:rsidR="009420EA" w14:paraId="53D0A36E" w14:textId="77777777" w:rsidTr="0004459C">
        <w:trPr>
          <w:cantSplit/>
        </w:trPr>
        <w:tc>
          <w:tcPr>
            <w:tcW w:w="2500" w:type="pct"/>
            <w:tcBorders>
              <w:top w:val="nil"/>
              <w:left w:val="single" w:sz="4" w:space="0" w:color="auto"/>
              <w:bottom w:val="single" w:sz="4" w:space="0" w:color="auto"/>
              <w:right w:val="single" w:sz="4" w:space="0" w:color="auto"/>
            </w:tcBorders>
          </w:tcPr>
          <w:p w14:paraId="4307D2DA" w14:textId="77777777" w:rsidR="009420EA" w:rsidRDefault="009420EA" w:rsidP="00976586"/>
        </w:tc>
        <w:tc>
          <w:tcPr>
            <w:tcW w:w="2500" w:type="pct"/>
            <w:tcBorders>
              <w:top w:val="nil"/>
              <w:left w:val="single" w:sz="4" w:space="0" w:color="auto"/>
              <w:bottom w:val="single" w:sz="4" w:space="0" w:color="auto"/>
              <w:right w:val="single" w:sz="4" w:space="0" w:color="auto"/>
            </w:tcBorders>
          </w:tcPr>
          <w:p w14:paraId="1E30DE66" w14:textId="77777777" w:rsidR="009420EA" w:rsidRDefault="009420EA" w:rsidP="00976586"/>
        </w:tc>
      </w:tr>
    </w:tbl>
    <w:p w14:paraId="061A8B88"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12196FDE"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678858" w14:textId="77777777" w:rsidR="009420EA" w:rsidRDefault="009420EA" w:rsidP="00BE10E4">
            <w:pPr>
              <w:rPr>
                <w:rFonts w:cs="Arial"/>
                <w:b/>
                <w:szCs w:val="22"/>
              </w:rPr>
            </w:pPr>
            <w:r>
              <w:rPr>
                <w:rFonts w:cs="Arial"/>
                <w:b/>
              </w:rPr>
              <w:lastRenderedPageBreak/>
              <w:t>3 Chemistry in society</w:t>
            </w:r>
            <w:r>
              <w:rPr>
                <w:rFonts w:cs="Arial"/>
                <w:b/>
                <w:szCs w:val="22"/>
              </w:rPr>
              <w:t xml:space="preserve"> </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97D029" w14:textId="283B0079" w:rsidR="009420EA" w:rsidRDefault="009420EA" w:rsidP="00BE10E4">
            <w:pPr>
              <w:rPr>
                <w:rFonts w:cs="Arial"/>
                <w:b/>
                <w:szCs w:val="22"/>
              </w:rPr>
            </w:pPr>
            <w:r>
              <w:rPr>
                <w:rFonts w:cs="Arial"/>
                <w:b/>
                <w:szCs w:val="22"/>
              </w:rPr>
              <w:t>Suggested activities</w:t>
            </w:r>
          </w:p>
        </w:tc>
      </w:tr>
      <w:tr w:rsidR="009420EA" w14:paraId="4E52D1CE" w14:textId="77777777" w:rsidTr="00BE10E4">
        <w:trPr>
          <w:cantSplit/>
        </w:trPr>
        <w:tc>
          <w:tcPr>
            <w:tcW w:w="2500" w:type="pct"/>
            <w:tcBorders>
              <w:top w:val="single" w:sz="4" w:space="0" w:color="auto"/>
              <w:left w:val="single" w:sz="4" w:space="0" w:color="auto"/>
              <w:bottom w:val="single" w:sz="4" w:space="0" w:color="auto"/>
              <w:right w:val="nil"/>
            </w:tcBorders>
            <w:hideMark/>
          </w:tcPr>
          <w:p w14:paraId="74E54940" w14:textId="77777777" w:rsidR="009420EA" w:rsidRDefault="009420EA" w:rsidP="00976586">
            <w:pPr>
              <w:rPr>
                <w:rFonts w:cs="Arial"/>
                <w:b/>
              </w:rPr>
            </w:pPr>
            <w:r>
              <w:rPr>
                <w:rFonts w:cs="Arial"/>
                <w:b/>
              </w:rPr>
              <w:t>(a) Metals</w:t>
            </w:r>
          </w:p>
        </w:tc>
        <w:tc>
          <w:tcPr>
            <w:tcW w:w="2500" w:type="pct"/>
            <w:tcBorders>
              <w:top w:val="single" w:sz="4" w:space="0" w:color="auto"/>
              <w:left w:val="nil"/>
              <w:bottom w:val="single" w:sz="4" w:space="0" w:color="auto"/>
              <w:right w:val="single" w:sz="4" w:space="0" w:color="auto"/>
            </w:tcBorders>
          </w:tcPr>
          <w:p w14:paraId="1B37FF88" w14:textId="77777777" w:rsidR="009420EA" w:rsidRDefault="009420EA" w:rsidP="00976586">
            <w:pPr>
              <w:rPr>
                <w:rFonts w:cs="Arial"/>
                <w:b/>
                <w:szCs w:val="22"/>
              </w:rPr>
            </w:pPr>
          </w:p>
        </w:tc>
      </w:tr>
      <w:tr w:rsidR="009420EA" w14:paraId="19DDC92D" w14:textId="77777777" w:rsidTr="00BE10E4">
        <w:trPr>
          <w:cantSplit/>
        </w:trPr>
        <w:tc>
          <w:tcPr>
            <w:tcW w:w="2500" w:type="pct"/>
            <w:tcBorders>
              <w:top w:val="single" w:sz="4" w:space="0" w:color="auto"/>
              <w:left w:val="single" w:sz="4" w:space="0" w:color="auto"/>
              <w:bottom w:val="nil"/>
              <w:right w:val="single" w:sz="4" w:space="0" w:color="auto"/>
            </w:tcBorders>
            <w:hideMark/>
          </w:tcPr>
          <w:p w14:paraId="5A47BE06" w14:textId="77777777" w:rsidR="009420EA" w:rsidRPr="00C66EC5" w:rsidRDefault="009420EA" w:rsidP="00976586">
            <w:pPr>
              <w:rPr>
                <w:rFonts w:cs="Arial"/>
                <w:b/>
                <w:i/>
              </w:rPr>
            </w:pPr>
            <w:r w:rsidRPr="00C66EC5">
              <w:rPr>
                <w:rFonts w:cs="Arial"/>
                <w:b/>
                <w:i/>
              </w:rPr>
              <w:t>(i) Metallic bonding</w:t>
            </w:r>
          </w:p>
        </w:tc>
        <w:tc>
          <w:tcPr>
            <w:tcW w:w="2500" w:type="pct"/>
            <w:tcBorders>
              <w:top w:val="single" w:sz="4" w:space="0" w:color="auto"/>
              <w:left w:val="single" w:sz="4" w:space="0" w:color="auto"/>
              <w:bottom w:val="nil"/>
              <w:right w:val="single" w:sz="4" w:space="0" w:color="auto"/>
            </w:tcBorders>
          </w:tcPr>
          <w:p w14:paraId="0D51E57E" w14:textId="77777777" w:rsidR="009420EA" w:rsidRDefault="009420EA" w:rsidP="00976586">
            <w:pPr>
              <w:rPr>
                <w:rFonts w:cs="Arial"/>
                <w:b/>
                <w:i/>
                <w:szCs w:val="22"/>
              </w:rPr>
            </w:pPr>
          </w:p>
        </w:tc>
      </w:tr>
      <w:tr w:rsidR="009420EA" w14:paraId="01C452C3" w14:textId="77777777" w:rsidTr="00BE10E4">
        <w:trPr>
          <w:cantSplit/>
        </w:trPr>
        <w:tc>
          <w:tcPr>
            <w:tcW w:w="2500" w:type="pct"/>
            <w:tcBorders>
              <w:top w:val="nil"/>
              <w:left w:val="single" w:sz="4" w:space="0" w:color="auto"/>
              <w:bottom w:val="nil"/>
              <w:right w:val="single" w:sz="4" w:space="0" w:color="auto"/>
            </w:tcBorders>
            <w:hideMark/>
          </w:tcPr>
          <w:p w14:paraId="6C7B71E0" w14:textId="77777777" w:rsidR="009420EA" w:rsidRDefault="009420EA" w:rsidP="00976586">
            <w:pPr>
              <w:rPr>
                <w:rFonts w:cs="Arial"/>
              </w:rPr>
            </w:pPr>
            <w:r>
              <w:rPr>
                <w:rFonts w:cs="Arial"/>
              </w:rPr>
              <w:t>Metallic bonding is the electrostatic force of attraction between positively charged ions and delocalised electrons.</w:t>
            </w:r>
          </w:p>
        </w:tc>
        <w:tc>
          <w:tcPr>
            <w:tcW w:w="2500" w:type="pct"/>
            <w:tcBorders>
              <w:top w:val="nil"/>
              <w:left w:val="single" w:sz="4" w:space="0" w:color="auto"/>
              <w:bottom w:val="nil"/>
              <w:right w:val="single" w:sz="4" w:space="0" w:color="auto"/>
            </w:tcBorders>
          </w:tcPr>
          <w:p w14:paraId="56CC96DC" w14:textId="77777777" w:rsidR="009420EA" w:rsidRDefault="009420EA" w:rsidP="00976586">
            <w:pPr>
              <w:rPr>
                <w:rFonts w:cs="Arial"/>
                <w:szCs w:val="22"/>
              </w:rPr>
            </w:pPr>
          </w:p>
        </w:tc>
      </w:tr>
      <w:tr w:rsidR="009420EA" w14:paraId="22F8C186" w14:textId="77777777" w:rsidTr="00BE10E4">
        <w:trPr>
          <w:cantSplit/>
        </w:trPr>
        <w:tc>
          <w:tcPr>
            <w:tcW w:w="2500" w:type="pct"/>
            <w:tcBorders>
              <w:top w:val="nil"/>
              <w:left w:val="single" w:sz="4" w:space="0" w:color="auto"/>
              <w:bottom w:val="nil"/>
              <w:right w:val="single" w:sz="4" w:space="0" w:color="auto"/>
            </w:tcBorders>
            <w:hideMark/>
          </w:tcPr>
          <w:p w14:paraId="63A7B856" w14:textId="77777777" w:rsidR="009420EA" w:rsidRDefault="009420EA" w:rsidP="00976586">
            <w:pPr>
              <w:rPr>
                <w:rFonts w:cs="Arial"/>
              </w:rPr>
            </w:pPr>
            <w:r>
              <w:rPr>
                <w:rFonts w:cs="Arial"/>
              </w:rPr>
              <w:t>Metallic elements are conductors of electricity because they contain delocalised electrons.</w:t>
            </w:r>
          </w:p>
        </w:tc>
        <w:tc>
          <w:tcPr>
            <w:tcW w:w="2500" w:type="pct"/>
            <w:tcBorders>
              <w:top w:val="nil"/>
              <w:left w:val="single" w:sz="4" w:space="0" w:color="auto"/>
              <w:bottom w:val="nil"/>
              <w:right w:val="single" w:sz="4" w:space="0" w:color="auto"/>
            </w:tcBorders>
          </w:tcPr>
          <w:p w14:paraId="3457AF9C" w14:textId="77777777" w:rsidR="009420EA" w:rsidRDefault="009420EA" w:rsidP="00976586">
            <w:pPr>
              <w:rPr>
                <w:rFonts w:cs="Arial"/>
                <w:szCs w:val="22"/>
              </w:rPr>
            </w:pPr>
          </w:p>
        </w:tc>
      </w:tr>
      <w:tr w:rsidR="009420EA" w14:paraId="5CDE76B7" w14:textId="77777777" w:rsidTr="00BE10E4">
        <w:trPr>
          <w:cantSplit/>
        </w:trPr>
        <w:tc>
          <w:tcPr>
            <w:tcW w:w="2500" w:type="pct"/>
            <w:tcBorders>
              <w:top w:val="nil"/>
              <w:left w:val="single" w:sz="4" w:space="0" w:color="auto"/>
              <w:bottom w:val="nil"/>
              <w:right w:val="single" w:sz="4" w:space="0" w:color="auto"/>
            </w:tcBorders>
          </w:tcPr>
          <w:p w14:paraId="3C2500F4"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2A27138" w14:textId="77777777" w:rsidR="009420EA" w:rsidRDefault="009420EA" w:rsidP="00976586">
            <w:pPr>
              <w:rPr>
                <w:rFonts w:cs="Arial"/>
                <w:szCs w:val="22"/>
              </w:rPr>
            </w:pPr>
          </w:p>
        </w:tc>
      </w:tr>
      <w:tr w:rsidR="009420EA" w14:paraId="79307152" w14:textId="77777777" w:rsidTr="00BE10E4">
        <w:trPr>
          <w:cantSplit/>
        </w:trPr>
        <w:tc>
          <w:tcPr>
            <w:tcW w:w="2500" w:type="pct"/>
            <w:tcBorders>
              <w:top w:val="nil"/>
              <w:left w:val="single" w:sz="4" w:space="0" w:color="auto"/>
              <w:bottom w:val="nil"/>
              <w:right w:val="single" w:sz="4" w:space="0" w:color="auto"/>
            </w:tcBorders>
            <w:hideMark/>
          </w:tcPr>
          <w:p w14:paraId="5D7D309B" w14:textId="77777777" w:rsidR="009420EA" w:rsidRDefault="009420EA" w:rsidP="00976586">
            <w:pPr>
              <w:rPr>
                <w:rFonts w:cs="Arial"/>
                <w:b/>
                <w:i/>
              </w:rPr>
            </w:pPr>
            <w:r>
              <w:rPr>
                <w:rFonts w:cs="Arial"/>
                <w:b/>
                <w:i/>
              </w:rPr>
              <w:t>(ii) Reactions of metals</w:t>
            </w:r>
          </w:p>
        </w:tc>
        <w:tc>
          <w:tcPr>
            <w:tcW w:w="2500" w:type="pct"/>
            <w:tcBorders>
              <w:top w:val="nil"/>
              <w:left w:val="single" w:sz="4" w:space="0" w:color="auto"/>
              <w:bottom w:val="nil"/>
              <w:right w:val="single" w:sz="4" w:space="0" w:color="auto"/>
            </w:tcBorders>
          </w:tcPr>
          <w:p w14:paraId="26BE9A41" w14:textId="77777777" w:rsidR="009420EA" w:rsidRDefault="009420EA" w:rsidP="00976586">
            <w:pPr>
              <w:rPr>
                <w:rFonts w:cs="Arial"/>
                <w:b/>
                <w:i/>
                <w:szCs w:val="22"/>
              </w:rPr>
            </w:pPr>
          </w:p>
        </w:tc>
      </w:tr>
      <w:tr w:rsidR="009420EA" w14:paraId="0A734DBD" w14:textId="77777777" w:rsidTr="00BE10E4">
        <w:trPr>
          <w:cantSplit/>
        </w:trPr>
        <w:tc>
          <w:tcPr>
            <w:tcW w:w="2500" w:type="pct"/>
            <w:tcBorders>
              <w:top w:val="nil"/>
              <w:left w:val="single" w:sz="4" w:space="0" w:color="auto"/>
              <w:bottom w:val="nil"/>
              <w:right w:val="single" w:sz="4" w:space="0" w:color="auto"/>
            </w:tcBorders>
            <w:hideMark/>
          </w:tcPr>
          <w:p w14:paraId="52786274" w14:textId="77777777" w:rsidR="009420EA" w:rsidRDefault="009420EA" w:rsidP="00976586">
            <w:pPr>
              <w:rPr>
                <w:rFonts w:cs="Arial"/>
              </w:rPr>
            </w:pPr>
            <w:r>
              <w:rPr>
                <w:rFonts w:cs="Arial"/>
              </w:rPr>
              <w:t>Equations, involving formulae, can be written to show the reaction of metals with oxygen, water, and dilute acids:</w:t>
            </w:r>
          </w:p>
          <w:p w14:paraId="6F65EC28"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3421A993" w14:textId="77777777" w:rsidR="009420EA" w:rsidRDefault="009420EA" w:rsidP="00976586">
            <w:pPr>
              <w:rPr>
                <w:rFonts w:cs="Arial"/>
                <w:szCs w:val="22"/>
              </w:rPr>
            </w:pPr>
          </w:p>
        </w:tc>
      </w:tr>
      <w:tr w:rsidR="009420EA" w14:paraId="5747BA37" w14:textId="77777777" w:rsidTr="00BE10E4">
        <w:trPr>
          <w:cantSplit/>
          <w:trHeight w:val="3664"/>
        </w:trPr>
        <w:tc>
          <w:tcPr>
            <w:tcW w:w="2500" w:type="pct"/>
            <w:tcBorders>
              <w:top w:val="nil"/>
              <w:left w:val="single" w:sz="4" w:space="0" w:color="auto"/>
              <w:bottom w:val="nil"/>
              <w:right w:val="single" w:sz="4" w:space="0" w:color="auto"/>
            </w:tcBorders>
            <w:hideMark/>
          </w:tcPr>
          <w:p w14:paraId="0479FD44" w14:textId="77777777" w:rsidR="009420EA" w:rsidRDefault="009420EA" w:rsidP="00976586">
            <w:pPr>
              <w:tabs>
                <w:tab w:val="left" w:pos="2868"/>
                <w:tab w:val="left" w:pos="3110"/>
              </w:tabs>
              <w:spacing w:before="40" w:after="40" w:line="240" w:lineRule="auto"/>
              <w:rPr>
                <w:rFonts w:cs="Arial"/>
              </w:rPr>
            </w:pPr>
            <w:r>
              <w:rPr>
                <w:rFonts w:cs="Arial"/>
              </w:rPr>
              <w:tab/>
              <w:t>metal  +  oxygen</w:t>
            </w:r>
            <w:r>
              <w:rPr>
                <w:rFonts w:cs="Arial"/>
              </w:rPr>
              <w:tab/>
            </w:r>
            <w:r>
              <w:rPr>
                <w:rFonts w:cs="Arial"/>
              </w:rPr>
              <w:sym w:font="Wingdings" w:char="F0E0"/>
            </w:r>
            <w:r>
              <w:rPr>
                <w:rFonts w:cs="Arial"/>
              </w:rPr>
              <w:tab/>
            </w:r>
            <w:r>
              <w:rPr>
                <w:rFonts w:cs="Arial"/>
              </w:rPr>
              <w:tab/>
              <w:t>metal oxide</w:t>
            </w:r>
          </w:p>
        </w:tc>
        <w:tc>
          <w:tcPr>
            <w:tcW w:w="2500" w:type="pct"/>
            <w:tcBorders>
              <w:top w:val="nil"/>
              <w:left w:val="single" w:sz="4" w:space="0" w:color="auto"/>
              <w:bottom w:val="nil"/>
              <w:right w:val="single" w:sz="4" w:space="0" w:color="auto"/>
            </w:tcBorders>
            <w:hideMark/>
          </w:tcPr>
          <w:p w14:paraId="56F5D69E" w14:textId="77777777" w:rsidR="009420EA" w:rsidRDefault="009420EA" w:rsidP="00976586">
            <w:pPr>
              <w:spacing w:after="200" w:line="270" w:lineRule="exact"/>
              <w:rPr>
                <w:rFonts w:cs="Arial"/>
              </w:rPr>
            </w:pPr>
            <w:hyperlink r:id="rId129" w:history="1">
              <w:r>
                <w:rPr>
                  <w:rStyle w:val="Hyperlink"/>
                  <w:rFonts w:cs="Arial"/>
                </w:rPr>
                <w:t>The combustion of iron wool</w:t>
              </w:r>
            </w:hyperlink>
            <w:r>
              <w:rPr>
                <w:rFonts w:cs="Arial"/>
              </w:rPr>
              <w:t xml:space="preserve"> from LearnChemistry is a simple but dramatic experiment showing the increase in mass occurring when metals burn. Iron wool is ignited on a simple ‘see-saw’ balance in a demonstration that takes no more than five minutes. An ideal accompaniment to this activity is video clip 19 ‘Iron Wool and Oxygen’ from </w:t>
            </w:r>
            <w:hyperlink r:id="rId130" w:anchor="!cmpid=CMP00002504" w:history="1">
              <w:r>
                <w:rPr>
                  <w:rStyle w:val="Hyperlink"/>
                  <w:rFonts w:cs="Arial"/>
                </w:rPr>
                <w:t>Free Range Chemistry: Part 2</w:t>
              </w:r>
            </w:hyperlink>
            <w:r>
              <w:rPr>
                <w:rFonts w:cs="Arial"/>
              </w:rPr>
              <w:t>.</w:t>
            </w:r>
          </w:p>
          <w:p w14:paraId="30375F17" w14:textId="77777777" w:rsidR="009420EA" w:rsidRDefault="009420EA" w:rsidP="00976586">
            <w:pPr>
              <w:spacing w:after="200" w:line="270" w:lineRule="exact"/>
              <w:rPr>
                <w:rFonts w:cs="Arial"/>
              </w:rPr>
            </w:pPr>
            <w:r>
              <w:rPr>
                <w:rFonts w:cs="Arial"/>
              </w:rPr>
              <w:t xml:space="preserve">Using the balanced equation, candidates can calculate the mass of magnesium oxide formed when a known mass of magnesium burns. The LearnChemistry resource </w:t>
            </w:r>
            <w:hyperlink r:id="rId131"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14:paraId="27319EE1" w14:textId="77777777" w:rsidTr="00BE10E4">
        <w:trPr>
          <w:cantSplit/>
          <w:trHeight w:val="450"/>
        </w:trPr>
        <w:tc>
          <w:tcPr>
            <w:tcW w:w="2500" w:type="pct"/>
            <w:tcBorders>
              <w:top w:val="nil"/>
              <w:left w:val="single" w:sz="4" w:space="0" w:color="auto"/>
              <w:bottom w:val="single" w:sz="4" w:space="0" w:color="auto"/>
              <w:right w:val="single" w:sz="4" w:space="0" w:color="auto"/>
            </w:tcBorders>
          </w:tcPr>
          <w:p w14:paraId="75BFA70B" w14:textId="77777777" w:rsidR="009420EA" w:rsidRDefault="009420EA" w:rsidP="00976586">
            <w:pPr>
              <w:tabs>
                <w:tab w:val="left" w:pos="2868"/>
                <w:tab w:val="left" w:pos="3110"/>
              </w:tabs>
              <w:spacing w:before="40" w:after="40" w:line="240" w:lineRule="auto"/>
              <w:rPr>
                <w:rFonts w:cs="Arial"/>
              </w:rPr>
            </w:pPr>
          </w:p>
        </w:tc>
        <w:tc>
          <w:tcPr>
            <w:tcW w:w="2500" w:type="pct"/>
            <w:tcBorders>
              <w:top w:val="nil"/>
              <w:left w:val="single" w:sz="4" w:space="0" w:color="auto"/>
              <w:bottom w:val="single" w:sz="4" w:space="0" w:color="auto"/>
              <w:right w:val="single" w:sz="4" w:space="0" w:color="auto"/>
            </w:tcBorders>
          </w:tcPr>
          <w:p w14:paraId="547853BF" w14:textId="77777777" w:rsidR="009420EA" w:rsidRDefault="009420EA" w:rsidP="00976586">
            <w:pPr>
              <w:spacing w:after="200" w:line="270" w:lineRule="exact"/>
            </w:pPr>
          </w:p>
        </w:tc>
      </w:tr>
    </w:tbl>
    <w:p w14:paraId="35A8E512"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22332E76"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68BA62" w14:textId="77777777" w:rsidR="009420EA" w:rsidRDefault="009420EA" w:rsidP="00BE10E4">
            <w:pPr>
              <w:rPr>
                <w:rFonts w:cs="Arial"/>
                <w:b/>
                <w:szCs w:val="22"/>
              </w:rPr>
            </w:pPr>
            <w:r>
              <w:rPr>
                <w:rFonts w:cs="Arial"/>
                <w:b/>
              </w:rPr>
              <w:lastRenderedPageBreak/>
              <w:t>3 Chemistry in society</w:t>
            </w:r>
            <w:r>
              <w:rPr>
                <w:rFonts w:cs="Arial"/>
                <w:b/>
                <w:szCs w:val="22"/>
              </w:rPr>
              <w:t xml:space="preserve"> (continued)</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404F69" w14:textId="3E7A70B5" w:rsidR="009420EA" w:rsidRDefault="009420EA" w:rsidP="00BE10E4">
            <w:pPr>
              <w:rPr>
                <w:rFonts w:cs="Arial"/>
                <w:b/>
                <w:szCs w:val="22"/>
              </w:rPr>
            </w:pPr>
            <w:r>
              <w:rPr>
                <w:rFonts w:cs="Arial"/>
                <w:b/>
                <w:szCs w:val="22"/>
              </w:rPr>
              <w:t>Suggested activities</w:t>
            </w:r>
          </w:p>
        </w:tc>
      </w:tr>
      <w:tr w:rsidR="009420EA" w14:paraId="41A677F5" w14:textId="77777777" w:rsidTr="00BE10E4">
        <w:trPr>
          <w:cantSplit/>
        </w:trPr>
        <w:tc>
          <w:tcPr>
            <w:tcW w:w="2500" w:type="pct"/>
            <w:tcBorders>
              <w:top w:val="single" w:sz="4" w:space="0" w:color="auto"/>
              <w:left w:val="single" w:sz="4" w:space="0" w:color="auto"/>
              <w:bottom w:val="nil"/>
              <w:right w:val="single" w:sz="4" w:space="0" w:color="auto"/>
            </w:tcBorders>
            <w:hideMark/>
          </w:tcPr>
          <w:p w14:paraId="208A2B01" w14:textId="77777777" w:rsidR="009420EA" w:rsidRDefault="009420EA" w:rsidP="00976586">
            <w:pPr>
              <w:spacing w:before="40" w:after="40" w:line="240" w:lineRule="auto"/>
              <w:rPr>
                <w:rFonts w:cs="Arial"/>
              </w:rPr>
            </w:pPr>
            <w:r>
              <w:rPr>
                <w:rFonts w:cs="Arial"/>
              </w:rPr>
              <w:tab/>
              <w:t>metal  +  water</w:t>
            </w:r>
            <w:r>
              <w:rPr>
                <w:rFonts w:cs="Arial"/>
              </w:rPr>
              <w:tab/>
            </w:r>
            <w:r>
              <w:rPr>
                <w:rFonts w:cs="Arial"/>
              </w:rPr>
              <w:tab/>
            </w:r>
            <w:r>
              <w:rPr>
                <w:rFonts w:cs="Arial"/>
              </w:rPr>
              <w:sym w:font="Wingdings" w:char="F0E0"/>
            </w:r>
            <w:r>
              <w:rPr>
                <w:rFonts w:cs="Arial"/>
              </w:rPr>
              <w:tab/>
              <w:t>metal hydroxide  +  hydrogen</w:t>
            </w:r>
          </w:p>
        </w:tc>
        <w:tc>
          <w:tcPr>
            <w:tcW w:w="2500" w:type="pct"/>
            <w:tcBorders>
              <w:top w:val="single" w:sz="4" w:space="0" w:color="auto"/>
              <w:left w:val="single" w:sz="4" w:space="0" w:color="auto"/>
              <w:bottom w:val="nil"/>
              <w:right w:val="single" w:sz="4" w:space="0" w:color="auto"/>
            </w:tcBorders>
          </w:tcPr>
          <w:p w14:paraId="6FA07970" w14:textId="77777777" w:rsidR="009420EA" w:rsidRDefault="009420EA" w:rsidP="00976586">
            <w:pPr>
              <w:rPr>
                <w:rFonts w:cs="Arial"/>
                <w:color w:val="000000"/>
                <w:shd w:val="clear" w:color="auto" w:fill="FFFFFF"/>
              </w:rPr>
            </w:pPr>
            <w:r>
              <w:rPr>
                <w:rFonts w:cs="Arial"/>
                <w:color w:val="000000"/>
                <w:shd w:val="clear" w:color="auto" w:fill="FFFFFF"/>
              </w:rPr>
              <w:t xml:space="preserve">For teachers and lecturers who may not have recently carried out experiments showing the reactivity of alkali metals, LearnChemisty’s </w:t>
            </w:r>
            <w:hyperlink r:id="rId132" w:anchor="!cmpid=CMP00000879" w:history="1">
              <w:r>
                <w:rPr>
                  <w:rStyle w:val="Hyperlink"/>
                  <w:rFonts w:cs="Arial"/>
                  <w:shd w:val="clear" w:color="auto" w:fill="FFFFFF"/>
                </w:rPr>
                <w:t>Alkali metals</w:t>
              </w:r>
            </w:hyperlink>
            <w:r>
              <w:rPr>
                <w:rFonts w:cs="Arial"/>
                <w:color w:val="000000"/>
                <w:shd w:val="clear" w:color="auto" w:fill="FFFFFF"/>
              </w:rPr>
              <w:t xml:space="preserve"> is a combined video and text CPD resource showing how to demonstrate safely the reactions of Group 1 elements with water. </w:t>
            </w:r>
          </w:p>
          <w:p w14:paraId="7A5FA0BD" w14:textId="77777777" w:rsidR="009420EA" w:rsidRDefault="009420EA" w:rsidP="00976586">
            <w:pPr>
              <w:spacing w:before="40" w:after="40" w:line="240" w:lineRule="auto"/>
              <w:rPr>
                <w:rFonts w:cs="Arial"/>
              </w:rPr>
            </w:pPr>
          </w:p>
        </w:tc>
      </w:tr>
      <w:tr w:rsidR="009420EA" w14:paraId="15221D51" w14:textId="77777777" w:rsidTr="00BE10E4">
        <w:trPr>
          <w:cantSplit/>
        </w:trPr>
        <w:tc>
          <w:tcPr>
            <w:tcW w:w="2500" w:type="pct"/>
            <w:tcBorders>
              <w:top w:val="nil"/>
              <w:left w:val="single" w:sz="4" w:space="0" w:color="auto"/>
              <w:bottom w:val="nil"/>
              <w:right w:val="single" w:sz="4" w:space="0" w:color="auto"/>
            </w:tcBorders>
            <w:hideMark/>
          </w:tcPr>
          <w:p w14:paraId="2A54D13D" w14:textId="77777777" w:rsidR="009420EA" w:rsidRDefault="009420EA" w:rsidP="00976586">
            <w:pPr>
              <w:spacing w:before="40" w:after="40" w:line="240" w:lineRule="auto"/>
              <w:rPr>
                <w:rFonts w:cs="Arial"/>
              </w:rPr>
            </w:pPr>
            <w:r>
              <w:rPr>
                <w:rFonts w:cs="Arial"/>
              </w:rPr>
              <w:tab/>
              <w:t>metal  +  dilute acid</w:t>
            </w:r>
            <w:r>
              <w:rPr>
                <w:rFonts w:cs="Arial"/>
              </w:rPr>
              <w:tab/>
            </w:r>
            <w:r>
              <w:rPr>
                <w:rFonts w:cs="Arial"/>
              </w:rPr>
              <w:sym w:font="Wingdings" w:char="F0E0"/>
            </w:r>
            <w:r>
              <w:rPr>
                <w:rFonts w:cs="Arial"/>
              </w:rPr>
              <w:tab/>
              <w:t>salt  +  hydrogen</w:t>
            </w:r>
          </w:p>
        </w:tc>
        <w:tc>
          <w:tcPr>
            <w:tcW w:w="2500" w:type="pct"/>
            <w:tcBorders>
              <w:top w:val="nil"/>
              <w:left w:val="single" w:sz="4" w:space="0" w:color="auto"/>
              <w:bottom w:val="nil"/>
              <w:right w:val="single" w:sz="4" w:space="0" w:color="auto"/>
            </w:tcBorders>
            <w:hideMark/>
          </w:tcPr>
          <w:p w14:paraId="12EBE5D5" w14:textId="77777777" w:rsidR="009420EA" w:rsidRDefault="009420EA" w:rsidP="00976586">
            <w:pPr>
              <w:rPr>
                <w:rFonts w:cs="Arial"/>
                <w:shd w:val="clear" w:color="auto" w:fill="FFFFFF"/>
              </w:rPr>
            </w:pPr>
            <w:r>
              <w:rPr>
                <w:rFonts w:cs="Arial"/>
                <w:shd w:val="clear" w:color="auto" w:fill="FFFFFF"/>
              </w:rPr>
              <w:t xml:space="preserve">LearnChemistry’s </w:t>
            </w:r>
            <w:hyperlink r:id="rId133" w:history="1">
              <w:r>
                <w:rPr>
                  <w:rStyle w:val="Hyperlink"/>
                  <w:rFonts w:cs="Arial"/>
                  <w:shd w:val="clear" w:color="auto" w:fill="FFFFFF"/>
                </w:rPr>
                <w:t>Metals and acids experiment</w:t>
              </w:r>
            </w:hyperlink>
            <w:r>
              <w:rPr>
                <w:rFonts w:cs="Arial"/>
                <w:shd w:val="clear" w:color="auto" w:fill="FFFFFF"/>
              </w:rPr>
              <w:t xml:space="preserve"> offers detailed instructions for two well-tried class experiments. The first shows that hydrogen is given off as metals react with an acid. In the second, the salt formed is recovered by crystallisation. A worksheet is provided.</w:t>
            </w:r>
          </w:p>
          <w:p w14:paraId="7EDCD998" w14:textId="77777777" w:rsidR="009420EA" w:rsidRDefault="009420EA" w:rsidP="00976586">
            <w:pPr>
              <w:rPr>
                <w:rFonts w:cs="Arial"/>
                <w:shd w:val="clear" w:color="auto" w:fill="FFFFFF"/>
              </w:rPr>
            </w:pPr>
          </w:p>
          <w:p w14:paraId="7994856A" w14:textId="77777777" w:rsidR="009420EA" w:rsidRDefault="009420EA" w:rsidP="00976586">
            <w:pPr>
              <w:rPr>
                <w:rFonts w:cs="Arial"/>
              </w:rPr>
            </w:pPr>
            <w:hyperlink r:id="rId134" w:history="1">
              <w:r>
                <w:rPr>
                  <w:rStyle w:val="Hyperlink"/>
                  <w:rFonts w:cs="Arial"/>
                </w:rPr>
                <w:t>Magnesium and Hydrochloric Acid</w:t>
              </w:r>
            </w:hyperlink>
            <w:r>
              <w:rPr>
                <w:rFonts w:cs="Arial"/>
              </w:rPr>
              <w:t>, available from the University of Oregon, shows that hydrogen is produced when magnesium reacts with hydrochloric acid.</w:t>
            </w:r>
          </w:p>
          <w:p w14:paraId="51CF349C" w14:textId="77777777" w:rsidR="009420EA" w:rsidRDefault="009420EA" w:rsidP="00976586">
            <w:pPr>
              <w:rPr>
                <w:rFonts w:cs="Arial"/>
                <w:shd w:val="clear" w:color="auto" w:fill="FFFFFF"/>
              </w:rPr>
            </w:pPr>
          </w:p>
        </w:tc>
      </w:tr>
      <w:tr w:rsidR="009420EA" w14:paraId="760039DA" w14:textId="77777777" w:rsidTr="00BE10E4">
        <w:trPr>
          <w:cantSplit/>
          <w:trHeight w:val="2095"/>
        </w:trPr>
        <w:tc>
          <w:tcPr>
            <w:tcW w:w="2500" w:type="pct"/>
            <w:tcBorders>
              <w:top w:val="nil"/>
              <w:left w:val="single" w:sz="4" w:space="0" w:color="auto"/>
              <w:bottom w:val="single" w:sz="4" w:space="0" w:color="auto"/>
              <w:right w:val="single" w:sz="4" w:space="0" w:color="auto"/>
            </w:tcBorders>
            <w:hideMark/>
          </w:tcPr>
          <w:p w14:paraId="58CB5B54" w14:textId="77777777" w:rsidR="009420EA" w:rsidRDefault="009420EA" w:rsidP="00976586">
            <w:pPr>
              <w:rPr>
                <w:rFonts w:cs="Arial"/>
              </w:rPr>
            </w:pPr>
            <w:r>
              <w:rPr>
                <w:rFonts w:cs="Arial"/>
              </w:rPr>
              <w:t xml:space="preserve">Metals can be arranged in order of reactivity by comparing the rates at which they react. </w:t>
            </w:r>
          </w:p>
        </w:tc>
        <w:tc>
          <w:tcPr>
            <w:tcW w:w="2500" w:type="pct"/>
            <w:tcBorders>
              <w:top w:val="nil"/>
              <w:left w:val="single" w:sz="4" w:space="0" w:color="auto"/>
              <w:bottom w:val="single" w:sz="4" w:space="0" w:color="auto"/>
              <w:right w:val="single" w:sz="4" w:space="0" w:color="auto"/>
            </w:tcBorders>
          </w:tcPr>
          <w:p w14:paraId="0C7B9A7B" w14:textId="77777777" w:rsidR="009420EA" w:rsidRDefault="009420EA" w:rsidP="00976586">
            <w:pPr>
              <w:rPr>
                <w:rFonts w:cs="Arial"/>
              </w:rPr>
            </w:pPr>
            <w:r>
              <w:rPr>
                <w:rFonts w:cs="Arial"/>
              </w:rPr>
              <w:t xml:space="preserve">The activity </w:t>
            </w:r>
            <w:hyperlink r:id="rId135" w:history="1">
              <w:r>
                <w:rPr>
                  <w:rStyle w:val="Hyperlink"/>
                  <w:rFonts w:cs="Arial"/>
                </w:rPr>
                <w:t>Exothermic metal-acid reactions</w:t>
              </w:r>
            </w:hyperlink>
            <w:r>
              <w:rPr>
                <w:rFonts w:cs="Arial"/>
              </w:rPr>
              <w:t xml:space="preserve"> from LearnChemistry offers a less familiar method of establishing the reactivity series. Candidates add powdered or finely-divided metals to hydrochloric acid and measure the temperature changes. The experiment reinforces ideas about energy changes during reactions, the reactivity series of the metals, and the chemical behaviour of acids.</w:t>
            </w:r>
          </w:p>
          <w:p w14:paraId="7CE228E9" w14:textId="77777777" w:rsidR="009420EA" w:rsidRDefault="009420EA" w:rsidP="00976586">
            <w:pPr>
              <w:rPr>
                <w:rFonts w:cs="Arial"/>
              </w:rPr>
            </w:pPr>
          </w:p>
          <w:p w14:paraId="0B4876BF" w14:textId="77777777" w:rsidR="009420EA" w:rsidRPr="009C1DEF" w:rsidRDefault="009420EA" w:rsidP="00976586">
            <w:pPr>
              <w:rPr>
                <w:lang w:val="en"/>
              </w:rPr>
            </w:pPr>
            <w:r>
              <w:rPr>
                <w:rFonts w:cs="Arial"/>
              </w:rPr>
              <w:t xml:space="preserve">Because of the stability of its surface coating of aluminium oxide, aluminium can appear an unreactive metal. </w:t>
            </w:r>
            <w:hyperlink r:id="rId136" w:history="1">
              <w:r>
                <w:rPr>
                  <w:rStyle w:val="Hyperlink"/>
                  <w:lang w:val="en"/>
                </w:rPr>
                <w:t>Exhibition Chemistry: Dancing flames</w:t>
              </w:r>
            </w:hyperlink>
            <w:r>
              <w:rPr>
                <w:lang w:val="en"/>
              </w:rPr>
              <w:t xml:space="preserve"> from LearnChemistry describes an experiment to show the true reactivity of aluminium. In this demonstration eerie green flames are seen to dance over the reaction mixture (a video is also available).</w:t>
            </w:r>
          </w:p>
        </w:tc>
      </w:tr>
      <w:tr w:rsidR="009420EA" w14:paraId="784D2FFD" w14:textId="77777777" w:rsidTr="00BE10E4">
        <w:trPr>
          <w:cantSplit/>
        </w:trPr>
        <w:tc>
          <w:tcPr>
            <w:tcW w:w="2500" w:type="pct"/>
            <w:tcBorders>
              <w:top w:val="single" w:sz="4" w:space="0" w:color="auto"/>
              <w:left w:val="single" w:sz="4" w:space="0" w:color="auto"/>
              <w:bottom w:val="nil"/>
              <w:right w:val="single" w:sz="4" w:space="0" w:color="auto"/>
            </w:tcBorders>
            <w:hideMark/>
          </w:tcPr>
          <w:p w14:paraId="01B85071" w14:textId="77777777" w:rsidR="009420EA" w:rsidRDefault="009420EA" w:rsidP="00976586">
            <w:pPr>
              <w:rPr>
                <w:rFonts w:cs="Arial"/>
              </w:rPr>
            </w:pPr>
            <w:r>
              <w:rPr>
                <w:rFonts w:cs="Arial"/>
              </w:rPr>
              <w:lastRenderedPageBreak/>
              <w:t>Metals can be used to produce soluble salts. Excess metal is added to the appropriate acid, the mixture is filtered and the filtrate evaporated to dryness.</w:t>
            </w:r>
          </w:p>
        </w:tc>
        <w:tc>
          <w:tcPr>
            <w:tcW w:w="2500" w:type="pct"/>
            <w:tcBorders>
              <w:top w:val="single" w:sz="4" w:space="0" w:color="auto"/>
              <w:left w:val="single" w:sz="4" w:space="0" w:color="auto"/>
              <w:bottom w:val="nil"/>
              <w:right w:val="single" w:sz="4" w:space="0" w:color="auto"/>
            </w:tcBorders>
            <w:hideMark/>
          </w:tcPr>
          <w:p w14:paraId="16F2B66D" w14:textId="77777777" w:rsidR="009420EA" w:rsidRDefault="009420EA" w:rsidP="00976586">
            <w:pPr>
              <w:rPr>
                <w:rFonts w:cs="Arial"/>
              </w:rPr>
            </w:pPr>
          </w:p>
        </w:tc>
      </w:tr>
      <w:tr w:rsidR="009420EA" w14:paraId="55C91B88" w14:textId="77777777" w:rsidTr="00BE10E4">
        <w:trPr>
          <w:cantSplit/>
        </w:trPr>
        <w:tc>
          <w:tcPr>
            <w:tcW w:w="2500" w:type="pct"/>
            <w:tcBorders>
              <w:top w:val="nil"/>
              <w:left w:val="single" w:sz="4" w:space="0" w:color="auto"/>
              <w:bottom w:val="nil"/>
              <w:right w:val="single" w:sz="4" w:space="0" w:color="auto"/>
            </w:tcBorders>
          </w:tcPr>
          <w:p w14:paraId="4436FD30"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0C9BF315" w14:textId="77777777" w:rsidR="009420EA" w:rsidRDefault="009420EA" w:rsidP="00976586">
            <w:pPr>
              <w:rPr>
                <w:rFonts w:cs="Arial"/>
              </w:rPr>
            </w:pPr>
          </w:p>
        </w:tc>
      </w:tr>
      <w:tr w:rsidR="009420EA" w14:paraId="1541D7C3" w14:textId="77777777" w:rsidTr="00BE10E4">
        <w:trPr>
          <w:cantSplit/>
        </w:trPr>
        <w:tc>
          <w:tcPr>
            <w:tcW w:w="2500" w:type="pct"/>
            <w:tcBorders>
              <w:top w:val="nil"/>
              <w:left w:val="single" w:sz="4" w:space="0" w:color="auto"/>
              <w:bottom w:val="nil"/>
              <w:right w:val="single" w:sz="4" w:space="0" w:color="auto"/>
            </w:tcBorders>
            <w:hideMark/>
          </w:tcPr>
          <w:p w14:paraId="1F32255F" w14:textId="77777777" w:rsidR="009420EA" w:rsidRDefault="009420EA" w:rsidP="00976586">
            <w:pPr>
              <w:rPr>
                <w:rFonts w:cs="Arial"/>
              </w:rPr>
            </w:pPr>
            <w:r>
              <w:rPr>
                <w:rFonts w:cs="Arial"/>
                <w:b/>
                <w:i/>
              </w:rPr>
              <w:t>(iii) Redox</w:t>
            </w:r>
          </w:p>
        </w:tc>
        <w:tc>
          <w:tcPr>
            <w:tcW w:w="2500" w:type="pct"/>
            <w:tcBorders>
              <w:top w:val="nil"/>
              <w:left w:val="single" w:sz="4" w:space="0" w:color="auto"/>
              <w:bottom w:val="nil"/>
              <w:right w:val="single" w:sz="4" w:space="0" w:color="auto"/>
            </w:tcBorders>
          </w:tcPr>
          <w:p w14:paraId="61D075BE" w14:textId="77777777" w:rsidR="009420EA" w:rsidRDefault="009420EA" w:rsidP="00976586">
            <w:pPr>
              <w:rPr>
                <w:rFonts w:cs="Arial"/>
                <w:b/>
                <w:i/>
                <w:szCs w:val="22"/>
              </w:rPr>
            </w:pPr>
          </w:p>
        </w:tc>
      </w:tr>
      <w:tr w:rsidR="009420EA" w14:paraId="54A25176" w14:textId="77777777" w:rsidTr="00BE10E4">
        <w:trPr>
          <w:cantSplit/>
        </w:trPr>
        <w:tc>
          <w:tcPr>
            <w:tcW w:w="2500" w:type="pct"/>
            <w:tcBorders>
              <w:top w:val="nil"/>
              <w:left w:val="single" w:sz="4" w:space="0" w:color="auto"/>
              <w:bottom w:val="nil"/>
              <w:right w:val="single" w:sz="4" w:space="0" w:color="auto"/>
            </w:tcBorders>
            <w:hideMark/>
          </w:tcPr>
          <w:p w14:paraId="19FF103C" w14:textId="77777777" w:rsidR="009420EA" w:rsidRDefault="009420EA" w:rsidP="00976586">
            <w:pPr>
              <w:rPr>
                <w:rFonts w:cs="Arial"/>
              </w:rPr>
            </w:pPr>
            <w:r>
              <w:rPr>
                <w:rFonts w:cs="Arial"/>
              </w:rPr>
              <w:t>Reduction is a gain of electrons by a reactant in any reaction.</w:t>
            </w:r>
          </w:p>
        </w:tc>
        <w:tc>
          <w:tcPr>
            <w:tcW w:w="2500" w:type="pct"/>
            <w:tcBorders>
              <w:top w:val="nil"/>
              <w:left w:val="single" w:sz="4" w:space="0" w:color="auto"/>
              <w:bottom w:val="nil"/>
              <w:right w:val="single" w:sz="4" w:space="0" w:color="auto"/>
            </w:tcBorders>
          </w:tcPr>
          <w:p w14:paraId="691E90B5" w14:textId="77777777" w:rsidR="009420EA" w:rsidRDefault="009420EA" w:rsidP="00976586">
            <w:pPr>
              <w:rPr>
                <w:rFonts w:cs="Arial"/>
                <w:szCs w:val="22"/>
              </w:rPr>
            </w:pPr>
          </w:p>
        </w:tc>
      </w:tr>
      <w:tr w:rsidR="009420EA" w14:paraId="696C5102" w14:textId="77777777" w:rsidTr="00BE10E4">
        <w:trPr>
          <w:cantSplit/>
        </w:trPr>
        <w:tc>
          <w:tcPr>
            <w:tcW w:w="2500" w:type="pct"/>
            <w:tcBorders>
              <w:top w:val="nil"/>
              <w:left w:val="single" w:sz="4" w:space="0" w:color="auto"/>
              <w:bottom w:val="nil"/>
              <w:right w:val="single" w:sz="4" w:space="0" w:color="auto"/>
            </w:tcBorders>
            <w:hideMark/>
          </w:tcPr>
          <w:p w14:paraId="721BF04F" w14:textId="77777777" w:rsidR="009420EA" w:rsidRDefault="009420EA" w:rsidP="00976586">
            <w:pPr>
              <w:rPr>
                <w:rFonts w:cs="Arial"/>
              </w:rPr>
            </w:pPr>
            <w:r>
              <w:rPr>
                <w:rFonts w:cs="Arial"/>
              </w:rPr>
              <w:t xml:space="preserve">Oxidation is a loss of electrons by a reactant in any reaction. </w:t>
            </w:r>
          </w:p>
        </w:tc>
        <w:tc>
          <w:tcPr>
            <w:tcW w:w="2500" w:type="pct"/>
            <w:tcBorders>
              <w:top w:val="nil"/>
              <w:left w:val="single" w:sz="4" w:space="0" w:color="auto"/>
              <w:bottom w:val="nil"/>
              <w:right w:val="single" w:sz="4" w:space="0" w:color="auto"/>
            </w:tcBorders>
          </w:tcPr>
          <w:p w14:paraId="34DEFBBD" w14:textId="77777777" w:rsidR="009420EA" w:rsidRDefault="009420EA" w:rsidP="00976586">
            <w:pPr>
              <w:rPr>
                <w:rFonts w:cs="Arial"/>
                <w:szCs w:val="22"/>
              </w:rPr>
            </w:pPr>
          </w:p>
        </w:tc>
      </w:tr>
      <w:tr w:rsidR="009420EA" w14:paraId="5AA89A68" w14:textId="77777777" w:rsidTr="00BE10E4">
        <w:trPr>
          <w:cantSplit/>
        </w:trPr>
        <w:tc>
          <w:tcPr>
            <w:tcW w:w="2500" w:type="pct"/>
            <w:tcBorders>
              <w:top w:val="nil"/>
              <w:left w:val="single" w:sz="4" w:space="0" w:color="auto"/>
              <w:bottom w:val="nil"/>
              <w:right w:val="single" w:sz="4" w:space="0" w:color="auto"/>
            </w:tcBorders>
            <w:hideMark/>
          </w:tcPr>
          <w:p w14:paraId="7B6CA146" w14:textId="77777777" w:rsidR="009420EA" w:rsidRDefault="009420EA" w:rsidP="00976586">
            <w:pPr>
              <w:rPr>
                <w:rFonts w:cs="Arial"/>
              </w:rPr>
            </w:pPr>
            <w:r>
              <w:rPr>
                <w:rFonts w:cs="Arial"/>
              </w:rPr>
              <w:t>In a redox reaction, reduction and oxidation take place at the same time.</w:t>
            </w:r>
          </w:p>
          <w:p w14:paraId="1173FBAF"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298B28CA" w14:textId="77777777" w:rsidR="009420EA" w:rsidRDefault="009420EA" w:rsidP="00976586">
            <w:pPr>
              <w:rPr>
                <w:rFonts w:cs="Arial"/>
                <w:szCs w:val="22"/>
              </w:rPr>
            </w:pPr>
          </w:p>
        </w:tc>
      </w:tr>
      <w:tr w:rsidR="009420EA" w14:paraId="2A1E750B" w14:textId="77777777" w:rsidTr="00BE10E4">
        <w:trPr>
          <w:cantSplit/>
        </w:trPr>
        <w:tc>
          <w:tcPr>
            <w:tcW w:w="2500" w:type="pct"/>
            <w:tcBorders>
              <w:top w:val="nil"/>
              <w:left w:val="single" w:sz="4" w:space="0" w:color="auto"/>
              <w:bottom w:val="nil"/>
              <w:right w:val="single" w:sz="4" w:space="0" w:color="auto"/>
            </w:tcBorders>
            <w:hideMark/>
          </w:tcPr>
          <w:p w14:paraId="11387D7F" w14:textId="77777777" w:rsidR="009420EA" w:rsidRDefault="009420EA" w:rsidP="00976586">
            <w:pPr>
              <w:rPr>
                <w:rFonts w:cs="Arial"/>
              </w:rPr>
            </w:pPr>
            <w:r>
              <w:rPr>
                <w:rFonts w:cs="Arial"/>
              </w:rPr>
              <w:t>Ion-electron equations can be written for reduction and oxidation reactions.</w:t>
            </w:r>
          </w:p>
        </w:tc>
        <w:tc>
          <w:tcPr>
            <w:tcW w:w="2500" w:type="pct"/>
            <w:tcBorders>
              <w:top w:val="nil"/>
              <w:left w:val="single" w:sz="4" w:space="0" w:color="auto"/>
              <w:bottom w:val="nil"/>
              <w:right w:val="single" w:sz="4" w:space="0" w:color="auto"/>
            </w:tcBorders>
            <w:hideMark/>
          </w:tcPr>
          <w:p w14:paraId="3F333253" w14:textId="77777777" w:rsidR="009420EA" w:rsidRDefault="009420EA" w:rsidP="00976586">
            <w:pPr>
              <w:rPr>
                <w:rFonts w:cs="Arial"/>
              </w:rPr>
            </w:pPr>
            <w:r>
              <w:rPr>
                <w:rFonts w:cs="Arial"/>
              </w:rPr>
              <w:t xml:space="preserve">Candidates should be familiar with page 10 of the </w:t>
            </w:r>
            <w:hyperlink r:id="rId137" w:history="1">
              <w:r>
                <w:rPr>
                  <w:rStyle w:val="Hyperlink"/>
                  <w:rFonts w:cs="Arial"/>
                </w:rPr>
                <w:t>SQA Databooklet</w:t>
              </w:r>
            </w:hyperlink>
            <w:r>
              <w:rPr>
                <w:rFonts w:cs="Arial"/>
              </w:rPr>
              <w:t xml:space="preserve"> showing the electrochemical series and can practise using this resource to identify oxidation and reduction reactions. </w:t>
            </w:r>
          </w:p>
        </w:tc>
      </w:tr>
      <w:tr w:rsidR="009420EA" w14:paraId="23EA527A" w14:textId="77777777" w:rsidTr="00BE10E4">
        <w:trPr>
          <w:cantSplit/>
        </w:trPr>
        <w:tc>
          <w:tcPr>
            <w:tcW w:w="2500" w:type="pct"/>
            <w:tcBorders>
              <w:top w:val="nil"/>
              <w:left w:val="single" w:sz="4" w:space="0" w:color="auto"/>
              <w:bottom w:val="nil"/>
              <w:right w:val="single" w:sz="4" w:space="0" w:color="auto"/>
            </w:tcBorders>
            <w:hideMark/>
          </w:tcPr>
          <w:p w14:paraId="6D7CE722" w14:textId="77777777" w:rsidR="009420EA" w:rsidRDefault="009420EA" w:rsidP="00976586">
            <w:pPr>
              <w:rPr>
                <w:rFonts w:cs="Arial"/>
              </w:rPr>
            </w:pPr>
            <w:r>
              <w:rPr>
                <w:rFonts w:cs="Arial"/>
              </w:rPr>
              <w:t>Ion-electron equations can be combined to produce redox equations.</w:t>
            </w:r>
          </w:p>
        </w:tc>
        <w:tc>
          <w:tcPr>
            <w:tcW w:w="2500" w:type="pct"/>
            <w:tcBorders>
              <w:top w:val="nil"/>
              <w:left w:val="single" w:sz="4" w:space="0" w:color="auto"/>
              <w:bottom w:val="nil"/>
              <w:right w:val="single" w:sz="4" w:space="0" w:color="auto"/>
            </w:tcBorders>
          </w:tcPr>
          <w:p w14:paraId="6BBBEFC5" w14:textId="77777777" w:rsidR="009420EA" w:rsidRDefault="009420EA" w:rsidP="00976586">
            <w:pPr>
              <w:rPr>
                <w:rFonts w:cs="Arial"/>
                <w:szCs w:val="22"/>
              </w:rPr>
            </w:pPr>
          </w:p>
        </w:tc>
      </w:tr>
      <w:tr w:rsidR="009420EA" w14:paraId="5EB5F874" w14:textId="77777777" w:rsidTr="00BE10E4">
        <w:trPr>
          <w:cantSplit/>
        </w:trPr>
        <w:tc>
          <w:tcPr>
            <w:tcW w:w="2500" w:type="pct"/>
            <w:tcBorders>
              <w:top w:val="nil"/>
              <w:left w:val="single" w:sz="4" w:space="0" w:color="auto"/>
              <w:bottom w:val="nil"/>
              <w:right w:val="single" w:sz="4" w:space="0" w:color="auto"/>
            </w:tcBorders>
          </w:tcPr>
          <w:p w14:paraId="6F6ADA2D"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140D19A" w14:textId="77777777" w:rsidR="009420EA" w:rsidRDefault="009420EA" w:rsidP="00976586">
            <w:pPr>
              <w:rPr>
                <w:rFonts w:cs="Arial"/>
                <w:szCs w:val="22"/>
              </w:rPr>
            </w:pPr>
          </w:p>
        </w:tc>
      </w:tr>
      <w:tr w:rsidR="009420EA" w14:paraId="0AA503B7" w14:textId="77777777" w:rsidTr="00BE10E4">
        <w:trPr>
          <w:cantSplit/>
        </w:trPr>
        <w:tc>
          <w:tcPr>
            <w:tcW w:w="2500" w:type="pct"/>
            <w:tcBorders>
              <w:top w:val="nil"/>
              <w:left w:val="single" w:sz="4" w:space="0" w:color="auto"/>
              <w:bottom w:val="nil"/>
              <w:right w:val="single" w:sz="4" w:space="0" w:color="auto"/>
            </w:tcBorders>
            <w:hideMark/>
          </w:tcPr>
          <w:p w14:paraId="06096F8F" w14:textId="77777777" w:rsidR="009420EA" w:rsidRDefault="009420EA" w:rsidP="00976586">
            <w:pPr>
              <w:rPr>
                <w:rFonts w:cs="Arial"/>
                <w:b/>
                <w:i/>
              </w:rPr>
            </w:pPr>
            <w:r>
              <w:rPr>
                <w:rFonts w:cs="Arial"/>
                <w:b/>
                <w:i/>
              </w:rPr>
              <w:t>(iv) Extraction of metals</w:t>
            </w:r>
          </w:p>
        </w:tc>
        <w:tc>
          <w:tcPr>
            <w:tcW w:w="2500" w:type="pct"/>
            <w:tcBorders>
              <w:top w:val="nil"/>
              <w:left w:val="single" w:sz="4" w:space="0" w:color="auto"/>
              <w:bottom w:val="nil"/>
              <w:right w:val="single" w:sz="4" w:space="0" w:color="auto"/>
            </w:tcBorders>
          </w:tcPr>
          <w:p w14:paraId="33096644" w14:textId="77777777" w:rsidR="009420EA" w:rsidRDefault="009420EA" w:rsidP="00976586">
            <w:pPr>
              <w:rPr>
                <w:rFonts w:cs="Arial"/>
                <w:b/>
                <w:i/>
                <w:szCs w:val="22"/>
              </w:rPr>
            </w:pPr>
          </w:p>
        </w:tc>
      </w:tr>
      <w:tr w:rsidR="009420EA" w14:paraId="30453606" w14:textId="77777777" w:rsidTr="00BE10E4">
        <w:trPr>
          <w:cantSplit/>
        </w:trPr>
        <w:tc>
          <w:tcPr>
            <w:tcW w:w="2500" w:type="pct"/>
            <w:tcBorders>
              <w:top w:val="nil"/>
              <w:left w:val="single" w:sz="4" w:space="0" w:color="auto"/>
              <w:bottom w:val="nil"/>
              <w:right w:val="single" w:sz="4" w:space="0" w:color="auto"/>
            </w:tcBorders>
            <w:hideMark/>
          </w:tcPr>
          <w:p w14:paraId="778C421E" w14:textId="77777777" w:rsidR="009420EA" w:rsidRDefault="009420EA" w:rsidP="00976586">
            <w:pPr>
              <w:pStyle w:val="Bullet0"/>
              <w:numPr>
                <w:ilvl w:val="0"/>
                <w:numId w:val="0"/>
              </w:numPr>
              <w:rPr>
                <w:rFonts w:ascii="Arial" w:hAnsi="Arial" w:cs="Arial"/>
              </w:rPr>
            </w:pPr>
            <w:r>
              <w:rPr>
                <w:rFonts w:ascii="Arial" w:hAnsi="Arial" w:cs="Arial"/>
              </w:rPr>
              <w:t>During the extraction of metals, metal ions are reduced forming metal atoms.</w:t>
            </w:r>
          </w:p>
        </w:tc>
        <w:tc>
          <w:tcPr>
            <w:tcW w:w="2500" w:type="pct"/>
            <w:tcBorders>
              <w:top w:val="nil"/>
              <w:left w:val="single" w:sz="4" w:space="0" w:color="auto"/>
              <w:bottom w:val="nil"/>
              <w:right w:val="single" w:sz="4" w:space="0" w:color="auto"/>
            </w:tcBorders>
          </w:tcPr>
          <w:p w14:paraId="5AD17368" w14:textId="77777777" w:rsidR="009420EA" w:rsidRDefault="009420EA" w:rsidP="00976586">
            <w:pPr>
              <w:pStyle w:val="Bullet0"/>
              <w:numPr>
                <w:ilvl w:val="0"/>
                <w:numId w:val="0"/>
              </w:numPr>
              <w:rPr>
                <w:rFonts w:ascii="Arial" w:hAnsi="Arial" w:cs="Arial"/>
              </w:rPr>
            </w:pPr>
          </w:p>
        </w:tc>
      </w:tr>
      <w:tr w:rsidR="009420EA" w14:paraId="3829248E" w14:textId="77777777" w:rsidTr="00BE10E4">
        <w:trPr>
          <w:cantSplit/>
        </w:trPr>
        <w:tc>
          <w:tcPr>
            <w:tcW w:w="2500" w:type="pct"/>
            <w:tcBorders>
              <w:top w:val="nil"/>
              <w:left w:val="single" w:sz="4" w:space="0" w:color="auto"/>
              <w:bottom w:val="nil"/>
              <w:right w:val="single" w:sz="4" w:space="0" w:color="auto"/>
            </w:tcBorders>
            <w:hideMark/>
          </w:tcPr>
          <w:p w14:paraId="6A364477"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The method used to extract a metal from its ore depends on the position of the metal in the reactivity series. Equations can be written to show the extraction of metals.</w:t>
            </w:r>
          </w:p>
          <w:p w14:paraId="3EED8397"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8DE0316" w14:textId="77777777" w:rsidR="009420EA" w:rsidRDefault="009420EA" w:rsidP="00976586">
            <w:pPr>
              <w:pStyle w:val="Bullet0"/>
              <w:numPr>
                <w:ilvl w:val="0"/>
                <w:numId w:val="0"/>
              </w:numPr>
              <w:spacing w:line="280" w:lineRule="exact"/>
              <w:rPr>
                <w:rFonts w:ascii="Arial" w:hAnsi="Arial" w:cs="Arial"/>
              </w:rPr>
            </w:pPr>
          </w:p>
        </w:tc>
      </w:tr>
      <w:tr w:rsidR="009420EA" w14:paraId="197B5211" w14:textId="77777777" w:rsidTr="00BE10E4">
        <w:trPr>
          <w:cantSplit/>
        </w:trPr>
        <w:tc>
          <w:tcPr>
            <w:tcW w:w="2500" w:type="pct"/>
            <w:tcBorders>
              <w:top w:val="nil"/>
              <w:left w:val="single" w:sz="4" w:space="0" w:color="auto"/>
              <w:bottom w:val="nil"/>
              <w:right w:val="single" w:sz="4" w:space="0" w:color="auto"/>
            </w:tcBorders>
            <w:hideMark/>
          </w:tcPr>
          <w:p w14:paraId="1D6C32F4"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Methods used are:</w:t>
            </w:r>
          </w:p>
        </w:tc>
        <w:tc>
          <w:tcPr>
            <w:tcW w:w="2500" w:type="pct"/>
            <w:tcBorders>
              <w:top w:val="nil"/>
              <w:left w:val="single" w:sz="4" w:space="0" w:color="auto"/>
              <w:bottom w:val="nil"/>
              <w:right w:val="single" w:sz="4" w:space="0" w:color="auto"/>
            </w:tcBorders>
          </w:tcPr>
          <w:p w14:paraId="5AEB8C89" w14:textId="77777777" w:rsidR="009420EA" w:rsidRDefault="009420EA" w:rsidP="00976586">
            <w:pPr>
              <w:pStyle w:val="Bullet0"/>
              <w:numPr>
                <w:ilvl w:val="0"/>
                <w:numId w:val="0"/>
              </w:numPr>
              <w:spacing w:line="280" w:lineRule="exact"/>
              <w:rPr>
                <w:rFonts w:ascii="Arial" w:hAnsi="Arial" w:cs="Arial"/>
              </w:rPr>
            </w:pPr>
          </w:p>
        </w:tc>
      </w:tr>
      <w:tr w:rsidR="009420EA" w14:paraId="36C10ADE" w14:textId="77777777" w:rsidTr="00BE10E4">
        <w:trPr>
          <w:cantSplit/>
        </w:trPr>
        <w:tc>
          <w:tcPr>
            <w:tcW w:w="2500" w:type="pct"/>
            <w:tcBorders>
              <w:top w:val="nil"/>
              <w:left w:val="single" w:sz="4" w:space="0" w:color="auto"/>
              <w:bottom w:val="single" w:sz="4" w:space="0" w:color="auto"/>
              <w:right w:val="single" w:sz="4" w:space="0" w:color="auto"/>
            </w:tcBorders>
            <w:hideMark/>
          </w:tcPr>
          <w:p w14:paraId="2B08180A" w14:textId="77777777" w:rsidR="009420EA" w:rsidRDefault="009420EA" w:rsidP="00976586">
            <w:pPr>
              <w:pStyle w:val="bullet"/>
            </w:pPr>
            <w:r>
              <w:t>heat alone (for extraction of Ag, Au and Hg)</w:t>
            </w:r>
          </w:p>
        </w:tc>
        <w:tc>
          <w:tcPr>
            <w:tcW w:w="2500" w:type="pct"/>
            <w:tcBorders>
              <w:top w:val="nil"/>
              <w:left w:val="single" w:sz="4" w:space="0" w:color="auto"/>
              <w:bottom w:val="single" w:sz="4" w:space="0" w:color="auto"/>
              <w:right w:val="single" w:sz="4" w:space="0" w:color="auto"/>
            </w:tcBorders>
          </w:tcPr>
          <w:p w14:paraId="708F0482" w14:textId="77777777" w:rsidR="009420EA" w:rsidRPr="00184B4D" w:rsidRDefault="009420EA" w:rsidP="00976586">
            <w:pPr>
              <w:pStyle w:val="Bullet0"/>
              <w:numPr>
                <w:ilvl w:val="0"/>
                <w:numId w:val="0"/>
              </w:numPr>
              <w:spacing w:after="60"/>
              <w:ind w:left="14"/>
              <w:rPr>
                <w:rFonts w:ascii="Arial" w:hAnsi="Arial" w:cs="Arial"/>
              </w:rPr>
            </w:pPr>
            <w:r>
              <w:rPr>
                <w:rFonts w:ascii="Arial" w:hAnsi="Arial" w:cs="Arial"/>
              </w:rPr>
              <w:t xml:space="preserve">In </w:t>
            </w:r>
            <w:hyperlink r:id="rId138" w:history="1">
              <w:r w:rsidRPr="003B2AA5">
                <w:rPr>
                  <w:rStyle w:val="Hyperlink"/>
                  <w:rFonts w:ascii="Arial" w:hAnsi="Arial" w:cs="Arial"/>
                </w:rPr>
                <w:t>Decomposition of Silver Oxide</w:t>
              </w:r>
            </w:hyperlink>
            <w:r>
              <w:rPr>
                <w:rFonts w:ascii="Arial" w:hAnsi="Arial" w:cs="Arial"/>
              </w:rPr>
              <w:t>,</w:t>
            </w:r>
            <w:r w:rsidRPr="00184B4D">
              <w:rPr>
                <w:rFonts w:ascii="Arial" w:hAnsi="Arial" w:cs="Arial"/>
              </w:rPr>
              <w:t xml:space="preserve"> available from the University of Oregon, black silver oxide is heated in a test tube to give metallic silver and oxygen gas. The gas is captured in a balloon.</w:t>
            </w:r>
          </w:p>
          <w:p w14:paraId="39ACD701" w14:textId="77777777" w:rsidR="009420EA" w:rsidRPr="00184B4D" w:rsidRDefault="009420EA" w:rsidP="00976586">
            <w:pPr>
              <w:pStyle w:val="Bullet0"/>
              <w:numPr>
                <w:ilvl w:val="0"/>
                <w:numId w:val="0"/>
              </w:numPr>
              <w:spacing w:after="60" w:line="280" w:lineRule="exact"/>
              <w:ind w:left="368"/>
              <w:rPr>
                <w:rFonts w:ascii="Arial" w:hAnsi="Arial" w:cs="Arial"/>
              </w:rPr>
            </w:pPr>
          </w:p>
        </w:tc>
      </w:tr>
      <w:tr w:rsidR="009420EA" w14:paraId="33F95521" w14:textId="77777777" w:rsidTr="00BE10E4">
        <w:trPr>
          <w:cantSplit/>
        </w:trPr>
        <w:tc>
          <w:tcPr>
            <w:tcW w:w="2500" w:type="pct"/>
            <w:tcBorders>
              <w:top w:val="single" w:sz="4" w:space="0" w:color="auto"/>
              <w:left w:val="single" w:sz="4" w:space="0" w:color="auto"/>
              <w:bottom w:val="nil"/>
              <w:right w:val="single" w:sz="4" w:space="0" w:color="auto"/>
            </w:tcBorders>
            <w:hideMark/>
          </w:tcPr>
          <w:p w14:paraId="26CAC7C2" w14:textId="77777777" w:rsidR="009420EA" w:rsidRDefault="009420EA" w:rsidP="00976586">
            <w:pPr>
              <w:pStyle w:val="bullet"/>
            </w:pPr>
            <w:r>
              <w:lastRenderedPageBreak/>
              <w:t>heating with carbon or carbon monoxide (for extraction of Cu, Pb, Sn, Fe and Zn)</w:t>
            </w:r>
          </w:p>
        </w:tc>
        <w:tc>
          <w:tcPr>
            <w:tcW w:w="2500" w:type="pct"/>
            <w:tcBorders>
              <w:top w:val="single" w:sz="4" w:space="0" w:color="auto"/>
              <w:left w:val="single" w:sz="4" w:space="0" w:color="auto"/>
              <w:bottom w:val="nil"/>
              <w:right w:val="single" w:sz="4" w:space="0" w:color="auto"/>
            </w:tcBorders>
          </w:tcPr>
          <w:p w14:paraId="4C5E2089" w14:textId="77777777" w:rsidR="009420EA" w:rsidRDefault="009420EA" w:rsidP="00976586">
            <w:pPr>
              <w:rPr>
                <w:rFonts w:cs="Arial"/>
                <w:shd w:val="clear" w:color="auto" w:fill="FFFFFF"/>
              </w:rPr>
            </w:pPr>
            <w:r>
              <w:rPr>
                <w:rFonts w:cs="Arial"/>
                <w:shd w:val="clear" w:color="auto" w:fill="FFFFFF"/>
              </w:rPr>
              <w:t xml:space="preserve">LearnChemistry offer a wide range of activities demonstrating the extraction of a metal from its ore using carbon or carbon monoxide. </w:t>
            </w:r>
          </w:p>
          <w:p w14:paraId="52131769" w14:textId="77777777" w:rsidR="009420EA" w:rsidRDefault="009420EA" w:rsidP="00976586">
            <w:pPr>
              <w:rPr>
                <w:rFonts w:cs="Arial"/>
                <w:szCs w:val="22"/>
                <w:shd w:val="clear" w:color="auto" w:fill="FFFFFF"/>
              </w:rPr>
            </w:pPr>
          </w:p>
          <w:p w14:paraId="417609B6" w14:textId="77777777" w:rsidR="009420EA" w:rsidRPr="003B2AA5" w:rsidRDefault="009420EA" w:rsidP="00976586">
            <w:pPr>
              <w:rPr>
                <w:rFonts w:cs="Arial"/>
                <w:shd w:val="clear" w:color="auto" w:fill="FFFFFF"/>
              </w:rPr>
            </w:pPr>
            <w:hyperlink r:id="rId139" w:history="1">
              <w:r>
                <w:rPr>
                  <w:rStyle w:val="Hyperlink"/>
                  <w:rFonts w:cs="Arial"/>
                  <w:shd w:val="clear" w:color="auto" w:fill="FFFFFF"/>
                </w:rPr>
                <w:t>Exhibition Chemistry: The extraction of iron</w:t>
              </w:r>
            </w:hyperlink>
            <w:r>
              <w:rPr>
                <w:rFonts w:cs="Arial"/>
                <w:shd w:val="clear" w:color="auto" w:fill="FFFFFF"/>
              </w:rPr>
              <w:t xml:space="preserve"> describes a very simple experiment where iron is extracted from its ores using the charcoal formed on the tip of a used match. </w:t>
            </w:r>
          </w:p>
          <w:p w14:paraId="685F5A8A" w14:textId="77777777" w:rsidR="009420EA" w:rsidRDefault="009420EA" w:rsidP="00976586">
            <w:pPr>
              <w:rPr>
                <w:rFonts w:cs="Arial"/>
                <w:shd w:val="clear" w:color="auto" w:fill="FFFFFF"/>
              </w:rPr>
            </w:pPr>
          </w:p>
          <w:p w14:paraId="2D214EA7" w14:textId="77777777" w:rsidR="009420EA" w:rsidRDefault="009420EA" w:rsidP="00976586">
            <w:pPr>
              <w:rPr>
                <w:rFonts w:cs="Arial"/>
                <w:shd w:val="clear" w:color="auto" w:fill="FFFFFF"/>
              </w:rPr>
            </w:pPr>
            <w:r>
              <w:rPr>
                <w:rFonts w:cs="Arial"/>
                <w:shd w:val="clear" w:color="auto" w:fill="FFFFFF"/>
              </w:rPr>
              <w:t xml:space="preserve">A variation of this experiment is given in </w:t>
            </w:r>
            <w:hyperlink r:id="rId140" w:history="1">
              <w:r>
                <w:rPr>
                  <w:rStyle w:val="Hyperlink"/>
                  <w:rFonts w:cs="Arial"/>
                  <w:shd w:val="clear" w:color="auto" w:fill="FFFFFF"/>
                </w:rPr>
                <w:t>Extraction of iron on a match head</w:t>
              </w:r>
            </w:hyperlink>
            <w:r>
              <w:rPr>
                <w:rFonts w:cs="Arial"/>
                <w:shd w:val="clear" w:color="auto" w:fill="FFFFFF"/>
              </w:rPr>
              <w:t xml:space="preserve"> in which candidates first dip the head of an unused match in sodium carbonate powder and </w:t>
            </w:r>
            <w:r w:rsidRPr="003B0699">
              <w:rPr>
                <w:rFonts w:cs="Arial"/>
                <w:shd w:val="clear" w:color="auto" w:fill="FFFFFF"/>
              </w:rPr>
              <w:t>iron(III)</w:t>
            </w:r>
            <w:r>
              <w:rPr>
                <w:rFonts w:cs="Arial"/>
                <w:shd w:val="clear" w:color="auto" w:fill="FFFFFF"/>
              </w:rPr>
              <w:t xml:space="preserve"> oxide. When the head of the match burns it flares, resulting in the formation of iron.</w:t>
            </w:r>
          </w:p>
          <w:p w14:paraId="71D3336F" w14:textId="77777777" w:rsidR="009420EA" w:rsidRDefault="009420EA" w:rsidP="00976586">
            <w:pPr>
              <w:rPr>
                <w:rFonts w:cs="Arial"/>
                <w:szCs w:val="22"/>
                <w:shd w:val="clear" w:color="auto" w:fill="FFFFFF"/>
              </w:rPr>
            </w:pPr>
          </w:p>
          <w:p w14:paraId="4E691033" w14:textId="77777777" w:rsidR="009420EA" w:rsidRDefault="009420EA" w:rsidP="00976586">
            <w:pPr>
              <w:rPr>
                <w:rFonts w:cs="Arial"/>
                <w:shd w:val="clear" w:color="auto" w:fill="FFFFFF"/>
              </w:rPr>
            </w:pPr>
            <w:r>
              <w:rPr>
                <w:rFonts w:cs="Arial"/>
                <w:shd w:val="clear" w:color="auto" w:fill="FFFFFF"/>
              </w:rPr>
              <w:t xml:space="preserve">National 5 candidates are not required to know the details of the industrial production of iron. However, should you wish, a video showing a blast furnace in action is available as part of the resource </w:t>
            </w:r>
            <w:hyperlink r:id="rId141" w:history="1">
              <w:r>
                <w:rPr>
                  <w:rStyle w:val="Hyperlink"/>
                  <w:rFonts w:cs="Arial"/>
                  <w:shd w:val="clear" w:color="auto" w:fill="FFFFFF"/>
                </w:rPr>
                <w:t>Alchemy: Iron and Steel</w:t>
              </w:r>
            </w:hyperlink>
            <w:r>
              <w:rPr>
                <w:rFonts w:cs="Arial"/>
                <w:shd w:val="clear" w:color="auto" w:fill="FFFFFF"/>
              </w:rPr>
              <w:t>.</w:t>
            </w:r>
          </w:p>
          <w:p w14:paraId="2F9F5D81" w14:textId="77777777" w:rsidR="009420EA" w:rsidRDefault="009420EA" w:rsidP="00976586">
            <w:pPr>
              <w:rPr>
                <w:rFonts w:cs="Arial"/>
                <w:szCs w:val="22"/>
                <w:shd w:val="clear" w:color="auto" w:fill="FFFFFF"/>
              </w:rPr>
            </w:pPr>
          </w:p>
          <w:p w14:paraId="0FD2E3B3" w14:textId="77777777" w:rsidR="009420EA" w:rsidRDefault="009420EA" w:rsidP="00976586">
            <w:pPr>
              <w:rPr>
                <w:rFonts w:cs="Arial"/>
              </w:rPr>
            </w:pPr>
            <w:hyperlink r:id="rId142" w:anchor="!cmpid=CMP00005112" w:history="1">
              <w:r>
                <w:rPr>
                  <w:rStyle w:val="Hyperlink"/>
                  <w:rFonts w:cs="Arial"/>
                </w:rPr>
                <w:t>Extracting metals with charcoal</w:t>
              </w:r>
            </w:hyperlink>
            <w:r>
              <w:rPr>
                <w:rFonts w:cs="Arial"/>
              </w:rPr>
              <w:t xml:space="preserve"> provides detailed instructions for the reduction of lead and copper oxides in the laboratory.</w:t>
            </w:r>
          </w:p>
          <w:p w14:paraId="28760898" w14:textId="77777777" w:rsidR="009420EA" w:rsidRDefault="009420EA" w:rsidP="00976586">
            <w:pPr>
              <w:rPr>
                <w:rFonts w:cs="Arial"/>
                <w:szCs w:val="22"/>
                <w:shd w:val="clear" w:color="auto" w:fill="FFFFFF"/>
              </w:rPr>
            </w:pPr>
          </w:p>
          <w:p w14:paraId="53347C65" w14:textId="77777777" w:rsidR="009420EA" w:rsidRDefault="009420EA" w:rsidP="00976586">
            <w:pPr>
              <w:rPr>
                <w:rFonts w:cs="Arial"/>
              </w:rPr>
            </w:pPr>
            <w:r>
              <w:rPr>
                <w:rFonts w:cs="Arial"/>
              </w:rPr>
              <w:t xml:space="preserve">Video clip 10, ‘Copper from Malachite’ from </w:t>
            </w:r>
            <w:hyperlink r:id="rId143" w:anchor="!cmpid=CMP00002494" w:history="1">
              <w:r>
                <w:rPr>
                  <w:rStyle w:val="Hyperlink"/>
                  <w:rFonts w:cs="Arial"/>
                </w:rPr>
                <w:t>Free Range Chemistry: Part 1</w:t>
              </w:r>
            </w:hyperlink>
            <w:r>
              <w:rPr>
                <w:rFonts w:cs="Arial"/>
              </w:rPr>
              <w:t>, shows Peter Wothers demonstrating the extraction of copper from its ore malachite by heating with carbon.</w:t>
            </w:r>
          </w:p>
          <w:p w14:paraId="1F950BFB" w14:textId="77777777" w:rsidR="009420EA" w:rsidRDefault="009420EA" w:rsidP="00976586">
            <w:pPr>
              <w:rPr>
                <w:rFonts w:cs="Arial"/>
              </w:rPr>
            </w:pPr>
          </w:p>
        </w:tc>
      </w:tr>
      <w:tr w:rsidR="009420EA" w14:paraId="2555B0DB" w14:textId="77777777" w:rsidTr="00BE10E4">
        <w:trPr>
          <w:cantSplit/>
        </w:trPr>
        <w:tc>
          <w:tcPr>
            <w:tcW w:w="2500" w:type="pct"/>
            <w:tcBorders>
              <w:top w:val="nil"/>
              <w:left w:val="single" w:sz="4" w:space="0" w:color="auto"/>
              <w:bottom w:val="single" w:sz="4" w:space="0" w:color="auto"/>
              <w:right w:val="single" w:sz="4" w:space="0" w:color="auto"/>
            </w:tcBorders>
            <w:hideMark/>
          </w:tcPr>
          <w:p w14:paraId="7F43AE9F" w14:textId="77777777" w:rsidR="009420EA" w:rsidRDefault="009420EA" w:rsidP="00976586">
            <w:pPr>
              <w:pStyle w:val="bullet"/>
            </w:pPr>
            <w:r>
              <w:t>electrolysis (for extraction of more reactive metals including aluminium)</w:t>
            </w:r>
          </w:p>
        </w:tc>
        <w:tc>
          <w:tcPr>
            <w:tcW w:w="2500" w:type="pct"/>
            <w:tcBorders>
              <w:top w:val="nil"/>
              <w:left w:val="single" w:sz="4" w:space="0" w:color="auto"/>
              <w:bottom w:val="single" w:sz="4" w:space="0" w:color="auto"/>
              <w:right w:val="single" w:sz="4" w:space="0" w:color="auto"/>
            </w:tcBorders>
            <w:hideMark/>
          </w:tcPr>
          <w:p w14:paraId="628F0F95" w14:textId="77777777" w:rsidR="009420EA" w:rsidRDefault="009420EA" w:rsidP="00976586">
            <w:pPr>
              <w:pStyle w:val="Bullet0"/>
              <w:numPr>
                <w:ilvl w:val="0"/>
                <w:numId w:val="0"/>
              </w:numPr>
              <w:spacing w:after="60" w:line="280" w:lineRule="exact"/>
              <w:ind w:left="6"/>
              <w:rPr>
                <w:rFonts w:ascii="Arial" w:hAnsi="Arial" w:cs="Arial"/>
              </w:rPr>
            </w:pPr>
            <w:r>
              <w:rPr>
                <w:rFonts w:ascii="Arial" w:hAnsi="Arial" w:cs="Arial"/>
              </w:rPr>
              <w:t xml:space="preserve">The industrial production of aluminium is shown in a video included in LearnChemistry’s resource pack </w:t>
            </w:r>
            <w:hyperlink r:id="rId144" w:history="1">
              <w:r w:rsidRPr="003B2AA5">
                <w:rPr>
                  <w:rStyle w:val="Hyperlink"/>
                  <w:rFonts w:ascii="Arial" w:hAnsi="Arial" w:cs="Arial"/>
                </w:rPr>
                <w:t>Alchemy: Aluminium extraction</w:t>
              </w:r>
            </w:hyperlink>
            <w:r>
              <w:rPr>
                <w:rFonts w:ascii="Arial" w:hAnsi="Arial" w:cs="Arial"/>
              </w:rPr>
              <w:t>.</w:t>
            </w:r>
          </w:p>
        </w:tc>
      </w:tr>
      <w:tr w:rsidR="009420EA" w14:paraId="0FC42469" w14:textId="77777777" w:rsidTr="00BE10E4">
        <w:trPr>
          <w:cantSplit/>
          <w:trHeight w:hRule="exact" w:val="2890"/>
        </w:trPr>
        <w:tc>
          <w:tcPr>
            <w:tcW w:w="2500" w:type="pct"/>
            <w:tcBorders>
              <w:top w:val="single" w:sz="4" w:space="0" w:color="auto"/>
              <w:left w:val="single" w:sz="4" w:space="0" w:color="auto"/>
              <w:bottom w:val="nil"/>
              <w:right w:val="single" w:sz="4" w:space="0" w:color="auto"/>
            </w:tcBorders>
            <w:hideMark/>
          </w:tcPr>
          <w:p w14:paraId="636E8059" w14:textId="77777777" w:rsidR="009420EA" w:rsidRDefault="009420EA" w:rsidP="00976586">
            <w:pPr>
              <w:pStyle w:val="Bullet0"/>
              <w:numPr>
                <w:ilvl w:val="0"/>
                <w:numId w:val="0"/>
              </w:numPr>
              <w:spacing w:line="280" w:lineRule="exact"/>
              <w:rPr>
                <w:rFonts w:ascii="Arial" w:hAnsi="Arial" w:cs="Arial"/>
              </w:rPr>
            </w:pPr>
            <w:r>
              <w:rPr>
                <w:rFonts w:ascii="Arial" w:hAnsi="Arial" w:cs="Arial"/>
              </w:rPr>
              <w:lastRenderedPageBreak/>
              <w:t>Electrolysis is the decomposition of an ionic compound into its elements using electricity.</w:t>
            </w:r>
          </w:p>
          <w:p w14:paraId="213EB86A"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A d.c. supply must be used if the products of electrolysis are to be identified.</w:t>
            </w:r>
          </w:p>
          <w:p w14:paraId="7E358B6D" w14:textId="77777777" w:rsidR="009420EA" w:rsidRDefault="009420EA" w:rsidP="00976586">
            <w:pPr>
              <w:pStyle w:val="Bullet0"/>
              <w:numPr>
                <w:ilvl w:val="0"/>
                <w:numId w:val="0"/>
              </w:numPr>
              <w:spacing w:line="280" w:lineRule="exact"/>
              <w:rPr>
                <w:rFonts w:ascii="Arial" w:hAnsi="Arial" w:cs="Arial"/>
                <w:lang w:val="en-GB"/>
              </w:rPr>
            </w:pPr>
            <w:r>
              <w:rPr>
                <w:rFonts w:ascii="Arial" w:hAnsi="Arial" w:cs="Arial"/>
              </w:rPr>
              <w:t>Positive ions gain electrons at the negative electrode and negative ions lose electrons at the positive electrode.</w:t>
            </w:r>
          </w:p>
        </w:tc>
        <w:tc>
          <w:tcPr>
            <w:tcW w:w="2500" w:type="pct"/>
            <w:tcBorders>
              <w:top w:val="single" w:sz="4" w:space="0" w:color="auto"/>
              <w:left w:val="single" w:sz="4" w:space="0" w:color="auto"/>
              <w:bottom w:val="nil"/>
              <w:right w:val="single" w:sz="4" w:space="0" w:color="auto"/>
            </w:tcBorders>
          </w:tcPr>
          <w:p w14:paraId="6732DB64"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LearnChemistry offer a number of activities to allow candidates to explore electrolysis.</w:t>
            </w:r>
          </w:p>
          <w:p w14:paraId="251782D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12034115"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5" w:history="1">
              <w:r>
                <w:rPr>
                  <w:rStyle w:val="Hyperlink"/>
                  <w:rFonts w:ascii="Arial" w:hAnsi="Arial" w:cs="Arial"/>
                  <w:sz w:val="22"/>
                  <w:szCs w:val="22"/>
                </w:rPr>
                <w:t>Electrolysing molten lead(II) bromide</w:t>
              </w:r>
            </w:hyperlink>
            <w:r w:rsidRPr="00184B4D">
              <w:rPr>
                <w:rFonts w:ascii="Arial" w:hAnsi="Arial" w:cs="Arial"/>
                <w:sz w:val="22"/>
                <w:szCs w:val="22"/>
              </w:rPr>
              <w:t xml:space="preserve"> demonstrates that conduction is only possible where lead(II) bromide is molten, and that metallic lead and bromine are the products of electrolysis.</w:t>
            </w:r>
          </w:p>
          <w:p w14:paraId="21E4875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5728DDBC"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6" w:history="1">
              <w:r w:rsidRPr="0071126D">
                <w:rPr>
                  <w:rStyle w:val="Hyperlink"/>
                  <w:rFonts w:ascii="Arial" w:hAnsi="Arial" w:cs="Arial"/>
                  <w:sz w:val="22"/>
                  <w:szCs w:val="22"/>
                </w:rPr>
                <w:t>Electrolysis of molten zinc chloride</w:t>
              </w:r>
            </w:hyperlink>
            <w:r w:rsidRPr="00184B4D">
              <w:rPr>
                <w:rFonts w:ascii="Arial" w:hAnsi="Arial" w:cs="Arial"/>
                <w:sz w:val="22"/>
                <w:szCs w:val="22"/>
              </w:rPr>
              <w:t xml:space="preserve"> offers a safer alternative to lead bromide for demonstrating t</w:t>
            </w:r>
            <w:r>
              <w:rPr>
                <w:rFonts w:ascii="Arial" w:hAnsi="Arial" w:cs="Arial"/>
                <w:sz w:val="22"/>
                <w:szCs w:val="22"/>
              </w:rPr>
              <w:t>he electrolysis of molten salts (a v</w:t>
            </w:r>
            <w:r w:rsidRPr="00184B4D">
              <w:rPr>
                <w:rFonts w:ascii="Arial" w:hAnsi="Arial" w:cs="Arial"/>
                <w:sz w:val="22"/>
                <w:szCs w:val="22"/>
              </w:rPr>
              <w:t>ideo</w:t>
            </w:r>
            <w:r>
              <w:rPr>
                <w:rFonts w:ascii="Arial" w:hAnsi="Arial" w:cs="Arial"/>
                <w:sz w:val="22"/>
                <w:szCs w:val="22"/>
              </w:rPr>
              <w:t xml:space="preserve"> is also</w:t>
            </w:r>
            <w:r w:rsidRPr="00184B4D">
              <w:rPr>
                <w:rFonts w:ascii="Arial" w:hAnsi="Arial" w:cs="Arial"/>
                <w:sz w:val="22"/>
                <w:szCs w:val="22"/>
              </w:rPr>
              <w:t xml:space="preserve"> available)</w:t>
            </w:r>
          </w:p>
          <w:p w14:paraId="55CF59ED"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0EB9B0C4" w14:textId="77777777" w:rsidR="009420EA"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w:t>
            </w:r>
            <w:hyperlink r:id="rId147" w:history="1">
              <w:r w:rsidRPr="0071126D">
                <w:rPr>
                  <w:rStyle w:val="Hyperlink"/>
                  <w:rFonts w:ascii="Arial" w:hAnsi="Arial" w:cs="Arial"/>
                  <w:sz w:val="22"/>
                  <w:szCs w:val="22"/>
                </w:rPr>
                <w:t>Electrolysis of copper(II) sulfate solution</w:t>
              </w:r>
            </w:hyperlink>
            <w:r w:rsidRPr="00184B4D">
              <w:rPr>
                <w:rFonts w:ascii="Arial" w:hAnsi="Arial" w:cs="Arial"/>
                <w:sz w:val="22"/>
                <w:szCs w:val="22"/>
              </w:rPr>
              <w:t>” uses</w:t>
            </w:r>
            <w:r>
              <w:rPr>
                <w:rFonts w:ascii="Arial" w:hAnsi="Arial" w:cs="Arial"/>
                <w:sz w:val="22"/>
                <w:szCs w:val="22"/>
              </w:rPr>
              <w:t xml:space="preserve"> graphite rods to carry out the electrolysis of dilute copper(II) sulfate solution.</w:t>
            </w:r>
          </w:p>
          <w:p w14:paraId="04BF169D" w14:textId="77777777" w:rsidR="009420EA" w:rsidRDefault="009420EA" w:rsidP="00976586">
            <w:pPr>
              <w:pStyle w:val="NormalWeb"/>
              <w:spacing w:before="0" w:beforeAutospacing="0" w:after="0" w:afterAutospacing="0" w:line="270" w:lineRule="atLeast"/>
              <w:rPr>
                <w:rFonts w:ascii="Arial" w:hAnsi="Arial" w:cs="Arial"/>
                <w:color w:val="000000" w:themeColor="text1"/>
                <w:sz w:val="22"/>
                <w:szCs w:val="22"/>
              </w:rPr>
            </w:pPr>
          </w:p>
          <w:p w14:paraId="31D33C7C" w14:textId="77777777" w:rsidR="009420EA" w:rsidRDefault="009420EA" w:rsidP="00976586">
            <w:pPr>
              <w:pStyle w:val="Bullet0"/>
              <w:spacing w:line="280" w:lineRule="exact"/>
              <w:ind w:left="0"/>
              <w:rPr>
                <w:rFonts w:ascii="Arial" w:hAnsi="Arial" w:cs="Arial"/>
              </w:rPr>
            </w:pPr>
          </w:p>
        </w:tc>
      </w:tr>
      <w:tr w:rsidR="009420EA" w14:paraId="42AEBD47" w14:textId="77777777" w:rsidTr="00BE10E4">
        <w:trPr>
          <w:cantSplit/>
        </w:trPr>
        <w:tc>
          <w:tcPr>
            <w:tcW w:w="2500" w:type="pct"/>
            <w:tcBorders>
              <w:top w:val="nil"/>
              <w:left w:val="single" w:sz="4" w:space="0" w:color="auto"/>
              <w:bottom w:val="nil"/>
              <w:right w:val="single" w:sz="4" w:space="0" w:color="auto"/>
            </w:tcBorders>
          </w:tcPr>
          <w:p w14:paraId="72B58EEF"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A3948E8" w14:textId="77777777" w:rsidR="009420EA" w:rsidRDefault="009420EA" w:rsidP="00976586">
            <w:pPr>
              <w:pStyle w:val="Bullet0"/>
              <w:numPr>
                <w:ilvl w:val="0"/>
                <w:numId w:val="0"/>
              </w:numPr>
              <w:spacing w:line="280" w:lineRule="exact"/>
              <w:rPr>
                <w:rFonts w:ascii="Arial" w:hAnsi="Arial" w:cs="Arial"/>
              </w:rPr>
            </w:pPr>
          </w:p>
        </w:tc>
      </w:tr>
      <w:tr w:rsidR="009420EA" w14:paraId="68BF5A47" w14:textId="77777777" w:rsidTr="00BE10E4">
        <w:trPr>
          <w:cantSplit/>
        </w:trPr>
        <w:tc>
          <w:tcPr>
            <w:tcW w:w="2500" w:type="pct"/>
            <w:tcBorders>
              <w:top w:val="nil"/>
              <w:left w:val="single" w:sz="4" w:space="0" w:color="auto"/>
              <w:bottom w:val="nil"/>
              <w:right w:val="single" w:sz="4" w:space="0" w:color="auto"/>
            </w:tcBorders>
            <w:hideMark/>
          </w:tcPr>
          <w:p w14:paraId="44A03432" w14:textId="77777777" w:rsidR="009420EA" w:rsidRDefault="009420EA" w:rsidP="00976586">
            <w:pPr>
              <w:rPr>
                <w:rFonts w:cs="Arial"/>
                <w:b/>
                <w:i/>
              </w:rPr>
            </w:pPr>
            <w:r>
              <w:rPr>
                <w:rFonts w:cs="Arial"/>
                <w:b/>
                <w:i/>
              </w:rPr>
              <w:t>(v) Electrochemical cells</w:t>
            </w:r>
          </w:p>
        </w:tc>
        <w:tc>
          <w:tcPr>
            <w:tcW w:w="2500" w:type="pct"/>
            <w:tcBorders>
              <w:top w:val="nil"/>
              <w:left w:val="single" w:sz="4" w:space="0" w:color="auto"/>
              <w:bottom w:val="nil"/>
              <w:right w:val="single" w:sz="4" w:space="0" w:color="auto"/>
            </w:tcBorders>
          </w:tcPr>
          <w:p w14:paraId="50FF2F1D" w14:textId="77777777" w:rsidR="009420EA" w:rsidRDefault="009420EA" w:rsidP="00976586">
            <w:pPr>
              <w:rPr>
                <w:rFonts w:cs="Arial"/>
                <w:b/>
                <w:i/>
                <w:szCs w:val="22"/>
              </w:rPr>
            </w:pPr>
          </w:p>
        </w:tc>
      </w:tr>
      <w:tr w:rsidR="009420EA" w14:paraId="1667FF0D" w14:textId="77777777" w:rsidTr="00BE10E4">
        <w:trPr>
          <w:cantSplit/>
        </w:trPr>
        <w:tc>
          <w:tcPr>
            <w:tcW w:w="2500" w:type="pct"/>
            <w:tcBorders>
              <w:top w:val="nil"/>
              <w:left w:val="single" w:sz="4" w:space="0" w:color="auto"/>
              <w:bottom w:val="nil"/>
              <w:right w:val="single" w:sz="4" w:space="0" w:color="auto"/>
            </w:tcBorders>
            <w:hideMark/>
          </w:tcPr>
          <w:p w14:paraId="0FF74178" w14:textId="77777777" w:rsidR="009420EA" w:rsidRDefault="009420EA" w:rsidP="00976586">
            <w:pPr>
              <w:tabs>
                <w:tab w:val="clear" w:pos="284"/>
                <w:tab w:val="clear" w:pos="567"/>
                <w:tab w:val="left" w:pos="720"/>
              </w:tabs>
              <w:rPr>
                <w:rFonts w:eastAsia="Calibri" w:cs="Arial"/>
              </w:rPr>
            </w:pPr>
            <w:r>
              <w:rPr>
                <w:rFonts w:eastAsia="Calibri" w:cs="Arial"/>
              </w:rPr>
              <w:t>Electrically conducting solutions containing ions are known as electrolytes.</w:t>
            </w:r>
          </w:p>
        </w:tc>
        <w:tc>
          <w:tcPr>
            <w:tcW w:w="2500" w:type="pct"/>
            <w:tcBorders>
              <w:top w:val="nil"/>
              <w:left w:val="single" w:sz="4" w:space="0" w:color="auto"/>
              <w:bottom w:val="nil"/>
              <w:right w:val="single" w:sz="4" w:space="0" w:color="auto"/>
            </w:tcBorders>
          </w:tcPr>
          <w:p w14:paraId="1B974CBF" w14:textId="77777777" w:rsidR="009420EA" w:rsidRDefault="009420EA" w:rsidP="00976586">
            <w:pPr>
              <w:tabs>
                <w:tab w:val="clear" w:pos="284"/>
                <w:tab w:val="clear" w:pos="567"/>
                <w:tab w:val="left" w:pos="720"/>
              </w:tabs>
              <w:rPr>
                <w:rFonts w:eastAsia="Calibri" w:cs="Arial"/>
              </w:rPr>
            </w:pPr>
          </w:p>
        </w:tc>
      </w:tr>
      <w:tr w:rsidR="009420EA" w14:paraId="5C62ED0F" w14:textId="77777777" w:rsidTr="00BE10E4">
        <w:trPr>
          <w:cantSplit/>
        </w:trPr>
        <w:tc>
          <w:tcPr>
            <w:tcW w:w="2500" w:type="pct"/>
            <w:tcBorders>
              <w:top w:val="nil"/>
              <w:left w:val="single" w:sz="4" w:space="0" w:color="auto"/>
              <w:bottom w:val="nil"/>
              <w:right w:val="single" w:sz="4" w:space="0" w:color="auto"/>
            </w:tcBorders>
          </w:tcPr>
          <w:p w14:paraId="2EB04A06" w14:textId="77777777" w:rsidR="009420EA" w:rsidRDefault="009420EA" w:rsidP="00976586">
            <w:pPr>
              <w:tabs>
                <w:tab w:val="clear" w:pos="284"/>
                <w:tab w:val="clear" w:pos="567"/>
                <w:tab w:val="left" w:pos="720"/>
              </w:tabs>
              <w:rPr>
                <w:rFonts w:eastAsia="Calibri" w:cs="Arial"/>
              </w:rPr>
            </w:pPr>
            <w:r w:rsidRPr="00480ACE">
              <w:rPr>
                <w:rFonts w:eastAsia="Calibri" w:cs="Arial"/>
              </w:rPr>
              <w:t>A simple cell can be made by placing two metals in an electrolyte.</w:t>
            </w:r>
          </w:p>
        </w:tc>
        <w:tc>
          <w:tcPr>
            <w:tcW w:w="2500" w:type="pct"/>
            <w:tcBorders>
              <w:top w:val="nil"/>
              <w:left w:val="single" w:sz="4" w:space="0" w:color="auto"/>
              <w:bottom w:val="nil"/>
              <w:right w:val="single" w:sz="4" w:space="0" w:color="auto"/>
            </w:tcBorders>
          </w:tcPr>
          <w:p w14:paraId="3C1499C7" w14:textId="77777777" w:rsidR="009420EA" w:rsidRDefault="009420EA" w:rsidP="00976586">
            <w:pPr>
              <w:tabs>
                <w:tab w:val="clear" w:pos="284"/>
                <w:tab w:val="clear" w:pos="567"/>
                <w:tab w:val="left" w:pos="720"/>
              </w:tabs>
              <w:rPr>
                <w:rFonts w:eastAsia="Calibri" w:cs="Arial"/>
              </w:rPr>
            </w:pPr>
            <w:r>
              <w:rPr>
                <w:rFonts w:eastAsia="Calibri" w:cs="Arial"/>
              </w:rPr>
              <w:t xml:space="preserve">Instructions for assembling a very simple cell in which two metals are placed into salt solution are given in LearnChemistry’s </w:t>
            </w:r>
            <w:hyperlink r:id="rId148" w:history="1">
              <w:r>
                <w:rPr>
                  <w:rStyle w:val="Hyperlink"/>
                  <w:rFonts w:eastAsia="Calibri" w:cs="Arial"/>
                </w:rPr>
                <w:t>Electricity from chemicals</w:t>
              </w:r>
            </w:hyperlink>
            <w:r>
              <w:rPr>
                <w:rFonts w:eastAsia="Calibri" w:cs="Arial"/>
              </w:rPr>
              <w:t>.</w:t>
            </w:r>
          </w:p>
          <w:p w14:paraId="7D5C39B6" w14:textId="77777777" w:rsidR="009420EA" w:rsidRDefault="009420EA" w:rsidP="00976586">
            <w:pPr>
              <w:tabs>
                <w:tab w:val="clear" w:pos="284"/>
                <w:tab w:val="clear" w:pos="567"/>
                <w:tab w:val="left" w:pos="720"/>
              </w:tabs>
              <w:rPr>
                <w:rFonts w:eastAsia="Calibri" w:cs="Arial"/>
              </w:rPr>
            </w:pPr>
          </w:p>
          <w:p w14:paraId="561EF3D3" w14:textId="77777777" w:rsidR="009420EA" w:rsidRDefault="009420EA" w:rsidP="00976586">
            <w:pPr>
              <w:tabs>
                <w:tab w:val="clear" w:pos="284"/>
                <w:tab w:val="clear" w:pos="567"/>
                <w:tab w:val="left" w:pos="720"/>
              </w:tabs>
              <w:rPr>
                <w:rFonts w:eastAsia="Calibri" w:cs="Arial"/>
              </w:rPr>
            </w:pPr>
            <w:r>
              <w:rPr>
                <w:rFonts w:eastAsia="Calibri" w:cs="Arial"/>
              </w:rPr>
              <w:t xml:space="preserve">An unusual experiment in </w:t>
            </w:r>
            <w:hyperlink r:id="rId149" w:history="1">
              <w:r>
                <w:rPr>
                  <w:rStyle w:val="Hyperlink"/>
                  <w:rFonts w:eastAsia="Calibri" w:cs="Arial"/>
                </w:rPr>
                <w:t>The Solar Spark: Hand Battery</w:t>
              </w:r>
            </w:hyperlink>
            <w:r>
              <w:rPr>
                <w:rFonts w:eastAsia="Calibri" w:cs="Arial"/>
              </w:rPr>
              <w:t xml:space="preserve"> demonstrates that the sweat present on human skin can be used as the electrolyte in a simple cell. When candidates place one hand on an aluminium plate and the other on a copper plate, a multimeter connected between the plates shows a voltage being created. </w:t>
            </w:r>
          </w:p>
          <w:p w14:paraId="7C7CD777" w14:textId="77777777" w:rsidR="009420EA" w:rsidRDefault="009420EA" w:rsidP="00976586">
            <w:pPr>
              <w:tabs>
                <w:tab w:val="clear" w:pos="284"/>
                <w:tab w:val="clear" w:pos="567"/>
                <w:tab w:val="left" w:pos="720"/>
              </w:tabs>
              <w:rPr>
                <w:rFonts w:eastAsia="Calibri" w:cs="Arial"/>
              </w:rPr>
            </w:pPr>
          </w:p>
        </w:tc>
      </w:tr>
      <w:tr w:rsidR="009420EA" w14:paraId="7B3FFBB6" w14:textId="77777777" w:rsidTr="00BE10E4">
        <w:trPr>
          <w:cantSplit/>
          <w:trHeight w:hRule="exact" w:val="1146"/>
        </w:trPr>
        <w:tc>
          <w:tcPr>
            <w:tcW w:w="2500" w:type="pct"/>
            <w:tcBorders>
              <w:top w:val="nil"/>
              <w:left w:val="single" w:sz="4" w:space="0" w:color="auto"/>
              <w:bottom w:val="single" w:sz="4" w:space="0" w:color="auto"/>
              <w:right w:val="single" w:sz="4" w:space="0" w:color="auto"/>
            </w:tcBorders>
            <w:hideMark/>
          </w:tcPr>
          <w:p w14:paraId="5A2D49F7" w14:textId="77777777" w:rsidR="009420EA" w:rsidRDefault="009420EA" w:rsidP="00976586">
            <w:pPr>
              <w:tabs>
                <w:tab w:val="clear" w:pos="284"/>
                <w:tab w:val="clear" w:pos="567"/>
                <w:tab w:val="left" w:pos="720"/>
              </w:tabs>
              <w:rPr>
                <w:rFonts w:eastAsia="Calibri" w:cs="Arial"/>
              </w:rPr>
            </w:pPr>
            <w:r>
              <w:rPr>
                <w:rFonts w:eastAsia="Calibri" w:cs="Arial"/>
              </w:rPr>
              <w:t>Another type of cell can be made using two half-cells (metals in solutions of their own ions).</w:t>
            </w:r>
          </w:p>
          <w:p w14:paraId="167B69B1" w14:textId="77777777" w:rsidR="009420EA" w:rsidRDefault="009420EA" w:rsidP="00976586">
            <w:pPr>
              <w:tabs>
                <w:tab w:val="left" w:pos="720"/>
              </w:tabs>
              <w:rPr>
                <w:rFonts w:eastAsia="Calibri" w:cs="Arial"/>
              </w:rPr>
            </w:pPr>
            <w:r>
              <w:rPr>
                <w:rFonts w:eastAsia="Calibri" w:cs="Arial"/>
              </w:rPr>
              <w:t>An ‘ion bridge’ (salt bridge) can be used to link the half-cells. Ions can move across the bridge to complete an electrical circuit.</w:t>
            </w:r>
          </w:p>
        </w:tc>
        <w:tc>
          <w:tcPr>
            <w:tcW w:w="2500" w:type="pct"/>
            <w:tcBorders>
              <w:top w:val="nil"/>
              <w:left w:val="single" w:sz="4" w:space="0" w:color="auto"/>
              <w:bottom w:val="single" w:sz="4" w:space="0" w:color="auto"/>
              <w:right w:val="single" w:sz="4" w:space="0" w:color="auto"/>
            </w:tcBorders>
          </w:tcPr>
          <w:p w14:paraId="1792606E" w14:textId="77777777" w:rsidR="009420EA" w:rsidRDefault="009420EA" w:rsidP="00976586">
            <w:pPr>
              <w:rPr>
                <w:rFonts w:cs="Arial"/>
                <w:shd w:val="clear" w:color="auto" w:fill="FFFFFF"/>
              </w:rPr>
            </w:pPr>
            <w:r>
              <w:rPr>
                <w:rFonts w:cs="Arial"/>
              </w:rPr>
              <w:t xml:space="preserve">The University of Oregon provides instructions for the activity, </w:t>
            </w:r>
            <w:hyperlink r:id="rId150" w:history="1">
              <w:r>
                <w:rPr>
                  <w:rStyle w:val="Hyperlink"/>
                  <w:rFonts w:cs="Arial"/>
                </w:rPr>
                <w:t>Standard Zinc/Copper Cell</w:t>
              </w:r>
            </w:hyperlink>
            <w:r>
              <w:rPr>
                <w:rFonts w:cs="Arial"/>
              </w:rPr>
              <w:t>. A z</w:t>
            </w:r>
            <w:r>
              <w:rPr>
                <w:rFonts w:cs="Arial"/>
                <w:shd w:val="clear" w:color="auto" w:fill="FFFFFF"/>
              </w:rPr>
              <w:t>inc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ZnSO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and a copper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CuSO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are connected using a salt bridge. </w:t>
            </w:r>
          </w:p>
          <w:p w14:paraId="658A071E" w14:textId="77777777" w:rsidR="009420EA" w:rsidRDefault="009420EA" w:rsidP="00976586">
            <w:pPr>
              <w:rPr>
                <w:rFonts w:eastAsia="Calibri" w:cs="Arial"/>
              </w:rPr>
            </w:pPr>
          </w:p>
        </w:tc>
      </w:tr>
      <w:tr w:rsidR="009420EA" w14:paraId="27D850DC" w14:textId="77777777" w:rsidTr="00BE10E4">
        <w:trPr>
          <w:cantSplit/>
        </w:trPr>
        <w:tc>
          <w:tcPr>
            <w:tcW w:w="2500" w:type="pct"/>
            <w:tcBorders>
              <w:top w:val="single" w:sz="4" w:space="0" w:color="auto"/>
              <w:left w:val="single" w:sz="4" w:space="0" w:color="auto"/>
              <w:bottom w:val="nil"/>
              <w:right w:val="single" w:sz="4" w:space="0" w:color="auto"/>
            </w:tcBorders>
            <w:hideMark/>
          </w:tcPr>
          <w:p w14:paraId="60A871F2" w14:textId="77777777" w:rsidR="009420EA" w:rsidRDefault="009420EA" w:rsidP="00976586">
            <w:pPr>
              <w:tabs>
                <w:tab w:val="clear" w:pos="284"/>
                <w:tab w:val="clear" w:pos="567"/>
                <w:tab w:val="left" w:pos="720"/>
              </w:tabs>
              <w:rPr>
                <w:rFonts w:eastAsia="Calibri" w:cs="Arial"/>
              </w:rPr>
            </w:pPr>
            <w:r>
              <w:rPr>
                <w:rFonts w:eastAsia="Calibri" w:cs="Arial"/>
              </w:rPr>
              <w:lastRenderedPageBreak/>
              <w:t>Electricity can be produced in cells where at least one of the half-cells does not involve metal atoms/ions. A graphite rod can be used as the electrode in such half-cells.</w:t>
            </w:r>
          </w:p>
          <w:p w14:paraId="3928426E" w14:textId="77777777" w:rsidR="009420EA" w:rsidRDefault="009420EA" w:rsidP="00976586">
            <w:pPr>
              <w:tabs>
                <w:tab w:val="clear" w:pos="284"/>
                <w:tab w:val="clear" w:pos="567"/>
                <w:tab w:val="left" w:pos="720"/>
              </w:tabs>
              <w:rPr>
                <w:rFonts w:eastAsia="Calibri" w:cs="Arial"/>
              </w:rPr>
            </w:pPr>
          </w:p>
        </w:tc>
        <w:tc>
          <w:tcPr>
            <w:tcW w:w="2500" w:type="pct"/>
            <w:tcBorders>
              <w:top w:val="single" w:sz="4" w:space="0" w:color="auto"/>
              <w:left w:val="single" w:sz="4" w:space="0" w:color="auto"/>
              <w:bottom w:val="nil"/>
              <w:right w:val="single" w:sz="4" w:space="0" w:color="auto"/>
            </w:tcBorders>
          </w:tcPr>
          <w:p w14:paraId="588956EB" w14:textId="77777777" w:rsidR="009420EA" w:rsidRDefault="009420EA" w:rsidP="00976586">
            <w:pPr>
              <w:tabs>
                <w:tab w:val="clear" w:pos="284"/>
                <w:tab w:val="clear" w:pos="567"/>
                <w:tab w:val="left" w:pos="720"/>
              </w:tabs>
              <w:rPr>
                <w:rFonts w:eastAsia="Calibri" w:cs="Arial"/>
              </w:rPr>
            </w:pPr>
          </w:p>
        </w:tc>
      </w:tr>
      <w:tr w:rsidR="009420EA" w14:paraId="3559DC1E" w14:textId="77777777" w:rsidTr="00BE10E4">
        <w:trPr>
          <w:cantSplit/>
        </w:trPr>
        <w:tc>
          <w:tcPr>
            <w:tcW w:w="2500" w:type="pct"/>
            <w:tcBorders>
              <w:top w:val="nil"/>
              <w:left w:val="single" w:sz="4" w:space="0" w:color="auto"/>
              <w:bottom w:val="nil"/>
              <w:right w:val="single" w:sz="4" w:space="0" w:color="auto"/>
            </w:tcBorders>
            <w:hideMark/>
          </w:tcPr>
          <w:p w14:paraId="30A2D972" w14:textId="77777777" w:rsidR="009420EA" w:rsidRDefault="009420EA" w:rsidP="00976586">
            <w:pPr>
              <w:tabs>
                <w:tab w:val="clear" w:pos="284"/>
                <w:tab w:val="clear" w:pos="567"/>
                <w:tab w:val="left" w:pos="720"/>
              </w:tabs>
              <w:rPr>
                <w:rFonts w:eastAsia="Calibri" w:cs="Arial"/>
              </w:rPr>
            </w:pPr>
            <w:r>
              <w:rPr>
                <w:rFonts w:eastAsia="Calibri" w:cs="Arial"/>
              </w:rPr>
              <w:t>Different pairs of metals produce different voltages. These voltages can be used to arrange the elements into an electrochemical series.</w:t>
            </w:r>
          </w:p>
        </w:tc>
        <w:tc>
          <w:tcPr>
            <w:tcW w:w="2500" w:type="pct"/>
            <w:tcBorders>
              <w:top w:val="nil"/>
              <w:left w:val="single" w:sz="4" w:space="0" w:color="auto"/>
              <w:bottom w:val="nil"/>
              <w:right w:val="single" w:sz="4" w:space="0" w:color="auto"/>
            </w:tcBorders>
          </w:tcPr>
          <w:p w14:paraId="727CB5DD" w14:textId="77777777" w:rsidR="009420EA" w:rsidRDefault="009420EA" w:rsidP="00976586">
            <w:pPr>
              <w:tabs>
                <w:tab w:val="clear" w:pos="284"/>
                <w:tab w:val="clear" w:pos="567"/>
                <w:tab w:val="left" w:pos="720"/>
              </w:tabs>
              <w:rPr>
                <w:rFonts w:eastAsia="Calibri" w:cs="Arial"/>
              </w:rPr>
            </w:pPr>
          </w:p>
        </w:tc>
      </w:tr>
      <w:tr w:rsidR="009420EA" w14:paraId="6FB1FBB2" w14:textId="77777777" w:rsidTr="00BE10E4">
        <w:trPr>
          <w:cantSplit/>
        </w:trPr>
        <w:tc>
          <w:tcPr>
            <w:tcW w:w="2500" w:type="pct"/>
            <w:tcBorders>
              <w:top w:val="nil"/>
              <w:left w:val="single" w:sz="4" w:space="0" w:color="auto"/>
              <w:bottom w:val="nil"/>
              <w:right w:val="single" w:sz="4" w:space="0" w:color="auto"/>
            </w:tcBorders>
            <w:hideMark/>
          </w:tcPr>
          <w:p w14:paraId="273147BE" w14:textId="77777777" w:rsidR="009420EA" w:rsidRDefault="009420EA" w:rsidP="00976586">
            <w:pPr>
              <w:tabs>
                <w:tab w:val="clear" w:pos="284"/>
                <w:tab w:val="clear" w:pos="567"/>
                <w:tab w:val="left" w:pos="720"/>
              </w:tabs>
              <w:rPr>
                <w:rFonts w:eastAsia="Calibri" w:cs="Arial"/>
              </w:rPr>
            </w:pPr>
            <w:r>
              <w:rPr>
                <w:rFonts w:eastAsia="Calibri" w:cs="Arial"/>
              </w:rPr>
              <w:t>The further apart elements are in the electrochemical series, the greater the voltage produced when they are used to make an electrochemical cell.</w:t>
            </w:r>
          </w:p>
          <w:p w14:paraId="535E360D" w14:textId="00AA7AAF" w:rsidR="003F6CED" w:rsidRDefault="003F6CED"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604C71AE" w14:textId="77777777" w:rsidR="009420EA" w:rsidRDefault="009420EA" w:rsidP="00976586">
            <w:pPr>
              <w:tabs>
                <w:tab w:val="clear" w:pos="284"/>
                <w:tab w:val="clear" w:pos="567"/>
                <w:tab w:val="left" w:pos="720"/>
              </w:tabs>
              <w:rPr>
                <w:rFonts w:eastAsia="Calibri" w:cs="Arial"/>
              </w:rPr>
            </w:pPr>
          </w:p>
        </w:tc>
      </w:tr>
      <w:tr w:rsidR="009420EA" w14:paraId="7E2F306D" w14:textId="77777777" w:rsidTr="00BE10E4">
        <w:trPr>
          <w:cantSplit/>
        </w:trPr>
        <w:tc>
          <w:tcPr>
            <w:tcW w:w="2500" w:type="pct"/>
            <w:tcBorders>
              <w:top w:val="nil"/>
              <w:left w:val="single" w:sz="4" w:space="0" w:color="auto"/>
              <w:bottom w:val="nil"/>
              <w:right w:val="single" w:sz="4" w:space="0" w:color="auto"/>
            </w:tcBorders>
            <w:hideMark/>
          </w:tcPr>
          <w:p w14:paraId="1A11D38D" w14:textId="77777777" w:rsidR="009420EA" w:rsidRDefault="009420EA" w:rsidP="00976586">
            <w:pPr>
              <w:tabs>
                <w:tab w:val="clear" w:pos="284"/>
                <w:tab w:val="clear" w:pos="567"/>
                <w:tab w:val="left" w:pos="720"/>
              </w:tabs>
              <w:rPr>
                <w:rFonts w:eastAsia="Calibri" w:cs="Arial"/>
              </w:rPr>
            </w:pPr>
            <w:r>
              <w:rPr>
                <w:rFonts w:eastAsia="Calibri" w:cs="Arial"/>
              </w:rPr>
              <w:t>Electrons flow in the external circuit from the species higher in the electrochemical series to the one lower in the electrochemical series.</w:t>
            </w:r>
          </w:p>
          <w:p w14:paraId="38ED93AD"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0D472A51" w14:textId="77777777" w:rsidR="009420EA" w:rsidRDefault="009420EA" w:rsidP="00976586">
            <w:pPr>
              <w:tabs>
                <w:tab w:val="clear" w:pos="284"/>
                <w:tab w:val="clear" w:pos="567"/>
                <w:tab w:val="left" w:pos="720"/>
              </w:tabs>
              <w:rPr>
                <w:rFonts w:eastAsia="Calibri" w:cs="Arial"/>
              </w:rPr>
            </w:pPr>
          </w:p>
        </w:tc>
      </w:tr>
      <w:tr w:rsidR="009420EA" w14:paraId="71779E05" w14:textId="77777777" w:rsidTr="00BE10E4">
        <w:trPr>
          <w:cantSplit/>
        </w:trPr>
        <w:tc>
          <w:tcPr>
            <w:tcW w:w="2500" w:type="pct"/>
            <w:tcBorders>
              <w:top w:val="nil"/>
              <w:left w:val="single" w:sz="4" w:space="0" w:color="auto"/>
              <w:bottom w:val="nil"/>
              <w:right w:val="single" w:sz="4" w:space="0" w:color="auto"/>
            </w:tcBorders>
            <w:hideMark/>
          </w:tcPr>
          <w:p w14:paraId="7361BEFB" w14:textId="77777777" w:rsidR="009420EA" w:rsidRDefault="009420EA" w:rsidP="00976586">
            <w:pPr>
              <w:tabs>
                <w:tab w:val="clear" w:pos="284"/>
                <w:tab w:val="clear" w:pos="567"/>
                <w:tab w:val="left" w:pos="720"/>
              </w:tabs>
              <w:rPr>
                <w:rFonts w:eastAsia="Calibri" w:cs="Arial"/>
              </w:rPr>
            </w:pPr>
            <w:r>
              <w:rPr>
                <w:rFonts w:eastAsia="Calibri" w:cs="Arial"/>
              </w:rPr>
              <w:t>For an electrochemical cell, including those involving non-metals, ion-electron equations can be written for:</w:t>
            </w:r>
          </w:p>
          <w:p w14:paraId="07E886EB"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7E8C8FDA" w14:textId="77777777" w:rsidR="009420EA" w:rsidRDefault="009420EA" w:rsidP="00976586">
            <w:pPr>
              <w:tabs>
                <w:tab w:val="clear" w:pos="284"/>
                <w:tab w:val="clear" w:pos="567"/>
                <w:tab w:val="left" w:pos="720"/>
              </w:tabs>
              <w:rPr>
                <w:rFonts w:eastAsia="Calibri" w:cs="Arial"/>
              </w:rPr>
            </w:pPr>
          </w:p>
        </w:tc>
      </w:tr>
      <w:tr w:rsidR="009420EA" w14:paraId="2367263C" w14:textId="77777777" w:rsidTr="00BE10E4">
        <w:trPr>
          <w:cantSplit/>
        </w:trPr>
        <w:tc>
          <w:tcPr>
            <w:tcW w:w="2500" w:type="pct"/>
            <w:tcBorders>
              <w:top w:val="nil"/>
              <w:left w:val="single" w:sz="4" w:space="0" w:color="auto"/>
              <w:bottom w:val="nil"/>
              <w:right w:val="single" w:sz="4" w:space="0" w:color="auto"/>
            </w:tcBorders>
            <w:hideMark/>
          </w:tcPr>
          <w:p w14:paraId="14F62187" w14:textId="77777777" w:rsidR="009420EA" w:rsidRDefault="009420EA" w:rsidP="00976586">
            <w:pPr>
              <w:pStyle w:val="bullet"/>
              <w:rPr>
                <w:rFonts w:eastAsia="Calibri"/>
              </w:rPr>
            </w:pPr>
            <w:r>
              <w:rPr>
                <w:rFonts w:eastAsia="Calibri"/>
              </w:rPr>
              <w:t>the oxidation reaction</w:t>
            </w:r>
          </w:p>
        </w:tc>
        <w:tc>
          <w:tcPr>
            <w:tcW w:w="2500" w:type="pct"/>
            <w:tcBorders>
              <w:top w:val="nil"/>
              <w:left w:val="single" w:sz="4" w:space="0" w:color="auto"/>
              <w:bottom w:val="nil"/>
              <w:right w:val="single" w:sz="4" w:space="0" w:color="auto"/>
            </w:tcBorders>
          </w:tcPr>
          <w:p w14:paraId="4170E753" w14:textId="77777777" w:rsidR="009420EA" w:rsidRDefault="009420EA" w:rsidP="00976586">
            <w:pPr>
              <w:pStyle w:val="Standardbullet"/>
              <w:numPr>
                <w:ilvl w:val="0"/>
                <w:numId w:val="0"/>
              </w:numPr>
              <w:rPr>
                <w:rFonts w:eastAsia="Calibri" w:cs="Arial"/>
                <w:color w:val="auto"/>
              </w:rPr>
            </w:pPr>
          </w:p>
        </w:tc>
      </w:tr>
      <w:tr w:rsidR="009420EA" w14:paraId="3437FC9E" w14:textId="77777777" w:rsidTr="00BE10E4">
        <w:trPr>
          <w:cantSplit/>
        </w:trPr>
        <w:tc>
          <w:tcPr>
            <w:tcW w:w="2500" w:type="pct"/>
            <w:tcBorders>
              <w:top w:val="nil"/>
              <w:left w:val="single" w:sz="4" w:space="0" w:color="auto"/>
              <w:bottom w:val="nil"/>
              <w:right w:val="single" w:sz="4" w:space="0" w:color="auto"/>
            </w:tcBorders>
            <w:hideMark/>
          </w:tcPr>
          <w:p w14:paraId="47327F6C" w14:textId="77777777" w:rsidR="009420EA" w:rsidRDefault="009420EA" w:rsidP="00976586">
            <w:pPr>
              <w:pStyle w:val="bullet"/>
              <w:rPr>
                <w:rFonts w:eastAsia="Calibri"/>
              </w:rPr>
            </w:pPr>
            <w:r>
              <w:rPr>
                <w:rFonts w:eastAsia="Calibri"/>
              </w:rPr>
              <w:t>the reduction reaction</w:t>
            </w:r>
          </w:p>
        </w:tc>
        <w:tc>
          <w:tcPr>
            <w:tcW w:w="2500" w:type="pct"/>
            <w:tcBorders>
              <w:top w:val="nil"/>
              <w:left w:val="single" w:sz="4" w:space="0" w:color="auto"/>
              <w:bottom w:val="nil"/>
              <w:right w:val="single" w:sz="4" w:space="0" w:color="auto"/>
            </w:tcBorders>
          </w:tcPr>
          <w:p w14:paraId="774F31D7" w14:textId="77777777" w:rsidR="009420EA" w:rsidRDefault="009420EA" w:rsidP="00976586">
            <w:pPr>
              <w:pStyle w:val="Standardbullet"/>
              <w:numPr>
                <w:ilvl w:val="0"/>
                <w:numId w:val="0"/>
              </w:numPr>
              <w:ind w:left="360"/>
              <w:rPr>
                <w:rFonts w:eastAsia="Calibri" w:cs="Arial"/>
                <w:color w:val="auto"/>
              </w:rPr>
            </w:pPr>
          </w:p>
        </w:tc>
      </w:tr>
      <w:tr w:rsidR="009420EA" w14:paraId="233A2084" w14:textId="77777777" w:rsidTr="00BE10E4">
        <w:trPr>
          <w:cantSplit/>
        </w:trPr>
        <w:tc>
          <w:tcPr>
            <w:tcW w:w="2500" w:type="pct"/>
            <w:tcBorders>
              <w:top w:val="nil"/>
              <w:left w:val="single" w:sz="4" w:space="0" w:color="auto"/>
              <w:bottom w:val="nil"/>
              <w:right w:val="single" w:sz="4" w:space="0" w:color="auto"/>
            </w:tcBorders>
            <w:hideMark/>
          </w:tcPr>
          <w:p w14:paraId="62E30872" w14:textId="77777777" w:rsidR="009420EA" w:rsidRDefault="009420EA" w:rsidP="00976586">
            <w:pPr>
              <w:pStyle w:val="bullet"/>
              <w:rPr>
                <w:rFonts w:eastAsia="Calibri"/>
              </w:rPr>
            </w:pPr>
            <w:r>
              <w:rPr>
                <w:rFonts w:eastAsia="Calibri"/>
              </w:rPr>
              <w:t>the overall redox reactions</w:t>
            </w:r>
          </w:p>
        </w:tc>
        <w:tc>
          <w:tcPr>
            <w:tcW w:w="2500" w:type="pct"/>
            <w:tcBorders>
              <w:top w:val="nil"/>
              <w:left w:val="single" w:sz="4" w:space="0" w:color="auto"/>
              <w:bottom w:val="nil"/>
              <w:right w:val="single" w:sz="4" w:space="0" w:color="auto"/>
            </w:tcBorders>
          </w:tcPr>
          <w:p w14:paraId="3AC7EF75" w14:textId="77777777" w:rsidR="009420EA" w:rsidRDefault="009420EA" w:rsidP="00976586">
            <w:pPr>
              <w:pStyle w:val="Standardbullet"/>
              <w:numPr>
                <w:ilvl w:val="0"/>
                <w:numId w:val="0"/>
              </w:numPr>
              <w:ind w:left="360" w:hanging="360"/>
              <w:rPr>
                <w:rFonts w:eastAsia="Calibri" w:cs="Arial"/>
                <w:color w:val="auto"/>
              </w:rPr>
            </w:pPr>
          </w:p>
        </w:tc>
      </w:tr>
      <w:tr w:rsidR="009420EA" w14:paraId="32A662F6" w14:textId="77777777" w:rsidTr="00BE10E4">
        <w:trPr>
          <w:cantSplit/>
        </w:trPr>
        <w:tc>
          <w:tcPr>
            <w:tcW w:w="2500" w:type="pct"/>
            <w:tcBorders>
              <w:top w:val="nil"/>
              <w:left w:val="single" w:sz="4" w:space="0" w:color="auto"/>
              <w:bottom w:val="nil"/>
              <w:right w:val="single" w:sz="4" w:space="0" w:color="auto"/>
            </w:tcBorders>
            <w:hideMark/>
          </w:tcPr>
          <w:p w14:paraId="07FE2699" w14:textId="77777777" w:rsidR="009420EA" w:rsidRDefault="009420EA" w:rsidP="00976586">
            <w:pPr>
              <w:tabs>
                <w:tab w:val="clear" w:pos="284"/>
                <w:tab w:val="clear" w:pos="567"/>
                <w:tab w:val="left" w:pos="720"/>
              </w:tabs>
              <w:rPr>
                <w:rFonts w:eastAsia="Calibri" w:cs="Arial"/>
              </w:rPr>
            </w:pPr>
          </w:p>
          <w:p w14:paraId="3C1B695D" w14:textId="77777777" w:rsidR="009420EA" w:rsidRDefault="009420EA" w:rsidP="00976586">
            <w:pPr>
              <w:tabs>
                <w:tab w:val="clear" w:pos="284"/>
                <w:tab w:val="clear" w:pos="567"/>
                <w:tab w:val="left" w:pos="720"/>
              </w:tabs>
              <w:rPr>
                <w:rFonts w:eastAsia="Calibri" w:cs="Arial"/>
              </w:rPr>
            </w:pPr>
            <w:r>
              <w:rPr>
                <w:rFonts w:eastAsia="Calibri" w:cs="Arial"/>
              </w:rPr>
              <w:t>The direction of electron flow can be deduced for electrochemical cells including those involving non-metal electrodes.</w:t>
            </w:r>
          </w:p>
        </w:tc>
        <w:tc>
          <w:tcPr>
            <w:tcW w:w="2500" w:type="pct"/>
            <w:tcBorders>
              <w:top w:val="nil"/>
              <w:left w:val="single" w:sz="4" w:space="0" w:color="auto"/>
              <w:bottom w:val="nil"/>
              <w:right w:val="single" w:sz="4" w:space="0" w:color="auto"/>
            </w:tcBorders>
          </w:tcPr>
          <w:p w14:paraId="02A5EDF4" w14:textId="77777777" w:rsidR="009420EA" w:rsidRDefault="009420EA" w:rsidP="00976586">
            <w:pPr>
              <w:tabs>
                <w:tab w:val="clear" w:pos="284"/>
                <w:tab w:val="clear" w:pos="567"/>
                <w:tab w:val="left" w:pos="720"/>
              </w:tabs>
              <w:rPr>
                <w:rFonts w:eastAsia="Calibri" w:cs="Arial"/>
              </w:rPr>
            </w:pPr>
          </w:p>
        </w:tc>
      </w:tr>
      <w:tr w:rsidR="009420EA" w14:paraId="2FD00168" w14:textId="77777777" w:rsidTr="00BE10E4">
        <w:trPr>
          <w:cantSplit/>
          <w:trHeight w:val="171"/>
        </w:trPr>
        <w:tc>
          <w:tcPr>
            <w:tcW w:w="2500" w:type="pct"/>
            <w:tcBorders>
              <w:top w:val="nil"/>
              <w:left w:val="single" w:sz="4" w:space="0" w:color="auto"/>
              <w:bottom w:val="single" w:sz="4" w:space="0" w:color="auto"/>
              <w:right w:val="single" w:sz="4" w:space="0" w:color="auto"/>
            </w:tcBorders>
          </w:tcPr>
          <w:p w14:paraId="342F4F7C" w14:textId="77777777" w:rsidR="009420EA" w:rsidRDefault="009420EA" w:rsidP="00976586">
            <w:pPr>
              <w:tabs>
                <w:tab w:val="clear" w:pos="284"/>
                <w:tab w:val="clear" w:pos="567"/>
                <w:tab w:val="left" w:pos="720"/>
              </w:tabs>
              <w:rPr>
                <w:rFonts w:eastAsia="Calibri" w:cs="Arial"/>
              </w:rPr>
            </w:pPr>
          </w:p>
          <w:p w14:paraId="160929E8"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single" w:sz="4" w:space="0" w:color="auto"/>
              <w:right w:val="single" w:sz="4" w:space="0" w:color="auto"/>
            </w:tcBorders>
          </w:tcPr>
          <w:p w14:paraId="7899654C" w14:textId="77777777" w:rsidR="009420EA" w:rsidRDefault="009420EA" w:rsidP="00976586">
            <w:pPr>
              <w:tabs>
                <w:tab w:val="clear" w:pos="284"/>
                <w:tab w:val="clear" w:pos="567"/>
                <w:tab w:val="left" w:pos="720"/>
              </w:tabs>
              <w:rPr>
                <w:rFonts w:eastAsia="Calibri" w:cs="Arial"/>
              </w:rPr>
            </w:pPr>
          </w:p>
        </w:tc>
      </w:tr>
      <w:tr w:rsidR="009420EA" w14:paraId="05855282"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9D2C2BA" w14:textId="77777777" w:rsidR="009420EA" w:rsidRDefault="009420EA" w:rsidP="00976586">
            <w:pPr>
              <w:rPr>
                <w:rFonts w:cs="Arial"/>
                <w:b/>
                <w:szCs w:val="22"/>
              </w:rPr>
            </w:pPr>
            <w:r>
              <w:rPr>
                <w:rFonts w:cs="Arial"/>
                <w:b/>
              </w:rPr>
              <w:t>(b) Plastics</w:t>
            </w:r>
          </w:p>
        </w:tc>
      </w:tr>
      <w:tr w:rsidR="009420EA" w:rsidRPr="004640FC" w14:paraId="263248CD" w14:textId="77777777" w:rsidTr="00BE10E4">
        <w:trPr>
          <w:cantSplit/>
        </w:trPr>
        <w:tc>
          <w:tcPr>
            <w:tcW w:w="2500" w:type="pct"/>
            <w:tcBorders>
              <w:top w:val="single" w:sz="4" w:space="0" w:color="auto"/>
              <w:left w:val="single" w:sz="4" w:space="0" w:color="auto"/>
              <w:bottom w:val="nil"/>
              <w:right w:val="single" w:sz="4" w:space="0" w:color="auto"/>
            </w:tcBorders>
            <w:hideMark/>
          </w:tcPr>
          <w:p w14:paraId="66BAFF25" w14:textId="77777777" w:rsidR="009420EA" w:rsidRPr="004640FC" w:rsidRDefault="009420EA" w:rsidP="00976586">
            <w:pPr>
              <w:rPr>
                <w:rFonts w:cs="Arial"/>
                <w:b/>
                <w:i/>
                <w:szCs w:val="22"/>
              </w:rPr>
            </w:pPr>
            <w:r w:rsidRPr="004640FC">
              <w:rPr>
                <w:rFonts w:cs="Arial"/>
                <w:b/>
                <w:i/>
                <w:szCs w:val="22"/>
              </w:rPr>
              <w:t>(i) Addition polymerisation</w:t>
            </w:r>
          </w:p>
        </w:tc>
        <w:tc>
          <w:tcPr>
            <w:tcW w:w="2500" w:type="pct"/>
            <w:tcBorders>
              <w:top w:val="single" w:sz="4" w:space="0" w:color="auto"/>
              <w:left w:val="single" w:sz="4" w:space="0" w:color="auto"/>
              <w:bottom w:val="nil"/>
              <w:right w:val="single" w:sz="4" w:space="0" w:color="auto"/>
            </w:tcBorders>
          </w:tcPr>
          <w:p w14:paraId="2EDB17F1" w14:textId="77777777" w:rsidR="009420EA" w:rsidRPr="004640FC" w:rsidRDefault="009420EA" w:rsidP="00976586">
            <w:pPr>
              <w:rPr>
                <w:rFonts w:cs="Arial"/>
                <w:b/>
                <w:i/>
                <w:szCs w:val="22"/>
              </w:rPr>
            </w:pPr>
          </w:p>
        </w:tc>
      </w:tr>
      <w:tr w:rsidR="009420EA" w:rsidRPr="004640FC" w14:paraId="57CADDAC" w14:textId="77777777" w:rsidTr="00BE10E4">
        <w:trPr>
          <w:cantSplit/>
          <w:trHeight w:val="711"/>
        </w:trPr>
        <w:tc>
          <w:tcPr>
            <w:tcW w:w="2500" w:type="pct"/>
            <w:tcBorders>
              <w:top w:val="nil"/>
              <w:left w:val="single" w:sz="4" w:space="0" w:color="auto"/>
              <w:bottom w:val="single" w:sz="4" w:space="0" w:color="auto"/>
              <w:right w:val="single" w:sz="4" w:space="0" w:color="auto"/>
            </w:tcBorders>
            <w:hideMark/>
          </w:tcPr>
          <w:p w14:paraId="721FA88D" w14:textId="77777777" w:rsidR="009420EA" w:rsidRPr="004640FC" w:rsidRDefault="009420EA" w:rsidP="00976586">
            <w:pPr>
              <w:rPr>
                <w:rFonts w:cs="Arial"/>
                <w:szCs w:val="22"/>
              </w:rPr>
            </w:pPr>
            <w:r w:rsidRPr="004640FC">
              <w:rPr>
                <w:rFonts w:cs="Arial"/>
                <w:szCs w:val="22"/>
              </w:rPr>
              <w:t>Plastics are examples of materials known as polymers.</w:t>
            </w:r>
          </w:p>
        </w:tc>
        <w:tc>
          <w:tcPr>
            <w:tcW w:w="2500" w:type="pct"/>
            <w:tcBorders>
              <w:top w:val="nil"/>
              <w:left w:val="single" w:sz="4" w:space="0" w:color="auto"/>
              <w:bottom w:val="single" w:sz="4" w:space="0" w:color="auto"/>
              <w:right w:val="single" w:sz="4" w:space="0" w:color="auto"/>
            </w:tcBorders>
            <w:hideMark/>
          </w:tcPr>
          <w:p w14:paraId="43921F62" w14:textId="77777777" w:rsidR="009420EA" w:rsidRPr="004640FC" w:rsidRDefault="009420EA" w:rsidP="00976586">
            <w:pPr>
              <w:rPr>
                <w:rFonts w:cs="Arial"/>
                <w:szCs w:val="22"/>
              </w:rPr>
            </w:pPr>
            <w:r>
              <w:t xml:space="preserve">LearnChemistry’s </w:t>
            </w:r>
            <w:hyperlink r:id="rId151" w:history="1">
              <w:r w:rsidRPr="00F74E8D">
                <w:rPr>
                  <w:rStyle w:val="Hyperlink"/>
                </w:rPr>
                <w:t>Twig — Oil Products: Plastics and polymers</w:t>
              </w:r>
            </w:hyperlink>
            <w:r>
              <w:t xml:space="preserve"> </w:t>
            </w:r>
            <w:r w:rsidRPr="004640FC">
              <w:rPr>
                <w:rFonts w:cs="Arial"/>
                <w:szCs w:val="22"/>
              </w:rPr>
              <w:t>provides a short introductory video on polymers/plastics.</w:t>
            </w:r>
          </w:p>
        </w:tc>
      </w:tr>
      <w:tr w:rsidR="009420EA" w:rsidRPr="004640FC" w14:paraId="408E90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A6FEFB" w14:textId="77777777" w:rsidR="009420EA" w:rsidRPr="004640FC" w:rsidRDefault="009420EA" w:rsidP="00976586">
            <w:pPr>
              <w:rPr>
                <w:rFonts w:cs="Arial"/>
                <w:szCs w:val="22"/>
              </w:rPr>
            </w:pPr>
            <w:r w:rsidRPr="004640FC">
              <w:rPr>
                <w:rFonts w:cs="Arial"/>
                <w:szCs w:val="22"/>
              </w:rPr>
              <w:lastRenderedPageBreak/>
              <w:t>Polymers are long chain molecules formed by joining together a large number of small molecules called monomers.</w:t>
            </w:r>
          </w:p>
        </w:tc>
        <w:tc>
          <w:tcPr>
            <w:tcW w:w="2500" w:type="pct"/>
            <w:tcBorders>
              <w:top w:val="single" w:sz="4" w:space="0" w:color="auto"/>
              <w:left w:val="single" w:sz="4" w:space="0" w:color="auto"/>
              <w:bottom w:val="nil"/>
              <w:right w:val="single" w:sz="4" w:space="0" w:color="auto"/>
            </w:tcBorders>
          </w:tcPr>
          <w:p w14:paraId="4D90A173" w14:textId="77777777" w:rsidR="009420EA" w:rsidRPr="004640FC" w:rsidRDefault="009420EA" w:rsidP="00976586">
            <w:pPr>
              <w:rPr>
                <w:rFonts w:cs="Arial"/>
                <w:szCs w:val="22"/>
              </w:rPr>
            </w:pPr>
          </w:p>
        </w:tc>
      </w:tr>
      <w:tr w:rsidR="009420EA" w:rsidRPr="004640FC" w14:paraId="643F2DFD" w14:textId="77777777" w:rsidTr="00BE10E4">
        <w:trPr>
          <w:cantSplit/>
        </w:trPr>
        <w:tc>
          <w:tcPr>
            <w:tcW w:w="2500" w:type="pct"/>
            <w:tcBorders>
              <w:top w:val="nil"/>
              <w:left w:val="single" w:sz="4" w:space="0" w:color="auto"/>
              <w:bottom w:val="nil"/>
              <w:right w:val="single" w:sz="4" w:space="0" w:color="auto"/>
            </w:tcBorders>
            <w:hideMark/>
          </w:tcPr>
          <w:p w14:paraId="38482CD2" w14:textId="77777777" w:rsidR="009420EA" w:rsidRPr="004640FC" w:rsidRDefault="009420EA" w:rsidP="00976586">
            <w:pPr>
              <w:rPr>
                <w:rFonts w:cs="Arial"/>
                <w:szCs w:val="22"/>
              </w:rPr>
            </w:pPr>
            <w:r w:rsidRPr="004640FC">
              <w:rPr>
                <w:rFonts w:cs="Arial"/>
                <w:szCs w:val="22"/>
              </w:rPr>
              <w:t>Addition polymerisation is the name given to a chemical reaction in which unsaturated monomers are joined, forming a polymer.</w:t>
            </w:r>
          </w:p>
        </w:tc>
        <w:tc>
          <w:tcPr>
            <w:tcW w:w="2500" w:type="pct"/>
            <w:tcBorders>
              <w:top w:val="nil"/>
              <w:left w:val="single" w:sz="4" w:space="0" w:color="auto"/>
              <w:bottom w:val="nil"/>
              <w:right w:val="single" w:sz="4" w:space="0" w:color="auto"/>
            </w:tcBorders>
            <w:hideMark/>
          </w:tcPr>
          <w:p w14:paraId="43EC5219" w14:textId="77777777" w:rsidR="009420EA" w:rsidRDefault="009420EA" w:rsidP="00976586">
            <w:pPr>
              <w:rPr>
                <w:rFonts w:cs="Arial"/>
                <w:szCs w:val="22"/>
              </w:rPr>
            </w:pPr>
            <w:hyperlink r:id="rId152" w:history="1">
              <w:r w:rsidRPr="00EA42B5">
                <w:rPr>
                  <w:rStyle w:val="Hyperlink"/>
                  <w:rFonts w:cs="Arial"/>
                  <w:szCs w:val="22"/>
                </w:rPr>
                <w:t>Twig — Oil Products: Plastics and polymers</w:t>
              </w:r>
            </w:hyperlink>
            <w:r>
              <w:rPr>
                <w:rFonts w:cs="Arial"/>
                <w:szCs w:val="22"/>
              </w:rPr>
              <w:t xml:space="preserve"> offers</w:t>
            </w:r>
            <w:r w:rsidRPr="004640FC">
              <w:rPr>
                <w:rFonts w:cs="Arial"/>
                <w:szCs w:val="22"/>
              </w:rPr>
              <w:t xml:space="preserve"> a handout</w:t>
            </w:r>
            <w:r>
              <w:rPr>
                <w:rFonts w:cs="Arial"/>
                <w:szCs w:val="22"/>
              </w:rPr>
              <w:t xml:space="preserve"> </w:t>
            </w:r>
            <w:r w:rsidRPr="004640FC">
              <w:rPr>
                <w:rFonts w:cs="Arial"/>
                <w:szCs w:val="22"/>
              </w:rPr>
              <w:t xml:space="preserve">sheet showing the addition polymerisation of ethene. </w:t>
            </w:r>
          </w:p>
          <w:p w14:paraId="5C1672CE" w14:textId="77777777" w:rsidR="009420EA" w:rsidRPr="004640FC" w:rsidRDefault="009420EA" w:rsidP="00976586">
            <w:pPr>
              <w:rPr>
                <w:rFonts w:cs="Arial"/>
                <w:szCs w:val="22"/>
              </w:rPr>
            </w:pPr>
            <w:r w:rsidRPr="004640FC">
              <w:rPr>
                <w:rFonts w:cs="Arial"/>
                <w:szCs w:val="22"/>
              </w:rPr>
              <w:t xml:space="preserve"> </w:t>
            </w:r>
          </w:p>
        </w:tc>
      </w:tr>
      <w:tr w:rsidR="009420EA" w:rsidRPr="004640FC" w14:paraId="411A5F99" w14:textId="77777777" w:rsidTr="00BE10E4">
        <w:trPr>
          <w:cantSplit/>
        </w:trPr>
        <w:tc>
          <w:tcPr>
            <w:tcW w:w="2500" w:type="pct"/>
            <w:tcBorders>
              <w:top w:val="nil"/>
              <w:left w:val="single" w:sz="4" w:space="0" w:color="auto"/>
              <w:bottom w:val="nil"/>
              <w:right w:val="single" w:sz="4" w:space="0" w:color="auto"/>
            </w:tcBorders>
            <w:hideMark/>
          </w:tcPr>
          <w:p w14:paraId="66D424FD" w14:textId="77777777" w:rsidR="009420EA" w:rsidRPr="004640FC" w:rsidRDefault="009420EA" w:rsidP="00976586">
            <w:pPr>
              <w:rPr>
                <w:rFonts w:cs="Arial"/>
                <w:szCs w:val="22"/>
              </w:rPr>
            </w:pPr>
            <w:r w:rsidRPr="004640FC">
              <w:rPr>
                <w:rFonts w:cs="Arial"/>
                <w:szCs w:val="22"/>
              </w:rPr>
              <w:t xml:space="preserve">The names of addition polymers are derived from the name of the monomer used. </w:t>
            </w:r>
            <w:r w:rsidRPr="004640FC">
              <w:rPr>
                <w:rFonts w:cs="Arial"/>
                <w:szCs w:val="22"/>
              </w:rPr>
              <w:br/>
              <w:t xml:space="preserve">Note: brackets can be used in polymer names to aid identification of the monomer unit. </w:t>
            </w:r>
          </w:p>
        </w:tc>
        <w:tc>
          <w:tcPr>
            <w:tcW w:w="2500" w:type="pct"/>
            <w:tcBorders>
              <w:top w:val="nil"/>
              <w:left w:val="single" w:sz="4" w:space="0" w:color="auto"/>
              <w:bottom w:val="nil"/>
              <w:right w:val="single" w:sz="4" w:space="0" w:color="auto"/>
            </w:tcBorders>
            <w:hideMark/>
          </w:tcPr>
          <w:p w14:paraId="739BF531" w14:textId="77777777" w:rsidR="009420EA" w:rsidRPr="004640FC" w:rsidRDefault="009420EA" w:rsidP="00976586">
            <w:pPr>
              <w:rPr>
                <w:rFonts w:cs="Arial"/>
                <w:szCs w:val="22"/>
              </w:rPr>
            </w:pPr>
            <w:hyperlink r:id="rId153" w:history="1">
              <w:r>
                <w:rPr>
                  <w:rStyle w:val="Hyperlink"/>
                  <w:rFonts w:cs="Arial"/>
                  <w:szCs w:val="22"/>
                </w:rPr>
                <w:t>Twig — Oil Products: Plastics and polymers</w:t>
              </w:r>
            </w:hyperlink>
            <w:r>
              <w:rPr>
                <w:rFonts w:cs="Arial"/>
                <w:szCs w:val="22"/>
              </w:rPr>
              <w:t xml:space="preserve"> </w:t>
            </w:r>
            <w:r w:rsidRPr="004640FC">
              <w:rPr>
                <w:rFonts w:cs="Arial"/>
                <w:szCs w:val="22"/>
              </w:rPr>
              <w:t>also provides a</w:t>
            </w:r>
            <w:r>
              <w:rPr>
                <w:rFonts w:cs="Arial"/>
                <w:szCs w:val="22"/>
              </w:rPr>
              <w:t>n</w:t>
            </w:r>
            <w:r w:rsidRPr="004640FC">
              <w:rPr>
                <w:rFonts w:cs="Arial"/>
                <w:szCs w:val="22"/>
              </w:rPr>
              <w:t xml:space="preserve"> information sheet showing common polymers and their monomers.</w:t>
            </w:r>
          </w:p>
        </w:tc>
      </w:tr>
      <w:tr w:rsidR="009420EA" w:rsidRPr="004640FC" w14:paraId="298EBC5B" w14:textId="77777777" w:rsidTr="00BE10E4">
        <w:trPr>
          <w:cantSplit/>
          <w:trHeight w:val="187"/>
        </w:trPr>
        <w:tc>
          <w:tcPr>
            <w:tcW w:w="2500" w:type="pct"/>
            <w:tcBorders>
              <w:top w:val="nil"/>
              <w:left w:val="single" w:sz="4" w:space="0" w:color="auto"/>
              <w:bottom w:val="nil"/>
              <w:right w:val="single" w:sz="4" w:space="0" w:color="auto"/>
            </w:tcBorders>
          </w:tcPr>
          <w:p w14:paraId="2BD241B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C3071E9" w14:textId="77777777" w:rsidR="009420EA" w:rsidRPr="004640FC" w:rsidRDefault="009420EA" w:rsidP="00976586">
            <w:pPr>
              <w:rPr>
                <w:rFonts w:cs="Arial"/>
                <w:szCs w:val="22"/>
              </w:rPr>
            </w:pPr>
          </w:p>
        </w:tc>
      </w:tr>
      <w:tr w:rsidR="009420EA" w:rsidRPr="004640FC" w14:paraId="10C3D9D8" w14:textId="77777777" w:rsidTr="00BE10E4">
        <w:trPr>
          <w:cantSplit/>
        </w:trPr>
        <w:tc>
          <w:tcPr>
            <w:tcW w:w="2500" w:type="pct"/>
            <w:tcBorders>
              <w:top w:val="nil"/>
              <w:left w:val="single" w:sz="4" w:space="0" w:color="auto"/>
              <w:bottom w:val="nil"/>
              <w:right w:val="single" w:sz="4" w:space="0" w:color="auto"/>
            </w:tcBorders>
            <w:hideMark/>
          </w:tcPr>
          <w:p w14:paraId="63DCB830" w14:textId="77777777" w:rsidR="009420EA" w:rsidRPr="004640FC" w:rsidRDefault="009420EA" w:rsidP="00976586">
            <w:pPr>
              <w:rPr>
                <w:rFonts w:cs="Arial"/>
                <w:b/>
                <w:i/>
                <w:szCs w:val="22"/>
              </w:rPr>
            </w:pPr>
            <w:r w:rsidRPr="004640FC">
              <w:rPr>
                <w:rFonts w:cs="Arial"/>
                <w:b/>
                <w:i/>
                <w:szCs w:val="22"/>
              </w:rPr>
              <w:t>(ii) Representation of the structure of monomers and polymers</w:t>
            </w:r>
          </w:p>
        </w:tc>
        <w:tc>
          <w:tcPr>
            <w:tcW w:w="2500" w:type="pct"/>
            <w:tcBorders>
              <w:top w:val="nil"/>
              <w:left w:val="single" w:sz="4" w:space="0" w:color="auto"/>
              <w:bottom w:val="nil"/>
              <w:right w:val="single" w:sz="4" w:space="0" w:color="auto"/>
            </w:tcBorders>
          </w:tcPr>
          <w:p w14:paraId="2592EE11" w14:textId="77777777" w:rsidR="009420EA" w:rsidRPr="004640FC" w:rsidRDefault="009420EA" w:rsidP="00976586">
            <w:pPr>
              <w:rPr>
                <w:rFonts w:cs="Arial"/>
                <w:b/>
                <w:i/>
                <w:szCs w:val="22"/>
              </w:rPr>
            </w:pPr>
          </w:p>
        </w:tc>
      </w:tr>
      <w:tr w:rsidR="009420EA" w:rsidRPr="004640FC" w14:paraId="40082443" w14:textId="77777777" w:rsidTr="00BE10E4">
        <w:trPr>
          <w:cantSplit/>
        </w:trPr>
        <w:tc>
          <w:tcPr>
            <w:tcW w:w="2500" w:type="pct"/>
            <w:tcBorders>
              <w:top w:val="nil"/>
              <w:left w:val="single" w:sz="4" w:space="0" w:color="auto"/>
              <w:bottom w:val="nil"/>
              <w:right w:val="single" w:sz="4" w:space="0" w:color="auto"/>
            </w:tcBorders>
            <w:hideMark/>
          </w:tcPr>
          <w:p w14:paraId="4488FAE0" w14:textId="77777777" w:rsidR="009420EA" w:rsidRDefault="009420EA" w:rsidP="00976586">
            <w:pPr>
              <w:rPr>
                <w:rFonts w:cs="Arial"/>
                <w:szCs w:val="22"/>
              </w:rPr>
            </w:pPr>
            <w:r w:rsidRPr="004640FC">
              <w:rPr>
                <w:rFonts w:cs="Arial"/>
                <w:szCs w:val="22"/>
              </w:rPr>
              <w:t>A repeating unit is the shortest section of polymer chain which, if repeated, would yield the complete polymer chain (except for the end-groups).</w:t>
            </w:r>
          </w:p>
          <w:p w14:paraId="560D412F"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58A91CC" w14:textId="77777777" w:rsidR="009420EA" w:rsidRPr="004640FC" w:rsidRDefault="009420EA" w:rsidP="00976586">
            <w:pPr>
              <w:rPr>
                <w:rFonts w:cs="Arial"/>
                <w:szCs w:val="22"/>
              </w:rPr>
            </w:pPr>
          </w:p>
        </w:tc>
      </w:tr>
      <w:tr w:rsidR="009420EA" w:rsidRPr="004640FC" w14:paraId="71B97AE0" w14:textId="77777777" w:rsidTr="00BE10E4">
        <w:trPr>
          <w:cantSplit/>
        </w:trPr>
        <w:tc>
          <w:tcPr>
            <w:tcW w:w="2500" w:type="pct"/>
            <w:tcBorders>
              <w:top w:val="nil"/>
              <w:left w:val="single" w:sz="4" w:space="0" w:color="auto"/>
              <w:bottom w:val="nil"/>
              <w:right w:val="single" w:sz="4" w:space="0" w:color="auto"/>
            </w:tcBorders>
            <w:hideMark/>
          </w:tcPr>
          <w:p w14:paraId="1364006D" w14:textId="77777777" w:rsidR="009420EA" w:rsidRDefault="009420EA" w:rsidP="00976586">
            <w:pPr>
              <w:rPr>
                <w:rFonts w:cs="Arial"/>
                <w:szCs w:val="22"/>
              </w:rPr>
            </w:pPr>
            <w:r w:rsidRPr="004640FC">
              <w:rPr>
                <w:rFonts w:cs="Arial"/>
                <w:szCs w:val="22"/>
              </w:rPr>
              <w:t>The structure of a polymer can be drawn given either the structure of the monomer or the repeating unit.</w:t>
            </w:r>
          </w:p>
          <w:p w14:paraId="7E71002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01FDEF7" w14:textId="77777777" w:rsidR="009420EA" w:rsidRPr="004640FC" w:rsidRDefault="009420EA" w:rsidP="00976586">
            <w:pPr>
              <w:rPr>
                <w:rFonts w:cs="Arial"/>
                <w:szCs w:val="22"/>
              </w:rPr>
            </w:pPr>
          </w:p>
        </w:tc>
      </w:tr>
      <w:tr w:rsidR="009420EA" w:rsidRPr="004640FC" w14:paraId="485E45BF" w14:textId="77777777" w:rsidTr="00BE10E4">
        <w:trPr>
          <w:cantSplit/>
        </w:trPr>
        <w:tc>
          <w:tcPr>
            <w:tcW w:w="2500" w:type="pct"/>
            <w:tcBorders>
              <w:top w:val="nil"/>
              <w:left w:val="single" w:sz="4" w:space="0" w:color="auto"/>
              <w:bottom w:val="nil"/>
              <w:right w:val="single" w:sz="4" w:space="0" w:color="auto"/>
            </w:tcBorders>
            <w:hideMark/>
          </w:tcPr>
          <w:p w14:paraId="73ABD8B6" w14:textId="77777777" w:rsidR="009420EA" w:rsidRPr="004640FC" w:rsidRDefault="009420EA" w:rsidP="00976586">
            <w:pPr>
              <w:rPr>
                <w:rFonts w:cs="Arial"/>
                <w:szCs w:val="22"/>
              </w:rPr>
            </w:pPr>
            <w:r w:rsidRPr="004640FC">
              <w:rPr>
                <w:rFonts w:cs="Arial"/>
                <w:szCs w:val="22"/>
              </w:rPr>
              <w:t>From the structure of a polymer, the monomer or repeating unit can be drawn.</w:t>
            </w:r>
          </w:p>
        </w:tc>
        <w:tc>
          <w:tcPr>
            <w:tcW w:w="2500" w:type="pct"/>
            <w:tcBorders>
              <w:top w:val="nil"/>
              <w:left w:val="single" w:sz="4" w:space="0" w:color="auto"/>
              <w:bottom w:val="nil"/>
              <w:right w:val="single" w:sz="4" w:space="0" w:color="auto"/>
            </w:tcBorders>
          </w:tcPr>
          <w:p w14:paraId="22A5A957" w14:textId="77777777" w:rsidR="009420EA" w:rsidRPr="004640FC" w:rsidRDefault="009420EA" w:rsidP="00976586">
            <w:pPr>
              <w:rPr>
                <w:rFonts w:cs="Arial"/>
                <w:szCs w:val="22"/>
              </w:rPr>
            </w:pPr>
          </w:p>
        </w:tc>
      </w:tr>
      <w:tr w:rsidR="009420EA" w:rsidRPr="004640FC" w14:paraId="2D15087C" w14:textId="77777777" w:rsidTr="00BE10E4">
        <w:trPr>
          <w:cantSplit/>
          <w:trHeight w:val="199"/>
        </w:trPr>
        <w:tc>
          <w:tcPr>
            <w:tcW w:w="2500" w:type="pct"/>
            <w:tcBorders>
              <w:top w:val="nil"/>
              <w:left w:val="single" w:sz="4" w:space="0" w:color="auto"/>
              <w:bottom w:val="single" w:sz="4" w:space="0" w:color="auto"/>
              <w:right w:val="single" w:sz="4" w:space="0" w:color="auto"/>
            </w:tcBorders>
          </w:tcPr>
          <w:p w14:paraId="63A693BD" w14:textId="77777777" w:rsidR="009420EA" w:rsidRDefault="009420EA" w:rsidP="00976586">
            <w:pPr>
              <w:rPr>
                <w:rFonts w:cs="Arial"/>
                <w:szCs w:val="22"/>
              </w:rPr>
            </w:pPr>
          </w:p>
          <w:p w14:paraId="087EB452"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7FD86E86" w14:textId="77777777" w:rsidR="009420EA" w:rsidRPr="004640FC" w:rsidRDefault="009420EA" w:rsidP="00976586">
            <w:pPr>
              <w:rPr>
                <w:rFonts w:cs="Arial"/>
                <w:szCs w:val="22"/>
              </w:rPr>
            </w:pPr>
          </w:p>
        </w:tc>
      </w:tr>
      <w:tr w:rsidR="009420EA" w:rsidRPr="004640FC" w14:paraId="043695B1"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1AF355FD" w14:textId="77777777" w:rsidR="009420EA" w:rsidRPr="004640FC" w:rsidRDefault="009420EA" w:rsidP="00976586">
            <w:pPr>
              <w:rPr>
                <w:rFonts w:cs="Arial"/>
                <w:b/>
                <w:szCs w:val="22"/>
              </w:rPr>
            </w:pPr>
            <w:r w:rsidRPr="004640FC">
              <w:rPr>
                <w:rFonts w:cs="Arial"/>
                <w:b/>
                <w:szCs w:val="22"/>
              </w:rPr>
              <w:t>(c) Fertilisers</w:t>
            </w:r>
          </w:p>
        </w:tc>
      </w:tr>
      <w:tr w:rsidR="009420EA" w:rsidRPr="004640FC" w14:paraId="4F497A98" w14:textId="77777777" w:rsidTr="00BE10E4">
        <w:trPr>
          <w:cantSplit/>
        </w:trPr>
        <w:tc>
          <w:tcPr>
            <w:tcW w:w="2500" w:type="pct"/>
            <w:tcBorders>
              <w:top w:val="single" w:sz="4" w:space="0" w:color="auto"/>
              <w:left w:val="single" w:sz="4" w:space="0" w:color="auto"/>
              <w:bottom w:val="nil"/>
              <w:right w:val="single" w:sz="4" w:space="0" w:color="auto"/>
            </w:tcBorders>
            <w:hideMark/>
          </w:tcPr>
          <w:p w14:paraId="3D19656B" w14:textId="77777777" w:rsidR="009420EA" w:rsidRPr="004640FC" w:rsidRDefault="009420EA" w:rsidP="00976586">
            <w:pPr>
              <w:rPr>
                <w:rFonts w:cs="Arial"/>
                <w:b/>
                <w:i/>
                <w:szCs w:val="22"/>
              </w:rPr>
            </w:pPr>
            <w:r w:rsidRPr="004640FC">
              <w:rPr>
                <w:rFonts w:cs="Arial"/>
                <w:b/>
                <w:i/>
                <w:szCs w:val="22"/>
              </w:rPr>
              <w:t>(i) Commercial production of fertilisers</w:t>
            </w:r>
          </w:p>
        </w:tc>
        <w:tc>
          <w:tcPr>
            <w:tcW w:w="2500" w:type="pct"/>
            <w:tcBorders>
              <w:top w:val="single" w:sz="4" w:space="0" w:color="auto"/>
              <w:left w:val="single" w:sz="4" w:space="0" w:color="auto"/>
              <w:bottom w:val="nil"/>
              <w:right w:val="single" w:sz="4" w:space="0" w:color="auto"/>
            </w:tcBorders>
          </w:tcPr>
          <w:p w14:paraId="1254839B" w14:textId="77777777" w:rsidR="009420EA" w:rsidRPr="004640FC" w:rsidRDefault="009420EA" w:rsidP="00976586">
            <w:pPr>
              <w:rPr>
                <w:rFonts w:cs="Arial"/>
                <w:b/>
                <w:i/>
                <w:szCs w:val="22"/>
              </w:rPr>
            </w:pPr>
          </w:p>
        </w:tc>
      </w:tr>
      <w:tr w:rsidR="009420EA" w:rsidRPr="004640FC" w14:paraId="3FF42B9D" w14:textId="77777777" w:rsidTr="00BE10E4">
        <w:trPr>
          <w:cantSplit/>
        </w:trPr>
        <w:tc>
          <w:tcPr>
            <w:tcW w:w="2500" w:type="pct"/>
            <w:tcBorders>
              <w:top w:val="nil"/>
              <w:left w:val="single" w:sz="4" w:space="0" w:color="auto"/>
              <w:bottom w:val="single" w:sz="4" w:space="0" w:color="auto"/>
              <w:right w:val="single" w:sz="4" w:space="0" w:color="auto"/>
            </w:tcBorders>
            <w:hideMark/>
          </w:tcPr>
          <w:p w14:paraId="50F0F647" w14:textId="77777777" w:rsidR="009420EA" w:rsidRPr="004640FC" w:rsidRDefault="009420EA" w:rsidP="00976586">
            <w:pPr>
              <w:rPr>
                <w:rFonts w:cs="Arial"/>
                <w:szCs w:val="22"/>
              </w:rPr>
            </w:pPr>
            <w:r w:rsidRPr="004640FC">
              <w:rPr>
                <w:rFonts w:cs="Arial"/>
                <w:szCs w:val="22"/>
              </w:rPr>
              <w:t>Growing plants require nutrients, including compounds containing nitrogen, phosphorous or potassium.</w:t>
            </w:r>
          </w:p>
        </w:tc>
        <w:tc>
          <w:tcPr>
            <w:tcW w:w="2500" w:type="pct"/>
            <w:tcBorders>
              <w:top w:val="nil"/>
              <w:left w:val="single" w:sz="4" w:space="0" w:color="auto"/>
              <w:bottom w:val="single" w:sz="4" w:space="0" w:color="auto"/>
              <w:right w:val="single" w:sz="4" w:space="0" w:color="auto"/>
            </w:tcBorders>
          </w:tcPr>
          <w:p w14:paraId="4724F28F" w14:textId="77777777" w:rsidR="009420EA" w:rsidRPr="004640FC" w:rsidRDefault="009420EA" w:rsidP="00976586">
            <w:pPr>
              <w:rPr>
                <w:rFonts w:cs="Arial"/>
                <w:szCs w:val="22"/>
              </w:rPr>
            </w:pPr>
            <w:r>
              <w:rPr>
                <w:rFonts w:cs="Arial"/>
                <w:szCs w:val="22"/>
              </w:rPr>
              <w:t>The activity ‘</w:t>
            </w:r>
            <w:r w:rsidRPr="004640FC">
              <w:rPr>
                <w:rFonts w:cs="Arial"/>
                <w:szCs w:val="22"/>
              </w:rPr>
              <w:t>Effect of nutrient solutions on plant growt</w:t>
            </w:r>
            <w:r>
              <w:rPr>
                <w:rFonts w:cs="Arial"/>
                <w:szCs w:val="22"/>
              </w:rPr>
              <w:t xml:space="preserve">h (soil culture)’, part of LearnChemistry’s </w:t>
            </w:r>
            <w:hyperlink r:id="rId154" w:anchor="!" w:history="1">
              <w:r w:rsidRPr="00251F1D">
                <w:rPr>
                  <w:rStyle w:val="Hyperlink"/>
                  <w:rFonts w:cs="Arial"/>
                  <w:szCs w:val="22"/>
                </w:rPr>
                <w:t>Plant science practicals — Challenging Plants</w:t>
              </w:r>
            </w:hyperlink>
            <w:r>
              <w:t xml:space="preserve"> </w:t>
            </w:r>
            <w:r w:rsidRPr="004640FC">
              <w:rPr>
                <w:rFonts w:cs="Arial"/>
                <w:szCs w:val="22"/>
              </w:rPr>
              <w:t>uses quick growing seeds to demonstrate the effect of nutrient deficiencies on plants.</w:t>
            </w:r>
          </w:p>
          <w:p w14:paraId="6F7A3FF2" w14:textId="77777777" w:rsidR="009420EA" w:rsidRPr="004640FC" w:rsidRDefault="009420EA" w:rsidP="00976586">
            <w:pPr>
              <w:rPr>
                <w:rFonts w:cs="Arial"/>
                <w:szCs w:val="22"/>
              </w:rPr>
            </w:pPr>
          </w:p>
        </w:tc>
      </w:tr>
      <w:tr w:rsidR="009420EA" w:rsidRPr="004640FC" w14:paraId="66241A9B" w14:textId="77777777" w:rsidTr="00BE10E4">
        <w:trPr>
          <w:cantSplit/>
        </w:trPr>
        <w:tc>
          <w:tcPr>
            <w:tcW w:w="2500" w:type="pct"/>
            <w:tcBorders>
              <w:top w:val="single" w:sz="4" w:space="0" w:color="auto"/>
              <w:left w:val="single" w:sz="4" w:space="0" w:color="auto"/>
              <w:bottom w:val="nil"/>
              <w:right w:val="single" w:sz="4" w:space="0" w:color="auto"/>
            </w:tcBorders>
            <w:hideMark/>
          </w:tcPr>
          <w:p w14:paraId="1539F3E3" w14:textId="77777777" w:rsidR="009420EA" w:rsidRPr="004640FC" w:rsidRDefault="009420EA" w:rsidP="00976586">
            <w:pPr>
              <w:rPr>
                <w:rFonts w:cs="Arial"/>
                <w:szCs w:val="22"/>
              </w:rPr>
            </w:pPr>
            <w:r w:rsidRPr="004640FC">
              <w:rPr>
                <w:rFonts w:cs="Arial"/>
                <w:szCs w:val="22"/>
              </w:rPr>
              <w:lastRenderedPageBreak/>
              <w:t>Fertilisers are substances which restore elements, essential for healthy plant growth, to the soil.</w:t>
            </w:r>
          </w:p>
        </w:tc>
        <w:tc>
          <w:tcPr>
            <w:tcW w:w="2500" w:type="pct"/>
            <w:tcBorders>
              <w:top w:val="single" w:sz="4" w:space="0" w:color="auto"/>
              <w:left w:val="single" w:sz="4" w:space="0" w:color="auto"/>
              <w:bottom w:val="nil"/>
              <w:right w:val="single" w:sz="4" w:space="0" w:color="auto"/>
            </w:tcBorders>
          </w:tcPr>
          <w:p w14:paraId="6B4E1ABD" w14:textId="77777777" w:rsidR="009420EA" w:rsidRPr="004640FC" w:rsidRDefault="009420EA" w:rsidP="00976586">
            <w:pPr>
              <w:rPr>
                <w:rFonts w:cs="Arial"/>
                <w:szCs w:val="22"/>
              </w:rPr>
            </w:pPr>
            <w:hyperlink r:id="rId155" w:anchor="!cmpid=CMP00001116" w:history="1">
              <w:r w:rsidRPr="004640FC">
                <w:rPr>
                  <w:rStyle w:val="Hyperlink"/>
                  <w:rFonts w:cs="Arial"/>
                  <w:szCs w:val="22"/>
                </w:rPr>
                <w:t>Challenging Plants: Fertilisers</w:t>
              </w:r>
            </w:hyperlink>
            <w:r w:rsidRPr="004640FC">
              <w:rPr>
                <w:rFonts w:cs="Arial"/>
                <w:szCs w:val="22"/>
              </w:rPr>
              <w:t xml:space="preserve"> available from LearnChemistry, </w:t>
            </w:r>
            <w:r>
              <w:rPr>
                <w:rFonts w:cs="Arial"/>
                <w:szCs w:val="22"/>
              </w:rPr>
              <w:t>provides information sheets on ‘</w:t>
            </w:r>
            <w:r w:rsidRPr="004640FC">
              <w:rPr>
                <w:rFonts w:cs="Arial"/>
                <w:szCs w:val="22"/>
              </w:rPr>
              <w:t>Nu</w:t>
            </w:r>
            <w:r>
              <w:rPr>
                <w:rFonts w:cs="Arial"/>
                <w:szCs w:val="22"/>
              </w:rPr>
              <w:t>trients and fertilisers’ and ‘</w:t>
            </w:r>
            <w:r w:rsidRPr="004640FC">
              <w:rPr>
                <w:rFonts w:cs="Arial"/>
                <w:szCs w:val="22"/>
              </w:rPr>
              <w:t xml:space="preserve">Fertilisers providing </w:t>
            </w:r>
            <w:r>
              <w:rPr>
                <w:rFonts w:cs="Arial"/>
                <w:szCs w:val="22"/>
              </w:rPr>
              <w:t>primary and secondary nutrients’.</w:t>
            </w:r>
          </w:p>
          <w:p w14:paraId="2E64A53E" w14:textId="77777777" w:rsidR="009420EA" w:rsidRPr="004640FC" w:rsidRDefault="009420EA" w:rsidP="00976586">
            <w:pPr>
              <w:rPr>
                <w:rFonts w:cs="Arial"/>
                <w:szCs w:val="22"/>
              </w:rPr>
            </w:pPr>
          </w:p>
        </w:tc>
      </w:tr>
      <w:tr w:rsidR="009420EA" w:rsidRPr="004640FC" w14:paraId="6A7D0E73" w14:textId="77777777" w:rsidTr="00BE10E4">
        <w:trPr>
          <w:cantSplit/>
        </w:trPr>
        <w:tc>
          <w:tcPr>
            <w:tcW w:w="2500" w:type="pct"/>
            <w:tcBorders>
              <w:top w:val="nil"/>
              <w:left w:val="single" w:sz="4" w:space="0" w:color="auto"/>
              <w:bottom w:val="nil"/>
              <w:right w:val="single" w:sz="4" w:space="0" w:color="auto"/>
            </w:tcBorders>
            <w:hideMark/>
          </w:tcPr>
          <w:p w14:paraId="121D9968" w14:textId="77777777" w:rsidR="009420EA" w:rsidRDefault="009420EA" w:rsidP="00976586">
            <w:pPr>
              <w:rPr>
                <w:rFonts w:cs="Arial"/>
                <w:szCs w:val="22"/>
              </w:rPr>
            </w:pPr>
            <w:r w:rsidRPr="004640FC">
              <w:rPr>
                <w:rFonts w:cs="Arial"/>
                <w:szCs w:val="22"/>
              </w:rPr>
              <w:t xml:space="preserve">Ammonia and nitric acid are important compounds used to produce soluble, nitrogen-containing salts that can be used as fertilisers. </w:t>
            </w:r>
          </w:p>
          <w:p w14:paraId="1492F03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4173C9C" w14:textId="77777777" w:rsidR="009420EA" w:rsidRPr="004640FC" w:rsidRDefault="009420EA" w:rsidP="00976586">
            <w:pPr>
              <w:rPr>
                <w:rFonts w:cs="Arial"/>
                <w:szCs w:val="22"/>
              </w:rPr>
            </w:pPr>
          </w:p>
        </w:tc>
      </w:tr>
      <w:tr w:rsidR="009420EA" w:rsidRPr="004640FC" w14:paraId="0CC22559" w14:textId="77777777" w:rsidTr="00BE10E4">
        <w:trPr>
          <w:cantSplit/>
        </w:trPr>
        <w:tc>
          <w:tcPr>
            <w:tcW w:w="2500" w:type="pct"/>
            <w:tcBorders>
              <w:top w:val="nil"/>
              <w:left w:val="single" w:sz="4" w:space="0" w:color="auto"/>
              <w:bottom w:val="nil"/>
              <w:right w:val="single" w:sz="4" w:space="0" w:color="auto"/>
            </w:tcBorders>
            <w:hideMark/>
          </w:tcPr>
          <w:p w14:paraId="5AA0538D" w14:textId="77777777" w:rsidR="009420EA" w:rsidRPr="004640FC" w:rsidRDefault="009420EA" w:rsidP="00976586">
            <w:pPr>
              <w:rPr>
                <w:rFonts w:cs="Arial"/>
                <w:szCs w:val="22"/>
              </w:rPr>
            </w:pPr>
            <w:r w:rsidRPr="004640FC">
              <w:rPr>
                <w:rFonts w:cs="Arial"/>
                <w:szCs w:val="22"/>
              </w:rPr>
              <w:t>Ammonia is a pungent, clear, colourless gas which dissolves in water to produce an alkaline solution.</w:t>
            </w:r>
          </w:p>
        </w:tc>
        <w:tc>
          <w:tcPr>
            <w:tcW w:w="2500" w:type="pct"/>
            <w:tcBorders>
              <w:top w:val="nil"/>
              <w:left w:val="single" w:sz="4" w:space="0" w:color="auto"/>
              <w:bottom w:val="nil"/>
              <w:right w:val="single" w:sz="4" w:space="0" w:color="auto"/>
            </w:tcBorders>
          </w:tcPr>
          <w:p w14:paraId="53B23924" w14:textId="77777777" w:rsidR="009420EA" w:rsidRPr="004640FC" w:rsidRDefault="009420EA" w:rsidP="00976586">
            <w:pPr>
              <w:rPr>
                <w:rFonts w:eastAsia="Calibri" w:cs="Arial"/>
                <w:szCs w:val="22"/>
              </w:rPr>
            </w:pPr>
            <w:r w:rsidRPr="004640FC">
              <w:rPr>
                <w:rFonts w:eastAsia="Calibri" w:cs="Arial"/>
                <w:szCs w:val="22"/>
              </w:rPr>
              <w:t>LearnChemistry provides details on experiments to introduce the properties of ammonia.</w:t>
            </w:r>
          </w:p>
          <w:p w14:paraId="7746E9A6" w14:textId="77777777" w:rsidR="009420EA" w:rsidRDefault="009420EA" w:rsidP="00976586">
            <w:pPr>
              <w:rPr>
                <w:rFonts w:eastAsia="Calibri" w:cs="Arial"/>
                <w:szCs w:val="22"/>
              </w:rPr>
            </w:pPr>
          </w:p>
          <w:p w14:paraId="767E81C2" w14:textId="77777777" w:rsidR="009420EA" w:rsidRPr="00317DAB" w:rsidRDefault="009420EA" w:rsidP="00976586">
            <w:pPr>
              <w:rPr>
                <w:rFonts w:eastAsia="Calibri" w:cs="Arial"/>
                <w:szCs w:val="22"/>
              </w:rPr>
            </w:pPr>
            <w:r w:rsidRPr="004640FC">
              <w:rPr>
                <w:rFonts w:cs="Arial"/>
                <w:color w:val="000000"/>
                <w:szCs w:val="22"/>
                <w:shd w:val="clear" w:color="auto" w:fill="FFFFFF"/>
                <w:lang w:val="en-US"/>
              </w:rPr>
              <w:t xml:space="preserve">In </w:t>
            </w:r>
            <w:hyperlink r:id="rId156" w:history="1">
              <w:r w:rsidRPr="004640FC">
                <w:rPr>
                  <w:rStyle w:val="Hyperlink"/>
                  <w:rFonts w:eastAsia="Calibri" w:cs="Arial"/>
                  <w:szCs w:val="22"/>
                </w:rPr>
                <w:t>Making and testing ammonia</w:t>
              </w:r>
            </w:hyperlink>
            <w:r w:rsidRPr="004640FC">
              <w:rPr>
                <w:rFonts w:eastAsia="Calibri" w:cs="Arial"/>
                <w:szCs w:val="22"/>
              </w:rPr>
              <w:t xml:space="preserve"> candidates</w:t>
            </w:r>
            <w:r>
              <w:rPr>
                <w:rFonts w:cs="Arial"/>
                <w:color w:val="000000"/>
                <w:szCs w:val="22"/>
                <w:shd w:val="clear" w:color="auto" w:fill="FFFFFF"/>
                <w:lang w:val="en-US"/>
              </w:rPr>
              <w:t xml:space="preserve"> make </w:t>
            </w:r>
            <w:hyperlink r:id="rId157" w:tgtFrame="_blank" w:history="1">
              <w:r w:rsidRPr="00317DAB">
                <w:rPr>
                  <w:rStyle w:val="Hyperlink"/>
                  <w:rFonts w:cs="Arial"/>
                  <w:bCs/>
                  <w:color w:val="000000"/>
                  <w:szCs w:val="22"/>
                  <w:u w:val="none"/>
                  <w:lang w:val="en-US"/>
                </w:rPr>
                <w:t>ammonia</w:t>
              </w:r>
            </w:hyperlink>
            <w:r>
              <w:rPr>
                <w:rFonts w:cs="Arial"/>
                <w:color w:val="000000"/>
                <w:szCs w:val="22"/>
                <w:shd w:val="clear" w:color="auto" w:fill="FFFFFF"/>
                <w:lang w:val="en-US"/>
              </w:rPr>
              <w:t xml:space="preserve">, investigate its </w:t>
            </w:r>
            <w:r w:rsidRPr="004640FC">
              <w:rPr>
                <w:rFonts w:cs="Arial"/>
                <w:bCs/>
                <w:color w:val="000000"/>
                <w:szCs w:val="22"/>
                <w:lang w:val="en-US"/>
              </w:rPr>
              <w:t>solubility</w:t>
            </w:r>
            <w:r>
              <w:rPr>
                <w:rFonts w:cs="Arial"/>
                <w:color w:val="000000"/>
                <w:szCs w:val="22"/>
                <w:shd w:val="clear" w:color="auto" w:fill="FFFFFF"/>
                <w:lang w:val="en-US"/>
              </w:rPr>
              <w:t xml:space="preserve"> in water and its </w:t>
            </w:r>
            <w:r>
              <w:rPr>
                <w:rFonts w:cs="Arial"/>
                <w:bCs/>
                <w:color w:val="000000"/>
                <w:szCs w:val="22"/>
                <w:lang w:val="en-US"/>
              </w:rPr>
              <w:t xml:space="preserve">alkaline </w:t>
            </w:r>
            <w:r w:rsidRPr="004640FC">
              <w:rPr>
                <w:rFonts w:cs="Arial"/>
                <w:color w:val="000000"/>
                <w:szCs w:val="22"/>
                <w:shd w:val="clear" w:color="auto" w:fill="FFFFFF"/>
                <w:lang w:val="en-US"/>
              </w:rPr>
              <w:t>nature. The experiment pro</w:t>
            </w:r>
            <w:r>
              <w:rPr>
                <w:rFonts w:cs="Arial"/>
                <w:color w:val="000000"/>
                <w:szCs w:val="22"/>
                <w:shd w:val="clear" w:color="auto" w:fill="FFFFFF"/>
                <w:lang w:val="en-US"/>
              </w:rPr>
              <w:t xml:space="preserve">vides a useful precursor to the </w:t>
            </w:r>
            <w:r w:rsidRPr="004640FC">
              <w:rPr>
                <w:rFonts w:cs="Arial"/>
                <w:bCs/>
                <w:color w:val="000000"/>
                <w:szCs w:val="22"/>
                <w:lang w:val="en-US"/>
              </w:rPr>
              <w:t>ammonia</w:t>
            </w:r>
            <w:r>
              <w:rPr>
                <w:rFonts w:cs="Arial"/>
                <w:color w:val="000000"/>
                <w:szCs w:val="22"/>
                <w:shd w:val="clear" w:color="auto" w:fill="FFFFFF"/>
                <w:lang w:val="en-US"/>
              </w:rPr>
              <w:t xml:space="preserve"> </w:t>
            </w:r>
            <w:r w:rsidRPr="004640FC">
              <w:rPr>
                <w:rFonts w:cs="Arial"/>
                <w:color w:val="000000"/>
                <w:szCs w:val="22"/>
                <w:shd w:val="clear" w:color="auto" w:fill="FFFFFF"/>
                <w:lang w:val="en-US"/>
              </w:rPr>
              <w:t>fountain experiment.</w:t>
            </w:r>
          </w:p>
          <w:p w14:paraId="6E44E470" w14:textId="77777777" w:rsidR="009420EA" w:rsidRPr="004640FC" w:rsidRDefault="009420EA" w:rsidP="00976586">
            <w:pPr>
              <w:tabs>
                <w:tab w:val="clear" w:pos="284"/>
                <w:tab w:val="clear" w:pos="567"/>
                <w:tab w:val="left" w:pos="720"/>
              </w:tabs>
              <w:spacing w:line="240" w:lineRule="auto"/>
              <w:rPr>
                <w:rFonts w:eastAsia="Calibri" w:cs="Arial"/>
                <w:color w:val="000000"/>
                <w:szCs w:val="22"/>
                <w:lang w:val="en-US"/>
              </w:rPr>
            </w:pPr>
          </w:p>
          <w:p w14:paraId="63FC8B5B" w14:textId="77777777" w:rsidR="009420EA" w:rsidRDefault="009420EA" w:rsidP="00976586">
            <w:pPr>
              <w:tabs>
                <w:tab w:val="clear" w:pos="284"/>
                <w:tab w:val="clear" w:pos="567"/>
                <w:tab w:val="left" w:pos="720"/>
              </w:tabs>
              <w:spacing w:line="240" w:lineRule="auto"/>
              <w:rPr>
                <w:rFonts w:eastAsia="Calibri" w:cs="Arial"/>
                <w:color w:val="000000"/>
                <w:szCs w:val="22"/>
                <w:lang w:val="en-US"/>
              </w:rPr>
            </w:pPr>
            <w:r w:rsidRPr="004640FC">
              <w:rPr>
                <w:rFonts w:eastAsia="Calibri" w:cs="Arial"/>
                <w:szCs w:val="22"/>
                <w:lang w:val="en-US"/>
              </w:rPr>
              <w:t xml:space="preserve">The classic </w:t>
            </w:r>
            <w:hyperlink r:id="rId158" w:history="1">
              <w:r w:rsidRPr="004640FC">
                <w:rPr>
                  <w:rStyle w:val="Hyperlink"/>
                  <w:rFonts w:eastAsia="Calibri" w:cs="Arial"/>
                  <w:szCs w:val="22"/>
                  <w:lang w:val="en-US"/>
                </w:rPr>
                <w:t>Ammonia fountain experiment</w:t>
              </w:r>
            </w:hyperlink>
            <w:r w:rsidRPr="004640FC">
              <w:rPr>
                <w:rFonts w:cs="Arial"/>
                <w:szCs w:val="22"/>
                <w:lang w:val="en-US"/>
              </w:rPr>
              <w:t xml:space="preserve"> </w:t>
            </w:r>
            <w:r w:rsidRPr="004640FC">
              <w:rPr>
                <w:rFonts w:eastAsia="Calibri" w:cs="Arial"/>
                <w:color w:val="000000"/>
                <w:szCs w:val="22"/>
                <w:lang w:val="en-US"/>
              </w:rPr>
              <w:t>illustrates the very high</w:t>
            </w:r>
            <w:r>
              <w:rPr>
                <w:rFonts w:eastAsia="Calibri" w:cs="Arial"/>
                <w:color w:val="000000"/>
                <w:szCs w:val="22"/>
                <w:lang w:val="en-US"/>
              </w:rPr>
              <w:t xml:space="preserve"> solubility of ammonia in water (a v</w:t>
            </w:r>
            <w:r w:rsidRPr="004640FC">
              <w:rPr>
                <w:rFonts w:eastAsia="Calibri" w:cs="Arial"/>
                <w:color w:val="000000"/>
                <w:szCs w:val="22"/>
                <w:lang w:val="en-US"/>
              </w:rPr>
              <w:t>ideo</w:t>
            </w:r>
            <w:r>
              <w:rPr>
                <w:rFonts w:eastAsia="Calibri" w:cs="Arial"/>
                <w:color w:val="000000"/>
                <w:szCs w:val="22"/>
                <w:lang w:val="en-US"/>
              </w:rPr>
              <w:t xml:space="preserve"> is also</w:t>
            </w:r>
            <w:r w:rsidRPr="004640FC">
              <w:rPr>
                <w:rFonts w:eastAsia="Calibri" w:cs="Arial"/>
                <w:color w:val="000000"/>
                <w:szCs w:val="22"/>
                <w:lang w:val="en-US"/>
              </w:rPr>
              <w:t xml:space="preserve"> available)</w:t>
            </w:r>
            <w:r>
              <w:rPr>
                <w:rFonts w:eastAsia="Calibri" w:cs="Arial"/>
                <w:color w:val="000000"/>
                <w:szCs w:val="22"/>
                <w:lang w:val="en-US"/>
              </w:rPr>
              <w:t>.</w:t>
            </w:r>
          </w:p>
          <w:p w14:paraId="6A7B06D6" w14:textId="77777777" w:rsidR="009420EA" w:rsidRPr="004640FC" w:rsidRDefault="009420EA" w:rsidP="00976586">
            <w:pPr>
              <w:tabs>
                <w:tab w:val="clear" w:pos="284"/>
                <w:tab w:val="clear" w:pos="567"/>
                <w:tab w:val="left" w:pos="720"/>
              </w:tabs>
              <w:spacing w:line="240" w:lineRule="auto"/>
              <w:rPr>
                <w:rFonts w:cs="Arial"/>
                <w:szCs w:val="22"/>
              </w:rPr>
            </w:pPr>
          </w:p>
        </w:tc>
      </w:tr>
      <w:tr w:rsidR="009420EA" w:rsidRPr="004640FC" w14:paraId="21B3700C" w14:textId="77777777" w:rsidTr="00BE10E4">
        <w:trPr>
          <w:cantSplit/>
          <w:trHeight w:val="1130"/>
        </w:trPr>
        <w:tc>
          <w:tcPr>
            <w:tcW w:w="2500" w:type="pct"/>
            <w:tcBorders>
              <w:top w:val="nil"/>
              <w:left w:val="single" w:sz="4" w:space="0" w:color="auto"/>
              <w:bottom w:val="nil"/>
              <w:right w:val="single" w:sz="4" w:space="0" w:color="auto"/>
            </w:tcBorders>
          </w:tcPr>
          <w:p w14:paraId="0F1F8680" w14:textId="77777777" w:rsidR="009420EA" w:rsidRPr="004640FC" w:rsidRDefault="009420EA" w:rsidP="00976586">
            <w:pPr>
              <w:rPr>
                <w:rFonts w:cs="Arial"/>
                <w:szCs w:val="22"/>
              </w:rPr>
            </w:pPr>
            <w:r w:rsidRPr="004640FC">
              <w:rPr>
                <w:rFonts w:cs="Arial"/>
                <w:szCs w:val="22"/>
              </w:rPr>
              <w:t>Ammonia solutions react with acids to form soluble salts.</w:t>
            </w:r>
          </w:p>
          <w:p w14:paraId="477794B2" w14:textId="77777777" w:rsidR="009420EA" w:rsidRDefault="009420EA" w:rsidP="00976586">
            <w:pPr>
              <w:rPr>
                <w:rFonts w:cs="Arial"/>
                <w:szCs w:val="22"/>
              </w:rPr>
            </w:pPr>
          </w:p>
          <w:p w14:paraId="51905358" w14:textId="77777777" w:rsidR="009420EA" w:rsidRDefault="009420EA" w:rsidP="00976586">
            <w:pPr>
              <w:rPr>
                <w:rFonts w:cs="Arial"/>
                <w:szCs w:val="22"/>
              </w:rPr>
            </w:pPr>
            <w:r w:rsidRPr="004640FC">
              <w:rPr>
                <w:rFonts w:cs="Arial"/>
                <w:szCs w:val="22"/>
              </w:rPr>
              <w:t xml:space="preserve">ammonia solution   +   an acid   </w:t>
            </w:r>
            <w:r w:rsidRPr="004640FC">
              <w:rPr>
                <w:rFonts w:cs="Arial"/>
                <w:szCs w:val="22"/>
              </w:rPr>
              <w:sym w:font="Wingdings" w:char="F0E0"/>
            </w:r>
            <w:r w:rsidRPr="004640FC">
              <w:rPr>
                <w:rFonts w:cs="Arial"/>
                <w:szCs w:val="22"/>
              </w:rPr>
              <w:t xml:space="preserve">   an ammonium salt  +  water</w:t>
            </w:r>
          </w:p>
          <w:p w14:paraId="28DA394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56D41842" w14:textId="77777777" w:rsidR="009420EA" w:rsidRPr="004640FC" w:rsidRDefault="009420EA" w:rsidP="00976586">
            <w:pPr>
              <w:rPr>
                <w:rFonts w:cs="Arial"/>
                <w:szCs w:val="22"/>
              </w:rPr>
            </w:pPr>
            <w:hyperlink r:id="rId159" w:history="1">
              <w:r w:rsidRPr="004640FC">
                <w:rPr>
                  <w:rStyle w:val="Hyperlink"/>
                  <w:rFonts w:cs="Arial"/>
                  <w:szCs w:val="22"/>
                </w:rPr>
                <w:t>Preparing a soluble salt by neutralisation</w:t>
              </w:r>
            </w:hyperlink>
            <w:r w:rsidRPr="004640FC">
              <w:rPr>
                <w:rFonts w:cs="Arial"/>
                <w:szCs w:val="22"/>
              </w:rPr>
              <w:t xml:space="preserve"> from LearnChemistry, gives practical details for the production of ammonium sul</w:t>
            </w:r>
            <w:r>
              <w:rPr>
                <w:rFonts w:cs="Arial"/>
                <w:szCs w:val="22"/>
              </w:rPr>
              <w:t>f</w:t>
            </w:r>
            <w:r w:rsidRPr="004640FC">
              <w:rPr>
                <w:rFonts w:cs="Arial"/>
                <w:szCs w:val="22"/>
              </w:rPr>
              <w:t>ate crystals from ammonia solution and sul</w:t>
            </w:r>
            <w:r>
              <w:rPr>
                <w:rFonts w:cs="Arial"/>
                <w:szCs w:val="22"/>
              </w:rPr>
              <w:t>f</w:t>
            </w:r>
            <w:r w:rsidRPr="004640FC">
              <w:rPr>
                <w:rFonts w:cs="Arial"/>
                <w:szCs w:val="22"/>
              </w:rPr>
              <w:t>uric acid.</w:t>
            </w:r>
          </w:p>
        </w:tc>
      </w:tr>
      <w:tr w:rsidR="009420EA" w:rsidRPr="004640FC" w14:paraId="1C08B112" w14:textId="77777777" w:rsidTr="00BE10E4">
        <w:trPr>
          <w:cantSplit/>
        </w:trPr>
        <w:tc>
          <w:tcPr>
            <w:tcW w:w="2500" w:type="pct"/>
            <w:tcBorders>
              <w:top w:val="nil"/>
              <w:left w:val="single" w:sz="4" w:space="0" w:color="auto"/>
              <w:bottom w:val="nil"/>
              <w:right w:val="single" w:sz="4" w:space="0" w:color="auto"/>
            </w:tcBorders>
            <w:hideMark/>
          </w:tcPr>
          <w:p w14:paraId="7BDE4E8D" w14:textId="77777777" w:rsidR="009420EA" w:rsidRPr="004640FC" w:rsidRDefault="009420EA" w:rsidP="00976586">
            <w:pPr>
              <w:rPr>
                <w:rFonts w:cs="Arial"/>
                <w:b/>
                <w:i/>
                <w:szCs w:val="22"/>
              </w:rPr>
            </w:pPr>
            <w:r w:rsidRPr="004640FC">
              <w:rPr>
                <w:rFonts w:cs="Arial"/>
                <w:b/>
                <w:i/>
                <w:szCs w:val="22"/>
              </w:rPr>
              <w:t>(ii) Haber and Ostwald processes</w:t>
            </w:r>
          </w:p>
        </w:tc>
        <w:tc>
          <w:tcPr>
            <w:tcW w:w="2500" w:type="pct"/>
            <w:tcBorders>
              <w:top w:val="nil"/>
              <w:left w:val="single" w:sz="4" w:space="0" w:color="auto"/>
              <w:bottom w:val="nil"/>
              <w:right w:val="single" w:sz="4" w:space="0" w:color="auto"/>
            </w:tcBorders>
          </w:tcPr>
          <w:p w14:paraId="1A788165" w14:textId="77777777" w:rsidR="009420EA" w:rsidRPr="004640FC" w:rsidRDefault="009420EA" w:rsidP="00976586">
            <w:pPr>
              <w:rPr>
                <w:rFonts w:cs="Arial"/>
                <w:b/>
                <w:i/>
                <w:szCs w:val="22"/>
              </w:rPr>
            </w:pPr>
          </w:p>
        </w:tc>
      </w:tr>
      <w:tr w:rsidR="009420EA" w:rsidRPr="004640FC" w14:paraId="026A8DC4" w14:textId="77777777" w:rsidTr="00BE10E4">
        <w:trPr>
          <w:cantSplit/>
        </w:trPr>
        <w:tc>
          <w:tcPr>
            <w:tcW w:w="2500" w:type="pct"/>
            <w:tcBorders>
              <w:top w:val="nil"/>
              <w:left w:val="single" w:sz="4" w:space="0" w:color="auto"/>
              <w:bottom w:val="nil"/>
              <w:right w:val="single" w:sz="4" w:space="0" w:color="auto"/>
            </w:tcBorders>
            <w:hideMark/>
          </w:tcPr>
          <w:p w14:paraId="147DCDEB" w14:textId="77777777" w:rsidR="009420EA" w:rsidRPr="004640FC" w:rsidRDefault="009420EA" w:rsidP="00976586">
            <w:pPr>
              <w:spacing w:line="240" w:lineRule="auto"/>
              <w:rPr>
                <w:rFonts w:cs="Arial"/>
                <w:szCs w:val="22"/>
              </w:rPr>
            </w:pPr>
            <w:r w:rsidRPr="004640FC">
              <w:rPr>
                <w:rFonts w:cs="Arial"/>
                <w:szCs w:val="22"/>
              </w:rPr>
              <w:t>The Haber process is used to produce the ammonia required for fertiliser production.</w:t>
            </w:r>
          </w:p>
        </w:tc>
        <w:tc>
          <w:tcPr>
            <w:tcW w:w="2500" w:type="pct"/>
            <w:tcBorders>
              <w:top w:val="nil"/>
              <w:left w:val="single" w:sz="4" w:space="0" w:color="auto"/>
              <w:bottom w:val="nil"/>
              <w:right w:val="single" w:sz="4" w:space="0" w:color="auto"/>
            </w:tcBorders>
          </w:tcPr>
          <w:p w14:paraId="395163B3" w14:textId="77777777" w:rsidR="009420EA" w:rsidRPr="004640FC" w:rsidRDefault="009420EA" w:rsidP="00976586">
            <w:pPr>
              <w:spacing w:line="240" w:lineRule="auto"/>
              <w:rPr>
                <w:rFonts w:cs="Arial"/>
                <w:szCs w:val="22"/>
              </w:rPr>
            </w:pPr>
          </w:p>
        </w:tc>
      </w:tr>
      <w:tr w:rsidR="009420EA" w:rsidRPr="004640FC" w14:paraId="5D518A1F"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CD5379" w14:textId="77777777" w:rsidR="009420EA" w:rsidRPr="004640FC" w:rsidRDefault="009420EA" w:rsidP="00976586">
            <w:pPr>
              <w:spacing w:before="40" w:after="40" w:line="240" w:lineRule="auto"/>
              <w:jc w:val="center"/>
              <w:rPr>
                <w:rFonts w:cs="Arial"/>
                <w:szCs w:val="22"/>
              </w:rPr>
            </w:pPr>
            <w:r w:rsidRPr="004640FC">
              <w:rPr>
                <w:rFonts w:cs="Arial"/>
                <w:position w:val="-12"/>
                <w:szCs w:val="22"/>
              </w:rPr>
              <w:object w:dxaOrig="3500" w:dyaOrig="400" w14:anchorId="0832079B">
                <v:shape id="_x0000_i1036" type="#_x0000_t75" style="width:174.55pt;height:19.1pt" o:ole="">
                  <v:imagedata r:id="rId160" o:title=""/>
                </v:shape>
                <o:OLEObject Type="Embed" ProgID="Equation.DSMT4" ShapeID="_x0000_i1036" DrawAspect="Content" ObjectID="_1852961889" r:id="rId161"/>
              </w:object>
            </w:r>
          </w:p>
        </w:tc>
        <w:tc>
          <w:tcPr>
            <w:tcW w:w="2500" w:type="pct"/>
            <w:tcBorders>
              <w:top w:val="nil"/>
              <w:left w:val="single" w:sz="4" w:space="0" w:color="auto"/>
              <w:bottom w:val="single" w:sz="4" w:space="0" w:color="auto"/>
              <w:right w:val="single" w:sz="4" w:space="0" w:color="auto"/>
            </w:tcBorders>
          </w:tcPr>
          <w:p w14:paraId="7C08166F" w14:textId="77777777" w:rsidR="009420EA" w:rsidRPr="004640FC" w:rsidRDefault="009420EA" w:rsidP="00976586">
            <w:pPr>
              <w:spacing w:before="40" w:after="40" w:line="240" w:lineRule="auto"/>
              <w:rPr>
                <w:rFonts w:cs="Arial"/>
                <w:szCs w:val="22"/>
              </w:rPr>
            </w:pPr>
          </w:p>
        </w:tc>
      </w:tr>
      <w:tr w:rsidR="009420EA" w:rsidRPr="004640FC" w14:paraId="3752299C"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2CB363" w14:textId="77777777" w:rsidR="009420EA" w:rsidRPr="004640FC" w:rsidRDefault="009420EA" w:rsidP="00976586">
            <w:pPr>
              <w:rPr>
                <w:rFonts w:cs="Arial"/>
                <w:szCs w:val="22"/>
              </w:rPr>
            </w:pPr>
            <w:r w:rsidRPr="004640FC">
              <w:rPr>
                <w:rFonts w:cs="Arial"/>
                <w:szCs w:val="22"/>
              </w:rPr>
              <w:lastRenderedPageBreak/>
              <w:t>At low temperatures the forward reaction is too slow to be economical. If the temperature is increased, the rate of reaction increases but, as the temperature increases, the backward reaction becomes more dominant. An iron catalyst is used to increase reaction rate.</w:t>
            </w:r>
          </w:p>
        </w:tc>
        <w:tc>
          <w:tcPr>
            <w:tcW w:w="2500" w:type="pct"/>
            <w:tcBorders>
              <w:top w:val="single" w:sz="4" w:space="0" w:color="auto"/>
              <w:left w:val="single" w:sz="4" w:space="0" w:color="auto"/>
              <w:bottom w:val="nil"/>
              <w:right w:val="single" w:sz="4" w:space="0" w:color="auto"/>
            </w:tcBorders>
          </w:tcPr>
          <w:p w14:paraId="79EA948F" w14:textId="77777777" w:rsidR="009420EA" w:rsidRPr="004640FC" w:rsidRDefault="009420EA" w:rsidP="00976586">
            <w:pPr>
              <w:rPr>
                <w:rFonts w:cs="Arial"/>
                <w:szCs w:val="22"/>
              </w:rPr>
            </w:pPr>
          </w:p>
        </w:tc>
      </w:tr>
      <w:tr w:rsidR="009420EA" w:rsidRPr="004640FC" w14:paraId="42666123" w14:textId="77777777" w:rsidTr="00BE10E4">
        <w:trPr>
          <w:cantSplit/>
        </w:trPr>
        <w:tc>
          <w:tcPr>
            <w:tcW w:w="2500" w:type="pct"/>
            <w:tcBorders>
              <w:top w:val="nil"/>
              <w:left w:val="single" w:sz="4" w:space="0" w:color="auto"/>
              <w:bottom w:val="nil"/>
              <w:right w:val="single" w:sz="4" w:space="0" w:color="auto"/>
            </w:tcBorders>
            <w:hideMark/>
          </w:tcPr>
          <w:p w14:paraId="661322A8" w14:textId="77777777" w:rsidR="009420EA" w:rsidRPr="004640FC" w:rsidRDefault="009420EA" w:rsidP="00976586">
            <w:pPr>
              <w:rPr>
                <w:rFonts w:cs="Arial"/>
                <w:szCs w:val="22"/>
              </w:rPr>
            </w:pPr>
            <w:r w:rsidRPr="004640FC">
              <w:rPr>
                <w:rFonts w:cs="Arial"/>
                <w:szCs w:val="22"/>
              </w:rPr>
              <w:t xml:space="preserve">Ammonia is the starting material for the commercial production of nitric acid. </w:t>
            </w:r>
          </w:p>
        </w:tc>
        <w:tc>
          <w:tcPr>
            <w:tcW w:w="2500" w:type="pct"/>
            <w:tcBorders>
              <w:top w:val="nil"/>
              <w:left w:val="single" w:sz="4" w:space="0" w:color="auto"/>
              <w:bottom w:val="nil"/>
              <w:right w:val="single" w:sz="4" w:space="0" w:color="auto"/>
            </w:tcBorders>
          </w:tcPr>
          <w:p w14:paraId="072570D5" w14:textId="77777777" w:rsidR="009420EA" w:rsidRPr="004640FC" w:rsidRDefault="009420EA" w:rsidP="00976586">
            <w:pPr>
              <w:rPr>
                <w:rFonts w:cs="Arial"/>
                <w:szCs w:val="22"/>
              </w:rPr>
            </w:pPr>
          </w:p>
        </w:tc>
      </w:tr>
      <w:tr w:rsidR="009420EA" w:rsidRPr="004640FC" w14:paraId="77054F6D" w14:textId="77777777" w:rsidTr="00BE10E4">
        <w:trPr>
          <w:cantSplit/>
        </w:trPr>
        <w:tc>
          <w:tcPr>
            <w:tcW w:w="2500" w:type="pct"/>
            <w:tcBorders>
              <w:top w:val="nil"/>
              <w:left w:val="single" w:sz="4" w:space="0" w:color="auto"/>
              <w:bottom w:val="nil"/>
              <w:right w:val="single" w:sz="4" w:space="0" w:color="auto"/>
            </w:tcBorders>
            <w:hideMark/>
          </w:tcPr>
          <w:p w14:paraId="6CA959AC" w14:textId="77777777" w:rsidR="009420EA" w:rsidRPr="004640FC" w:rsidRDefault="009420EA" w:rsidP="00976586">
            <w:pPr>
              <w:rPr>
                <w:rFonts w:cs="Arial"/>
                <w:szCs w:val="22"/>
              </w:rPr>
            </w:pPr>
            <w:r w:rsidRPr="004640FC">
              <w:rPr>
                <w:rFonts w:cs="Arial"/>
                <w:szCs w:val="22"/>
              </w:rPr>
              <w:t>The Ostwald process uses ammonia, oxygen and water to produce nitric acid. A platinum catalyst is used in this process.</w:t>
            </w:r>
          </w:p>
        </w:tc>
        <w:tc>
          <w:tcPr>
            <w:tcW w:w="2500" w:type="pct"/>
            <w:tcBorders>
              <w:top w:val="nil"/>
              <w:left w:val="single" w:sz="4" w:space="0" w:color="auto"/>
              <w:bottom w:val="nil"/>
              <w:right w:val="single" w:sz="4" w:space="0" w:color="auto"/>
            </w:tcBorders>
          </w:tcPr>
          <w:p w14:paraId="37E21325" w14:textId="77777777" w:rsidR="009420EA" w:rsidRPr="004640FC" w:rsidRDefault="009420EA" w:rsidP="00976586">
            <w:pPr>
              <w:rPr>
                <w:rFonts w:cs="Arial"/>
                <w:szCs w:val="22"/>
              </w:rPr>
            </w:pPr>
          </w:p>
        </w:tc>
      </w:tr>
      <w:tr w:rsidR="009420EA" w:rsidRPr="004640FC" w14:paraId="16BD2187" w14:textId="77777777" w:rsidTr="00BE10E4">
        <w:trPr>
          <w:cantSplit/>
        </w:trPr>
        <w:tc>
          <w:tcPr>
            <w:tcW w:w="2500" w:type="pct"/>
            <w:tcBorders>
              <w:top w:val="nil"/>
              <w:left w:val="single" w:sz="4" w:space="0" w:color="auto"/>
              <w:bottom w:val="single" w:sz="4" w:space="0" w:color="auto"/>
              <w:right w:val="single" w:sz="4" w:space="0" w:color="auto"/>
            </w:tcBorders>
          </w:tcPr>
          <w:p w14:paraId="21C4F266"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1B93F8D1" w14:textId="77777777" w:rsidR="009420EA" w:rsidRPr="004640FC" w:rsidRDefault="009420EA" w:rsidP="00976586">
            <w:pPr>
              <w:rPr>
                <w:rFonts w:cs="Arial"/>
                <w:szCs w:val="22"/>
              </w:rPr>
            </w:pPr>
          </w:p>
        </w:tc>
      </w:tr>
      <w:tr w:rsidR="009420EA" w:rsidRPr="004640FC" w14:paraId="72FF6DBB"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70BBE2F9" w14:textId="77777777" w:rsidR="009420EA" w:rsidRPr="004640FC" w:rsidRDefault="009420EA" w:rsidP="00976586">
            <w:pPr>
              <w:rPr>
                <w:rFonts w:cs="Arial"/>
                <w:b/>
                <w:szCs w:val="22"/>
              </w:rPr>
            </w:pPr>
            <w:r>
              <w:rPr>
                <w:rFonts w:cs="Arial"/>
                <w:b/>
                <w:szCs w:val="22"/>
              </w:rPr>
              <w:t>(d</w:t>
            </w:r>
            <w:r w:rsidRPr="004640FC">
              <w:rPr>
                <w:rFonts w:cs="Arial"/>
                <w:b/>
                <w:szCs w:val="22"/>
              </w:rPr>
              <w:t>) Nuclear chemistry</w:t>
            </w:r>
          </w:p>
        </w:tc>
      </w:tr>
      <w:tr w:rsidR="009420EA" w:rsidRPr="004640FC" w14:paraId="7D051115" w14:textId="77777777" w:rsidTr="00BE10E4">
        <w:trPr>
          <w:cantSplit/>
        </w:trPr>
        <w:tc>
          <w:tcPr>
            <w:tcW w:w="2500" w:type="pct"/>
            <w:tcBorders>
              <w:top w:val="single" w:sz="4" w:space="0" w:color="auto"/>
              <w:left w:val="single" w:sz="4" w:space="0" w:color="auto"/>
              <w:bottom w:val="nil"/>
              <w:right w:val="single" w:sz="4" w:space="0" w:color="auto"/>
            </w:tcBorders>
            <w:hideMark/>
          </w:tcPr>
          <w:p w14:paraId="4C2181C3" w14:textId="77777777" w:rsidR="009420EA" w:rsidRPr="004640FC" w:rsidRDefault="009420EA" w:rsidP="00976586">
            <w:pPr>
              <w:rPr>
                <w:rFonts w:cs="Arial"/>
                <w:b/>
                <w:i/>
                <w:szCs w:val="22"/>
              </w:rPr>
            </w:pPr>
            <w:r w:rsidRPr="004640FC">
              <w:rPr>
                <w:rFonts w:cs="Arial"/>
                <w:b/>
                <w:i/>
                <w:szCs w:val="22"/>
              </w:rPr>
              <w:t>(i) Radiation</w:t>
            </w:r>
          </w:p>
        </w:tc>
        <w:tc>
          <w:tcPr>
            <w:tcW w:w="2500" w:type="pct"/>
            <w:tcBorders>
              <w:top w:val="single" w:sz="4" w:space="0" w:color="auto"/>
              <w:left w:val="single" w:sz="4" w:space="0" w:color="auto"/>
              <w:bottom w:val="nil"/>
              <w:right w:val="single" w:sz="4" w:space="0" w:color="auto"/>
            </w:tcBorders>
          </w:tcPr>
          <w:p w14:paraId="3C7C0628" w14:textId="77777777" w:rsidR="009420EA" w:rsidRPr="004640FC" w:rsidRDefault="009420EA" w:rsidP="00976586">
            <w:pPr>
              <w:rPr>
                <w:rFonts w:cs="Arial"/>
                <w:b/>
                <w:i/>
                <w:szCs w:val="22"/>
              </w:rPr>
            </w:pPr>
          </w:p>
        </w:tc>
      </w:tr>
      <w:tr w:rsidR="009420EA" w:rsidRPr="004640FC" w14:paraId="3C7D72EA" w14:textId="77777777" w:rsidTr="00BE10E4">
        <w:trPr>
          <w:cantSplit/>
        </w:trPr>
        <w:tc>
          <w:tcPr>
            <w:tcW w:w="2500" w:type="pct"/>
            <w:tcBorders>
              <w:top w:val="nil"/>
              <w:left w:val="single" w:sz="4" w:space="0" w:color="auto"/>
              <w:bottom w:val="nil"/>
              <w:right w:val="single" w:sz="4" w:space="0" w:color="auto"/>
            </w:tcBorders>
            <w:hideMark/>
          </w:tcPr>
          <w:p w14:paraId="466D49B1" w14:textId="77777777" w:rsidR="009420EA" w:rsidRDefault="009420EA" w:rsidP="00976586">
            <w:pPr>
              <w:rPr>
                <w:rFonts w:cs="Arial"/>
                <w:szCs w:val="22"/>
              </w:rPr>
            </w:pPr>
            <w:r w:rsidRPr="004640FC">
              <w:rPr>
                <w:rFonts w:cs="Arial"/>
                <w:szCs w:val="22"/>
              </w:rPr>
              <w:t>Radioactive decay involves changes in the nuclei of atoms. Unstable nuclei (radioisotopes) can become more stable nuclei by giving out alpha, beta or gamma radiation.</w:t>
            </w:r>
          </w:p>
          <w:p w14:paraId="69B0D6E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0314052" w14:textId="77777777" w:rsidR="009420EA" w:rsidRPr="004640FC" w:rsidRDefault="009420EA" w:rsidP="00976586">
            <w:pPr>
              <w:rPr>
                <w:rFonts w:cs="Arial"/>
                <w:szCs w:val="22"/>
              </w:rPr>
            </w:pPr>
            <w:r>
              <w:rPr>
                <w:rFonts w:cs="Arial"/>
                <w:szCs w:val="22"/>
              </w:rPr>
              <w:t xml:space="preserve">LearnChemistry’s </w:t>
            </w:r>
            <w:hyperlink r:id="rId162" w:history="1">
              <w:r w:rsidRPr="004640FC">
                <w:rPr>
                  <w:rStyle w:val="Hyperlink"/>
                  <w:rFonts w:cs="Arial"/>
                  <w:szCs w:val="22"/>
                </w:rPr>
                <w:t>The Royal Institution Christmas Lectures®: Radioactivity</w:t>
              </w:r>
            </w:hyperlink>
            <w:r w:rsidRPr="004640FC">
              <w:rPr>
                <w:rFonts w:cs="Arial"/>
                <w:szCs w:val="22"/>
              </w:rPr>
              <w:t xml:space="preserve"> </w:t>
            </w:r>
            <w:r>
              <w:rPr>
                <w:rFonts w:cs="Arial"/>
                <w:szCs w:val="22"/>
              </w:rPr>
              <w:t>video clip, ‘Radioactivity video’ offers</w:t>
            </w:r>
            <w:r w:rsidRPr="004640FC">
              <w:rPr>
                <w:rFonts w:cs="Arial"/>
                <w:szCs w:val="22"/>
              </w:rPr>
              <w:t xml:space="preserve"> a simple </w:t>
            </w:r>
            <w:r>
              <w:rPr>
                <w:rFonts w:cs="Arial"/>
                <w:szCs w:val="22"/>
              </w:rPr>
              <w:t>introduction to</w:t>
            </w:r>
            <w:r w:rsidRPr="004640FC">
              <w:rPr>
                <w:rFonts w:cs="Arial"/>
                <w:szCs w:val="22"/>
              </w:rPr>
              <w:t xml:space="preserve"> radioactivity.</w:t>
            </w:r>
          </w:p>
        </w:tc>
      </w:tr>
      <w:tr w:rsidR="009420EA" w:rsidRPr="004640FC" w14:paraId="1A940B6B" w14:textId="77777777" w:rsidTr="00BE10E4">
        <w:trPr>
          <w:cantSplit/>
        </w:trPr>
        <w:tc>
          <w:tcPr>
            <w:tcW w:w="2500" w:type="pct"/>
            <w:tcBorders>
              <w:top w:val="nil"/>
              <w:left w:val="single" w:sz="4" w:space="0" w:color="auto"/>
              <w:bottom w:val="nil"/>
              <w:right w:val="single" w:sz="4" w:space="0" w:color="auto"/>
            </w:tcBorders>
            <w:hideMark/>
          </w:tcPr>
          <w:p w14:paraId="33AE4EC7" w14:textId="77777777" w:rsidR="009420EA" w:rsidRDefault="009420EA" w:rsidP="00976586">
            <w:pPr>
              <w:rPr>
                <w:rFonts w:cs="Arial"/>
                <w:szCs w:val="22"/>
              </w:rPr>
            </w:pPr>
            <w:r w:rsidRPr="004640FC">
              <w:rPr>
                <w:rFonts w:cs="Arial"/>
                <w:szCs w:val="22"/>
              </w:rPr>
              <w:t>Alpha particles (α) consist of two protons and two neutrons and carry a double positive charge. They have a range of only a few centimetres in air and are stopped by a piece of paper. Alpha particles will be attracted towards a negatively charged plate.</w:t>
            </w:r>
          </w:p>
          <w:p w14:paraId="411104F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4F8DF1C" w14:textId="77777777" w:rsidR="009420EA" w:rsidRPr="004640FC" w:rsidRDefault="009420EA" w:rsidP="00976586">
            <w:pPr>
              <w:rPr>
                <w:rFonts w:cs="Arial"/>
                <w:szCs w:val="22"/>
              </w:rPr>
            </w:pPr>
            <w:r w:rsidRPr="004640FC">
              <w:rPr>
                <w:rFonts w:cs="Arial"/>
                <w:szCs w:val="22"/>
              </w:rPr>
              <w:t>PhET at the University of Colorado</w:t>
            </w:r>
            <w:r>
              <w:rPr>
                <w:rFonts w:cs="Arial"/>
                <w:szCs w:val="22"/>
              </w:rPr>
              <w:t xml:space="preserve"> have created </w:t>
            </w:r>
            <w:hyperlink r:id="rId163" w:history="1">
              <w:r>
                <w:rPr>
                  <w:rStyle w:val="Hyperlink"/>
                  <w:rFonts w:cs="Arial"/>
                  <w:szCs w:val="22"/>
                </w:rPr>
                <w:t>Alpha Decay</w:t>
              </w:r>
            </w:hyperlink>
            <w:r>
              <w:rPr>
                <w:rFonts w:cs="Arial"/>
                <w:szCs w:val="22"/>
              </w:rPr>
              <w:t xml:space="preserve"> which explores half</w:t>
            </w:r>
            <w:r w:rsidRPr="004640FC">
              <w:rPr>
                <w:rFonts w:cs="Arial"/>
                <w:szCs w:val="22"/>
              </w:rPr>
              <w:t>-life through the decay of polonium.</w:t>
            </w:r>
          </w:p>
        </w:tc>
      </w:tr>
      <w:tr w:rsidR="009420EA" w:rsidRPr="004640FC" w14:paraId="50F6636F" w14:textId="77777777" w:rsidTr="00BE10E4">
        <w:trPr>
          <w:cantSplit/>
        </w:trPr>
        <w:tc>
          <w:tcPr>
            <w:tcW w:w="2500" w:type="pct"/>
            <w:tcBorders>
              <w:top w:val="nil"/>
              <w:left w:val="single" w:sz="4" w:space="0" w:color="auto"/>
              <w:bottom w:val="nil"/>
              <w:right w:val="single" w:sz="4" w:space="0" w:color="auto"/>
            </w:tcBorders>
            <w:hideMark/>
          </w:tcPr>
          <w:p w14:paraId="780E3FE7" w14:textId="77777777" w:rsidR="009420EA" w:rsidRDefault="009420EA" w:rsidP="00976586">
            <w:pPr>
              <w:rPr>
                <w:rFonts w:cs="Arial"/>
                <w:szCs w:val="22"/>
              </w:rPr>
            </w:pPr>
            <w:r w:rsidRPr="004640FC">
              <w:rPr>
                <w:rFonts w:cs="Arial"/>
                <w:szCs w:val="22"/>
              </w:rPr>
              <w:t>Beta particles (β) are electrons ejected from the nucleus of an atom. They are able to travel over a metre in air but can be stopped by a thin sheet of aluminium. Beta particles will be attracted towards a positively charged plate.</w:t>
            </w:r>
          </w:p>
          <w:p w14:paraId="3C86BDF8" w14:textId="342E876D" w:rsidR="003F6CED" w:rsidRPr="004640FC" w:rsidRDefault="003F6CED" w:rsidP="00976586">
            <w:pPr>
              <w:rPr>
                <w:rFonts w:cs="Arial"/>
                <w:szCs w:val="22"/>
              </w:rPr>
            </w:pPr>
          </w:p>
        </w:tc>
        <w:tc>
          <w:tcPr>
            <w:tcW w:w="2500" w:type="pct"/>
            <w:tcBorders>
              <w:top w:val="nil"/>
              <w:left w:val="single" w:sz="4" w:space="0" w:color="auto"/>
              <w:bottom w:val="nil"/>
              <w:right w:val="single" w:sz="4" w:space="0" w:color="auto"/>
            </w:tcBorders>
          </w:tcPr>
          <w:p w14:paraId="1832B27B" w14:textId="77777777" w:rsidR="009420EA" w:rsidRPr="004640FC" w:rsidRDefault="009420EA" w:rsidP="00976586">
            <w:pPr>
              <w:rPr>
                <w:rFonts w:cs="Arial"/>
                <w:szCs w:val="22"/>
              </w:rPr>
            </w:pPr>
            <w:hyperlink r:id="rId164" w:history="1">
              <w:r>
                <w:rPr>
                  <w:rStyle w:val="Hyperlink"/>
                  <w:rFonts w:cs="Arial"/>
                  <w:szCs w:val="22"/>
                </w:rPr>
                <w:t>Beta Decay</w:t>
              </w:r>
            </w:hyperlink>
            <w:r>
              <w:rPr>
                <w:rFonts w:cs="Arial"/>
                <w:szCs w:val="22"/>
              </w:rPr>
              <w:t xml:space="preserve">, also from </w:t>
            </w:r>
            <w:r w:rsidRPr="004640FC">
              <w:rPr>
                <w:rFonts w:cs="Arial"/>
                <w:szCs w:val="22"/>
              </w:rPr>
              <w:t>PhET at the University of Colorado</w:t>
            </w:r>
            <w:r>
              <w:rPr>
                <w:rFonts w:cs="Arial"/>
                <w:szCs w:val="22"/>
              </w:rPr>
              <w:t xml:space="preserve">, </w:t>
            </w:r>
            <w:r w:rsidRPr="004640FC">
              <w:rPr>
                <w:rFonts w:cs="Arial"/>
                <w:szCs w:val="22"/>
              </w:rPr>
              <w:t>shows beta decay occurring for a collection of nuclei or for an individual nucleus.</w:t>
            </w:r>
          </w:p>
          <w:p w14:paraId="6BF5D4EC" w14:textId="77777777" w:rsidR="009420EA" w:rsidRPr="004640FC" w:rsidRDefault="009420EA" w:rsidP="00976586">
            <w:pPr>
              <w:rPr>
                <w:rFonts w:cs="Arial"/>
                <w:szCs w:val="22"/>
              </w:rPr>
            </w:pPr>
          </w:p>
        </w:tc>
      </w:tr>
      <w:tr w:rsidR="009420EA" w:rsidRPr="004640FC" w14:paraId="108D533D" w14:textId="77777777" w:rsidTr="00BE10E4">
        <w:trPr>
          <w:cantSplit/>
        </w:trPr>
        <w:tc>
          <w:tcPr>
            <w:tcW w:w="2500" w:type="pct"/>
            <w:tcBorders>
              <w:top w:val="nil"/>
              <w:left w:val="single" w:sz="4" w:space="0" w:color="auto"/>
              <w:bottom w:val="single" w:sz="4" w:space="0" w:color="auto"/>
              <w:right w:val="single" w:sz="4" w:space="0" w:color="auto"/>
            </w:tcBorders>
            <w:hideMark/>
          </w:tcPr>
          <w:p w14:paraId="1751835A" w14:textId="77777777" w:rsidR="009420EA" w:rsidRPr="004640FC" w:rsidRDefault="009420EA" w:rsidP="00976586">
            <w:pPr>
              <w:rPr>
                <w:rFonts w:cs="Arial"/>
                <w:szCs w:val="22"/>
              </w:rPr>
            </w:pPr>
            <w:r w:rsidRPr="004640FC">
              <w:rPr>
                <w:rFonts w:cs="Arial"/>
                <w:szCs w:val="22"/>
              </w:rPr>
              <w:t>Gamma rays (γ) are electromagnetic waves emitted from within the nucleus of an atom. They are able to travel great distances in air. They can be stopped by barriers made of materials such as lead or concrete. Gamma rays are not deflected by an electric field.</w:t>
            </w:r>
          </w:p>
        </w:tc>
        <w:tc>
          <w:tcPr>
            <w:tcW w:w="2500" w:type="pct"/>
            <w:tcBorders>
              <w:top w:val="nil"/>
              <w:left w:val="single" w:sz="4" w:space="0" w:color="auto"/>
              <w:bottom w:val="single" w:sz="4" w:space="0" w:color="auto"/>
              <w:right w:val="single" w:sz="4" w:space="0" w:color="auto"/>
            </w:tcBorders>
          </w:tcPr>
          <w:p w14:paraId="2D28C7FF" w14:textId="77777777" w:rsidR="009420EA" w:rsidRPr="004640FC" w:rsidRDefault="009420EA" w:rsidP="00976586">
            <w:pPr>
              <w:rPr>
                <w:rFonts w:cs="Arial"/>
                <w:szCs w:val="22"/>
              </w:rPr>
            </w:pPr>
          </w:p>
        </w:tc>
      </w:tr>
      <w:tr w:rsidR="009420EA" w:rsidRPr="004640FC" w14:paraId="4B2ADEAE" w14:textId="77777777" w:rsidTr="00BE10E4">
        <w:trPr>
          <w:cantSplit/>
        </w:trPr>
        <w:tc>
          <w:tcPr>
            <w:tcW w:w="2500" w:type="pct"/>
            <w:tcBorders>
              <w:top w:val="nil"/>
              <w:left w:val="single" w:sz="4" w:space="0" w:color="auto"/>
              <w:bottom w:val="nil"/>
              <w:right w:val="single" w:sz="4" w:space="0" w:color="auto"/>
            </w:tcBorders>
            <w:hideMark/>
          </w:tcPr>
          <w:p w14:paraId="18BEF739" w14:textId="77777777" w:rsidR="009420EA" w:rsidRPr="004640FC" w:rsidRDefault="009420EA" w:rsidP="00976586">
            <w:pPr>
              <w:rPr>
                <w:rFonts w:cs="Arial"/>
                <w:b/>
                <w:i/>
                <w:szCs w:val="22"/>
              </w:rPr>
            </w:pPr>
            <w:r w:rsidRPr="004640FC">
              <w:rPr>
                <w:rFonts w:cs="Arial"/>
                <w:b/>
                <w:i/>
                <w:szCs w:val="22"/>
              </w:rPr>
              <w:lastRenderedPageBreak/>
              <w:t>(ii) Nuclear equations</w:t>
            </w:r>
          </w:p>
        </w:tc>
        <w:tc>
          <w:tcPr>
            <w:tcW w:w="2500" w:type="pct"/>
            <w:tcBorders>
              <w:top w:val="nil"/>
              <w:left w:val="single" w:sz="4" w:space="0" w:color="auto"/>
              <w:bottom w:val="nil"/>
              <w:right w:val="single" w:sz="4" w:space="0" w:color="auto"/>
            </w:tcBorders>
          </w:tcPr>
          <w:p w14:paraId="711EF1B0" w14:textId="77777777" w:rsidR="009420EA" w:rsidRPr="004640FC" w:rsidRDefault="009420EA" w:rsidP="00976586">
            <w:pPr>
              <w:rPr>
                <w:rFonts w:cs="Arial"/>
                <w:b/>
                <w:i/>
                <w:szCs w:val="22"/>
              </w:rPr>
            </w:pPr>
          </w:p>
        </w:tc>
      </w:tr>
      <w:tr w:rsidR="009420EA" w:rsidRPr="004640FC" w14:paraId="5BF859F3" w14:textId="77777777" w:rsidTr="00BE10E4">
        <w:trPr>
          <w:cantSplit/>
        </w:trPr>
        <w:tc>
          <w:tcPr>
            <w:tcW w:w="2500" w:type="pct"/>
            <w:tcBorders>
              <w:top w:val="nil"/>
              <w:left w:val="single" w:sz="4" w:space="0" w:color="auto"/>
              <w:bottom w:val="nil"/>
              <w:right w:val="single" w:sz="4" w:space="0" w:color="auto"/>
            </w:tcBorders>
            <w:hideMark/>
          </w:tcPr>
          <w:p w14:paraId="46AD88DC"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Balanced nuclear equations can be written using nuclide notation.</w:t>
            </w:r>
          </w:p>
        </w:tc>
        <w:tc>
          <w:tcPr>
            <w:tcW w:w="2500" w:type="pct"/>
            <w:tcBorders>
              <w:top w:val="nil"/>
              <w:left w:val="single" w:sz="4" w:space="0" w:color="auto"/>
              <w:bottom w:val="nil"/>
              <w:right w:val="single" w:sz="4" w:space="0" w:color="auto"/>
            </w:tcBorders>
          </w:tcPr>
          <w:p w14:paraId="0A683CFD" w14:textId="77777777" w:rsidR="009420EA" w:rsidRPr="004640FC" w:rsidRDefault="009420EA" w:rsidP="00976586">
            <w:pPr>
              <w:tabs>
                <w:tab w:val="clear" w:pos="284"/>
                <w:tab w:val="clear" w:pos="567"/>
                <w:tab w:val="left" w:pos="720"/>
              </w:tabs>
              <w:rPr>
                <w:rFonts w:cs="Arial"/>
                <w:szCs w:val="22"/>
              </w:rPr>
            </w:pPr>
          </w:p>
        </w:tc>
      </w:tr>
      <w:tr w:rsidR="009420EA" w:rsidRPr="004640FC" w14:paraId="44E571F9" w14:textId="77777777" w:rsidTr="00BE10E4">
        <w:trPr>
          <w:cantSplit/>
          <w:trHeight w:hRule="exact" w:val="2337"/>
        </w:trPr>
        <w:tc>
          <w:tcPr>
            <w:tcW w:w="2500" w:type="pct"/>
            <w:tcBorders>
              <w:top w:val="nil"/>
              <w:left w:val="single" w:sz="4" w:space="0" w:color="auto"/>
              <w:bottom w:val="nil"/>
              <w:right w:val="single" w:sz="4" w:space="0" w:color="auto"/>
            </w:tcBorders>
            <w:hideMark/>
          </w:tcPr>
          <w:p w14:paraId="619FA747" w14:textId="77777777" w:rsidR="009420EA" w:rsidRDefault="009420EA" w:rsidP="00976586">
            <w:pPr>
              <w:pStyle w:val="bullet"/>
              <w:numPr>
                <w:ilvl w:val="0"/>
                <w:numId w:val="0"/>
              </w:numPr>
            </w:pPr>
            <w:r w:rsidRPr="004640FC">
              <w:t>In nuclear equations:</w:t>
            </w:r>
          </w:p>
          <w:p w14:paraId="44E12D21" w14:textId="77777777" w:rsidR="009420EA" w:rsidRPr="004640FC" w:rsidRDefault="009420EA" w:rsidP="00976586">
            <w:pPr>
              <w:pStyle w:val="bullet"/>
              <w:numPr>
                <w:ilvl w:val="0"/>
                <w:numId w:val="0"/>
              </w:numPr>
              <w:spacing w:line="220" w:lineRule="exact"/>
            </w:pPr>
          </w:p>
          <w:p w14:paraId="0D8D18C4" w14:textId="77777777" w:rsidR="009420EA" w:rsidRPr="00D204A4" w:rsidRDefault="009420EA" w:rsidP="00976586">
            <w:pPr>
              <w:pStyle w:val="bullet"/>
              <w:spacing w:before="60" w:line="340" w:lineRule="exact"/>
              <w:ind w:left="357" w:hanging="357"/>
            </w:pPr>
            <w:r w:rsidRPr="00D204A4">
              <w:t>an alpha particle can be represented as</w:t>
            </w:r>
            <w:r w:rsidRPr="00D204A4">
              <w:rPr>
                <w:position w:val="-12"/>
              </w:rPr>
              <w:object w:dxaOrig="435" w:dyaOrig="435" w14:anchorId="025A87ED">
                <v:shape id="_x0000_i1037" type="#_x0000_t75" style="width:22.35pt;height:22.35pt" o:ole="">
                  <v:imagedata r:id="rId22" o:title=""/>
                </v:shape>
                <o:OLEObject Type="Embed" ProgID="Equation.DSMT4" ShapeID="_x0000_i1037" DrawAspect="Content" ObjectID="_1852961890" r:id="rId165"/>
              </w:object>
            </w:r>
          </w:p>
          <w:p w14:paraId="78FBDF81" w14:textId="77777777" w:rsidR="009420EA" w:rsidRPr="00D204A4" w:rsidRDefault="009420EA" w:rsidP="00976586">
            <w:pPr>
              <w:pStyle w:val="bullet"/>
              <w:spacing w:before="60" w:line="340" w:lineRule="exact"/>
              <w:ind w:left="357" w:hanging="357"/>
            </w:pPr>
            <w:r w:rsidRPr="00D204A4">
              <w:t xml:space="preserve">a beta particle can be represented as </w:t>
            </w:r>
            <w:r w:rsidRPr="00D204A4">
              <w:rPr>
                <w:position w:val="-12"/>
              </w:rPr>
              <w:object w:dxaOrig="435" w:dyaOrig="435" w14:anchorId="661D2E91">
                <v:shape id="_x0000_i1038" type="#_x0000_t75" style="width:22.35pt;height:22.35pt" o:ole="">
                  <v:imagedata r:id="rId24" o:title=""/>
                </v:shape>
                <o:OLEObject Type="Embed" ProgID="Equation.DSMT4" ShapeID="_x0000_i1038" DrawAspect="Content" ObjectID="_1852961891" r:id="rId166"/>
              </w:object>
            </w:r>
          </w:p>
          <w:p w14:paraId="71BA62ED" w14:textId="77777777" w:rsidR="009420EA" w:rsidRPr="00D204A4" w:rsidRDefault="009420EA" w:rsidP="00976586">
            <w:pPr>
              <w:pStyle w:val="bullet"/>
              <w:spacing w:before="60" w:line="340" w:lineRule="exact"/>
              <w:ind w:left="357" w:hanging="357"/>
            </w:pPr>
            <w:r w:rsidRPr="00D204A4">
              <w:t xml:space="preserve">a proton can be represented as </w:t>
            </w:r>
            <w:r w:rsidRPr="00D204A4">
              <w:rPr>
                <w:position w:val="-12"/>
              </w:rPr>
              <w:object w:dxaOrig="285" w:dyaOrig="435" w14:anchorId="0890559C">
                <v:shape id="_x0000_i1039" type="#_x0000_t75" style="width:14.2pt;height:22.35pt" o:ole="">
                  <v:imagedata r:id="rId26" o:title=""/>
                </v:shape>
                <o:OLEObject Type="Embed" ProgID="Equation.DSMT4" ShapeID="_x0000_i1039" DrawAspect="Content" ObjectID="_1852961892" r:id="rId167"/>
              </w:object>
            </w:r>
          </w:p>
          <w:p w14:paraId="16722319" w14:textId="77777777" w:rsidR="009420EA" w:rsidRPr="00D204A4" w:rsidRDefault="009420EA" w:rsidP="00976586">
            <w:pPr>
              <w:pStyle w:val="bullet"/>
              <w:spacing w:before="60" w:line="340" w:lineRule="exact"/>
              <w:ind w:left="357" w:hanging="357"/>
            </w:pPr>
            <w:r w:rsidRPr="00D204A4">
              <w:t xml:space="preserve">a neutron can be represented as </w:t>
            </w:r>
            <w:r w:rsidRPr="00D204A4">
              <w:rPr>
                <w:position w:val="-12"/>
              </w:rPr>
              <w:object w:dxaOrig="285" w:dyaOrig="435" w14:anchorId="2430FF7D">
                <v:shape id="_x0000_i1040" type="#_x0000_t75" style="width:14.2pt;height:22.35pt" o:ole="">
                  <v:imagedata r:id="rId28" o:title=""/>
                </v:shape>
                <o:OLEObject Type="Embed" ProgID="Equation.DSMT4" ShapeID="_x0000_i1040" DrawAspect="Content" ObjectID="_1852961893" r:id="rId168"/>
              </w:object>
            </w:r>
          </w:p>
          <w:p w14:paraId="33B93972" w14:textId="77777777" w:rsidR="009420EA" w:rsidRPr="00245173" w:rsidRDefault="009420EA" w:rsidP="00976586">
            <w:pPr>
              <w:pStyle w:val="bullet"/>
              <w:numPr>
                <w:ilvl w:val="0"/>
                <w:numId w:val="0"/>
              </w:numPr>
              <w:ind w:left="360"/>
            </w:pPr>
          </w:p>
        </w:tc>
        <w:tc>
          <w:tcPr>
            <w:tcW w:w="2500" w:type="pct"/>
            <w:tcBorders>
              <w:top w:val="nil"/>
              <w:left w:val="single" w:sz="4" w:space="0" w:color="auto"/>
              <w:bottom w:val="nil"/>
              <w:right w:val="single" w:sz="4" w:space="0" w:color="auto"/>
            </w:tcBorders>
          </w:tcPr>
          <w:p w14:paraId="63DD8934" w14:textId="77777777" w:rsidR="009420EA" w:rsidRPr="004640FC" w:rsidRDefault="009420EA" w:rsidP="00976586">
            <w:pPr>
              <w:tabs>
                <w:tab w:val="clear" w:pos="284"/>
              </w:tabs>
              <w:rPr>
                <w:rFonts w:cs="Arial"/>
                <w:szCs w:val="22"/>
              </w:rPr>
            </w:pPr>
          </w:p>
        </w:tc>
      </w:tr>
      <w:tr w:rsidR="009420EA" w:rsidRPr="004640FC" w14:paraId="6BA4D947" w14:textId="77777777" w:rsidTr="00BE10E4">
        <w:trPr>
          <w:cantSplit/>
          <w:trHeight w:hRule="exact" w:val="2505"/>
        </w:trPr>
        <w:tc>
          <w:tcPr>
            <w:tcW w:w="2500" w:type="pct"/>
            <w:tcBorders>
              <w:top w:val="nil"/>
              <w:left w:val="single" w:sz="4" w:space="0" w:color="auto"/>
              <w:bottom w:val="nil"/>
              <w:right w:val="single" w:sz="4" w:space="0" w:color="auto"/>
            </w:tcBorders>
            <w:hideMark/>
          </w:tcPr>
          <w:p w14:paraId="31522E61" w14:textId="77777777" w:rsidR="009420EA" w:rsidRDefault="009420EA" w:rsidP="00976586">
            <w:pPr>
              <w:tabs>
                <w:tab w:val="clear" w:pos="284"/>
                <w:tab w:val="clear" w:pos="567"/>
                <w:tab w:val="left" w:pos="720"/>
              </w:tabs>
              <w:spacing w:after="60"/>
              <w:rPr>
                <w:rFonts w:cs="Arial"/>
                <w:szCs w:val="22"/>
              </w:rPr>
            </w:pPr>
            <w:r w:rsidRPr="004640FC">
              <w:rPr>
                <w:rFonts w:cs="Arial"/>
                <w:szCs w:val="22"/>
              </w:rPr>
              <w:t>In the course of any nuclear reaction:</w:t>
            </w:r>
          </w:p>
          <w:p w14:paraId="38CA1FAC" w14:textId="77777777" w:rsidR="009420EA" w:rsidRPr="004640FC" w:rsidRDefault="009420EA" w:rsidP="00976586">
            <w:pPr>
              <w:tabs>
                <w:tab w:val="clear" w:pos="284"/>
                <w:tab w:val="clear" w:pos="567"/>
                <w:tab w:val="left" w:pos="720"/>
              </w:tabs>
              <w:spacing w:after="60"/>
              <w:rPr>
                <w:rFonts w:cs="Arial"/>
                <w:szCs w:val="22"/>
              </w:rPr>
            </w:pPr>
          </w:p>
          <w:p w14:paraId="3D2DDA8F" w14:textId="77777777" w:rsidR="009420EA" w:rsidRPr="00D204A4" w:rsidRDefault="009420EA" w:rsidP="00976586">
            <w:pPr>
              <w:pStyle w:val="bullet"/>
            </w:pPr>
            <w:r w:rsidRPr="00D204A4">
              <w:t>The sum of the atomic numbers on the left of the reaction arrow is equal to the sum of the atomic numbers on the right of the reaction arrow.</w:t>
            </w:r>
          </w:p>
          <w:p w14:paraId="232667F5" w14:textId="77777777" w:rsidR="009420EA" w:rsidRDefault="009420EA" w:rsidP="00976586">
            <w:pPr>
              <w:pStyle w:val="bullet"/>
            </w:pPr>
            <w:r w:rsidRPr="00D204A4">
              <w:t>The sum of the mass numbers on the left of the reaction arrow is equal to the sum of the mass numbers on the right of the reaction arrow.</w:t>
            </w:r>
          </w:p>
          <w:p w14:paraId="136EEAD6" w14:textId="77777777" w:rsidR="009420EA" w:rsidRDefault="009420EA" w:rsidP="00976586">
            <w:pPr>
              <w:pStyle w:val="bullet"/>
              <w:numPr>
                <w:ilvl w:val="0"/>
                <w:numId w:val="0"/>
              </w:numPr>
              <w:ind w:left="360" w:hanging="360"/>
            </w:pPr>
          </w:p>
          <w:p w14:paraId="2133DC80" w14:textId="77777777" w:rsidR="009420EA" w:rsidRDefault="009420EA" w:rsidP="00976586">
            <w:pPr>
              <w:pStyle w:val="bullet"/>
            </w:pPr>
          </w:p>
          <w:p w14:paraId="5D9EDC49" w14:textId="77777777" w:rsidR="009420EA" w:rsidRPr="00245173" w:rsidRDefault="009420EA" w:rsidP="00976586">
            <w:pPr>
              <w:pStyle w:val="bullet"/>
              <w:numPr>
                <w:ilvl w:val="0"/>
                <w:numId w:val="0"/>
              </w:numPr>
            </w:pPr>
          </w:p>
        </w:tc>
        <w:tc>
          <w:tcPr>
            <w:tcW w:w="2500" w:type="pct"/>
            <w:tcBorders>
              <w:top w:val="nil"/>
              <w:left w:val="single" w:sz="4" w:space="0" w:color="auto"/>
              <w:bottom w:val="nil"/>
              <w:right w:val="single" w:sz="4" w:space="0" w:color="auto"/>
            </w:tcBorders>
          </w:tcPr>
          <w:p w14:paraId="3275C8CB" w14:textId="77777777" w:rsidR="009420EA" w:rsidRPr="004640FC" w:rsidRDefault="009420EA" w:rsidP="00976586">
            <w:pPr>
              <w:tabs>
                <w:tab w:val="clear" w:pos="284"/>
                <w:tab w:val="clear" w:pos="567"/>
                <w:tab w:val="left" w:pos="720"/>
              </w:tabs>
              <w:spacing w:after="60"/>
              <w:rPr>
                <w:rFonts w:cs="Arial"/>
                <w:szCs w:val="22"/>
              </w:rPr>
            </w:pPr>
          </w:p>
        </w:tc>
      </w:tr>
      <w:tr w:rsidR="009420EA" w:rsidRPr="004640FC" w14:paraId="14858D6F" w14:textId="77777777" w:rsidTr="00BE10E4">
        <w:trPr>
          <w:cantSplit/>
        </w:trPr>
        <w:tc>
          <w:tcPr>
            <w:tcW w:w="2500" w:type="pct"/>
            <w:tcBorders>
              <w:top w:val="nil"/>
              <w:left w:val="single" w:sz="4" w:space="0" w:color="auto"/>
              <w:bottom w:val="single" w:sz="4" w:space="0" w:color="auto"/>
              <w:right w:val="single" w:sz="4" w:space="0" w:color="auto"/>
            </w:tcBorders>
            <w:hideMark/>
          </w:tcPr>
          <w:p w14:paraId="2E306836" w14:textId="77777777" w:rsidR="009420EA" w:rsidRDefault="009420EA" w:rsidP="00976586">
            <w:pPr>
              <w:pStyle w:val="Standardbullet"/>
              <w:numPr>
                <w:ilvl w:val="0"/>
                <w:numId w:val="0"/>
              </w:numPr>
              <w:rPr>
                <w:rFonts w:cs="Arial"/>
                <w:color w:val="auto"/>
                <w:szCs w:val="22"/>
              </w:rPr>
            </w:pPr>
          </w:p>
          <w:p w14:paraId="121ABD5B" w14:textId="77777777" w:rsidR="009420EA" w:rsidRDefault="009420EA" w:rsidP="00976586">
            <w:pPr>
              <w:pStyle w:val="Standardbullet"/>
              <w:numPr>
                <w:ilvl w:val="0"/>
                <w:numId w:val="0"/>
              </w:numPr>
              <w:rPr>
                <w:rFonts w:cs="Arial"/>
                <w:color w:val="auto"/>
                <w:szCs w:val="22"/>
              </w:rPr>
            </w:pPr>
            <w:r w:rsidRPr="004640FC">
              <w:rPr>
                <w:rFonts w:cs="Arial"/>
                <w:color w:val="auto"/>
                <w:szCs w:val="22"/>
              </w:rPr>
              <w:t>Candidates do not need to show electrical charges when writing balanced equations representing nuclear reactions.</w:t>
            </w:r>
          </w:p>
          <w:p w14:paraId="26DF0874" w14:textId="77777777" w:rsidR="009420EA" w:rsidRPr="004640FC" w:rsidRDefault="009420EA" w:rsidP="00976586">
            <w:pPr>
              <w:pStyle w:val="Standardbullet"/>
              <w:numPr>
                <w:ilvl w:val="0"/>
                <w:numId w:val="0"/>
              </w:numPr>
              <w:rPr>
                <w:rFonts w:cs="Arial"/>
                <w:color w:val="auto"/>
                <w:szCs w:val="22"/>
              </w:rPr>
            </w:pPr>
          </w:p>
        </w:tc>
        <w:tc>
          <w:tcPr>
            <w:tcW w:w="2500" w:type="pct"/>
            <w:tcBorders>
              <w:top w:val="nil"/>
              <w:left w:val="single" w:sz="4" w:space="0" w:color="auto"/>
              <w:bottom w:val="single" w:sz="4" w:space="0" w:color="auto"/>
              <w:right w:val="single" w:sz="4" w:space="0" w:color="auto"/>
            </w:tcBorders>
          </w:tcPr>
          <w:p w14:paraId="55540D0D" w14:textId="77777777" w:rsidR="009420EA" w:rsidRPr="004640FC" w:rsidRDefault="009420EA" w:rsidP="00976586">
            <w:pPr>
              <w:pStyle w:val="Standardbullet"/>
              <w:numPr>
                <w:ilvl w:val="0"/>
                <w:numId w:val="0"/>
              </w:numPr>
              <w:rPr>
                <w:rFonts w:cs="Arial"/>
                <w:color w:val="auto"/>
                <w:szCs w:val="22"/>
              </w:rPr>
            </w:pPr>
          </w:p>
        </w:tc>
      </w:tr>
      <w:tr w:rsidR="009420EA" w:rsidRPr="004640FC" w14:paraId="3D1E3CB4" w14:textId="77777777" w:rsidTr="00BE10E4">
        <w:trPr>
          <w:cantSplit/>
        </w:trPr>
        <w:tc>
          <w:tcPr>
            <w:tcW w:w="2500" w:type="pct"/>
            <w:tcBorders>
              <w:top w:val="nil"/>
              <w:left w:val="single" w:sz="4" w:space="0" w:color="auto"/>
              <w:bottom w:val="nil"/>
              <w:right w:val="single" w:sz="4" w:space="0" w:color="auto"/>
            </w:tcBorders>
            <w:hideMark/>
          </w:tcPr>
          <w:p w14:paraId="628F8967" w14:textId="77777777" w:rsidR="009420EA" w:rsidRPr="004640FC" w:rsidRDefault="009420EA" w:rsidP="00976586">
            <w:pPr>
              <w:pStyle w:val="Standardbullet"/>
              <w:numPr>
                <w:ilvl w:val="0"/>
                <w:numId w:val="0"/>
              </w:numPr>
              <w:rPr>
                <w:rFonts w:cs="Arial"/>
                <w:b/>
                <w:i/>
                <w:color w:val="auto"/>
                <w:szCs w:val="22"/>
              </w:rPr>
            </w:pPr>
            <w:r w:rsidRPr="004640FC">
              <w:rPr>
                <w:rFonts w:cs="Arial"/>
                <w:b/>
                <w:i/>
                <w:color w:val="auto"/>
                <w:szCs w:val="22"/>
              </w:rPr>
              <w:t>(iii) Half-life</w:t>
            </w:r>
          </w:p>
        </w:tc>
        <w:tc>
          <w:tcPr>
            <w:tcW w:w="2500" w:type="pct"/>
            <w:tcBorders>
              <w:top w:val="nil"/>
              <w:left w:val="single" w:sz="4" w:space="0" w:color="auto"/>
              <w:bottom w:val="nil"/>
              <w:right w:val="single" w:sz="4" w:space="0" w:color="auto"/>
            </w:tcBorders>
          </w:tcPr>
          <w:p w14:paraId="37972975" w14:textId="77777777" w:rsidR="009420EA" w:rsidRPr="004640FC" w:rsidRDefault="009420EA" w:rsidP="00976586">
            <w:pPr>
              <w:pStyle w:val="Standardbullet"/>
              <w:numPr>
                <w:ilvl w:val="0"/>
                <w:numId w:val="0"/>
              </w:numPr>
              <w:rPr>
                <w:rFonts w:cs="Arial"/>
                <w:b/>
                <w:i/>
                <w:color w:val="auto"/>
                <w:szCs w:val="22"/>
              </w:rPr>
            </w:pPr>
          </w:p>
        </w:tc>
      </w:tr>
      <w:tr w:rsidR="009420EA" w:rsidRPr="004640FC" w14:paraId="5E897F4B"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0B9F01" w14:textId="77777777" w:rsidR="009420EA" w:rsidRDefault="009420EA" w:rsidP="00976586">
            <w:pPr>
              <w:tabs>
                <w:tab w:val="clear" w:pos="284"/>
                <w:tab w:val="clear" w:pos="567"/>
                <w:tab w:val="left" w:pos="720"/>
              </w:tabs>
              <w:rPr>
                <w:rFonts w:cs="Arial"/>
                <w:szCs w:val="22"/>
              </w:rPr>
            </w:pPr>
            <w:r w:rsidRPr="004640FC">
              <w:rPr>
                <w:rFonts w:cs="Arial"/>
                <w:szCs w:val="22"/>
              </w:rPr>
              <w:t>Half-life is the time for half of the nuclei of a particular isotope to decay.</w:t>
            </w:r>
          </w:p>
          <w:p w14:paraId="74DFCC7E"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8B4E387" w14:textId="77777777" w:rsidR="009420EA" w:rsidRPr="004640FC" w:rsidRDefault="009420EA" w:rsidP="00976586">
            <w:pPr>
              <w:tabs>
                <w:tab w:val="clear" w:pos="284"/>
                <w:tab w:val="clear" w:pos="567"/>
                <w:tab w:val="left" w:pos="720"/>
              </w:tabs>
              <w:rPr>
                <w:rFonts w:cs="Arial"/>
                <w:szCs w:val="22"/>
              </w:rPr>
            </w:pPr>
          </w:p>
        </w:tc>
      </w:tr>
      <w:tr w:rsidR="009420EA" w:rsidRPr="004640FC" w14:paraId="699A1A36" w14:textId="77777777" w:rsidTr="00BE10E4">
        <w:trPr>
          <w:cantSplit/>
        </w:trPr>
        <w:tc>
          <w:tcPr>
            <w:tcW w:w="2500" w:type="pct"/>
            <w:tcBorders>
              <w:top w:val="single" w:sz="4" w:space="0" w:color="auto"/>
              <w:left w:val="single" w:sz="4" w:space="0" w:color="auto"/>
              <w:bottom w:val="nil"/>
              <w:right w:val="single" w:sz="4" w:space="0" w:color="auto"/>
            </w:tcBorders>
            <w:hideMark/>
          </w:tcPr>
          <w:p w14:paraId="5BE54480" w14:textId="77777777" w:rsidR="009420EA" w:rsidRPr="004640FC" w:rsidRDefault="009420EA" w:rsidP="00976586">
            <w:pPr>
              <w:tabs>
                <w:tab w:val="clear" w:pos="284"/>
              </w:tabs>
              <w:rPr>
                <w:rFonts w:cs="Arial"/>
                <w:szCs w:val="22"/>
              </w:rPr>
            </w:pPr>
            <w:r w:rsidRPr="004640FC">
              <w:rPr>
                <w:rFonts w:cs="Arial"/>
                <w:szCs w:val="22"/>
              </w:rPr>
              <w:lastRenderedPageBreak/>
              <w:t>The half-life of an isotope is a constant, unaffected by chemical or physical conditions. Radioactive isotopes can be used to date materials.</w:t>
            </w:r>
          </w:p>
        </w:tc>
        <w:tc>
          <w:tcPr>
            <w:tcW w:w="2500" w:type="pct"/>
            <w:tcBorders>
              <w:top w:val="single" w:sz="4" w:space="0" w:color="auto"/>
              <w:left w:val="single" w:sz="4" w:space="0" w:color="auto"/>
              <w:bottom w:val="nil"/>
              <w:right w:val="single" w:sz="4" w:space="0" w:color="auto"/>
            </w:tcBorders>
          </w:tcPr>
          <w:p w14:paraId="0581BDB1" w14:textId="77777777" w:rsidR="009420EA" w:rsidRPr="004640FC" w:rsidRDefault="009420EA" w:rsidP="00976586">
            <w:pPr>
              <w:rPr>
                <w:rFonts w:cs="Arial"/>
                <w:szCs w:val="22"/>
              </w:rPr>
            </w:pPr>
            <w:r>
              <w:rPr>
                <w:rFonts w:cs="Arial"/>
                <w:szCs w:val="22"/>
              </w:rPr>
              <w:t xml:space="preserve">The </w:t>
            </w:r>
            <w:hyperlink r:id="rId169" w:history="1">
              <w:r w:rsidRPr="004640FC">
                <w:rPr>
                  <w:rStyle w:val="Hyperlink"/>
                  <w:rFonts w:cs="Arial"/>
                  <w:szCs w:val="22"/>
                </w:rPr>
                <w:t>Radioactive Dating Game</w:t>
              </w:r>
            </w:hyperlink>
            <w:r>
              <w:rPr>
                <w:rFonts w:cs="Arial"/>
                <w:szCs w:val="22"/>
              </w:rPr>
              <w:t xml:space="preserve"> from </w:t>
            </w:r>
            <w:r w:rsidRPr="004640FC">
              <w:rPr>
                <w:rFonts w:cs="Arial"/>
                <w:szCs w:val="22"/>
              </w:rPr>
              <w:t>PhET at the University of Colorado</w:t>
            </w:r>
            <w:r>
              <w:rPr>
                <w:rFonts w:cs="Arial"/>
                <w:szCs w:val="22"/>
              </w:rPr>
              <w:t xml:space="preserve"> matches</w:t>
            </w:r>
            <w:r w:rsidRPr="004640FC">
              <w:rPr>
                <w:rFonts w:cs="Arial"/>
                <w:szCs w:val="22"/>
              </w:rPr>
              <w:t xml:space="preserve"> the percentage of the dating element that remains to the age of an object. </w:t>
            </w:r>
          </w:p>
          <w:p w14:paraId="5D56E4F3" w14:textId="77777777" w:rsidR="009420EA" w:rsidRPr="004640FC" w:rsidRDefault="009420EA" w:rsidP="00976586">
            <w:pPr>
              <w:tabs>
                <w:tab w:val="clear" w:pos="284"/>
              </w:tabs>
              <w:rPr>
                <w:rFonts w:cs="Arial"/>
                <w:szCs w:val="22"/>
              </w:rPr>
            </w:pPr>
          </w:p>
        </w:tc>
      </w:tr>
      <w:tr w:rsidR="009420EA" w:rsidRPr="004640FC" w14:paraId="732D9F85" w14:textId="77777777" w:rsidTr="00BE10E4">
        <w:trPr>
          <w:cantSplit/>
        </w:trPr>
        <w:tc>
          <w:tcPr>
            <w:tcW w:w="2500" w:type="pct"/>
            <w:tcBorders>
              <w:top w:val="nil"/>
              <w:left w:val="single" w:sz="4" w:space="0" w:color="auto"/>
              <w:bottom w:val="nil"/>
              <w:right w:val="single" w:sz="4" w:space="0" w:color="auto"/>
            </w:tcBorders>
            <w:hideMark/>
          </w:tcPr>
          <w:p w14:paraId="57EC84F3" w14:textId="77777777" w:rsidR="009420EA" w:rsidRDefault="009420EA" w:rsidP="00976586">
            <w:pPr>
              <w:tabs>
                <w:tab w:val="clear" w:pos="284"/>
              </w:tabs>
              <w:rPr>
                <w:rFonts w:cs="Arial"/>
                <w:szCs w:val="22"/>
              </w:rPr>
            </w:pPr>
            <w:r w:rsidRPr="004640FC">
              <w:rPr>
                <w:rFonts w:cs="Arial"/>
                <w:szCs w:val="22"/>
              </w:rPr>
              <w:t>The half-life of an isotope can be determined from a graph showing a decay curve.</w:t>
            </w:r>
          </w:p>
          <w:p w14:paraId="27B5375E"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6E19E9DC" w14:textId="77777777" w:rsidR="009420EA" w:rsidRPr="004640FC" w:rsidRDefault="009420EA" w:rsidP="00976586">
            <w:pPr>
              <w:tabs>
                <w:tab w:val="clear" w:pos="284"/>
              </w:tabs>
              <w:rPr>
                <w:rFonts w:cs="Arial"/>
                <w:szCs w:val="22"/>
              </w:rPr>
            </w:pPr>
          </w:p>
        </w:tc>
      </w:tr>
      <w:tr w:rsidR="009420EA" w:rsidRPr="004640FC" w14:paraId="12059D7A" w14:textId="77777777" w:rsidTr="00BE10E4">
        <w:trPr>
          <w:cantSplit/>
        </w:trPr>
        <w:tc>
          <w:tcPr>
            <w:tcW w:w="2500" w:type="pct"/>
            <w:tcBorders>
              <w:top w:val="nil"/>
              <w:left w:val="single" w:sz="4" w:space="0" w:color="auto"/>
              <w:bottom w:val="nil"/>
              <w:right w:val="single" w:sz="4" w:space="0" w:color="auto"/>
            </w:tcBorders>
            <w:hideMark/>
          </w:tcPr>
          <w:p w14:paraId="384DA23C" w14:textId="77777777" w:rsidR="009420EA" w:rsidRPr="004640FC" w:rsidRDefault="009420EA" w:rsidP="00976586">
            <w:pPr>
              <w:tabs>
                <w:tab w:val="clear" w:pos="284"/>
              </w:tabs>
              <w:rPr>
                <w:rFonts w:cs="Arial"/>
                <w:szCs w:val="22"/>
              </w:rPr>
            </w:pPr>
            <w:r w:rsidRPr="004640FC">
              <w:rPr>
                <w:rFonts w:cs="Arial"/>
                <w:szCs w:val="22"/>
              </w:rPr>
              <w:t>Calculations can be performed using the link between the number of half-lives, time and the proportion of a radioisotope remaining.</w:t>
            </w:r>
          </w:p>
        </w:tc>
        <w:tc>
          <w:tcPr>
            <w:tcW w:w="2500" w:type="pct"/>
            <w:tcBorders>
              <w:top w:val="nil"/>
              <w:left w:val="single" w:sz="4" w:space="0" w:color="auto"/>
              <w:bottom w:val="nil"/>
              <w:right w:val="single" w:sz="4" w:space="0" w:color="auto"/>
            </w:tcBorders>
            <w:hideMark/>
          </w:tcPr>
          <w:p w14:paraId="1555A773" w14:textId="77777777" w:rsidR="009420EA" w:rsidRPr="004640FC" w:rsidRDefault="009420EA" w:rsidP="00976586">
            <w:pPr>
              <w:tabs>
                <w:tab w:val="clear" w:pos="284"/>
              </w:tabs>
              <w:rPr>
                <w:rFonts w:cs="Arial"/>
                <w:szCs w:val="22"/>
              </w:rPr>
            </w:pPr>
          </w:p>
        </w:tc>
      </w:tr>
      <w:tr w:rsidR="009420EA" w:rsidRPr="004640FC" w14:paraId="4E307F97" w14:textId="77777777" w:rsidTr="00BE10E4">
        <w:trPr>
          <w:cantSplit/>
        </w:trPr>
        <w:tc>
          <w:tcPr>
            <w:tcW w:w="2500" w:type="pct"/>
            <w:tcBorders>
              <w:top w:val="nil"/>
              <w:left w:val="single" w:sz="4" w:space="0" w:color="auto"/>
              <w:bottom w:val="nil"/>
              <w:right w:val="single" w:sz="4" w:space="0" w:color="auto"/>
            </w:tcBorders>
          </w:tcPr>
          <w:p w14:paraId="7C771BB9"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006F7036" w14:textId="77777777" w:rsidR="009420EA" w:rsidRPr="004640FC" w:rsidRDefault="009420EA" w:rsidP="00976586">
            <w:pPr>
              <w:tabs>
                <w:tab w:val="clear" w:pos="284"/>
              </w:tabs>
              <w:rPr>
                <w:rFonts w:cs="Arial"/>
                <w:szCs w:val="22"/>
              </w:rPr>
            </w:pPr>
          </w:p>
        </w:tc>
      </w:tr>
      <w:tr w:rsidR="009420EA" w:rsidRPr="004640FC" w14:paraId="19ACFB73" w14:textId="77777777" w:rsidTr="00BE10E4">
        <w:trPr>
          <w:cantSplit/>
        </w:trPr>
        <w:tc>
          <w:tcPr>
            <w:tcW w:w="2500" w:type="pct"/>
            <w:tcBorders>
              <w:top w:val="nil"/>
              <w:left w:val="single" w:sz="4" w:space="0" w:color="auto"/>
              <w:bottom w:val="nil"/>
              <w:right w:val="single" w:sz="4" w:space="0" w:color="auto"/>
            </w:tcBorders>
            <w:hideMark/>
          </w:tcPr>
          <w:p w14:paraId="359B91A2" w14:textId="77777777" w:rsidR="009420EA" w:rsidRPr="004640FC" w:rsidRDefault="009420EA" w:rsidP="00976586">
            <w:pPr>
              <w:tabs>
                <w:tab w:val="clear" w:pos="284"/>
              </w:tabs>
              <w:rPr>
                <w:rFonts w:cs="Arial"/>
                <w:szCs w:val="22"/>
              </w:rPr>
            </w:pPr>
            <w:r w:rsidRPr="004640FC">
              <w:rPr>
                <w:rFonts w:cs="Arial"/>
                <w:b/>
                <w:i/>
                <w:szCs w:val="22"/>
              </w:rPr>
              <w:t>(iv) Use of radioactive isotopes</w:t>
            </w:r>
          </w:p>
        </w:tc>
        <w:tc>
          <w:tcPr>
            <w:tcW w:w="2500" w:type="pct"/>
            <w:tcBorders>
              <w:top w:val="nil"/>
              <w:left w:val="single" w:sz="4" w:space="0" w:color="auto"/>
              <w:bottom w:val="nil"/>
              <w:right w:val="single" w:sz="4" w:space="0" w:color="auto"/>
            </w:tcBorders>
          </w:tcPr>
          <w:p w14:paraId="2C2EC79F" w14:textId="77777777" w:rsidR="009420EA" w:rsidRPr="004640FC" w:rsidRDefault="009420EA" w:rsidP="00976586">
            <w:pPr>
              <w:tabs>
                <w:tab w:val="clear" w:pos="284"/>
              </w:tabs>
              <w:rPr>
                <w:rFonts w:cs="Arial"/>
                <w:b/>
                <w:i/>
                <w:szCs w:val="22"/>
              </w:rPr>
            </w:pPr>
          </w:p>
        </w:tc>
      </w:tr>
      <w:tr w:rsidR="009420EA" w:rsidRPr="004640FC" w14:paraId="7AB13271" w14:textId="77777777" w:rsidTr="00BE10E4">
        <w:trPr>
          <w:cantSplit/>
        </w:trPr>
        <w:tc>
          <w:tcPr>
            <w:tcW w:w="2500" w:type="pct"/>
            <w:tcBorders>
              <w:top w:val="nil"/>
              <w:left w:val="single" w:sz="4" w:space="0" w:color="auto"/>
              <w:bottom w:val="nil"/>
              <w:right w:val="single" w:sz="4" w:space="0" w:color="auto"/>
            </w:tcBorders>
            <w:hideMark/>
          </w:tcPr>
          <w:p w14:paraId="1C3738B5" w14:textId="77777777" w:rsidR="009420EA" w:rsidRDefault="009420EA" w:rsidP="00976586">
            <w:pPr>
              <w:tabs>
                <w:tab w:val="clear" w:pos="284"/>
                <w:tab w:val="clear" w:pos="567"/>
                <w:tab w:val="left" w:pos="720"/>
              </w:tabs>
              <w:rPr>
                <w:rFonts w:cs="Arial"/>
                <w:szCs w:val="22"/>
              </w:rPr>
            </w:pPr>
            <w:r w:rsidRPr="004640FC">
              <w:rPr>
                <w:rFonts w:cs="Arial"/>
                <w:szCs w:val="22"/>
              </w:rPr>
              <w:t>Radioisotopes have a range of uses in medicine and in industry.</w:t>
            </w:r>
          </w:p>
          <w:p w14:paraId="0D8727A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15084E51" w14:textId="77777777" w:rsidR="009420EA" w:rsidRPr="004640FC" w:rsidRDefault="009420EA" w:rsidP="00976586">
            <w:pPr>
              <w:tabs>
                <w:tab w:val="clear" w:pos="284"/>
                <w:tab w:val="clear" w:pos="567"/>
                <w:tab w:val="left" w:pos="720"/>
              </w:tabs>
              <w:rPr>
                <w:rFonts w:cs="Arial"/>
                <w:szCs w:val="22"/>
              </w:rPr>
            </w:pPr>
          </w:p>
        </w:tc>
      </w:tr>
      <w:tr w:rsidR="009420EA" w:rsidRPr="004640FC" w14:paraId="36EC0977" w14:textId="77777777" w:rsidTr="00BE10E4">
        <w:trPr>
          <w:cantSplit/>
        </w:trPr>
        <w:tc>
          <w:tcPr>
            <w:tcW w:w="2500" w:type="pct"/>
            <w:tcBorders>
              <w:top w:val="nil"/>
              <w:left w:val="single" w:sz="4" w:space="0" w:color="auto"/>
              <w:bottom w:val="nil"/>
              <w:right w:val="single" w:sz="4" w:space="0" w:color="auto"/>
            </w:tcBorders>
            <w:hideMark/>
          </w:tcPr>
          <w:p w14:paraId="7AE92204" w14:textId="77777777" w:rsidR="009420EA" w:rsidRDefault="009420EA" w:rsidP="00976586">
            <w:pPr>
              <w:tabs>
                <w:tab w:val="clear" w:pos="284"/>
                <w:tab w:val="clear" w:pos="567"/>
                <w:tab w:val="left" w:pos="720"/>
              </w:tabs>
              <w:rPr>
                <w:rFonts w:cs="Arial"/>
                <w:szCs w:val="22"/>
              </w:rPr>
            </w:pPr>
            <w:r w:rsidRPr="004640FC">
              <w:rPr>
                <w:rFonts w:cs="Arial"/>
                <w:szCs w:val="22"/>
              </w:rPr>
              <w:t>Candidates do not need to be able to name the isotope used in a particular application.</w:t>
            </w:r>
          </w:p>
          <w:p w14:paraId="5CCAF527"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712BC330" w14:textId="77777777" w:rsidR="009420EA" w:rsidRPr="004640FC" w:rsidRDefault="009420EA" w:rsidP="00976586">
            <w:pPr>
              <w:tabs>
                <w:tab w:val="clear" w:pos="284"/>
                <w:tab w:val="clear" w:pos="567"/>
                <w:tab w:val="left" w:pos="720"/>
              </w:tabs>
              <w:rPr>
                <w:rFonts w:cs="Arial"/>
                <w:szCs w:val="22"/>
              </w:rPr>
            </w:pPr>
          </w:p>
        </w:tc>
      </w:tr>
      <w:tr w:rsidR="009420EA" w:rsidRPr="004640FC" w14:paraId="1F89CCD1" w14:textId="77777777" w:rsidTr="00BE10E4">
        <w:trPr>
          <w:cantSplit/>
        </w:trPr>
        <w:tc>
          <w:tcPr>
            <w:tcW w:w="2500" w:type="pct"/>
            <w:tcBorders>
              <w:top w:val="nil"/>
              <w:left w:val="single" w:sz="4" w:space="0" w:color="auto"/>
              <w:bottom w:val="nil"/>
              <w:right w:val="single" w:sz="4" w:space="0" w:color="auto"/>
            </w:tcBorders>
            <w:hideMark/>
          </w:tcPr>
          <w:p w14:paraId="1833EBFB"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Given information on the type of radiation emitted and/or half-lives, the suitability of an isotope for a particular application can be evaluated.</w:t>
            </w:r>
          </w:p>
        </w:tc>
        <w:tc>
          <w:tcPr>
            <w:tcW w:w="2500" w:type="pct"/>
            <w:tcBorders>
              <w:top w:val="nil"/>
              <w:left w:val="single" w:sz="4" w:space="0" w:color="auto"/>
              <w:bottom w:val="nil"/>
              <w:right w:val="single" w:sz="4" w:space="0" w:color="auto"/>
            </w:tcBorders>
          </w:tcPr>
          <w:p w14:paraId="1AF0B62E" w14:textId="77777777" w:rsidR="009420EA" w:rsidRPr="004640FC" w:rsidRDefault="009420EA" w:rsidP="00976586">
            <w:pPr>
              <w:tabs>
                <w:tab w:val="clear" w:pos="284"/>
                <w:tab w:val="clear" w:pos="567"/>
                <w:tab w:val="left" w:pos="720"/>
              </w:tabs>
              <w:rPr>
                <w:rFonts w:cs="Arial"/>
                <w:szCs w:val="22"/>
              </w:rPr>
            </w:pPr>
          </w:p>
        </w:tc>
      </w:tr>
      <w:tr w:rsidR="009420EA" w:rsidRPr="004640FC" w14:paraId="001B9F01" w14:textId="77777777" w:rsidTr="00BE10E4">
        <w:trPr>
          <w:cantSplit/>
        </w:trPr>
        <w:tc>
          <w:tcPr>
            <w:tcW w:w="2500" w:type="pct"/>
            <w:tcBorders>
              <w:top w:val="nil"/>
              <w:left w:val="single" w:sz="4" w:space="0" w:color="auto"/>
              <w:bottom w:val="single" w:sz="4" w:space="0" w:color="auto"/>
              <w:right w:val="single" w:sz="4" w:space="0" w:color="auto"/>
            </w:tcBorders>
          </w:tcPr>
          <w:p w14:paraId="04833A0F" w14:textId="77777777" w:rsidR="009420EA" w:rsidRDefault="009420EA" w:rsidP="00976586">
            <w:pPr>
              <w:tabs>
                <w:tab w:val="clear" w:pos="284"/>
                <w:tab w:val="clear" w:pos="567"/>
                <w:tab w:val="left" w:pos="720"/>
              </w:tabs>
              <w:rPr>
                <w:rFonts w:cs="Arial"/>
                <w:szCs w:val="22"/>
              </w:rPr>
            </w:pPr>
          </w:p>
          <w:p w14:paraId="3956F38B" w14:textId="77777777" w:rsidR="009420EA" w:rsidRDefault="009420EA" w:rsidP="00976586">
            <w:pPr>
              <w:tabs>
                <w:tab w:val="clear" w:pos="284"/>
                <w:tab w:val="clear" w:pos="567"/>
                <w:tab w:val="left" w:pos="720"/>
              </w:tabs>
              <w:rPr>
                <w:rFonts w:cs="Arial"/>
                <w:szCs w:val="22"/>
              </w:rPr>
            </w:pPr>
          </w:p>
          <w:p w14:paraId="57C9E7C6" w14:textId="77777777" w:rsidR="009420EA" w:rsidRDefault="009420EA" w:rsidP="00976586">
            <w:pPr>
              <w:tabs>
                <w:tab w:val="clear" w:pos="284"/>
                <w:tab w:val="clear" w:pos="567"/>
                <w:tab w:val="left" w:pos="720"/>
              </w:tabs>
              <w:rPr>
                <w:rFonts w:cs="Arial"/>
                <w:szCs w:val="22"/>
              </w:rPr>
            </w:pPr>
          </w:p>
          <w:p w14:paraId="77CD6D52" w14:textId="77777777" w:rsidR="009420EA" w:rsidRDefault="009420EA" w:rsidP="00976586">
            <w:pPr>
              <w:tabs>
                <w:tab w:val="clear" w:pos="284"/>
                <w:tab w:val="clear" w:pos="567"/>
                <w:tab w:val="left" w:pos="720"/>
              </w:tabs>
              <w:rPr>
                <w:rFonts w:cs="Arial"/>
                <w:szCs w:val="22"/>
              </w:rPr>
            </w:pPr>
          </w:p>
          <w:p w14:paraId="1EE7CD31" w14:textId="77777777" w:rsidR="009420EA" w:rsidRDefault="009420EA" w:rsidP="00976586">
            <w:pPr>
              <w:tabs>
                <w:tab w:val="clear" w:pos="284"/>
                <w:tab w:val="clear" w:pos="567"/>
                <w:tab w:val="left" w:pos="720"/>
              </w:tabs>
              <w:rPr>
                <w:rFonts w:cs="Arial"/>
                <w:szCs w:val="22"/>
              </w:rPr>
            </w:pPr>
          </w:p>
          <w:p w14:paraId="3DB78194" w14:textId="77777777" w:rsidR="009420EA" w:rsidRDefault="009420EA" w:rsidP="00976586">
            <w:pPr>
              <w:tabs>
                <w:tab w:val="clear" w:pos="284"/>
                <w:tab w:val="clear" w:pos="567"/>
                <w:tab w:val="left" w:pos="720"/>
              </w:tabs>
              <w:rPr>
                <w:rFonts w:cs="Arial"/>
                <w:szCs w:val="22"/>
              </w:rPr>
            </w:pPr>
          </w:p>
          <w:p w14:paraId="43F2EE1F" w14:textId="77777777" w:rsidR="009420EA" w:rsidRDefault="009420EA" w:rsidP="00976586">
            <w:pPr>
              <w:tabs>
                <w:tab w:val="clear" w:pos="284"/>
                <w:tab w:val="clear" w:pos="567"/>
                <w:tab w:val="left" w:pos="720"/>
              </w:tabs>
              <w:rPr>
                <w:rFonts w:cs="Arial"/>
                <w:szCs w:val="22"/>
              </w:rPr>
            </w:pPr>
          </w:p>
          <w:p w14:paraId="59A5EF8E" w14:textId="77777777" w:rsidR="009420EA" w:rsidRDefault="009420EA" w:rsidP="00976586">
            <w:pPr>
              <w:tabs>
                <w:tab w:val="clear" w:pos="284"/>
                <w:tab w:val="clear" w:pos="567"/>
                <w:tab w:val="left" w:pos="720"/>
              </w:tabs>
              <w:rPr>
                <w:rFonts w:cs="Arial"/>
                <w:szCs w:val="22"/>
              </w:rPr>
            </w:pPr>
          </w:p>
          <w:p w14:paraId="4DE401B0" w14:textId="77777777" w:rsidR="009420EA" w:rsidRDefault="009420EA" w:rsidP="00976586">
            <w:pPr>
              <w:tabs>
                <w:tab w:val="clear" w:pos="284"/>
                <w:tab w:val="clear" w:pos="567"/>
                <w:tab w:val="left" w:pos="720"/>
              </w:tabs>
              <w:rPr>
                <w:rFonts w:cs="Arial"/>
                <w:szCs w:val="22"/>
              </w:rPr>
            </w:pPr>
          </w:p>
          <w:p w14:paraId="3F219461" w14:textId="77777777" w:rsidR="009420EA" w:rsidRDefault="009420EA" w:rsidP="00976586">
            <w:pPr>
              <w:tabs>
                <w:tab w:val="clear" w:pos="284"/>
                <w:tab w:val="clear" w:pos="567"/>
                <w:tab w:val="left" w:pos="720"/>
              </w:tabs>
              <w:rPr>
                <w:rFonts w:cs="Arial"/>
                <w:szCs w:val="22"/>
              </w:rPr>
            </w:pPr>
          </w:p>
          <w:p w14:paraId="0646261B"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C309D9E" w14:textId="77777777" w:rsidR="009420EA" w:rsidRPr="004640FC" w:rsidRDefault="009420EA" w:rsidP="00976586">
            <w:pPr>
              <w:tabs>
                <w:tab w:val="clear" w:pos="284"/>
                <w:tab w:val="clear" w:pos="567"/>
                <w:tab w:val="left" w:pos="720"/>
              </w:tabs>
              <w:rPr>
                <w:rFonts w:cs="Arial"/>
                <w:szCs w:val="22"/>
              </w:rPr>
            </w:pPr>
          </w:p>
        </w:tc>
      </w:tr>
      <w:tr w:rsidR="009420EA" w:rsidRPr="004640FC" w14:paraId="6FA8523A"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3EAF8C5B" w14:textId="77777777" w:rsidR="009420EA" w:rsidRPr="004640FC" w:rsidRDefault="009420EA" w:rsidP="00976586">
            <w:pPr>
              <w:rPr>
                <w:rFonts w:cs="Arial"/>
                <w:b/>
                <w:szCs w:val="22"/>
              </w:rPr>
            </w:pPr>
            <w:r>
              <w:rPr>
                <w:rFonts w:cs="Arial"/>
                <w:b/>
                <w:szCs w:val="22"/>
              </w:rPr>
              <w:lastRenderedPageBreak/>
              <w:t>(e</w:t>
            </w:r>
            <w:r w:rsidRPr="004640FC">
              <w:rPr>
                <w:rFonts w:cs="Arial"/>
                <w:b/>
                <w:szCs w:val="22"/>
              </w:rPr>
              <w:t>) Chemical analysis</w:t>
            </w:r>
          </w:p>
        </w:tc>
      </w:tr>
      <w:tr w:rsidR="009420EA" w:rsidRPr="004640FC" w14:paraId="26C710ED" w14:textId="77777777" w:rsidTr="00BE10E4">
        <w:trPr>
          <w:cantSplit/>
        </w:trPr>
        <w:tc>
          <w:tcPr>
            <w:tcW w:w="2500" w:type="pct"/>
            <w:tcBorders>
              <w:top w:val="single" w:sz="4" w:space="0" w:color="auto"/>
              <w:left w:val="single" w:sz="4" w:space="0" w:color="auto"/>
              <w:bottom w:val="nil"/>
              <w:right w:val="single" w:sz="4" w:space="0" w:color="auto"/>
            </w:tcBorders>
            <w:hideMark/>
          </w:tcPr>
          <w:p w14:paraId="27677B20" w14:textId="77777777" w:rsidR="009420EA" w:rsidRPr="004640FC" w:rsidRDefault="009420EA" w:rsidP="00976586">
            <w:pPr>
              <w:rPr>
                <w:rFonts w:cs="Arial"/>
                <w:b/>
                <w:i/>
                <w:szCs w:val="22"/>
              </w:rPr>
            </w:pPr>
            <w:r w:rsidRPr="004640FC">
              <w:rPr>
                <w:rFonts w:cs="Arial"/>
                <w:b/>
                <w:i/>
                <w:szCs w:val="22"/>
              </w:rPr>
              <w:t>(i) Common chemical apparatus</w:t>
            </w:r>
          </w:p>
        </w:tc>
        <w:tc>
          <w:tcPr>
            <w:tcW w:w="2500" w:type="pct"/>
            <w:tcBorders>
              <w:top w:val="single" w:sz="4" w:space="0" w:color="auto"/>
              <w:left w:val="single" w:sz="4" w:space="0" w:color="auto"/>
              <w:bottom w:val="nil"/>
              <w:right w:val="single" w:sz="4" w:space="0" w:color="auto"/>
            </w:tcBorders>
          </w:tcPr>
          <w:p w14:paraId="47EB3E6F" w14:textId="77777777" w:rsidR="009420EA" w:rsidRPr="004640FC" w:rsidRDefault="009420EA" w:rsidP="00976586">
            <w:pPr>
              <w:rPr>
                <w:rFonts w:cs="Arial"/>
                <w:b/>
                <w:i/>
                <w:szCs w:val="22"/>
              </w:rPr>
            </w:pPr>
          </w:p>
        </w:tc>
      </w:tr>
      <w:tr w:rsidR="009420EA" w:rsidRPr="004640FC" w14:paraId="45B34C06" w14:textId="77777777" w:rsidTr="00BE10E4">
        <w:trPr>
          <w:cantSplit/>
          <w:trHeight w:val="4640"/>
        </w:trPr>
        <w:tc>
          <w:tcPr>
            <w:tcW w:w="2500" w:type="pct"/>
            <w:tcBorders>
              <w:top w:val="nil"/>
              <w:left w:val="single" w:sz="4" w:space="0" w:color="auto"/>
              <w:bottom w:val="single" w:sz="4" w:space="0" w:color="auto"/>
              <w:right w:val="single" w:sz="4" w:space="0" w:color="auto"/>
            </w:tcBorders>
            <w:hideMark/>
          </w:tcPr>
          <w:p w14:paraId="3DE11D74" w14:textId="77777777" w:rsidR="009420EA" w:rsidRDefault="009420EA" w:rsidP="00976586">
            <w:pPr>
              <w:tabs>
                <w:tab w:val="clear" w:pos="284"/>
                <w:tab w:val="clear" w:pos="567"/>
                <w:tab w:val="left" w:pos="720"/>
              </w:tabs>
              <w:rPr>
                <w:rFonts w:cs="Arial"/>
                <w:szCs w:val="22"/>
              </w:rPr>
            </w:pPr>
            <w:r w:rsidRPr="004640FC">
              <w:rPr>
                <w:rFonts w:cs="Arial"/>
                <w:szCs w:val="22"/>
              </w:rPr>
              <w:t>Candidates must be familiar with the use(s) of the following types of apparatus:</w:t>
            </w:r>
          </w:p>
          <w:p w14:paraId="0033BE51" w14:textId="77777777" w:rsidR="009420EA" w:rsidRPr="004640FC" w:rsidRDefault="009420EA" w:rsidP="00976586">
            <w:pPr>
              <w:tabs>
                <w:tab w:val="clear" w:pos="284"/>
                <w:tab w:val="clear" w:pos="567"/>
                <w:tab w:val="left" w:pos="720"/>
              </w:tabs>
              <w:rPr>
                <w:rFonts w:cs="Arial"/>
                <w:szCs w:val="22"/>
              </w:rPr>
            </w:pPr>
          </w:p>
          <w:p w14:paraId="5C18CE5D" w14:textId="77777777" w:rsidR="009420EA" w:rsidRPr="004640FC" w:rsidRDefault="009420EA" w:rsidP="00976586">
            <w:pPr>
              <w:pStyle w:val="bullet"/>
            </w:pPr>
            <w:r w:rsidRPr="004640FC">
              <w:t>conical flask</w:t>
            </w:r>
          </w:p>
          <w:p w14:paraId="3EB1B4AE" w14:textId="77777777" w:rsidR="009420EA" w:rsidRPr="004640FC" w:rsidRDefault="009420EA" w:rsidP="00976586">
            <w:pPr>
              <w:pStyle w:val="bullet"/>
            </w:pPr>
            <w:r w:rsidRPr="004640FC">
              <w:t>beaker</w:t>
            </w:r>
          </w:p>
          <w:p w14:paraId="426D58D8" w14:textId="77777777" w:rsidR="009420EA" w:rsidRPr="004640FC" w:rsidRDefault="009420EA" w:rsidP="00976586">
            <w:pPr>
              <w:pStyle w:val="bullet"/>
            </w:pPr>
            <w:r w:rsidRPr="004640FC">
              <w:t>measuring cylinder</w:t>
            </w:r>
          </w:p>
          <w:p w14:paraId="77F623F1" w14:textId="77777777" w:rsidR="009420EA" w:rsidRPr="004640FC" w:rsidRDefault="009420EA" w:rsidP="00976586">
            <w:pPr>
              <w:pStyle w:val="bullet"/>
            </w:pPr>
            <w:r w:rsidRPr="004640FC">
              <w:t>delivery tube</w:t>
            </w:r>
          </w:p>
          <w:p w14:paraId="38CDCDB6" w14:textId="77777777" w:rsidR="009420EA" w:rsidRPr="004640FC" w:rsidRDefault="009420EA" w:rsidP="00976586">
            <w:pPr>
              <w:pStyle w:val="bullet"/>
            </w:pPr>
            <w:r w:rsidRPr="004640FC">
              <w:t>dropper</w:t>
            </w:r>
          </w:p>
          <w:p w14:paraId="4A598E04" w14:textId="77777777" w:rsidR="009420EA" w:rsidRPr="004640FC" w:rsidRDefault="009420EA" w:rsidP="00976586">
            <w:pPr>
              <w:pStyle w:val="bullet"/>
            </w:pPr>
            <w:r w:rsidRPr="004640FC">
              <w:t>test tubes/boiling tubes</w:t>
            </w:r>
          </w:p>
          <w:p w14:paraId="68AA138E" w14:textId="77777777" w:rsidR="009420EA" w:rsidRPr="004640FC" w:rsidRDefault="009420EA" w:rsidP="00976586">
            <w:pPr>
              <w:pStyle w:val="bullet"/>
            </w:pPr>
            <w:r w:rsidRPr="004640FC">
              <w:t>funnel</w:t>
            </w:r>
          </w:p>
          <w:p w14:paraId="5FBD2233" w14:textId="77777777" w:rsidR="009420EA" w:rsidRPr="004640FC" w:rsidRDefault="009420EA" w:rsidP="00976586">
            <w:pPr>
              <w:pStyle w:val="bullet"/>
            </w:pPr>
            <w:r w:rsidRPr="004640FC">
              <w:t>filter paper</w:t>
            </w:r>
          </w:p>
          <w:p w14:paraId="75D5E2C7" w14:textId="77777777" w:rsidR="009420EA" w:rsidRPr="004640FC" w:rsidRDefault="009420EA" w:rsidP="00976586">
            <w:pPr>
              <w:pStyle w:val="bullet"/>
            </w:pPr>
            <w:r w:rsidRPr="004640FC">
              <w:t>evaporating basin</w:t>
            </w:r>
          </w:p>
          <w:p w14:paraId="2969EDD8" w14:textId="77777777" w:rsidR="009420EA" w:rsidRPr="004640FC" w:rsidRDefault="009420EA" w:rsidP="00976586">
            <w:pPr>
              <w:pStyle w:val="bullet"/>
            </w:pPr>
            <w:r w:rsidRPr="004640FC">
              <w:t>pipette with safety filler</w:t>
            </w:r>
          </w:p>
          <w:p w14:paraId="5FD6538E" w14:textId="77777777" w:rsidR="009420EA" w:rsidRDefault="009420EA" w:rsidP="00976586">
            <w:pPr>
              <w:pStyle w:val="bullet"/>
            </w:pPr>
            <w:r w:rsidRPr="004640FC">
              <w:t>burette</w:t>
            </w:r>
          </w:p>
          <w:p w14:paraId="3C50517E" w14:textId="77777777" w:rsidR="009420EA" w:rsidRDefault="009420EA" w:rsidP="00976586">
            <w:pPr>
              <w:pStyle w:val="bullet"/>
            </w:pPr>
            <w:r w:rsidRPr="005B61EB">
              <w:t>thermometer</w:t>
            </w:r>
          </w:p>
          <w:p w14:paraId="70531F9E" w14:textId="77777777" w:rsidR="009420EA" w:rsidRDefault="009420EA" w:rsidP="00976586">
            <w:pPr>
              <w:pStyle w:val="bullet"/>
              <w:numPr>
                <w:ilvl w:val="0"/>
                <w:numId w:val="0"/>
              </w:numPr>
              <w:ind w:left="360"/>
            </w:pPr>
          </w:p>
          <w:p w14:paraId="3FF0F03A" w14:textId="77777777" w:rsidR="009420EA" w:rsidRDefault="009420EA" w:rsidP="00976586">
            <w:pPr>
              <w:pStyle w:val="bullet"/>
              <w:numPr>
                <w:ilvl w:val="0"/>
                <w:numId w:val="0"/>
              </w:numPr>
              <w:ind w:left="360"/>
            </w:pPr>
          </w:p>
          <w:p w14:paraId="193CB66B" w14:textId="77777777" w:rsidR="009420EA" w:rsidRDefault="009420EA" w:rsidP="00976586">
            <w:pPr>
              <w:pStyle w:val="bullet"/>
              <w:numPr>
                <w:ilvl w:val="0"/>
                <w:numId w:val="0"/>
              </w:numPr>
              <w:ind w:left="360"/>
            </w:pPr>
          </w:p>
          <w:p w14:paraId="492ED613" w14:textId="77777777" w:rsidR="009420EA" w:rsidRDefault="009420EA" w:rsidP="00976586">
            <w:pPr>
              <w:pStyle w:val="bullet"/>
              <w:numPr>
                <w:ilvl w:val="0"/>
                <w:numId w:val="0"/>
              </w:numPr>
              <w:ind w:left="360"/>
            </w:pPr>
          </w:p>
          <w:p w14:paraId="24D78161" w14:textId="77777777" w:rsidR="009420EA" w:rsidRDefault="009420EA" w:rsidP="00976586">
            <w:pPr>
              <w:pStyle w:val="bullet"/>
              <w:numPr>
                <w:ilvl w:val="0"/>
                <w:numId w:val="0"/>
              </w:numPr>
              <w:ind w:left="360"/>
            </w:pPr>
          </w:p>
          <w:p w14:paraId="7A8B1DFB" w14:textId="77777777" w:rsidR="009420EA" w:rsidRDefault="009420EA" w:rsidP="00976586">
            <w:pPr>
              <w:pStyle w:val="bullet"/>
              <w:numPr>
                <w:ilvl w:val="0"/>
                <w:numId w:val="0"/>
              </w:numPr>
              <w:ind w:left="360"/>
            </w:pPr>
          </w:p>
          <w:p w14:paraId="460A2BC8" w14:textId="77777777" w:rsidR="009420EA" w:rsidRDefault="009420EA" w:rsidP="00976586">
            <w:pPr>
              <w:pStyle w:val="bullet"/>
              <w:numPr>
                <w:ilvl w:val="0"/>
                <w:numId w:val="0"/>
              </w:numPr>
              <w:ind w:left="360"/>
            </w:pPr>
          </w:p>
          <w:p w14:paraId="0F3E6C67" w14:textId="77777777" w:rsidR="009420EA" w:rsidRPr="005B61EB" w:rsidRDefault="009420EA" w:rsidP="00976586">
            <w:pPr>
              <w:pStyle w:val="bullet"/>
              <w:numPr>
                <w:ilvl w:val="0"/>
                <w:numId w:val="0"/>
              </w:numPr>
              <w:ind w:left="360"/>
            </w:pPr>
          </w:p>
        </w:tc>
        <w:tc>
          <w:tcPr>
            <w:tcW w:w="2500" w:type="pct"/>
            <w:tcBorders>
              <w:top w:val="nil"/>
              <w:left w:val="single" w:sz="4" w:space="0" w:color="auto"/>
              <w:bottom w:val="single" w:sz="4" w:space="0" w:color="auto"/>
              <w:right w:val="single" w:sz="4" w:space="0" w:color="auto"/>
            </w:tcBorders>
          </w:tcPr>
          <w:p w14:paraId="68D16F9A" w14:textId="77777777" w:rsidR="009420EA" w:rsidRPr="004640FC" w:rsidRDefault="009420EA" w:rsidP="00976586">
            <w:pPr>
              <w:rPr>
                <w:rFonts w:cs="Arial"/>
                <w:szCs w:val="22"/>
              </w:rPr>
            </w:pPr>
          </w:p>
        </w:tc>
      </w:tr>
      <w:tr w:rsidR="009420EA" w:rsidRPr="004640FC" w14:paraId="7DAC85F0" w14:textId="77777777" w:rsidTr="00BE10E4">
        <w:trPr>
          <w:cantSplit/>
        </w:trPr>
        <w:tc>
          <w:tcPr>
            <w:tcW w:w="2500" w:type="pct"/>
            <w:tcBorders>
              <w:top w:val="single" w:sz="4" w:space="0" w:color="auto"/>
              <w:left w:val="single" w:sz="4" w:space="0" w:color="auto"/>
              <w:bottom w:val="nil"/>
              <w:right w:val="single" w:sz="4" w:space="0" w:color="auto"/>
            </w:tcBorders>
            <w:hideMark/>
          </w:tcPr>
          <w:p w14:paraId="0A785D4C" w14:textId="77777777" w:rsidR="009420EA" w:rsidRPr="004640FC" w:rsidRDefault="009420EA" w:rsidP="00976586">
            <w:pPr>
              <w:rPr>
                <w:rFonts w:cs="Arial"/>
                <w:b/>
                <w:i/>
                <w:szCs w:val="22"/>
              </w:rPr>
            </w:pPr>
            <w:r w:rsidRPr="004640FC">
              <w:rPr>
                <w:rFonts w:cs="Arial"/>
                <w:b/>
                <w:i/>
                <w:szCs w:val="22"/>
              </w:rPr>
              <w:lastRenderedPageBreak/>
              <w:t>(ii) General practical techniques</w:t>
            </w:r>
          </w:p>
        </w:tc>
        <w:tc>
          <w:tcPr>
            <w:tcW w:w="2500" w:type="pct"/>
            <w:tcBorders>
              <w:top w:val="single" w:sz="4" w:space="0" w:color="auto"/>
              <w:left w:val="single" w:sz="4" w:space="0" w:color="auto"/>
              <w:bottom w:val="nil"/>
              <w:right w:val="single" w:sz="4" w:space="0" w:color="auto"/>
            </w:tcBorders>
          </w:tcPr>
          <w:p w14:paraId="469FDB4A" w14:textId="77777777" w:rsidR="009420EA" w:rsidRPr="004640FC" w:rsidRDefault="009420EA" w:rsidP="00976586">
            <w:pPr>
              <w:rPr>
                <w:rFonts w:cs="Arial"/>
                <w:b/>
                <w:i/>
                <w:szCs w:val="22"/>
              </w:rPr>
            </w:pPr>
          </w:p>
        </w:tc>
      </w:tr>
      <w:tr w:rsidR="009420EA" w:rsidRPr="004640FC" w14:paraId="61984140" w14:textId="77777777" w:rsidTr="00BE10E4">
        <w:trPr>
          <w:cantSplit/>
        </w:trPr>
        <w:tc>
          <w:tcPr>
            <w:tcW w:w="2500" w:type="pct"/>
            <w:tcBorders>
              <w:top w:val="nil"/>
              <w:left w:val="single" w:sz="4" w:space="0" w:color="auto"/>
              <w:bottom w:val="nil"/>
              <w:right w:val="single" w:sz="4" w:space="0" w:color="auto"/>
            </w:tcBorders>
            <w:hideMark/>
          </w:tcPr>
          <w:p w14:paraId="5E9B4325" w14:textId="77777777" w:rsidR="009420EA" w:rsidRDefault="009420EA" w:rsidP="00976586">
            <w:pPr>
              <w:pStyle w:val="Default"/>
              <w:rPr>
                <w:color w:val="auto"/>
                <w:sz w:val="22"/>
                <w:szCs w:val="22"/>
              </w:rPr>
            </w:pPr>
            <w:r w:rsidRPr="004640FC">
              <w:rPr>
                <w:color w:val="auto"/>
                <w:sz w:val="22"/>
                <w:szCs w:val="22"/>
              </w:rPr>
              <w:t>Candidates must be familiar with the following practical techniques:</w:t>
            </w:r>
          </w:p>
          <w:p w14:paraId="056BBF22" w14:textId="77777777" w:rsidR="009420EA" w:rsidRPr="004640FC" w:rsidRDefault="009420EA" w:rsidP="00976586">
            <w:pPr>
              <w:pStyle w:val="Default"/>
              <w:rPr>
                <w:color w:val="auto"/>
                <w:sz w:val="22"/>
                <w:szCs w:val="22"/>
              </w:rPr>
            </w:pPr>
          </w:p>
        </w:tc>
        <w:tc>
          <w:tcPr>
            <w:tcW w:w="2500" w:type="pct"/>
            <w:tcBorders>
              <w:top w:val="nil"/>
              <w:left w:val="single" w:sz="4" w:space="0" w:color="auto"/>
              <w:bottom w:val="nil"/>
              <w:right w:val="single" w:sz="4" w:space="0" w:color="auto"/>
            </w:tcBorders>
          </w:tcPr>
          <w:p w14:paraId="119022EB" w14:textId="77777777" w:rsidR="009420EA" w:rsidRPr="004640FC" w:rsidRDefault="009420EA" w:rsidP="00976586">
            <w:pPr>
              <w:pStyle w:val="Default"/>
              <w:rPr>
                <w:color w:val="auto"/>
                <w:sz w:val="22"/>
                <w:szCs w:val="22"/>
              </w:rPr>
            </w:pPr>
          </w:p>
        </w:tc>
      </w:tr>
      <w:tr w:rsidR="009420EA" w:rsidRPr="004640FC" w14:paraId="32CF7126" w14:textId="77777777" w:rsidTr="00BE10E4">
        <w:trPr>
          <w:cantSplit/>
        </w:trPr>
        <w:tc>
          <w:tcPr>
            <w:tcW w:w="2500" w:type="pct"/>
            <w:tcBorders>
              <w:top w:val="nil"/>
              <w:left w:val="single" w:sz="4" w:space="0" w:color="auto"/>
              <w:bottom w:val="nil"/>
              <w:right w:val="single" w:sz="4" w:space="0" w:color="auto"/>
            </w:tcBorders>
            <w:hideMark/>
          </w:tcPr>
          <w:p w14:paraId="290C10B7" w14:textId="77777777" w:rsidR="009420EA" w:rsidRPr="004640FC" w:rsidRDefault="009420EA" w:rsidP="00976586">
            <w:pPr>
              <w:pStyle w:val="bullet"/>
            </w:pPr>
            <w:r w:rsidRPr="004640FC">
              <w:t>simple filtration using filter paper and a funnel to separate the residue from the filtrate</w:t>
            </w:r>
          </w:p>
        </w:tc>
        <w:tc>
          <w:tcPr>
            <w:tcW w:w="2500" w:type="pct"/>
            <w:tcBorders>
              <w:top w:val="nil"/>
              <w:left w:val="single" w:sz="4" w:space="0" w:color="auto"/>
              <w:bottom w:val="nil"/>
              <w:right w:val="single" w:sz="4" w:space="0" w:color="auto"/>
            </w:tcBorders>
          </w:tcPr>
          <w:p w14:paraId="4EE9F580" w14:textId="77777777" w:rsidR="009420EA" w:rsidRDefault="009420EA" w:rsidP="00976586">
            <w:pPr>
              <w:rPr>
                <w:rFonts w:cs="Arial"/>
                <w:szCs w:val="22"/>
                <w:shd w:val="clear" w:color="auto" w:fill="FFFFFF"/>
              </w:rPr>
            </w:pPr>
            <w:r w:rsidRPr="004640FC">
              <w:rPr>
                <w:rFonts w:cs="Arial"/>
                <w:szCs w:val="22"/>
                <w:shd w:val="clear" w:color="auto" w:fill="FFFFFF"/>
              </w:rPr>
              <w:t xml:space="preserve">It is often necessary to obtain pure solid </w:t>
            </w:r>
            <w:r>
              <w:rPr>
                <w:rFonts w:cs="Arial"/>
                <w:szCs w:val="22"/>
                <w:shd w:val="clear" w:color="auto" w:fill="FFFFFF"/>
              </w:rPr>
              <w:t xml:space="preserve">chemicals from impure samples. LearnChemistry’s </w:t>
            </w:r>
            <w:hyperlink r:id="rId170" w:history="1">
              <w:r w:rsidRPr="004640FC">
                <w:rPr>
                  <w:rStyle w:val="Hyperlink"/>
                  <w:rFonts w:cs="Arial"/>
                  <w:szCs w:val="22"/>
                  <w:shd w:val="clear" w:color="auto" w:fill="FFFFFF"/>
                </w:rPr>
                <w:t>Purifying an impure solid</w:t>
              </w:r>
            </w:hyperlink>
            <w:r>
              <w:rPr>
                <w:rFonts w:cs="Arial"/>
                <w:szCs w:val="22"/>
                <w:shd w:val="clear" w:color="auto" w:fill="FFFFFF"/>
              </w:rPr>
              <w:t xml:space="preserve"> involves the purification of </w:t>
            </w:r>
            <w:r w:rsidRPr="004640FC">
              <w:rPr>
                <w:rFonts w:cs="Arial"/>
                <w:szCs w:val="22"/>
              </w:rPr>
              <w:t>alum</w:t>
            </w:r>
            <w:r w:rsidRPr="004640FC">
              <w:rPr>
                <w:rFonts w:cs="Arial"/>
                <w:szCs w:val="22"/>
                <w:shd w:val="clear" w:color="auto" w:fill="FFFFFF"/>
              </w:rPr>
              <w:t>. This experiment allows large crystals of alum to be formed.</w:t>
            </w:r>
          </w:p>
          <w:p w14:paraId="007C121C" w14:textId="77777777" w:rsidR="009420EA" w:rsidRPr="004640FC" w:rsidRDefault="009420EA" w:rsidP="00976586">
            <w:pPr>
              <w:pStyle w:val="Standardbullet"/>
              <w:numPr>
                <w:ilvl w:val="0"/>
                <w:numId w:val="0"/>
              </w:numPr>
              <w:rPr>
                <w:rFonts w:cs="Arial"/>
                <w:color w:val="auto"/>
                <w:szCs w:val="22"/>
              </w:rPr>
            </w:pPr>
          </w:p>
        </w:tc>
      </w:tr>
      <w:tr w:rsidR="009420EA" w:rsidRPr="004640FC" w14:paraId="0D2500C2" w14:textId="77777777" w:rsidTr="00BE10E4">
        <w:trPr>
          <w:cantSplit/>
        </w:trPr>
        <w:tc>
          <w:tcPr>
            <w:tcW w:w="2500" w:type="pct"/>
            <w:tcBorders>
              <w:top w:val="nil"/>
              <w:left w:val="single" w:sz="4" w:space="0" w:color="auto"/>
              <w:bottom w:val="nil"/>
              <w:right w:val="single" w:sz="4" w:space="0" w:color="auto"/>
            </w:tcBorders>
            <w:hideMark/>
          </w:tcPr>
          <w:p w14:paraId="5B348264" w14:textId="77777777" w:rsidR="009420EA" w:rsidRPr="004640FC" w:rsidRDefault="009420EA" w:rsidP="00976586">
            <w:pPr>
              <w:pStyle w:val="bullet"/>
            </w:pPr>
            <w:r w:rsidRPr="004640FC">
              <w:t>use of a balance</w:t>
            </w:r>
          </w:p>
        </w:tc>
        <w:tc>
          <w:tcPr>
            <w:tcW w:w="2500" w:type="pct"/>
            <w:tcBorders>
              <w:top w:val="nil"/>
              <w:left w:val="single" w:sz="4" w:space="0" w:color="auto"/>
              <w:bottom w:val="nil"/>
              <w:right w:val="single" w:sz="4" w:space="0" w:color="auto"/>
            </w:tcBorders>
            <w:hideMark/>
          </w:tcPr>
          <w:p w14:paraId="087B1587" w14:textId="77777777" w:rsidR="009420EA" w:rsidRDefault="009420EA" w:rsidP="00976586">
            <w:pPr>
              <w:pStyle w:val="Standardbullet"/>
              <w:numPr>
                <w:ilvl w:val="0"/>
                <w:numId w:val="0"/>
              </w:numPr>
              <w:rPr>
                <w:rFonts w:cs="Arial"/>
                <w:color w:val="auto"/>
                <w:szCs w:val="22"/>
              </w:rPr>
            </w:pPr>
            <w:hyperlink r:id="rId171" w:history="1">
              <w:r w:rsidRPr="008D6852">
                <w:rPr>
                  <w:rStyle w:val="Hyperlink"/>
                  <w:rFonts w:cs="Arial"/>
                  <w:szCs w:val="22"/>
                </w:rPr>
                <w:t>The interactive lab primer — weighing compounds using a balance</w:t>
              </w:r>
            </w:hyperlink>
            <w:r w:rsidRPr="004640FC">
              <w:rPr>
                <w:rFonts w:cs="Arial"/>
                <w:color w:val="auto"/>
                <w:szCs w:val="22"/>
              </w:rPr>
              <w:t xml:space="preserve">, available through LearnChemistry, is a collection of videos and online simulation </w:t>
            </w:r>
            <w:r>
              <w:rPr>
                <w:rFonts w:cs="Arial"/>
                <w:color w:val="auto"/>
                <w:szCs w:val="22"/>
              </w:rPr>
              <w:t>that</w:t>
            </w:r>
            <w:r w:rsidRPr="004640FC">
              <w:rPr>
                <w:rFonts w:cs="Arial"/>
                <w:color w:val="auto"/>
                <w:szCs w:val="22"/>
              </w:rPr>
              <w:t xml:space="preserve"> allow</w:t>
            </w:r>
            <w:r>
              <w:rPr>
                <w:rFonts w:cs="Arial"/>
                <w:color w:val="auto"/>
                <w:szCs w:val="22"/>
              </w:rPr>
              <w:t>s</w:t>
            </w:r>
            <w:r w:rsidRPr="004640FC">
              <w:rPr>
                <w:rFonts w:cs="Arial"/>
                <w:color w:val="auto"/>
                <w:szCs w:val="22"/>
              </w:rPr>
              <w:t xml:space="preserve"> candidates to become familiar with the correct use of chemical balances.</w:t>
            </w:r>
          </w:p>
          <w:p w14:paraId="74F59A15" w14:textId="77777777" w:rsidR="009420EA" w:rsidRPr="004640FC" w:rsidRDefault="009420EA" w:rsidP="00976586">
            <w:pPr>
              <w:pStyle w:val="Standardbullet"/>
              <w:numPr>
                <w:ilvl w:val="0"/>
                <w:numId w:val="0"/>
              </w:numPr>
              <w:rPr>
                <w:rFonts w:cs="Arial"/>
                <w:color w:val="auto"/>
                <w:szCs w:val="22"/>
              </w:rPr>
            </w:pPr>
          </w:p>
        </w:tc>
      </w:tr>
      <w:tr w:rsidR="009420EA" w:rsidRPr="004640FC" w14:paraId="0DD86C51" w14:textId="77777777" w:rsidTr="00BE10E4">
        <w:trPr>
          <w:cantSplit/>
          <w:trHeight w:val="1770"/>
        </w:trPr>
        <w:tc>
          <w:tcPr>
            <w:tcW w:w="2500" w:type="pct"/>
            <w:tcBorders>
              <w:top w:val="nil"/>
              <w:left w:val="single" w:sz="4" w:space="0" w:color="auto"/>
              <w:bottom w:val="single" w:sz="4" w:space="0" w:color="auto"/>
              <w:right w:val="single" w:sz="4" w:space="0" w:color="auto"/>
            </w:tcBorders>
            <w:hideMark/>
          </w:tcPr>
          <w:p w14:paraId="5F9ABFF5" w14:textId="77777777" w:rsidR="009420EA" w:rsidRDefault="009420EA" w:rsidP="00976586">
            <w:pPr>
              <w:pStyle w:val="bullet"/>
            </w:pPr>
            <w:r w:rsidRPr="004640FC">
              <w:t>methods for the collection of gases including:</w:t>
            </w:r>
          </w:p>
          <w:p w14:paraId="4EC2FDA8" w14:textId="77777777" w:rsidR="009420EA" w:rsidRPr="004640FC" w:rsidRDefault="009420EA" w:rsidP="00976586">
            <w:pPr>
              <w:pStyle w:val="Standardbullet"/>
              <w:numPr>
                <w:ilvl w:val="0"/>
                <w:numId w:val="0"/>
              </w:numPr>
              <w:tabs>
                <w:tab w:val="clear" w:pos="567"/>
              </w:tabs>
              <w:spacing w:after="0"/>
              <w:ind w:left="313"/>
              <w:rPr>
                <w:rFonts w:cs="Arial"/>
                <w:color w:val="auto"/>
                <w:szCs w:val="22"/>
              </w:rPr>
            </w:pPr>
          </w:p>
          <w:p w14:paraId="298A0633" w14:textId="77777777" w:rsidR="009420EA" w:rsidRDefault="009420EA" w:rsidP="00976586">
            <w:pPr>
              <w:pStyle w:val="bullet"/>
              <w:numPr>
                <w:ilvl w:val="0"/>
                <w:numId w:val="0"/>
              </w:numPr>
              <w:tabs>
                <w:tab w:val="clear" w:pos="567"/>
              </w:tabs>
              <w:ind w:left="731" w:hanging="360"/>
              <w:rPr>
                <w:rFonts w:cs="Arial"/>
                <w:szCs w:val="22"/>
              </w:rPr>
            </w:pPr>
            <w:r>
              <w:rPr>
                <w:rFonts w:cs="Arial"/>
                <w:szCs w:val="22"/>
              </w:rPr>
              <w:t xml:space="preserve">— </w:t>
            </w:r>
            <w:r w:rsidRPr="004640FC">
              <w:rPr>
                <w:rFonts w:cs="Arial"/>
                <w:szCs w:val="22"/>
              </w:rPr>
              <w:t>collection over water (for relatively insoluble gases)</w:t>
            </w:r>
          </w:p>
          <w:p w14:paraId="2F1CA925" w14:textId="77777777" w:rsidR="009420EA" w:rsidRDefault="009420EA" w:rsidP="00976586">
            <w:pPr>
              <w:pStyle w:val="bullet"/>
              <w:numPr>
                <w:ilvl w:val="0"/>
                <w:numId w:val="0"/>
              </w:numPr>
              <w:ind w:left="731" w:hanging="360"/>
              <w:rPr>
                <w:rFonts w:cs="Arial"/>
                <w:szCs w:val="22"/>
              </w:rPr>
            </w:pPr>
            <w:r>
              <w:rPr>
                <w:rFonts w:cs="Arial"/>
                <w:szCs w:val="22"/>
              </w:rPr>
              <w:t xml:space="preserve">— </w:t>
            </w:r>
            <w:r w:rsidRPr="004640FC">
              <w:rPr>
                <w:rFonts w:cs="Arial"/>
                <w:szCs w:val="22"/>
              </w:rPr>
              <w:t>downward displacement of air (for soluble gases that are less dense than air)</w:t>
            </w:r>
          </w:p>
          <w:p w14:paraId="7991C961" w14:textId="77777777" w:rsidR="009420EA" w:rsidRPr="003B7A1D" w:rsidRDefault="009420EA" w:rsidP="00976586">
            <w:pPr>
              <w:pStyle w:val="bullet"/>
              <w:numPr>
                <w:ilvl w:val="0"/>
                <w:numId w:val="0"/>
              </w:numPr>
              <w:ind w:left="731" w:hanging="360"/>
              <w:rPr>
                <w:rFonts w:cs="Arial"/>
                <w:szCs w:val="22"/>
              </w:rPr>
            </w:pPr>
            <w:r>
              <w:rPr>
                <w:rFonts w:cs="Arial"/>
                <w:szCs w:val="22"/>
              </w:rPr>
              <w:t xml:space="preserve">— </w:t>
            </w:r>
            <w:r w:rsidRPr="003B7A1D">
              <w:rPr>
                <w:rFonts w:cs="Arial"/>
                <w:szCs w:val="22"/>
              </w:rPr>
              <w:t>upward displacement of air (for soluble gases that are more dense than air)</w:t>
            </w:r>
          </w:p>
          <w:p w14:paraId="68E77F61" w14:textId="77777777" w:rsidR="009420EA" w:rsidRPr="00B216A1" w:rsidRDefault="009420EA" w:rsidP="00976586">
            <w:pPr>
              <w:pStyle w:val="bullet"/>
              <w:numPr>
                <w:ilvl w:val="0"/>
                <w:numId w:val="0"/>
              </w:numPr>
              <w:tabs>
                <w:tab w:val="clear" w:pos="567"/>
              </w:tabs>
              <w:ind w:left="596"/>
              <w:rPr>
                <w:rFonts w:cs="Arial"/>
                <w:szCs w:val="22"/>
              </w:rPr>
            </w:pPr>
          </w:p>
        </w:tc>
        <w:tc>
          <w:tcPr>
            <w:tcW w:w="2500" w:type="pct"/>
            <w:tcBorders>
              <w:top w:val="nil"/>
              <w:left w:val="single" w:sz="4" w:space="0" w:color="auto"/>
              <w:bottom w:val="single" w:sz="4" w:space="0" w:color="auto"/>
              <w:right w:val="single" w:sz="4" w:space="0" w:color="auto"/>
            </w:tcBorders>
            <w:hideMark/>
          </w:tcPr>
          <w:p w14:paraId="140E90DF" w14:textId="77777777" w:rsidR="009420EA" w:rsidRPr="004640FC" w:rsidRDefault="009420EA" w:rsidP="00976586">
            <w:pPr>
              <w:pStyle w:val="Standardbullet"/>
              <w:numPr>
                <w:ilvl w:val="0"/>
                <w:numId w:val="0"/>
              </w:numPr>
              <w:spacing w:after="0"/>
              <w:rPr>
                <w:rFonts w:cs="Arial"/>
                <w:color w:val="auto"/>
                <w:szCs w:val="22"/>
              </w:rPr>
            </w:pPr>
            <w:r>
              <w:rPr>
                <w:rFonts w:cs="Arial"/>
                <w:color w:val="auto"/>
                <w:szCs w:val="22"/>
              </w:rPr>
              <w:t xml:space="preserve">LearnChemistry’s </w:t>
            </w:r>
            <w:hyperlink r:id="rId172" w:history="1">
              <w:r w:rsidRPr="004640FC">
                <w:rPr>
                  <w:rStyle w:val="Hyperlink"/>
                  <w:rFonts w:cs="Arial"/>
                  <w:szCs w:val="22"/>
                </w:rPr>
                <w:t>Generating, collecting and testing gases</w:t>
              </w:r>
            </w:hyperlink>
            <w:r>
              <w:rPr>
                <w:rFonts w:cs="Arial"/>
                <w:color w:val="auto"/>
                <w:szCs w:val="22"/>
              </w:rPr>
              <w:t xml:space="preserve"> </w:t>
            </w:r>
            <w:r w:rsidRPr="004640FC">
              <w:rPr>
                <w:rFonts w:cs="Arial"/>
                <w:color w:val="auto"/>
                <w:szCs w:val="22"/>
              </w:rPr>
              <w:t>demonstrates the collection of gases by the three named methods.</w:t>
            </w:r>
          </w:p>
        </w:tc>
      </w:tr>
      <w:tr w:rsidR="009420EA" w:rsidRPr="004640FC" w14:paraId="71529DF8" w14:textId="77777777" w:rsidTr="00BE10E4">
        <w:trPr>
          <w:cantSplit/>
        </w:trPr>
        <w:tc>
          <w:tcPr>
            <w:tcW w:w="2500" w:type="pct"/>
            <w:tcBorders>
              <w:top w:val="single" w:sz="4" w:space="0" w:color="auto"/>
              <w:left w:val="single" w:sz="4" w:space="0" w:color="auto"/>
              <w:bottom w:val="nil"/>
              <w:right w:val="single" w:sz="4" w:space="0" w:color="auto"/>
            </w:tcBorders>
            <w:hideMark/>
          </w:tcPr>
          <w:p w14:paraId="42C026D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methods of heating using Bunsen burners and electric hotplates</w:t>
            </w:r>
          </w:p>
        </w:tc>
        <w:tc>
          <w:tcPr>
            <w:tcW w:w="2500" w:type="pct"/>
            <w:tcBorders>
              <w:top w:val="single" w:sz="4" w:space="0" w:color="auto"/>
              <w:left w:val="single" w:sz="4" w:space="0" w:color="auto"/>
              <w:bottom w:val="nil"/>
              <w:right w:val="single" w:sz="4" w:space="0" w:color="auto"/>
            </w:tcBorders>
          </w:tcPr>
          <w:p w14:paraId="609E9730" w14:textId="77777777" w:rsidR="009420EA" w:rsidRPr="004640FC" w:rsidRDefault="009420EA" w:rsidP="00976586">
            <w:pPr>
              <w:rPr>
                <w:rFonts w:cs="Arial"/>
                <w:szCs w:val="22"/>
              </w:rPr>
            </w:pPr>
            <w:hyperlink r:id="rId173" w:anchor="!" w:history="1">
              <w:r w:rsidRPr="00CC71CD">
                <w:rPr>
                  <w:rStyle w:val="Hyperlink"/>
                </w:rPr>
                <w:t>The interactive lab primer — heating</w:t>
              </w:r>
            </w:hyperlink>
            <w:r>
              <w:t>, f</w:t>
            </w:r>
            <w:r>
              <w:rPr>
                <w:rFonts w:cs="Arial"/>
                <w:szCs w:val="22"/>
              </w:rPr>
              <w:t>rom LearnChemistry,</w:t>
            </w:r>
            <w:r w:rsidRPr="004640FC">
              <w:rPr>
                <w:rFonts w:cs="Arial"/>
                <w:szCs w:val="22"/>
              </w:rPr>
              <w:t xml:space="preserve"> provides animations showing key points in the correct operation of Bunsen burners and hotplates.</w:t>
            </w:r>
          </w:p>
          <w:p w14:paraId="3F1AF629" w14:textId="77777777" w:rsidR="009420EA" w:rsidRPr="004640FC" w:rsidRDefault="009420EA" w:rsidP="00976586">
            <w:pPr>
              <w:rPr>
                <w:rFonts w:cs="Arial"/>
                <w:szCs w:val="22"/>
              </w:rPr>
            </w:pPr>
          </w:p>
          <w:p w14:paraId="0862680D" w14:textId="77777777" w:rsidR="009420EA" w:rsidRDefault="009420EA" w:rsidP="00976586">
            <w:pPr>
              <w:rPr>
                <w:rFonts w:cs="Arial"/>
                <w:szCs w:val="22"/>
              </w:rPr>
            </w:pPr>
            <w:r w:rsidRPr="004640FC">
              <w:rPr>
                <w:rFonts w:cs="Arial"/>
                <w:szCs w:val="22"/>
              </w:rPr>
              <w:t>The safe heating of a s</w:t>
            </w:r>
            <w:r>
              <w:rPr>
                <w:rFonts w:cs="Arial"/>
                <w:szCs w:val="22"/>
              </w:rPr>
              <w:t>olution can be practised using LearnChemistry’s</w:t>
            </w:r>
            <w:r>
              <w:t xml:space="preserve"> </w:t>
            </w:r>
            <w:hyperlink r:id="rId174" w:history="1">
              <w:r w:rsidRPr="00480023">
                <w:rPr>
                  <w:rStyle w:val="Hyperlink"/>
                </w:rPr>
                <w:t>Recovering water from copper(II) sulfate solution</w:t>
              </w:r>
            </w:hyperlink>
            <w:r>
              <w:t xml:space="preserve">. </w:t>
            </w:r>
            <w:r w:rsidRPr="004640FC">
              <w:rPr>
                <w:rFonts w:cs="Arial"/>
                <w:szCs w:val="22"/>
              </w:rPr>
              <w:t>A copper(II) sul</w:t>
            </w:r>
            <w:r>
              <w:rPr>
                <w:rFonts w:cs="Arial"/>
                <w:szCs w:val="22"/>
              </w:rPr>
              <w:t>f</w:t>
            </w:r>
            <w:r w:rsidRPr="004640FC">
              <w:rPr>
                <w:rFonts w:cs="Arial"/>
                <w:szCs w:val="22"/>
              </w:rPr>
              <w:t>ate solution is evaporated and the water condensed using simple apparatus.</w:t>
            </w:r>
          </w:p>
          <w:p w14:paraId="423E7671" w14:textId="77777777" w:rsidR="009420EA" w:rsidRPr="004640FC" w:rsidRDefault="009420EA" w:rsidP="00976586">
            <w:pPr>
              <w:rPr>
                <w:rFonts w:cs="Arial"/>
                <w:szCs w:val="22"/>
              </w:rPr>
            </w:pPr>
          </w:p>
        </w:tc>
      </w:tr>
      <w:tr w:rsidR="009420EA" w:rsidRPr="004640FC" w14:paraId="18EE1981" w14:textId="77777777" w:rsidTr="00BE10E4">
        <w:trPr>
          <w:cantSplit/>
          <w:trHeight w:val="3467"/>
        </w:trPr>
        <w:tc>
          <w:tcPr>
            <w:tcW w:w="2500" w:type="pct"/>
            <w:tcBorders>
              <w:top w:val="nil"/>
              <w:left w:val="single" w:sz="4" w:space="0" w:color="auto"/>
              <w:right w:val="single" w:sz="4" w:space="0" w:color="auto"/>
            </w:tcBorders>
            <w:hideMark/>
          </w:tcPr>
          <w:p w14:paraId="098339E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t>preparation of soluble salts by the reaction of acids with metals, metal oxides, metal hydroxides and metal carbonates</w:t>
            </w:r>
          </w:p>
        </w:tc>
        <w:tc>
          <w:tcPr>
            <w:tcW w:w="2500" w:type="pct"/>
            <w:tcBorders>
              <w:top w:val="nil"/>
              <w:left w:val="single" w:sz="4" w:space="0" w:color="auto"/>
              <w:right w:val="single" w:sz="4" w:space="0" w:color="auto"/>
            </w:tcBorders>
          </w:tcPr>
          <w:p w14:paraId="0A50B0FB" w14:textId="77777777" w:rsidR="009420EA" w:rsidRDefault="009420EA" w:rsidP="00976586">
            <w:pPr>
              <w:rPr>
                <w:rFonts w:cs="Arial"/>
                <w:szCs w:val="22"/>
              </w:rPr>
            </w:pPr>
            <w:r w:rsidRPr="004640FC">
              <w:rPr>
                <w:rFonts w:cs="Arial"/>
                <w:szCs w:val="22"/>
              </w:rPr>
              <w:t>LearnChemistry offers a number of experiments in which soluble salts are prepared.</w:t>
            </w:r>
            <w:r>
              <w:rPr>
                <w:rFonts w:cs="Arial"/>
                <w:szCs w:val="22"/>
              </w:rPr>
              <w:t xml:space="preserve"> </w:t>
            </w:r>
          </w:p>
          <w:p w14:paraId="54A235CB" w14:textId="77777777" w:rsidR="009420EA" w:rsidRPr="004640FC" w:rsidRDefault="009420EA" w:rsidP="00976586">
            <w:pPr>
              <w:rPr>
                <w:rFonts w:cs="Arial"/>
                <w:szCs w:val="22"/>
              </w:rPr>
            </w:pPr>
          </w:p>
          <w:p w14:paraId="6DF697D1" w14:textId="77777777" w:rsidR="009420EA" w:rsidRPr="004640FC" w:rsidRDefault="009420EA" w:rsidP="00976586">
            <w:pPr>
              <w:rPr>
                <w:rFonts w:cs="Arial"/>
                <w:szCs w:val="22"/>
              </w:rPr>
            </w:pPr>
            <w:hyperlink r:id="rId175" w:anchor="!cm" w:history="1">
              <w:r>
                <w:rPr>
                  <w:rStyle w:val="Hyperlink"/>
                  <w:rFonts w:cs="Arial"/>
                  <w:szCs w:val="22"/>
                </w:rPr>
                <w:t>Reacting copper(II) oxide with sulfuric acid</w:t>
              </w:r>
            </w:hyperlink>
            <w:r w:rsidRPr="004640FC">
              <w:rPr>
                <w:rFonts w:cs="Arial"/>
                <w:szCs w:val="22"/>
              </w:rPr>
              <w:t xml:space="preserve"> describes the preparation of copper(II) sul</w:t>
            </w:r>
            <w:r>
              <w:rPr>
                <w:rFonts w:cs="Arial"/>
                <w:szCs w:val="22"/>
              </w:rPr>
              <w:t>f</w:t>
            </w:r>
            <w:r w:rsidRPr="004640FC">
              <w:rPr>
                <w:rFonts w:cs="Arial"/>
                <w:szCs w:val="22"/>
              </w:rPr>
              <w:t>ate crystals from copper(II) carbonate and sul</w:t>
            </w:r>
            <w:r>
              <w:rPr>
                <w:rFonts w:cs="Arial"/>
                <w:szCs w:val="22"/>
              </w:rPr>
              <w:t>f</w:t>
            </w:r>
            <w:r w:rsidRPr="004640FC">
              <w:rPr>
                <w:rFonts w:cs="Arial"/>
                <w:szCs w:val="22"/>
              </w:rPr>
              <w:t>uric acid.</w:t>
            </w:r>
          </w:p>
          <w:p w14:paraId="282B1C6C" w14:textId="77777777" w:rsidR="009420EA" w:rsidRPr="004640FC" w:rsidRDefault="009420EA" w:rsidP="00976586">
            <w:pPr>
              <w:pStyle w:val="NormalWeb"/>
              <w:spacing w:before="0" w:after="0" w:line="270" w:lineRule="atLeast"/>
              <w:rPr>
                <w:rFonts w:ascii="Arial" w:hAnsi="Arial" w:cs="Arial"/>
                <w:sz w:val="22"/>
                <w:szCs w:val="22"/>
              </w:rPr>
            </w:pPr>
            <w:hyperlink r:id="rId176" w:history="1">
              <w:r w:rsidRPr="004D20DF">
                <w:rPr>
                  <w:rStyle w:val="Hyperlink"/>
                  <w:rFonts w:ascii="Arial" w:hAnsi="Arial" w:cs="Arial"/>
                  <w:sz w:val="22"/>
                  <w:szCs w:val="22"/>
                </w:rPr>
                <w:t>Preparing salts by neutralisation of oxides and carbonates</w:t>
              </w:r>
            </w:hyperlink>
            <w:r>
              <w:rPr>
                <w:rFonts w:ascii="Arial" w:hAnsi="Arial" w:cs="Arial"/>
                <w:sz w:val="22"/>
                <w:szCs w:val="22"/>
              </w:rPr>
              <w:t xml:space="preserve"> </w:t>
            </w:r>
            <w:r w:rsidRPr="00BB3B91">
              <w:rPr>
                <w:rFonts w:ascii="Arial" w:hAnsi="Arial" w:cs="Arial"/>
                <w:sz w:val="22"/>
                <w:szCs w:val="22"/>
              </w:rPr>
              <w:t xml:space="preserve">describes the preparation of </w:t>
            </w:r>
            <w:r w:rsidRPr="00BB3B91">
              <w:rPr>
                <w:rFonts w:ascii="Arial" w:hAnsi="Arial"/>
                <w:sz w:val="22"/>
                <w:szCs w:val="22"/>
              </w:rPr>
              <w:t xml:space="preserve">copper(II) sulfate crystals from </w:t>
            </w:r>
            <w:hyperlink r:id="rId177" w:tgtFrame="_blank" w:history="1">
              <w:r w:rsidRPr="00BB3B91">
                <w:rPr>
                  <w:rFonts w:ascii="Arial" w:hAnsi="Arial"/>
                  <w:sz w:val="22"/>
                  <w:szCs w:val="22"/>
                </w:rPr>
                <w:t>copper(II) oxide</w:t>
              </w:r>
            </w:hyperlink>
            <w:r w:rsidRPr="00BB3B91">
              <w:rPr>
                <w:rFonts w:ascii="Arial" w:hAnsi="Arial"/>
                <w:sz w:val="22"/>
                <w:szCs w:val="22"/>
              </w:rPr>
              <w:t xml:space="preserve"> an</w:t>
            </w:r>
            <w:r w:rsidRPr="00BB3B91">
              <w:rPr>
                <w:rFonts w:ascii="Arial" w:hAnsi="Arial" w:cs="Arial"/>
                <w:sz w:val="22"/>
                <w:szCs w:val="22"/>
              </w:rPr>
              <w:t xml:space="preserve">d the preparation of </w:t>
            </w:r>
            <w:r w:rsidRPr="00BB3B91">
              <w:rPr>
                <w:rFonts w:ascii="Arial" w:hAnsi="Arial"/>
                <w:sz w:val="22"/>
                <w:szCs w:val="22"/>
              </w:rPr>
              <w:t>magnesium sulfate</w:t>
            </w:r>
            <w:r w:rsidRPr="00BB3B91">
              <w:rPr>
                <w:rFonts w:ascii="Arial" w:hAnsi="Arial" w:cs="Arial"/>
                <w:sz w:val="22"/>
                <w:szCs w:val="22"/>
              </w:rPr>
              <w:t xml:space="preserve"> crystals from</w:t>
            </w:r>
            <w:r w:rsidRPr="00BB3B91">
              <w:rPr>
                <w:rFonts w:ascii="Arial" w:hAnsi="Arial"/>
                <w:sz w:val="22"/>
                <w:szCs w:val="22"/>
              </w:rPr>
              <w:t xml:space="preserve"> </w:t>
            </w:r>
            <w:hyperlink r:id="rId178" w:tgtFrame="_blank" w:history="1">
              <w:r w:rsidRPr="00BB3B91">
                <w:rPr>
                  <w:rFonts w:ascii="Arial" w:hAnsi="Arial"/>
                  <w:sz w:val="22"/>
                  <w:szCs w:val="22"/>
                </w:rPr>
                <w:t>magnesium</w:t>
              </w:r>
            </w:hyperlink>
            <w:r w:rsidRPr="00BB3B91">
              <w:rPr>
                <w:rFonts w:ascii="Arial" w:hAnsi="Arial"/>
                <w:sz w:val="22"/>
                <w:szCs w:val="22"/>
              </w:rPr>
              <w:t xml:space="preserve"> carbonate</w:t>
            </w:r>
            <w:r>
              <w:rPr>
                <w:rFonts w:ascii="Arial" w:hAnsi="Arial" w:cs="Arial"/>
                <w:sz w:val="22"/>
                <w:szCs w:val="22"/>
              </w:rPr>
              <w:t>.</w:t>
            </w:r>
          </w:p>
        </w:tc>
      </w:tr>
      <w:tr w:rsidR="009420EA" w:rsidRPr="004640FC" w14:paraId="5543A719" w14:textId="77777777" w:rsidTr="00BE10E4">
        <w:trPr>
          <w:cantSplit/>
        </w:trPr>
        <w:tc>
          <w:tcPr>
            <w:tcW w:w="2500" w:type="pct"/>
            <w:tcBorders>
              <w:top w:val="nil"/>
              <w:left w:val="single" w:sz="4" w:space="0" w:color="auto"/>
              <w:bottom w:val="nil"/>
              <w:right w:val="single" w:sz="4" w:space="0" w:color="auto"/>
            </w:tcBorders>
            <w:hideMark/>
          </w:tcPr>
          <w:p w14:paraId="01551B2C" w14:textId="77777777" w:rsidR="009420EA"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preparation of insoluble salts by precipitation</w:t>
            </w:r>
          </w:p>
          <w:p w14:paraId="39000807" w14:textId="77777777" w:rsidR="009420EA" w:rsidRDefault="009420EA" w:rsidP="00976586">
            <w:pPr>
              <w:pStyle w:val="Standardbullet"/>
              <w:numPr>
                <w:ilvl w:val="0"/>
                <w:numId w:val="0"/>
              </w:numPr>
              <w:tabs>
                <w:tab w:val="clear" w:pos="567"/>
              </w:tabs>
              <w:ind w:left="313"/>
              <w:rPr>
                <w:rFonts w:cs="Arial"/>
                <w:color w:val="auto"/>
                <w:szCs w:val="22"/>
              </w:rPr>
            </w:pPr>
          </w:p>
          <w:p w14:paraId="5140D25B" w14:textId="77777777" w:rsidR="009420EA" w:rsidRDefault="009420EA" w:rsidP="00976586">
            <w:pPr>
              <w:pStyle w:val="Standardbullet"/>
              <w:numPr>
                <w:ilvl w:val="0"/>
                <w:numId w:val="0"/>
              </w:numPr>
              <w:tabs>
                <w:tab w:val="clear" w:pos="567"/>
              </w:tabs>
              <w:ind w:left="313"/>
              <w:rPr>
                <w:rFonts w:cs="Arial"/>
                <w:color w:val="auto"/>
                <w:szCs w:val="22"/>
              </w:rPr>
            </w:pPr>
          </w:p>
          <w:p w14:paraId="3ED2BBE2" w14:textId="77777777" w:rsidR="009420EA" w:rsidRDefault="009420EA" w:rsidP="00976586">
            <w:pPr>
              <w:pStyle w:val="Standardbullet"/>
              <w:numPr>
                <w:ilvl w:val="0"/>
                <w:numId w:val="0"/>
              </w:numPr>
              <w:tabs>
                <w:tab w:val="clear" w:pos="567"/>
              </w:tabs>
              <w:ind w:left="313"/>
              <w:rPr>
                <w:rFonts w:cs="Arial"/>
                <w:color w:val="auto"/>
                <w:szCs w:val="22"/>
              </w:rPr>
            </w:pPr>
          </w:p>
          <w:p w14:paraId="357EAA3D" w14:textId="77777777" w:rsidR="009420EA" w:rsidRDefault="009420EA" w:rsidP="00976586">
            <w:pPr>
              <w:pStyle w:val="Standardbullet"/>
              <w:numPr>
                <w:ilvl w:val="0"/>
                <w:numId w:val="0"/>
              </w:numPr>
              <w:tabs>
                <w:tab w:val="clear" w:pos="567"/>
              </w:tabs>
              <w:ind w:left="313"/>
              <w:rPr>
                <w:rFonts w:cs="Arial"/>
                <w:color w:val="auto"/>
                <w:szCs w:val="22"/>
              </w:rPr>
            </w:pPr>
          </w:p>
          <w:p w14:paraId="5755B788" w14:textId="77777777" w:rsidR="009420EA" w:rsidRDefault="009420EA" w:rsidP="00976586">
            <w:pPr>
              <w:pStyle w:val="Standardbullet"/>
              <w:numPr>
                <w:ilvl w:val="0"/>
                <w:numId w:val="0"/>
              </w:numPr>
              <w:tabs>
                <w:tab w:val="clear" w:pos="567"/>
              </w:tabs>
              <w:ind w:left="313"/>
              <w:rPr>
                <w:rFonts w:cs="Arial"/>
                <w:color w:val="auto"/>
                <w:szCs w:val="22"/>
              </w:rPr>
            </w:pPr>
          </w:p>
          <w:p w14:paraId="0E6EC04A" w14:textId="77777777" w:rsidR="009420EA" w:rsidRDefault="009420EA" w:rsidP="00976586">
            <w:pPr>
              <w:pStyle w:val="Standardbullet"/>
              <w:numPr>
                <w:ilvl w:val="0"/>
                <w:numId w:val="0"/>
              </w:numPr>
              <w:tabs>
                <w:tab w:val="clear" w:pos="567"/>
              </w:tabs>
              <w:ind w:left="313"/>
              <w:rPr>
                <w:rFonts w:cs="Arial"/>
                <w:color w:val="auto"/>
                <w:szCs w:val="22"/>
              </w:rPr>
            </w:pPr>
          </w:p>
          <w:p w14:paraId="49D38F3B" w14:textId="77777777" w:rsidR="009420EA" w:rsidRDefault="009420EA" w:rsidP="00976586">
            <w:pPr>
              <w:pStyle w:val="Standardbullet"/>
              <w:numPr>
                <w:ilvl w:val="0"/>
                <w:numId w:val="0"/>
              </w:numPr>
              <w:tabs>
                <w:tab w:val="clear" w:pos="567"/>
              </w:tabs>
              <w:ind w:left="313"/>
              <w:rPr>
                <w:rFonts w:cs="Arial"/>
                <w:color w:val="auto"/>
                <w:szCs w:val="22"/>
              </w:rPr>
            </w:pPr>
          </w:p>
          <w:p w14:paraId="542A94B0" w14:textId="77777777" w:rsidR="009420EA" w:rsidRDefault="009420EA" w:rsidP="00976586">
            <w:pPr>
              <w:pStyle w:val="Standardbullet"/>
              <w:numPr>
                <w:ilvl w:val="0"/>
                <w:numId w:val="0"/>
              </w:numPr>
              <w:tabs>
                <w:tab w:val="clear" w:pos="567"/>
              </w:tabs>
              <w:ind w:left="313"/>
              <w:rPr>
                <w:rFonts w:cs="Arial"/>
                <w:color w:val="auto"/>
                <w:szCs w:val="22"/>
              </w:rPr>
            </w:pPr>
          </w:p>
          <w:p w14:paraId="0096FE01" w14:textId="77777777" w:rsidR="009420EA" w:rsidRDefault="009420EA" w:rsidP="00976586">
            <w:pPr>
              <w:pStyle w:val="Standardbullet"/>
              <w:numPr>
                <w:ilvl w:val="0"/>
                <w:numId w:val="0"/>
              </w:numPr>
              <w:tabs>
                <w:tab w:val="clear" w:pos="567"/>
              </w:tabs>
              <w:ind w:left="313"/>
              <w:rPr>
                <w:rFonts w:cs="Arial"/>
                <w:color w:val="auto"/>
                <w:szCs w:val="22"/>
              </w:rPr>
            </w:pPr>
          </w:p>
          <w:p w14:paraId="3B9B2C94" w14:textId="77777777" w:rsidR="009420EA" w:rsidRDefault="009420EA" w:rsidP="00976586">
            <w:pPr>
              <w:pStyle w:val="Standardbullet"/>
              <w:numPr>
                <w:ilvl w:val="0"/>
                <w:numId w:val="0"/>
              </w:numPr>
              <w:tabs>
                <w:tab w:val="clear" w:pos="567"/>
              </w:tabs>
              <w:ind w:left="313"/>
              <w:rPr>
                <w:rFonts w:cs="Arial"/>
                <w:color w:val="auto"/>
                <w:szCs w:val="22"/>
              </w:rPr>
            </w:pPr>
          </w:p>
          <w:p w14:paraId="4B09F6CB" w14:textId="77777777" w:rsidR="009420EA" w:rsidRDefault="009420EA" w:rsidP="00976586">
            <w:pPr>
              <w:pStyle w:val="Standardbullet"/>
              <w:numPr>
                <w:ilvl w:val="0"/>
                <w:numId w:val="0"/>
              </w:numPr>
              <w:tabs>
                <w:tab w:val="clear" w:pos="567"/>
              </w:tabs>
              <w:ind w:left="313"/>
              <w:rPr>
                <w:rFonts w:cs="Arial"/>
                <w:color w:val="auto"/>
                <w:szCs w:val="22"/>
              </w:rPr>
            </w:pPr>
          </w:p>
          <w:p w14:paraId="584DA48F" w14:textId="77777777" w:rsidR="009420EA" w:rsidRPr="004640FC" w:rsidRDefault="009420EA" w:rsidP="00976586">
            <w:pPr>
              <w:pStyle w:val="Standardbullet"/>
              <w:numPr>
                <w:ilvl w:val="0"/>
                <w:numId w:val="0"/>
              </w:numPr>
              <w:tabs>
                <w:tab w:val="clear" w:pos="567"/>
              </w:tabs>
              <w:rPr>
                <w:rFonts w:cs="Arial"/>
                <w:color w:val="auto"/>
                <w:szCs w:val="22"/>
              </w:rPr>
            </w:pPr>
          </w:p>
        </w:tc>
        <w:tc>
          <w:tcPr>
            <w:tcW w:w="2500" w:type="pct"/>
            <w:tcBorders>
              <w:top w:val="nil"/>
              <w:left w:val="single" w:sz="4" w:space="0" w:color="auto"/>
              <w:bottom w:val="nil"/>
              <w:right w:val="single" w:sz="4" w:space="0" w:color="auto"/>
            </w:tcBorders>
          </w:tcPr>
          <w:p w14:paraId="35AEE17C" w14:textId="77777777" w:rsidR="009420EA" w:rsidRPr="004640FC" w:rsidRDefault="009420EA" w:rsidP="00976586">
            <w:pPr>
              <w:rPr>
                <w:rFonts w:cs="Arial"/>
                <w:szCs w:val="22"/>
              </w:rPr>
            </w:pPr>
            <w:r w:rsidRPr="004640FC">
              <w:rPr>
                <w:rFonts w:cs="Arial"/>
                <w:szCs w:val="22"/>
              </w:rPr>
              <w:t>LearnChemistry offers a number of experiments in which insoluble salts are prepared.</w:t>
            </w:r>
            <w:r>
              <w:rPr>
                <w:rFonts w:cs="Arial"/>
                <w:szCs w:val="22"/>
              </w:rPr>
              <w:t xml:space="preserve"> </w:t>
            </w:r>
          </w:p>
          <w:p w14:paraId="110D1C3B" w14:textId="77777777" w:rsidR="009420EA" w:rsidRPr="004640FC" w:rsidRDefault="009420EA" w:rsidP="00976586">
            <w:pPr>
              <w:rPr>
                <w:rFonts w:cs="Arial"/>
                <w:szCs w:val="22"/>
              </w:rPr>
            </w:pPr>
          </w:p>
          <w:p w14:paraId="3F00B02B" w14:textId="77777777" w:rsidR="009420EA" w:rsidRPr="004640FC" w:rsidRDefault="009420EA" w:rsidP="00976586">
            <w:pPr>
              <w:rPr>
                <w:rFonts w:cs="Arial"/>
                <w:szCs w:val="22"/>
              </w:rPr>
            </w:pPr>
            <w:hyperlink r:id="rId179" w:history="1">
              <w:r w:rsidRPr="004640FC">
                <w:rPr>
                  <w:rStyle w:val="Hyperlink"/>
                  <w:rFonts w:cs="Arial"/>
                  <w:szCs w:val="22"/>
                </w:rPr>
                <w:t>Making magnesium carbonate: the formation of an insoluble salt in water</w:t>
              </w:r>
            </w:hyperlink>
            <w:r w:rsidRPr="004640FC">
              <w:rPr>
                <w:rFonts w:cs="Arial"/>
                <w:szCs w:val="22"/>
              </w:rPr>
              <w:t xml:space="preserve"> describes the precipitation of magnesium carbonate from magnesium sul</w:t>
            </w:r>
            <w:r>
              <w:rPr>
                <w:rFonts w:cs="Arial"/>
                <w:szCs w:val="22"/>
              </w:rPr>
              <w:t>f</w:t>
            </w:r>
            <w:r w:rsidRPr="004640FC">
              <w:rPr>
                <w:rFonts w:cs="Arial"/>
                <w:szCs w:val="22"/>
              </w:rPr>
              <w:t>ate and sodium carbonate.</w:t>
            </w:r>
          </w:p>
          <w:p w14:paraId="187325F5" w14:textId="77777777" w:rsidR="009420EA" w:rsidRPr="004640FC" w:rsidRDefault="009420EA" w:rsidP="00976586">
            <w:pPr>
              <w:rPr>
                <w:rFonts w:cs="Arial"/>
                <w:szCs w:val="22"/>
              </w:rPr>
            </w:pPr>
          </w:p>
          <w:p w14:paraId="1483F4A9" w14:textId="77777777" w:rsidR="009420EA" w:rsidRPr="004640FC" w:rsidRDefault="009420EA" w:rsidP="00976586">
            <w:pPr>
              <w:rPr>
                <w:rFonts w:cs="Arial"/>
                <w:szCs w:val="22"/>
              </w:rPr>
            </w:pPr>
            <w:r>
              <w:rPr>
                <w:rFonts w:cs="Arial"/>
                <w:szCs w:val="22"/>
              </w:rPr>
              <w:t xml:space="preserve">In </w:t>
            </w:r>
            <w:hyperlink r:id="rId180" w:history="1">
              <w:r w:rsidRPr="004640FC">
                <w:rPr>
                  <w:rStyle w:val="Hyperlink"/>
                  <w:rFonts w:cs="Arial"/>
                  <w:szCs w:val="22"/>
                </w:rPr>
                <w:t>Silver and lead halides</w:t>
              </w:r>
            </w:hyperlink>
            <w:r>
              <w:rPr>
                <w:rFonts w:cs="Arial"/>
                <w:szCs w:val="22"/>
              </w:rPr>
              <w:t>, i</w:t>
            </w:r>
            <w:r w:rsidRPr="004640FC">
              <w:rPr>
                <w:rFonts w:cs="Arial"/>
                <w:szCs w:val="22"/>
              </w:rPr>
              <w:t>nsoluble silver and lead halides form as precipitates when solutions of silver or lead salts are added to solutions containing halide ions.</w:t>
            </w:r>
          </w:p>
          <w:p w14:paraId="254DA3E7" w14:textId="77777777" w:rsidR="009420EA" w:rsidRPr="004640FC" w:rsidRDefault="009420EA" w:rsidP="00976586">
            <w:pPr>
              <w:rPr>
                <w:rFonts w:cs="Arial"/>
                <w:szCs w:val="22"/>
              </w:rPr>
            </w:pPr>
          </w:p>
          <w:p w14:paraId="2E95AAB6" w14:textId="77777777" w:rsidR="009420EA" w:rsidRDefault="009420EA" w:rsidP="00976586">
            <w:pPr>
              <w:rPr>
                <w:rFonts w:cs="Arial"/>
                <w:color w:val="000000"/>
                <w:szCs w:val="22"/>
              </w:rPr>
            </w:pPr>
            <w:r>
              <w:rPr>
                <w:rFonts w:cs="Arial"/>
                <w:color w:val="000000"/>
                <w:szCs w:val="22"/>
              </w:rPr>
              <w:t xml:space="preserve">The University of Oregon’s </w:t>
            </w:r>
            <w:hyperlink r:id="rId181" w:history="1">
              <w:r w:rsidRPr="004640FC">
                <w:rPr>
                  <w:rStyle w:val="Hyperlink"/>
                  <w:rFonts w:cs="Arial"/>
                  <w:szCs w:val="22"/>
                </w:rPr>
                <w:t>Precipitation of Lead Iodide</w:t>
              </w:r>
            </w:hyperlink>
            <w:r>
              <w:rPr>
                <w:rFonts w:cs="Arial"/>
                <w:color w:val="000000"/>
                <w:szCs w:val="22"/>
              </w:rPr>
              <w:t xml:space="preserve"> </w:t>
            </w:r>
            <w:r w:rsidRPr="004640FC">
              <w:rPr>
                <w:rFonts w:cs="Arial"/>
                <w:szCs w:val="22"/>
              </w:rPr>
              <w:t>describes an unusual way of demonstrating precipitation reactions. When a</w:t>
            </w:r>
            <w:r w:rsidRPr="004640FC">
              <w:rPr>
                <w:rFonts w:cs="Arial"/>
                <w:color w:val="000000"/>
                <w:szCs w:val="22"/>
              </w:rPr>
              <w:t xml:space="preserve"> few crystals of lead nitrate and potassium iodide are added to opposite sides of a dish containing water, a line of bright yellow lead iodide for</w:t>
            </w:r>
            <w:r>
              <w:rPr>
                <w:rFonts w:cs="Arial"/>
                <w:color w:val="000000"/>
                <w:szCs w:val="22"/>
              </w:rPr>
              <w:t>ms down the middle of the dish.</w:t>
            </w:r>
          </w:p>
          <w:p w14:paraId="3EC2E122" w14:textId="77777777" w:rsidR="009420EA" w:rsidRPr="00A65567" w:rsidRDefault="009420EA" w:rsidP="00976586">
            <w:pPr>
              <w:rPr>
                <w:rFonts w:cs="Arial"/>
                <w:color w:val="000000"/>
                <w:szCs w:val="22"/>
              </w:rPr>
            </w:pPr>
          </w:p>
        </w:tc>
      </w:tr>
      <w:tr w:rsidR="009420EA" w:rsidRPr="004640FC" w14:paraId="0270B7CF" w14:textId="77777777" w:rsidTr="00BE10E4">
        <w:trPr>
          <w:cantSplit/>
          <w:trHeight w:val="3508"/>
        </w:trPr>
        <w:tc>
          <w:tcPr>
            <w:tcW w:w="2500" w:type="pct"/>
            <w:tcBorders>
              <w:top w:val="nil"/>
              <w:left w:val="single" w:sz="4" w:space="0" w:color="auto"/>
              <w:right w:val="single" w:sz="4" w:space="0" w:color="auto"/>
            </w:tcBorders>
            <w:hideMark/>
          </w:tcPr>
          <w:p w14:paraId="1F6E4A71" w14:textId="77777777" w:rsidR="009420EA" w:rsidRPr="004640FC" w:rsidRDefault="009420EA" w:rsidP="00976586">
            <w:pPr>
              <w:pStyle w:val="bullet"/>
            </w:pPr>
            <w:r w:rsidRPr="004640FC">
              <w:t xml:space="preserve">testing the electrical conductivity of solids and solutions </w:t>
            </w:r>
          </w:p>
        </w:tc>
        <w:tc>
          <w:tcPr>
            <w:tcW w:w="2500" w:type="pct"/>
            <w:tcBorders>
              <w:top w:val="nil"/>
              <w:left w:val="single" w:sz="4" w:space="0" w:color="auto"/>
              <w:right w:val="single" w:sz="4" w:space="0" w:color="auto"/>
            </w:tcBorders>
          </w:tcPr>
          <w:p w14:paraId="652A9B27" w14:textId="77777777" w:rsidR="009420EA" w:rsidRDefault="009420EA" w:rsidP="00976586">
            <w:pPr>
              <w:rPr>
                <w:rFonts w:cs="Arial"/>
                <w:szCs w:val="22"/>
              </w:rPr>
            </w:pPr>
            <w:r w:rsidRPr="004640FC">
              <w:rPr>
                <w:rFonts w:cs="Arial"/>
                <w:szCs w:val="22"/>
              </w:rPr>
              <w:t>LearnChemistry offers a number of experiments to test the electrical conductivity of solids and solutions.</w:t>
            </w:r>
            <w:r>
              <w:rPr>
                <w:rFonts w:cs="Arial"/>
                <w:szCs w:val="22"/>
              </w:rPr>
              <w:t xml:space="preserve"> </w:t>
            </w:r>
          </w:p>
          <w:p w14:paraId="2E8F19A9" w14:textId="77777777" w:rsidR="009420EA" w:rsidRPr="004640FC" w:rsidRDefault="009420EA" w:rsidP="00976586">
            <w:pPr>
              <w:rPr>
                <w:rFonts w:cs="Arial"/>
                <w:szCs w:val="22"/>
              </w:rPr>
            </w:pPr>
          </w:p>
          <w:p w14:paraId="42D830DA" w14:textId="77777777" w:rsidR="009420EA" w:rsidRDefault="009420EA" w:rsidP="00976586">
            <w:pPr>
              <w:rPr>
                <w:rFonts w:cs="Arial"/>
                <w:szCs w:val="22"/>
              </w:rPr>
            </w:pPr>
            <w:r>
              <w:t xml:space="preserve">The experiment </w:t>
            </w:r>
            <w:hyperlink r:id="rId182" w:history="1">
              <w:r w:rsidRPr="004640FC">
                <w:rPr>
                  <w:rStyle w:val="Hyperlink"/>
                  <w:rFonts w:cs="Arial"/>
                  <w:szCs w:val="22"/>
                </w:rPr>
                <w:t>Which substances conduct electricity?</w:t>
              </w:r>
            </w:hyperlink>
            <w:r w:rsidRPr="004640FC">
              <w:rPr>
                <w:rFonts w:cs="Arial"/>
                <w:szCs w:val="22"/>
              </w:rPr>
              <w:t xml:space="preserve"> </w:t>
            </w:r>
            <w:r>
              <w:rPr>
                <w:rFonts w:cs="Arial"/>
                <w:szCs w:val="22"/>
                <w:shd w:val="clear" w:color="auto" w:fill="FFFFFF"/>
              </w:rPr>
              <w:t>e</w:t>
            </w:r>
            <w:r w:rsidRPr="004640FC">
              <w:rPr>
                <w:rFonts w:cs="Arial"/>
                <w:szCs w:val="22"/>
                <w:shd w:val="clear" w:color="auto" w:fill="FFFFFF"/>
              </w:rPr>
              <w:t>n</w:t>
            </w:r>
            <w:r>
              <w:rPr>
                <w:rFonts w:cs="Arial"/>
                <w:szCs w:val="22"/>
                <w:shd w:val="clear" w:color="auto" w:fill="FFFFFF"/>
              </w:rPr>
              <w:t xml:space="preserve">ables candidates to distinguish between </w:t>
            </w:r>
            <w:r w:rsidRPr="004640FC">
              <w:rPr>
                <w:rFonts w:cs="Arial"/>
                <w:bCs/>
                <w:szCs w:val="22"/>
              </w:rPr>
              <w:t>non-conducting covalent</w:t>
            </w:r>
            <w:r>
              <w:rPr>
                <w:rFonts w:cs="Arial"/>
                <w:szCs w:val="22"/>
                <w:shd w:val="clear" w:color="auto" w:fill="FFFFFF"/>
              </w:rPr>
              <w:t xml:space="preserve"> </w:t>
            </w:r>
            <w:r w:rsidRPr="004640FC">
              <w:rPr>
                <w:rFonts w:cs="Arial"/>
                <w:szCs w:val="22"/>
                <w:shd w:val="clear" w:color="auto" w:fill="FFFFFF"/>
              </w:rPr>
              <w:t>substan</w:t>
            </w:r>
            <w:r>
              <w:rPr>
                <w:rFonts w:cs="Arial"/>
                <w:szCs w:val="22"/>
                <w:shd w:val="clear" w:color="auto" w:fill="FFFFFF"/>
              </w:rPr>
              <w:t xml:space="preserve">ces and </w:t>
            </w:r>
            <w:r w:rsidRPr="004640FC">
              <w:rPr>
                <w:rFonts w:cs="Arial"/>
                <w:bCs/>
                <w:szCs w:val="22"/>
              </w:rPr>
              <w:t>ionic</w:t>
            </w:r>
            <w:r>
              <w:rPr>
                <w:rFonts w:cs="Arial"/>
                <w:szCs w:val="22"/>
                <w:shd w:val="clear" w:color="auto" w:fill="FFFFFF"/>
              </w:rPr>
              <w:t xml:space="preserve"> compounds</w:t>
            </w:r>
            <w:r w:rsidRPr="004640FC">
              <w:rPr>
                <w:rFonts w:cs="Arial"/>
                <w:szCs w:val="22"/>
                <w:shd w:val="clear" w:color="auto" w:fill="FFFFFF"/>
              </w:rPr>
              <w:t xml:space="preserve"> that con</w:t>
            </w:r>
            <w:r>
              <w:rPr>
                <w:rFonts w:cs="Arial"/>
                <w:szCs w:val="22"/>
                <w:shd w:val="clear" w:color="auto" w:fill="FFFFFF"/>
              </w:rPr>
              <w:t>duct when molten or in solution</w:t>
            </w:r>
            <w:r w:rsidRPr="004640FC">
              <w:rPr>
                <w:rFonts w:cs="Arial"/>
                <w:szCs w:val="22"/>
                <w:shd w:val="clear" w:color="auto" w:fill="FFFFFF"/>
              </w:rPr>
              <w:t xml:space="preserve"> (</w:t>
            </w:r>
            <w:r>
              <w:rPr>
                <w:rFonts w:cs="Arial"/>
                <w:szCs w:val="22"/>
                <w:shd w:val="clear" w:color="auto" w:fill="FFFFFF"/>
              </w:rPr>
              <w:t>a w</w:t>
            </w:r>
            <w:r w:rsidRPr="004640FC">
              <w:rPr>
                <w:rFonts w:cs="Arial"/>
                <w:szCs w:val="22"/>
              </w:rPr>
              <w:t xml:space="preserve">orksheet </w:t>
            </w:r>
            <w:r>
              <w:rPr>
                <w:rFonts w:cs="Arial"/>
                <w:szCs w:val="22"/>
              </w:rPr>
              <w:t xml:space="preserve">is also </w:t>
            </w:r>
            <w:r w:rsidRPr="004640FC">
              <w:rPr>
                <w:rFonts w:cs="Arial"/>
                <w:szCs w:val="22"/>
              </w:rPr>
              <w:t>provided)</w:t>
            </w:r>
            <w:r>
              <w:rPr>
                <w:rFonts w:cs="Arial"/>
                <w:szCs w:val="22"/>
              </w:rPr>
              <w:t>.</w:t>
            </w:r>
            <w:r w:rsidRPr="004640FC">
              <w:rPr>
                <w:rFonts w:cs="Arial"/>
                <w:szCs w:val="22"/>
              </w:rPr>
              <w:t xml:space="preserve"> </w:t>
            </w:r>
          </w:p>
          <w:p w14:paraId="7AD6E778" w14:textId="77777777" w:rsidR="009420EA" w:rsidRPr="004640FC" w:rsidRDefault="009420EA" w:rsidP="00976586">
            <w:pPr>
              <w:rPr>
                <w:rFonts w:cs="Arial"/>
                <w:szCs w:val="22"/>
              </w:rPr>
            </w:pPr>
          </w:p>
          <w:p w14:paraId="217AE35A" w14:textId="77777777" w:rsidR="009420EA" w:rsidRPr="004640FC" w:rsidRDefault="009420EA" w:rsidP="00976586">
            <w:pPr>
              <w:spacing w:after="60"/>
              <w:ind w:left="2" w:hanging="2"/>
              <w:rPr>
                <w:rFonts w:cs="Arial"/>
                <w:szCs w:val="22"/>
              </w:rPr>
            </w:pPr>
            <w:hyperlink r:id="rId183" w:history="1">
              <w:r w:rsidRPr="004640FC">
                <w:rPr>
                  <w:rStyle w:val="Hyperlink"/>
                  <w:rFonts w:cs="Arial"/>
                  <w:szCs w:val="22"/>
                </w:rPr>
                <w:t>Electrolysis of molten zinc chloride</w:t>
              </w:r>
            </w:hyperlink>
            <w:r>
              <w:rPr>
                <w:rFonts w:cs="Arial"/>
                <w:szCs w:val="22"/>
              </w:rPr>
              <w:t>: t</w:t>
            </w:r>
            <w:r w:rsidRPr="004640FC">
              <w:rPr>
                <w:rFonts w:cs="Arial"/>
                <w:szCs w:val="22"/>
              </w:rPr>
              <w:t>his demonstration shows that an ionic substance will conduct electricity wh</w:t>
            </w:r>
            <w:r>
              <w:rPr>
                <w:rFonts w:cs="Arial"/>
                <w:szCs w:val="22"/>
              </w:rPr>
              <w:t>en molten but not when solid (a v</w:t>
            </w:r>
            <w:r w:rsidRPr="004640FC">
              <w:rPr>
                <w:rFonts w:cs="Arial"/>
                <w:szCs w:val="22"/>
              </w:rPr>
              <w:t xml:space="preserve">ideo </w:t>
            </w:r>
            <w:r>
              <w:rPr>
                <w:rFonts w:cs="Arial"/>
                <w:szCs w:val="22"/>
              </w:rPr>
              <w:t xml:space="preserve">is also </w:t>
            </w:r>
            <w:r w:rsidRPr="004640FC">
              <w:rPr>
                <w:rFonts w:cs="Arial"/>
                <w:szCs w:val="22"/>
              </w:rPr>
              <w:t>available).</w:t>
            </w:r>
          </w:p>
        </w:tc>
      </w:tr>
      <w:tr w:rsidR="009420EA" w:rsidRPr="004640FC" w14:paraId="4FFCB9D5" w14:textId="77777777" w:rsidTr="00BE10E4">
        <w:trPr>
          <w:cantSplit/>
        </w:trPr>
        <w:tc>
          <w:tcPr>
            <w:tcW w:w="2500" w:type="pct"/>
            <w:tcBorders>
              <w:top w:val="nil"/>
              <w:left w:val="single" w:sz="4" w:space="0" w:color="auto"/>
              <w:bottom w:val="nil"/>
              <w:right w:val="single" w:sz="4" w:space="0" w:color="auto"/>
            </w:tcBorders>
            <w:hideMark/>
          </w:tcPr>
          <w:p w14:paraId="394837F2" w14:textId="77777777" w:rsidR="009420EA" w:rsidRDefault="009420EA" w:rsidP="00976586">
            <w:pPr>
              <w:pStyle w:val="bullet"/>
            </w:pPr>
            <w:r w:rsidRPr="004640FC">
              <w:lastRenderedPageBreak/>
              <w:t>setting up an electrochemical cell using a salt bridge and either metal or carbon electrodes</w:t>
            </w:r>
          </w:p>
          <w:p w14:paraId="22971E27" w14:textId="77777777" w:rsidR="009420EA" w:rsidRPr="004640FC" w:rsidRDefault="009420EA" w:rsidP="00976586">
            <w:pPr>
              <w:pStyle w:val="Standardbullet"/>
              <w:numPr>
                <w:ilvl w:val="0"/>
                <w:numId w:val="0"/>
              </w:numPr>
              <w:tabs>
                <w:tab w:val="clear" w:pos="567"/>
              </w:tabs>
              <w:ind w:left="29"/>
              <w:rPr>
                <w:rFonts w:cs="Arial"/>
                <w:color w:val="auto"/>
                <w:szCs w:val="22"/>
              </w:rPr>
            </w:pPr>
          </w:p>
        </w:tc>
        <w:tc>
          <w:tcPr>
            <w:tcW w:w="2500" w:type="pct"/>
            <w:tcBorders>
              <w:top w:val="nil"/>
              <w:left w:val="single" w:sz="4" w:space="0" w:color="auto"/>
              <w:bottom w:val="nil"/>
              <w:right w:val="single" w:sz="4" w:space="0" w:color="auto"/>
            </w:tcBorders>
          </w:tcPr>
          <w:p w14:paraId="1A6C837B" w14:textId="77777777" w:rsidR="009420EA" w:rsidRPr="004640FC" w:rsidRDefault="009420EA" w:rsidP="00976586">
            <w:pPr>
              <w:pStyle w:val="Standardbullet"/>
              <w:numPr>
                <w:ilvl w:val="0"/>
                <w:numId w:val="0"/>
              </w:numPr>
              <w:rPr>
                <w:rFonts w:cs="Arial"/>
                <w:color w:val="auto"/>
                <w:szCs w:val="22"/>
              </w:rPr>
            </w:pPr>
          </w:p>
        </w:tc>
      </w:tr>
      <w:tr w:rsidR="009420EA" w:rsidRPr="004640FC" w14:paraId="2F3348B6" w14:textId="77777777" w:rsidTr="00BE10E4">
        <w:trPr>
          <w:cantSplit/>
        </w:trPr>
        <w:tc>
          <w:tcPr>
            <w:tcW w:w="2500" w:type="pct"/>
            <w:tcBorders>
              <w:top w:val="nil"/>
              <w:left w:val="single" w:sz="4" w:space="0" w:color="auto"/>
              <w:bottom w:val="nil"/>
              <w:right w:val="single" w:sz="4" w:space="0" w:color="auto"/>
            </w:tcBorders>
            <w:hideMark/>
          </w:tcPr>
          <w:p w14:paraId="2D720A67" w14:textId="77777777" w:rsidR="009420EA" w:rsidRPr="004640FC" w:rsidRDefault="009420EA" w:rsidP="00976586">
            <w:pPr>
              <w:pStyle w:val="bullet"/>
            </w:pPr>
            <w:r w:rsidRPr="004640FC">
              <w:t>electrolysis of solutions using a d.c. supply</w:t>
            </w:r>
          </w:p>
        </w:tc>
        <w:tc>
          <w:tcPr>
            <w:tcW w:w="2500" w:type="pct"/>
            <w:tcBorders>
              <w:top w:val="nil"/>
              <w:left w:val="single" w:sz="4" w:space="0" w:color="auto"/>
              <w:bottom w:val="nil"/>
              <w:right w:val="single" w:sz="4" w:space="0" w:color="auto"/>
            </w:tcBorders>
          </w:tcPr>
          <w:p w14:paraId="0B05EC16"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exploring electrolysis.</w:t>
            </w:r>
            <w:r>
              <w:rPr>
                <w:rFonts w:ascii="Arial" w:hAnsi="Arial" w:cs="Arial"/>
                <w:sz w:val="22"/>
                <w:szCs w:val="22"/>
              </w:rPr>
              <w:t xml:space="preserve"> </w:t>
            </w:r>
          </w:p>
          <w:p w14:paraId="7D3EB339"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696E8A7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4" w:history="1">
              <w:r w:rsidRPr="00BB3B91">
                <w:rPr>
                  <w:rStyle w:val="Hyperlink"/>
                  <w:rFonts w:ascii="Arial" w:hAnsi="Arial" w:cs="Arial"/>
                  <w:sz w:val="22"/>
                  <w:szCs w:val="22"/>
                </w:rPr>
                <w:t>Electrolysing molten lead(II) bromide</w:t>
              </w:r>
            </w:hyperlink>
            <w:r w:rsidRPr="004640FC">
              <w:rPr>
                <w:rFonts w:ascii="Arial" w:hAnsi="Arial" w:cs="Arial"/>
                <w:sz w:val="22"/>
                <w:szCs w:val="22"/>
              </w:rPr>
              <w:t xml:space="preserve"> demonstrates that conduction is only possible where lead(II) bromide is molten, and that metallic lead and bromine are the products of electrolysis.</w:t>
            </w:r>
          </w:p>
          <w:p w14:paraId="50C3D61E"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03FA2EA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5" w:history="1">
              <w:r w:rsidRPr="00BB3B91">
                <w:rPr>
                  <w:rStyle w:val="Hyperlink"/>
                  <w:rFonts w:ascii="Arial" w:hAnsi="Arial" w:cs="Arial"/>
                  <w:sz w:val="22"/>
                  <w:szCs w:val="22"/>
                </w:rPr>
                <w:t>Electrolysis of molten zinc chloride</w:t>
              </w:r>
            </w:hyperlink>
            <w:r w:rsidRPr="004640FC">
              <w:rPr>
                <w:rFonts w:ascii="Arial" w:hAnsi="Arial" w:cs="Arial"/>
                <w:sz w:val="22"/>
                <w:szCs w:val="22"/>
              </w:rPr>
              <w:t xml:space="preserve"> offers a safer alternative to lead bromide for demonstrating the e</w:t>
            </w:r>
            <w:r>
              <w:rPr>
                <w:rFonts w:ascii="Arial" w:hAnsi="Arial" w:cs="Arial"/>
                <w:sz w:val="22"/>
                <w:szCs w:val="22"/>
              </w:rPr>
              <w:t>lectrolysis of molten salts (a vi</w:t>
            </w:r>
            <w:r w:rsidRPr="004640FC">
              <w:rPr>
                <w:rFonts w:ascii="Arial" w:hAnsi="Arial" w:cs="Arial"/>
                <w:sz w:val="22"/>
                <w:szCs w:val="22"/>
              </w:rPr>
              <w:t xml:space="preserve">deo </w:t>
            </w:r>
            <w:r>
              <w:rPr>
                <w:rFonts w:ascii="Arial" w:hAnsi="Arial" w:cs="Arial"/>
                <w:sz w:val="22"/>
                <w:szCs w:val="22"/>
              </w:rPr>
              <w:t xml:space="preserve">is also </w:t>
            </w:r>
            <w:r w:rsidRPr="004640FC">
              <w:rPr>
                <w:rFonts w:ascii="Arial" w:hAnsi="Arial" w:cs="Arial"/>
                <w:sz w:val="22"/>
                <w:szCs w:val="22"/>
              </w:rPr>
              <w:t>available)</w:t>
            </w:r>
            <w:r>
              <w:rPr>
                <w:rFonts w:ascii="Arial" w:hAnsi="Arial" w:cs="Arial"/>
                <w:sz w:val="22"/>
                <w:szCs w:val="22"/>
              </w:rPr>
              <w:t>.</w:t>
            </w:r>
          </w:p>
          <w:p w14:paraId="2FDC1914"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29BAE364" w14:textId="77777777" w:rsidR="009420EA" w:rsidRDefault="009420EA" w:rsidP="00976586">
            <w:pPr>
              <w:pStyle w:val="NormalWeb"/>
              <w:spacing w:before="0" w:beforeAutospacing="0" w:after="0" w:afterAutospacing="0" w:line="270" w:lineRule="atLeast"/>
              <w:rPr>
                <w:rFonts w:ascii="Arial" w:hAnsi="Arial" w:cs="Arial"/>
                <w:sz w:val="22"/>
                <w:szCs w:val="22"/>
              </w:rPr>
            </w:pPr>
            <w:hyperlink r:id="rId186" w:history="1">
              <w:r w:rsidRPr="00BB3B91">
                <w:rPr>
                  <w:rStyle w:val="Hyperlink"/>
                  <w:rFonts w:ascii="Arial" w:hAnsi="Arial" w:cs="Arial"/>
                  <w:sz w:val="22"/>
                  <w:szCs w:val="22"/>
                </w:rPr>
                <w:t>Electrolysis of copper(II) sulfate solution</w:t>
              </w:r>
            </w:hyperlink>
            <w:r w:rsidRPr="004640FC">
              <w:rPr>
                <w:rFonts w:ascii="Arial" w:hAnsi="Arial" w:cs="Arial"/>
                <w:sz w:val="22"/>
                <w:szCs w:val="22"/>
              </w:rPr>
              <w:t xml:space="preserve"> uses graphite rods to carry out the electrolysis of dilute copper(II) sulfate solution.</w:t>
            </w:r>
          </w:p>
          <w:p w14:paraId="01B245FA"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tc>
      </w:tr>
      <w:tr w:rsidR="009420EA" w:rsidRPr="004640FC" w14:paraId="566ADF3A" w14:textId="77777777" w:rsidTr="00BE10E4">
        <w:trPr>
          <w:cantSplit/>
        </w:trPr>
        <w:tc>
          <w:tcPr>
            <w:tcW w:w="2500" w:type="pct"/>
            <w:tcBorders>
              <w:top w:val="nil"/>
              <w:left w:val="single" w:sz="4" w:space="0" w:color="auto"/>
              <w:bottom w:val="nil"/>
              <w:right w:val="single" w:sz="4" w:space="0" w:color="auto"/>
            </w:tcBorders>
            <w:hideMark/>
          </w:tcPr>
          <w:p w14:paraId="5D792D22" w14:textId="77777777" w:rsidR="009420EA" w:rsidRPr="004640FC" w:rsidRDefault="009420EA" w:rsidP="00976586">
            <w:pPr>
              <w:pStyle w:val="bullet"/>
            </w:pPr>
            <w:r w:rsidRPr="004640FC">
              <w:t xml:space="preserve">determination of </w:t>
            </w:r>
            <w:r w:rsidRPr="004640FC">
              <w:rPr>
                <w:i/>
              </w:rPr>
              <w:t>E</w:t>
            </w:r>
            <w:r w:rsidRPr="004640FC">
              <w:rPr>
                <w:i/>
                <w:vertAlign w:val="subscript"/>
              </w:rPr>
              <w:t>h</w:t>
            </w:r>
          </w:p>
        </w:tc>
        <w:tc>
          <w:tcPr>
            <w:tcW w:w="2500" w:type="pct"/>
            <w:tcBorders>
              <w:top w:val="nil"/>
              <w:left w:val="single" w:sz="4" w:space="0" w:color="auto"/>
              <w:bottom w:val="nil"/>
              <w:right w:val="single" w:sz="4" w:space="0" w:color="auto"/>
            </w:tcBorders>
          </w:tcPr>
          <w:p w14:paraId="0CC558FB" w14:textId="77777777" w:rsidR="009420EA" w:rsidRPr="00BB3B91" w:rsidRDefault="009420EA" w:rsidP="00976586">
            <w:pPr>
              <w:rPr>
                <w:rFonts w:cs="Arial"/>
                <w:szCs w:val="22"/>
              </w:rPr>
            </w:pPr>
            <w:r>
              <w:rPr>
                <w:rFonts w:cs="Arial"/>
                <w:szCs w:val="22"/>
              </w:rPr>
              <w:t xml:space="preserve">LearnChemistry’s </w:t>
            </w:r>
            <w:hyperlink r:id="rId187" w:anchor="!cmpid=CMP00005247" w:history="1">
              <w:r w:rsidRPr="004640FC">
                <w:rPr>
                  <w:rStyle w:val="Hyperlink"/>
                  <w:rFonts w:cs="Arial"/>
                  <w:szCs w:val="22"/>
                </w:rPr>
                <w:t>Heat energy from alcohols</w:t>
              </w:r>
            </w:hyperlink>
            <w:r>
              <w:rPr>
                <w:rFonts w:cs="Arial"/>
                <w:szCs w:val="22"/>
              </w:rPr>
              <w:t xml:space="preserve"> </w:t>
            </w:r>
            <w:r w:rsidRPr="004640FC">
              <w:rPr>
                <w:rFonts w:cs="Arial"/>
                <w:szCs w:val="22"/>
              </w:rPr>
              <w:t>is an experiment comparing the amounts of heat energy produced by burning various alcohols.</w:t>
            </w:r>
          </w:p>
          <w:p w14:paraId="09F350AE" w14:textId="77777777" w:rsidR="009420EA" w:rsidRPr="004640FC" w:rsidRDefault="009420EA" w:rsidP="00976586">
            <w:pPr>
              <w:pStyle w:val="Standardbullet"/>
              <w:numPr>
                <w:ilvl w:val="0"/>
                <w:numId w:val="0"/>
              </w:numPr>
              <w:rPr>
                <w:rFonts w:cs="Arial"/>
                <w:color w:val="auto"/>
                <w:szCs w:val="22"/>
              </w:rPr>
            </w:pPr>
          </w:p>
        </w:tc>
      </w:tr>
      <w:tr w:rsidR="009420EA" w:rsidRPr="004640FC" w14:paraId="759C0BB9" w14:textId="77777777" w:rsidTr="00BE10E4">
        <w:trPr>
          <w:cantSplit/>
        </w:trPr>
        <w:tc>
          <w:tcPr>
            <w:tcW w:w="2500" w:type="pct"/>
            <w:tcBorders>
              <w:top w:val="nil"/>
              <w:left w:val="single" w:sz="4" w:space="0" w:color="auto"/>
              <w:bottom w:val="single" w:sz="4" w:space="0" w:color="auto"/>
              <w:right w:val="single" w:sz="4" w:space="0" w:color="auto"/>
            </w:tcBorders>
          </w:tcPr>
          <w:p w14:paraId="5D02A0DD" w14:textId="77777777" w:rsidR="009420EA" w:rsidRDefault="009420EA" w:rsidP="00976586">
            <w:pPr>
              <w:pStyle w:val="bullet"/>
              <w:numPr>
                <w:ilvl w:val="0"/>
                <w:numId w:val="0"/>
              </w:numPr>
            </w:pPr>
          </w:p>
          <w:p w14:paraId="48E23499" w14:textId="77777777" w:rsidR="009420EA" w:rsidRDefault="009420EA" w:rsidP="00976586">
            <w:pPr>
              <w:pStyle w:val="bullet"/>
              <w:numPr>
                <w:ilvl w:val="0"/>
                <w:numId w:val="0"/>
              </w:numPr>
            </w:pPr>
          </w:p>
          <w:p w14:paraId="2908A428" w14:textId="77777777" w:rsidR="009420EA" w:rsidRDefault="009420EA" w:rsidP="00976586">
            <w:pPr>
              <w:pStyle w:val="bullet"/>
              <w:numPr>
                <w:ilvl w:val="0"/>
                <w:numId w:val="0"/>
              </w:numPr>
            </w:pPr>
          </w:p>
          <w:p w14:paraId="4B8E4C73" w14:textId="77777777" w:rsidR="009420EA" w:rsidRDefault="009420EA" w:rsidP="00976586">
            <w:pPr>
              <w:pStyle w:val="bullet"/>
              <w:numPr>
                <w:ilvl w:val="0"/>
                <w:numId w:val="0"/>
              </w:numPr>
            </w:pPr>
          </w:p>
          <w:p w14:paraId="2D17C147" w14:textId="77777777" w:rsidR="009420EA" w:rsidRDefault="009420EA" w:rsidP="00976586">
            <w:pPr>
              <w:pStyle w:val="bullet"/>
              <w:numPr>
                <w:ilvl w:val="0"/>
                <w:numId w:val="0"/>
              </w:numPr>
            </w:pPr>
          </w:p>
          <w:p w14:paraId="035E910C" w14:textId="77777777" w:rsidR="009420EA" w:rsidRDefault="009420EA" w:rsidP="00976586">
            <w:pPr>
              <w:pStyle w:val="bullet"/>
              <w:numPr>
                <w:ilvl w:val="0"/>
                <w:numId w:val="0"/>
              </w:numPr>
            </w:pPr>
          </w:p>
          <w:p w14:paraId="5DEF1B13" w14:textId="77777777" w:rsidR="009420EA" w:rsidRDefault="009420EA" w:rsidP="00976586">
            <w:pPr>
              <w:pStyle w:val="bullet"/>
              <w:numPr>
                <w:ilvl w:val="0"/>
                <w:numId w:val="0"/>
              </w:numPr>
            </w:pPr>
          </w:p>
          <w:p w14:paraId="38EE9E11" w14:textId="77777777" w:rsidR="009420EA" w:rsidRPr="004640FC" w:rsidRDefault="009420EA" w:rsidP="00976586">
            <w:pPr>
              <w:pStyle w:val="bullet"/>
              <w:numPr>
                <w:ilvl w:val="0"/>
                <w:numId w:val="0"/>
              </w:numPr>
            </w:pPr>
          </w:p>
        </w:tc>
        <w:tc>
          <w:tcPr>
            <w:tcW w:w="2500" w:type="pct"/>
            <w:tcBorders>
              <w:top w:val="nil"/>
              <w:left w:val="single" w:sz="4" w:space="0" w:color="auto"/>
              <w:bottom w:val="single" w:sz="4" w:space="0" w:color="auto"/>
              <w:right w:val="single" w:sz="4" w:space="0" w:color="auto"/>
            </w:tcBorders>
          </w:tcPr>
          <w:p w14:paraId="3532B6D0" w14:textId="77777777" w:rsidR="009420EA" w:rsidRDefault="009420EA" w:rsidP="00976586">
            <w:pPr>
              <w:rPr>
                <w:rFonts w:cs="Arial"/>
                <w:szCs w:val="22"/>
              </w:rPr>
            </w:pPr>
          </w:p>
        </w:tc>
      </w:tr>
      <w:tr w:rsidR="009420EA" w:rsidRPr="004640FC" w14:paraId="0D9A245B" w14:textId="77777777" w:rsidTr="00BE10E4">
        <w:trPr>
          <w:cantSplit/>
        </w:trPr>
        <w:tc>
          <w:tcPr>
            <w:tcW w:w="2500" w:type="pct"/>
            <w:tcBorders>
              <w:top w:val="single" w:sz="4" w:space="0" w:color="auto"/>
              <w:left w:val="single" w:sz="4" w:space="0" w:color="auto"/>
              <w:bottom w:val="nil"/>
              <w:right w:val="single" w:sz="4" w:space="0" w:color="auto"/>
            </w:tcBorders>
            <w:hideMark/>
          </w:tcPr>
          <w:p w14:paraId="7E7AA0F4" w14:textId="77777777" w:rsidR="009420EA" w:rsidRPr="004640FC" w:rsidRDefault="009420EA" w:rsidP="00976586">
            <w:pPr>
              <w:rPr>
                <w:rFonts w:cs="Arial"/>
                <w:b/>
                <w:i/>
                <w:szCs w:val="22"/>
              </w:rPr>
            </w:pPr>
            <w:r w:rsidRPr="004640FC">
              <w:rPr>
                <w:rFonts w:cs="Arial"/>
                <w:b/>
                <w:i/>
                <w:szCs w:val="22"/>
              </w:rPr>
              <w:lastRenderedPageBreak/>
              <w:t>(iii) Analytical methods</w:t>
            </w:r>
          </w:p>
        </w:tc>
        <w:tc>
          <w:tcPr>
            <w:tcW w:w="2500" w:type="pct"/>
            <w:tcBorders>
              <w:top w:val="single" w:sz="4" w:space="0" w:color="auto"/>
              <w:left w:val="single" w:sz="4" w:space="0" w:color="auto"/>
              <w:bottom w:val="nil"/>
              <w:right w:val="single" w:sz="4" w:space="0" w:color="auto"/>
            </w:tcBorders>
          </w:tcPr>
          <w:p w14:paraId="417DAE72" w14:textId="77777777" w:rsidR="009420EA" w:rsidRPr="004640FC" w:rsidRDefault="009420EA" w:rsidP="00976586">
            <w:pPr>
              <w:rPr>
                <w:rFonts w:cs="Arial"/>
                <w:b/>
                <w:i/>
                <w:szCs w:val="22"/>
              </w:rPr>
            </w:pPr>
          </w:p>
        </w:tc>
      </w:tr>
      <w:tr w:rsidR="009420EA" w:rsidRPr="004640FC" w14:paraId="2AF5D6F1" w14:textId="77777777" w:rsidTr="00BE10E4">
        <w:trPr>
          <w:cantSplit/>
        </w:trPr>
        <w:tc>
          <w:tcPr>
            <w:tcW w:w="2500" w:type="pct"/>
            <w:tcBorders>
              <w:top w:val="nil"/>
              <w:left w:val="single" w:sz="4" w:space="0" w:color="auto"/>
              <w:bottom w:val="nil"/>
              <w:right w:val="single" w:sz="4" w:space="0" w:color="auto"/>
            </w:tcBorders>
          </w:tcPr>
          <w:p w14:paraId="6D7181D6"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Titration is used to determine, accurately, the volumes of solution required to reach the end-point of a chemical reaction.</w:t>
            </w:r>
          </w:p>
          <w:p w14:paraId="368ED33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An indicator is normally used to show when the </w:t>
            </w:r>
            <w:r w:rsidRPr="004640FC">
              <w:rPr>
                <w:rFonts w:cs="Arial"/>
                <w:szCs w:val="22"/>
              </w:rPr>
              <w:br/>
              <w:t>end-point is reached.</w:t>
            </w:r>
          </w:p>
          <w:p w14:paraId="2049FB83"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Titre volumes within 0·2 cm</w:t>
            </w:r>
            <w:r w:rsidRPr="004640FC">
              <w:rPr>
                <w:rFonts w:cs="Arial"/>
                <w:szCs w:val="22"/>
                <w:vertAlign w:val="superscript"/>
              </w:rPr>
              <w:t>3</w:t>
            </w:r>
            <w:r w:rsidRPr="004640FC">
              <w:rPr>
                <w:rFonts w:cs="Arial"/>
                <w:szCs w:val="22"/>
              </w:rPr>
              <w:t xml:space="preserve"> are considered concordant.</w:t>
            </w:r>
          </w:p>
        </w:tc>
        <w:tc>
          <w:tcPr>
            <w:tcW w:w="2500" w:type="pct"/>
            <w:tcBorders>
              <w:top w:val="nil"/>
              <w:left w:val="single" w:sz="4" w:space="0" w:color="auto"/>
              <w:bottom w:val="nil"/>
              <w:right w:val="single" w:sz="4" w:space="0" w:color="auto"/>
            </w:tcBorders>
          </w:tcPr>
          <w:p w14:paraId="5142A73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titration activities.</w:t>
            </w:r>
            <w:r>
              <w:rPr>
                <w:rFonts w:ascii="Arial" w:hAnsi="Arial" w:cs="Arial"/>
                <w:sz w:val="22"/>
                <w:szCs w:val="22"/>
              </w:rPr>
              <w:t xml:space="preserve"> </w:t>
            </w:r>
          </w:p>
          <w:p w14:paraId="05157533" w14:textId="77777777" w:rsidR="009420EA" w:rsidRPr="004640FC" w:rsidRDefault="009420EA" w:rsidP="00976586">
            <w:pPr>
              <w:tabs>
                <w:tab w:val="clear" w:pos="284"/>
                <w:tab w:val="clear" w:pos="567"/>
                <w:tab w:val="left" w:pos="720"/>
              </w:tabs>
              <w:spacing w:line="240" w:lineRule="auto"/>
              <w:rPr>
                <w:rFonts w:cs="Arial"/>
                <w:szCs w:val="22"/>
              </w:rPr>
            </w:pPr>
          </w:p>
          <w:p w14:paraId="233DC9F2" w14:textId="77777777" w:rsidR="009420EA" w:rsidRPr="004640FC" w:rsidRDefault="009420EA" w:rsidP="00976586">
            <w:pPr>
              <w:tabs>
                <w:tab w:val="clear" w:pos="284"/>
                <w:tab w:val="clear" w:pos="567"/>
                <w:tab w:val="left" w:pos="720"/>
              </w:tabs>
              <w:spacing w:line="240" w:lineRule="auto"/>
              <w:rPr>
                <w:rFonts w:cs="Arial"/>
                <w:szCs w:val="22"/>
              </w:rPr>
            </w:pPr>
            <w:hyperlink r:id="rId188" w:history="1">
              <w:r>
                <w:rPr>
                  <w:rStyle w:val="Hyperlink"/>
                  <w:rFonts w:cs="Arial"/>
                  <w:szCs w:val="22"/>
                </w:rPr>
                <w:t>The interactive lab primer — titration</w:t>
              </w:r>
            </w:hyperlink>
            <w:r w:rsidRPr="004640FC">
              <w:rPr>
                <w:rFonts w:cs="Arial"/>
                <w:szCs w:val="22"/>
              </w:rPr>
              <w:t xml:space="preserve"> is a suite of videos, simulations and animations </w:t>
            </w:r>
            <w:r>
              <w:rPr>
                <w:rFonts w:cs="Arial"/>
                <w:szCs w:val="22"/>
              </w:rPr>
              <w:t>that</w:t>
            </w:r>
            <w:r w:rsidRPr="004640FC">
              <w:rPr>
                <w:rFonts w:cs="Arial"/>
                <w:szCs w:val="22"/>
              </w:rPr>
              <w:t xml:space="preserve"> show candidates how to use pipettes and burettes to carry out a titration. Th</w:t>
            </w:r>
            <w:r>
              <w:rPr>
                <w:rFonts w:cs="Arial"/>
                <w:szCs w:val="22"/>
              </w:rPr>
              <w:t>e titration animation provides a clear</w:t>
            </w:r>
            <w:r w:rsidRPr="004640FC">
              <w:rPr>
                <w:rFonts w:cs="Arial"/>
                <w:szCs w:val="22"/>
              </w:rPr>
              <w:t xml:space="preserve"> overview of how a titration allows the concentration of a solution to be measured.</w:t>
            </w:r>
          </w:p>
          <w:p w14:paraId="14790708" w14:textId="77777777" w:rsidR="009420EA" w:rsidRPr="004640FC" w:rsidRDefault="009420EA" w:rsidP="00976586">
            <w:pPr>
              <w:tabs>
                <w:tab w:val="clear" w:pos="284"/>
                <w:tab w:val="clear" w:pos="567"/>
                <w:tab w:val="left" w:pos="720"/>
              </w:tabs>
              <w:spacing w:line="240" w:lineRule="auto"/>
              <w:rPr>
                <w:rFonts w:cs="Arial"/>
                <w:color w:val="000000"/>
                <w:szCs w:val="22"/>
              </w:rPr>
            </w:pPr>
          </w:p>
          <w:p w14:paraId="020F87A4" w14:textId="77777777" w:rsidR="009420EA" w:rsidRPr="004640FC" w:rsidRDefault="009420EA" w:rsidP="00976586">
            <w:pPr>
              <w:rPr>
                <w:rFonts w:cs="Arial"/>
                <w:szCs w:val="22"/>
              </w:rPr>
            </w:pPr>
            <w:hyperlink r:id="rId189" w:history="1">
              <w:r w:rsidRPr="004640FC">
                <w:rPr>
                  <w:rStyle w:val="Hyperlink"/>
                  <w:rFonts w:cs="Arial"/>
                  <w:szCs w:val="22"/>
                </w:rPr>
                <w:t>Titrations quizzes: new users guide to our practical skills quizzes</w:t>
              </w:r>
            </w:hyperlink>
            <w:r w:rsidRPr="004640FC">
              <w:rPr>
                <w:rFonts w:cs="Arial"/>
                <w:szCs w:val="22"/>
              </w:rPr>
              <w:t xml:space="preserve"> is a collection of videos including another titration experiment.</w:t>
            </w:r>
          </w:p>
          <w:p w14:paraId="28D347DE" w14:textId="77777777" w:rsidR="009420EA" w:rsidRPr="004640FC" w:rsidRDefault="009420EA" w:rsidP="00976586">
            <w:pPr>
              <w:rPr>
                <w:rFonts w:cs="Arial"/>
                <w:szCs w:val="22"/>
              </w:rPr>
            </w:pPr>
          </w:p>
          <w:p w14:paraId="4C78C65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The </w:t>
            </w:r>
            <w:r>
              <w:rPr>
                <w:rFonts w:cs="Arial"/>
                <w:szCs w:val="22"/>
              </w:rPr>
              <w:t>‘C</w:t>
            </w:r>
            <w:r w:rsidRPr="004640FC">
              <w:rPr>
                <w:rFonts w:cs="Arial"/>
                <w:szCs w:val="22"/>
              </w:rPr>
              <w:t>olours of pH indicators</w:t>
            </w:r>
            <w:r>
              <w:rPr>
                <w:rFonts w:cs="Arial"/>
                <w:szCs w:val="22"/>
              </w:rPr>
              <w:t>’</w:t>
            </w:r>
            <w:r w:rsidRPr="004640FC">
              <w:rPr>
                <w:rFonts w:cs="Arial"/>
                <w:szCs w:val="22"/>
              </w:rPr>
              <w:t xml:space="preserve"> in</w:t>
            </w:r>
            <w:r>
              <w:rPr>
                <w:rFonts w:cs="Arial"/>
                <w:szCs w:val="22"/>
              </w:rPr>
              <w:t xml:space="preserve">fographic from </w:t>
            </w:r>
            <w:hyperlink r:id="rId190" w:history="1">
              <w:r w:rsidRPr="004640FC">
                <w:rPr>
                  <w:rStyle w:val="Hyperlink"/>
                  <w:rFonts w:cs="Arial"/>
                  <w:szCs w:val="22"/>
                </w:rPr>
                <w:t>Colourful chemistry infographics</w:t>
              </w:r>
            </w:hyperlink>
            <w:r w:rsidRPr="004640FC">
              <w:rPr>
                <w:rFonts w:cs="Arial"/>
                <w:szCs w:val="22"/>
              </w:rPr>
              <w:t xml:space="preserve"> illustrates the range of indicators available.</w:t>
            </w:r>
          </w:p>
          <w:p w14:paraId="505E25BD" w14:textId="77777777" w:rsidR="009420EA" w:rsidRPr="004640FC" w:rsidRDefault="009420EA" w:rsidP="00976586">
            <w:pPr>
              <w:tabs>
                <w:tab w:val="clear" w:pos="284"/>
                <w:tab w:val="clear" w:pos="567"/>
                <w:tab w:val="left" w:pos="720"/>
              </w:tabs>
              <w:rPr>
                <w:rFonts w:cs="Arial"/>
                <w:szCs w:val="22"/>
              </w:rPr>
            </w:pPr>
          </w:p>
          <w:p w14:paraId="46DAA298"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The </w:t>
            </w:r>
            <w:hyperlink r:id="rId191" w:history="1">
              <w:r w:rsidRPr="004640FC">
                <w:rPr>
                  <w:rStyle w:val="Hyperlink"/>
                  <w:rFonts w:cs="Arial"/>
                  <w:szCs w:val="22"/>
                </w:rPr>
                <w:t>Titration screen experiment</w:t>
              </w:r>
            </w:hyperlink>
            <w:r w:rsidRPr="004640FC">
              <w:rPr>
                <w:rFonts w:cs="Arial"/>
                <w:szCs w:val="22"/>
              </w:rPr>
              <w:t xml:space="preserve"> is an interactive virtual lab resource. T</w:t>
            </w:r>
            <w:r>
              <w:rPr>
                <w:rFonts w:cs="Arial"/>
                <w:szCs w:val="22"/>
              </w:rPr>
              <w:t>he activity has four levels. The</w:t>
            </w:r>
            <w:r w:rsidRPr="004640FC">
              <w:rPr>
                <w:rFonts w:cs="Arial"/>
                <w:szCs w:val="22"/>
              </w:rPr>
              <w:t xml:space="preserve"> first level is suitable as a resource to revise and consolidate understanding of the </w:t>
            </w:r>
            <w:r>
              <w:rPr>
                <w:rFonts w:cs="Arial"/>
                <w:szCs w:val="22"/>
              </w:rPr>
              <w:t>‘</w:t>
            </w:r>
            <w:r w:rsidRPr="004640FC">
              <w:rPr>
                <w:rFonts w:cs="Arial"/>
                <w:szCs w:val="22"/>
              </w:rPr>
              <w:t>Acids and Bases</w:t>
            </w:r>
            <w:r>
              <w:rPr>
                <w:rFonts w:cs="Arial"/>
                <w:szCs w:val="22"/>
              </w:rPr>
              <w:t>’</w:t>
            </w:r>
            <w:r w:rsidRPr="004640FC">
              <w:rPr>
                <w:rFonts w:cs="Arial"/>
                <w:szCs w:val="22"/>
              </w:rPr>
              <w:t xml:space="preserve"> topic </w:t>
            </w:r>
            <w:r>
              <w:rPr>
                <w:rFonts w:cs="Arial"/>
                <w:szCs w:val="22"/>
              </w:rPr>
              <w:t>(see section 1 (d)(ii) in this table)</w:t>
            </w:r>
            <w:r w:rsidRPr="004640FC">
              <w:rPr>
                <w:rFonts w:cs="Arial"/>
                <w:szCs w:val="22"/>
              </w:rPr>
              <w:t>. As this</w:t>
            </w:r>
            <w:r>
              <w:rPr>
                <w:rFonts w:cs="Arial"/>
                <w:szCs w:val="22"/>
              </w:rPr>
              <w:t xml:space="preserve"> resource was created for world </w:t>
            </w:r>
            <w:r w:rsidRPr="004640FC">
              <w:rPr>
                <w:rFonts w:cs="Arial"/>
                <w:szCs w:val="22"/>
              </w:rPr>
              <w:t>wide</w:t>
            </w:r>
            <w:r>
              <w:rPr>
                <w:rFonts w:cs="Arial"/>
                <w:szCs w:val="22"/>
              </w:rPr>
              <w:t xml:space="preserve"> use</w:t>
            </w:r>
            <w:r w:rsidRPr="004640FC">
              <w:rPr>
                <w:rFonts w:cs="Arial"/>
                <w:szCs w:val="22"/>
              </w:rPr>
              <w:t>, concentration is expressed in mol</w:t>
            </w:r>
            <w:r w:rsidRPr="004640FC">
              <w:rPr>
                <w:rFonts w:cs="Arial"/>
                <w:szCs w:val="22"/>
                <w:vertAlign w:val="superscript"/>
              </w:rPr>
              <w:t xml:space="preserve"> </w:t>
            </w:r>
            <w:r w:rsidRPr="004640FC">
              <w:rPr>
                <w:rFonts w:cs="Arial"/>
                <w:szCs w:val="22"/>
              </w:rPr>
              <w:t>dm</w:t>
            </w:r>
            <w:r w:rsidRPr="004640FC">
              <w:rPr>
                <w:rFonts w:cs="Arial"/>
                <w:szCs w:val="22"/>
                <w:vertAlign w:val="superscript"/>
              </w:rPr>
              <w:t>-3</w:t>
            </w:r>
            <w:r w:rsidRPr="004640FC">
              <w:rPr>
                <w:rFonts w:cs="Arial"/>
                <w:szCs w:val="22"/>
              </w:rPr>
              <w:t xml:space="preserve">. Before </w:t>
            </w:r>
            <w:r>
              <w:rPr>
                <w:rFonts w:cs="Arial"/>
                <w:szCs w:val="22"/>
              </w:rPr>
              <w:t>using this resource</w:t>
            </w:r>
            <w:r w:rsidRPr="004640FC">
              <w:rPr>
                <w:rFonts w:cs="Arial"/>
                <w:szCs w:val="22"/>
              </w:rPr>
              <w:t xml:space="preserve">, it would be advisable to inform </w:t>
            </w:r>
            <w:r>
              <w:rPr>
                <w:rFonts w:cs="Arial"/>
                <w:szCs w:val="22"/>
              </w:rPr>
              <w:t>candidates</w:t>
            </w:r>
            <w:r w:rsidRPr="004640FC">
              <w:rPr>
                <w:rFonts w:cs="Arial"/>
                <w:szCs w:val="22"/>
              </w:rPr>
              <w:t xml:space="preserve"> that 1 dm</w:t>
            </w:r>
            <w:r w:rsidRPr="004640FC">
              <w:rPr>
                <w:rFonts w:cs="Arial"/>
                <w:szCs w:val="22"/>
                <w:vertAlign w:val="superscript"/>
              </w:rPr>
              <w:t>3</w:t>
            </w:r>
            <w:r w:rsidRPr="004640FC">
              <w:rPr>
                <w:rFonts w:cs="Arial"/>
                <w:szCs w:val="22"/>
              </w:rPr>
              <w:t xml:space="preserve"> is equivalent to 1 litre.</w:t>
            </w:r>
          </w:p>
          <w:p w14:paraId="4C9C8061" w14:textId="77777777" w:rsidR="009420EA" w:rsidRPr="004640FC" w:rsidRDefault="009420EA" w:rsidP="00976586">
            <w:pPr>
              <w:rPr>
                <w:rFonts w:cs="Arial"/>
                <w:szCs w:val="22"/>
              </w:rPr>
            </w:pPr>
          </w:p>
        </w:tc>
      </w:tr>
      <w:tr w:rsidR="009420EA" w:rsidRPr="004640FC" w14:paraId="49938A24" w14:textId="77777777" w:rsidTr="00BE10E4">
        <w:trPr>
          <w:cantSplit/>
        </w:trPr>
        <w:tc>
          <w:tcPr>
            <w:tcW w:w="2500" w:type="pct"/>
            <w:tcBorders>
              <w:top w:val="nil"/>
              <w:left w:val="single" w:sz="4" w:space="0" w:color="auto"/>
              <w:bottom w:val="single" w:sz="4" w:space="0" w:color="auto"/>
              <w:right w:val="single" w:sz="4" w:space="0" w:color="auto"/>
            </w:tcBorders>
            <w:hideMark/>
          </w:tcPr>
          <w:p w14:paraId="34439CE4"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Solutions of accurately known concentration are known as standard solutions.</w:t>
            </w:r>
          </w:p>
        </w:tc>
        <w:tc>
          <w:tcPr>
            <w:tcW w:w="2500" w:type="pct"/>
            <w:tcBorders>
              <w:top w:val="nil"/>
              <w:left w:val="single" w:sz="4" w:space="0" w:color="auto"/>
              <w:bottom w:val="single" w:sz="4" w:space="0" w:color="auto"/>
              <w:right w:val="single" w:sz="4" w:space="0" w:color="auto"/>
            </w:tcBorders>
            <w:hideMark/>
          </w:tcPr>
          <w:p w14:paraId="20E6994B" w14:textId="77777777" w:rsidR="009420EA" w:rsidRPr="004640FC" w:rsidRDefault="009420EA" w:rsidP="00976586">
            <w:pPr>
              <w:rPr>
                <w:rFonts w:cs="Arial"/>
                <w:szCs w:val="22"/>
              </w:rPr>
            </w:pPr>
            <w:r>
              <w:rPr>
                <w:rFonts w:cs="Arial"/>
                <w:szCs w:val="22"/>
              </w:rPr>
              <w:t xml:space="preserve">The </w:t>
            </w:r>
            <w:hyperlink r:id="rId192" w:history="1">
              <w:r w:rsidRPr="004640FC">
                <w:rPr>
                  <w:rStyle w:val="Hyperlink"/>
                  <w:rFonts w:cs="Arial"/>
                  <w:szCs w:val="22"/>
                </w:rPr>
                <w:t>Molarity Simulation</w:t>
              </w:r>
            </w:hyperlink>
            <w:r w:rsidRPr="004640FC">
              <w:rPr>
                <w:rFonts w:cs="Arial"/>
                <w:szCs w:val="22"/>
              </w:rPr>
              <w:t xml:space="preserve"> from PhET is an ideal way to introduce the idea of the measurement of concentrations allowing you to vary the volume of solvent and the amount of solute used to form solutions. </w:t>
            </w:r>
          </w:p>
        </w:tc>
      </w:tr>
      <w:tr w:rsidR="009420EA" w:rsidRPr="004640FC" w14:paraId="466219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3C277440" w14:textId="77777777" w:rsidR="009420EA" w:rsidRPr="004640FC" w:rsidRDefault="009420EA" w:rsidP="00976586">
            <w:pPr>
              <w:tabs>
                <w:tab w:val="clear" w:pos="284"/>
                <w:tab w:val="clear" w:pos="567"/>
                <w:tab w:val="left" w:pos="720"/>
              </w:tabs>
              <w:rPr>
                <w:rFonts w:cs="Arial"/>
                <w:szCs w:val="22"/>
              </w:rPr>
            </w:pPr>
            <w:r w:rsidRPr="004640FC">
              <w:rPr>
                <w:rFonts w:cs="Arial"/>
                <w:szCs w:val="22"/>
              </w:rPr>
              <w:lastRenderedPageBreak/>
              <w:t>Flame tests can identify metals present in a sample.</w:t>
            </w:r>
          </w:p>
        </w:tc>
        <w:tc>
          <w:tcPr>
            <w:tcW w:w="2500" w:type="pct"/>
            <w:tcBorders>
              <w:top w:val="single" w:sz="4" w:space="0" w:color="auto"/>
              <w:left w:val="single" w:sz="4" w:space="0" w:color="auto"/>
              <w:bottom w:val="nil"/>
              <w:right w:val="single" w:sz="4" w:space="0" w:color="auto"/>
            </w:tcBorders>
          </w:tcPr>
          <w:p w14:paraId="50A387A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related to flame testing.</w:t>
            </w:r>
            <w:r>
              <w:rPr>
                <w:rFonts w:ascii="Arial" w:hAnsi="Arial" w:cs="Arial"/>
                <w:sz w:val="22"/>
                <w:szCs w:val="22"/>
              </w:rPr>
              <w:t xml:space="preserve"> </w:t>
            </w:r>
          </w:p>
          <w:p w14:paraId="2C98DC2E" w14:textId="77777777" w:rsidR="009420EA" w:rsidRPr="004640FC" w:rsidRDefault="009420EA" w:rsidP="00976586">
            <w:pPr>
              <w:tabs>
                <w:tab w:val="clear" w:pos="284"/>
                <w:tab w:val="clear" w:pos="567"/>
                <w:tab w:val="left" w:pos="720"/>
              </w:tabs>
              <w:rPr>
                <w:rFonts w:cs="Arial"/>
                <w:szCs w:val="22"/>
              </w:rPr>
            </w:pPr>
          </w:p>
          <w:p w14:paraId="7F438C80" w14:textId="77777777" w:rsidR="009420EA" w:rsidRPr="004640FC" w:rsidRDefault="009420EA" w:rsidP="00976586">
            <w:pPr>
              <w:tabs>
                <w:tab w:val="clear" w:pos="284"/>
                <w:tab w:val="clear" w:pos="567"/>
                <w:tab w:val="left" w:pos="720"/>
              </w:tabs>
              <w:rPr>
                <w:rFonts w:cs="Arial"/>
                <w:szCs w:val="22"/>
              </w:rPr>
            </w:pPr>
            <w:hyperlink r:id="rId193" w:history="1">
              <w:r w:rsidRPr="004640FC">
                <w:rPr>
                  <w:rStyle w:val="Hyperlink"/>
                  <w:rFonts w:cs="Arial"/>
                  <w:szCs w:val="22"/>
                </w:rPr>
                <w:t>Assessment for Learning Chemistry: What's in a firework?</w:t>
              </w:r>
            </w:hyperlink>
            <w:r>
              <w:rPr>
                <w:rFonts w:cs="Arial"/>
                <w:szCs w:val="22"/>
              </w:rPr>
              <w:t xml:space="preserve"> </w:t>
            </w:r>
            <w:r w:rsidRPr="004640FC">
              <w:rPr>
                <w:rFonts w:cs="Arial"/>
                <w:szCs w:val="22"/>
              </w:rPr>
              <w:t>uses party poppers and sparklers to set the scene for flame testing of the metallic compounds that give fireworks their colour.</w:t>
            </w:r>
          </w:p>
          <w:p w14:paraId="5D7208C1" w14:textId="77777777" w:rsidR="009420EA" w:rsidRPr="004640FC" w:rsidRDefault="009420EA" w:rsidP="00976586">
            <w:pPr>
              <w:tabs>
                <w:tab w:val="clear" w:pos="284"/>
                <w:tab w:val="clear" w:pos="567"/>
                <w:tab w:val="left" w:pos="720"/>
              </w:tabs>
              <w:rPr>
                <w:rFonts w:cs="Arial"/>
                <w:szCs w:val="22"/>
              </w:rPr>
            </w:pPr>
          </w:p>
          <w:p w14:paraId="7AC6B07F" w14:textId="77777777" w:rsidR="009420EA" w:rsidRPr="004640FC" w:rsidRDefault="009420EA" w:rsidP="00976586">
            <w:pPr>
              <w:tabs>
                <w:tab w:val="clear" w:pos="284"/>
                <w:tab w:val="clear" w:pos="567"/>
                <w:tab w:val="left" w:pos="720"/>
              </w:tabs>
              <w:rPr>
                <w:rFonts w:cs="Arial"/>
                <w:szCs w:val="22"/>
              </w:rPr>
            </w:pPr>
            <w:hyperlink r:id="rId194" w:history="1">
              <w:r>
                <w:rPr>
                  <w:rStyle w:val="Hyperlink"/>
                  <w:rFonts w:cs="Arial"/>
                  <w:szCs w:val="22"/>
                </w:rPr>
                <w:t>Flame colours — a demonstration</w:t>
              </w:r>
            </w:hyperlink>
            <w:r w:rsidRPr="004640FC">
              <w:rPr>
                <w:rFonts w:cs="Arial"/>
                <w:szCs w:val="22"/>
              </w:rPr>
              <w:t xml:space="preserve"> gives straightforward instructions for a </w:t>
            </w:r>
            <w:r>
              <w:rPr>
                <w:rFonts w:cs="Arial"/>
                <w:szCs w:val="22"/>
              </w:rPr>
              <w:t xml:space="preserve">teacher </w:t>
            </w:r>
            <w:r w:rsidRPr="004640FC">
              <w:rPr>
                <w:rFonts w:cs="Arial"/>
                <w:szCs w:val="22"/>
              </w:rPr>
              <w:t>demonstrat</w:t>
            </w:r>
            <w:r>
              <w:rPr>
                <w:rFonts w:cs="Arial"/>
                <w:szCs w:val="22"/>
              </w:rPr>
              <w:t>ion</w:t>
            </w:r>
            <w:r w:rsidRPr="004640FC">
              <w:rPr>
                <w:rFonts w:cs="Arial"/>
                <w:szCs w:val="22"/>
              </w:rPr>
              <w:t xml:space="preserve"> of flame colours</w:t>
            </w:r>
            <w:r>
              <w:rPr>
                <w:rFonts w:cs="Arial"/>
                <w:szCs w:val="22"/>
              </w:rPr>
              <w:t xml:space="preserve">. </w:t>
            </w:r>
            <w:hyperlink r:id="rId195" w:history="1">
              <w:r w:rsidRPr="00144B40">
                <w:rPr>
                  <w:rStyle w:val="Hyperlink"/>
                  <w:rFonts w:cs="Arial"/>
                  <w:szCs w:val="22"/>
                </w:rPr>
                <w:t>Flame tests (the wooden splint method)</w:t>
              </w:r>
            </w:hyperlink>
            <w:r>
              <w:rPr>
                <w:rFonts w:cs="Arial"/>
                <w:szCs w:val="22"/>
              </w:rPr>
              <w:t xml:space="preserve"> gives instructions for a simple method for candidates </w:t>
            </w:r>
            <w:r w:rsidRPr="00144B40">
              <w:rPr>
                <w:rFonts w:cs="Arial"/>
                <w:szCs w:val="22"/>
              </w:rPr>
              <w:t xml:space="preserve">to </w:t>
            </w:r>
            <w:r>
              <w:rPr>
                <w:rFonts w:cs="Arial"/>
                <w:szCs w:val="22"/>
              </w:rPr>
              <w:t>use</w:t>
            </w:r>
            <w:r w:rsidRPr="00144B40">
              <w:rPr>
                <w:rFonts w:cs="Arial"/>
                <w:szCs w:val="22"/>
              </w:rPr>
              <w:t>.</w:t>
            </w:r>
          </w:p>
          <w:p w14:paraId="336DF6EB" w14:textId="77777777" w:rsidR="009420EA" w:rsidRPr="004640FC" w:rsidRDefault="009420EA" w:rsidP="00976586">
            <w:pPr>
              <w:tabs>
                <w:tab w:val="clear" w:pos="284"/>
                <w:tab w:val="clear" w:pos="567"/>
                <w:tab w:val="left" w:pos="720"/>
              </w:tabs>
              <w:rPr>
                <w:rFonts w:cs="Arial"/>
                <w:szCs w:val="22"/>
              </w:rPr>
            </w:pPr>
          </w:p>
          <w:p w14:paraId="1CA655BD" w14:textId="72FFD5F4" w:rsidR="009420EA" w:rsidRDefault="009420EA" w:rsidP="00976586">
            <w:pPr>
              <w:tabs>
                <w:tab w:val="clear" w:pos="284"/>
                <w:tab w:val="clear" w:pos="567"/>
                <w:tab w:val="left" w:pos="720"/>
              </w:tabs>
              <w:rPr>
                <w:rFonts w:cs="Arial"/>
                <w:szCs w:val="22"/>
              </w:rPr>
            </w:pPr>
            <w:hyperlink r:id="rId196" w:history="1">
              <w:r w:rsidRPr="004640FC">
                <w:rPr>
                  <w:rStyle w:val="Hyperlink"/>
                  <w:rFonts w:cs="Arial"/>
                  <w:szCs w:val="22"/>
                </w:rPr>
                <w:t>Royal Institution Christmas Lectures® 2012: group 1 flame tests</w:t>
              </w:r>
            </w:hyperlink>
            <w:r w:rsidRPr="004640FC">
              <w:rPr>
                <w:rFonts w:cs="Arial"/>
                <w:szCs w:val="22"/>
              </w:rPr>
              <w:t xml:space="preserve"> is a library of short videos showing the flame colours for different ions.</w:t>
            </w:r>
          </w:p>
          <w:p w14:paraId="5BBFEE9F" w14:textId="77777777" w:rsidR="003F6CED" w:rsidRDefault="003F6CED" w:rsidP="00976586">
            <w:pPr>
              <w:tabs>
                <w:tab w:val="clear" w:pos="284"/>
                <w:tab w:val="clear" w:pos="567"/>
                <w:tab w:val="left" w:pos="720"/>
              </w:tabs>
              <w:rPr>
                <w:rFonts w:cs="Arial"/>
                <w:szCs w:val="22"/>
              </w:rPr>
            </w:pPr>
          </w:p>
          <w:p w14:paraId="3433E843" w14:textId="77777777" w:rsidR="009420EA" w:rsidRPr="004640FC" w:rsidRDefault="009420EA" w:rsidP="00976586">
            <w:pPr>
              <w:tabs>
                <w:tab w:val="clear" w:pos="284"/>
                <w:tab w:val="clear" w:pos="567"/>
                <w:tab w:val="left" w:pos="720"/>
              </w:tabs>
              <w:rPr>
                <w:rFonts w:cs="Arial"/>
                <w:szCs w:val="22"/>
              </w:rPr>
            </w:pPr>
          </w:p>
        </w:tc>
      </w:tr>
      <w:tr w:rsidR="009420EA" w:rsidRPr="004640FC" w14:paraId="09EE9002" w14:textId="77777777" w:rsidTr="00BE10E4">
        <w:trPr>
          <w:cantSplit/>
        </w:trPr>
        <w:tc>
          <w:tcPr>
            <w:tcW w:w="2500" w:type="pct"/>
            <w:tcBorders>
              <w:top w:val="nil"/>
              <w:left w:val="single" w:sz="4" w:space="0" w:color="auto"/>
              <w:bottom w:val="nil"/>
              <w:right w:val="single" w:sz="4" w:space="0" w:color="auto"/>
            </w:tcBorders>
            <w:hideMark/>
          </w:tcPr>
          <w:p w14:paraId="3C7712B7" w14:textId="77777777" w:rsidR="009420EA" w:rsidRDefault="009420EA" w:rsidP="00976586">
            <w:pPr>
              <w:tabs>
                <w:tab w:val="clear" w:pos="284"/>
                <w:tab w:val="clear" w:pos="567"/>
                <w:tab w:val="left" w:pos="720"/>
              </w:tabs>
              <w:rPr>
                <w:rFonts w:cs="Arial"/>
                <w:szCs w:val="22"/>
              </w:rPr>
            </w:pPr>
            <w:r w:rsidRPr="004640FC">
              <w:rPr>
                <w:rFonts w:cs="Arial"/>
                <w:szCs w:val="22"/>
              </w:rPr>
              <w:t>Simple tests can be used to identify oxygen, hydrogen and carbon dioxide gases.</w:t>
            </w:r>
          </w:p>
          <w:p w14:paraId="3F15CA5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41FFB5CF" w14:textId="77777777" w:rsidR="009420EA" w:rsidRPr="004640FC" w:rsidRDefault="009420EA" w:rsidP="00976586">
            <w:pPr>
              <w:tabs>
                <w:tab w:val="clear" w:pos="284"/>
                <w:tab w:val="clear" w:pos="567"/>
                <w:tab w:val="left" w:pos="720"/>
              </w:tabs>
              <w:rPr>
                <w:rFonts w:cs="Arial"/>
                <w:szCs w:val="22"/>
              </w:rPr>
            </w:pPr>
          </w:p>
        </w:tc>
      </w:tr>
      <w:tr w:rsidR="009420EA" w:rsidRPr="004640FC" w14:paraId="4002282B" w14:textId="77777777" w:rsidTr="00BE10E4">
        <w:trPr>
          <w:cantSplit/>
          <w:trHeight w:val="2499"/>
        </w:trPr>
        <w:tc>
          <w:tcPr>
            <w:tcW w:w="2500" w:type="pct"/>
            <w:tcBorders>
              <w:top w:val="nil"/>
              <w:left w:val="single" w:sz="4" w:space="0" w:color="auto"/>
              <w:bottom w:val="nil"/>
              <w:right w:val="single" w:sz="4" w:space="0" w:color="auto"/>
            </w:tcBorders>
            <w:hideMark/>
          </w:tcPr>
          <w:p w14:paraId="20174CFC" w14:textId="77777777" w:rsidR="009420EA" w:rsidRPr="004640FC" w:rsidRDefault="009420EA" w:rsidP="00976586">
            <w:pPr>
              <w:tabs>
                <w:tab w:val="clear" w:pos="284"/>
                <w:tab w:val="clear" w:pos="567"/>
                <w:tab w:val="left" w:pos="720"/>
              </w:tabs>
              <w:rPr>
                <w:rFonts w:cs="Arial"/>
                <w:szCs w:val="22"/>
              </w:rPr>
            </w:pPr>
            <w:r w:rsidRPr="007A1C62">
              <w:rPr>
                <w:rFonts w:cs="Arial"/>
                <w:szCs w:val="22"/>
              </w:rPr>
              <w:t>Pr</w:t>
            </w:r>
            <w:r w:rsidRPr="004640FC">
              <w:rPr>
                <w:rFonts w:cs="Arial"/>
                <w:szCs w:val="22"/>
              </w:rPr>
              <w:t xml:space="preserve">ecipitation is the reaction of two solutions to form an insoluble salt called a precipitate. </w:t>
            </w:r>
          </w:p>
          <w:p w14:paraId="38F11220" w14:textId="77777777" w:rsidR="009420EA" w:rsidRPr="004640FC" w:rsidRDefault="009420EA" w:rsidP="00976586">
            <w:pPr>
              <w:tabs>
                <w:tab w:val="left" w:pos="720"/>
              </w:tabs>
              <w:rPr>
                <w:rFonts w:cs="Arial"/>
                <w:szCs w:val="22"/>
              </w:rPr>
            </w:pPr>
            <w:r w:rsidRPr="004640FC">
              <w:rPr>
                <w:rFonts w:cs="Arial"/>
                <w:szCs w:val="22"/>
              </w:rPr>
              <w:t>Information on the solubility of compounds can be used to predict when a precipitate will form. The formation of a precipitate can be used to identify the presence of a particular ion.</w:t>
            </w:r>
          </w:p>
        </w:tc>
        <w:tc>
          <w:tcPr>
            <w:tcW w:w="2500" w:type="pct"/>
            <w:tcBorders>
              <w:top w:val="nil"/>
              <w:left w:val="single" w:sz="4" w:space="0" w:color="auto"/>
              <w:bottom w:val="nil"/>
              <w:right w:val="single" w:sz="4" w:space="0" w:color="auto"/>
            </w:tcBorders>
          </w:tcPr>
          <w:p w14:paraId="4D4E4ECA" w14:textId="77777777" w:rsidR="000D7324" w:rsidRDefault="009420EA" w:rsidP="00976586">
            <w:pPr>
              <w:tabs>
                <w:tab w:val="clear" w:pos="284"/>
                <w:tab w:val="clear" w:pos="567"/>
                <w:tab w:val="left" w:pos="720"/>
              </w:tabs>
              <w:rPr>
                <w:rFonts w:cs="Arial"/>
                <w:szCs w:val="22"/>
              </w:rPr>
            </w:pPr>
            <w:hyperlink r:id="rId197" w:history="1">
              <w:r w:rsidRPr="00C2452F">
                <w:rPr>
                  <w:rStyle w:val="Hyperlink"/>
                  <w:rFonts w:cs="Arial"/>
                </w:rPr>
                <w:t>Assessment for Learning Chemistry: what happens when substances dissolve? What happens when a precipitate forms?</w:t>
              </w:r>
            </w:hyperlink>
            <w:r w:rsidRPr="004640FC">
              <w:rPr>
                <w:rFonts w:cs="Arial"/>
                <w:szCs w:val="22"/>
              </w:rPr>
              <w:t xml:space="preserve"> </w:t>
            </w:r>
          </w:p>
          <w:p w14:paraId="13512068" w14:textId="33187BB3" w:rsidR="009420EA" w:rsidRPr="004640FC" w:rsidRDefault="009420EA" w:rsidP="00976586">
            <w:pPr>
              <w:tabs>
                <w:tab w:val="clear" w:pos="284"/>
                <w:tab w:val="clear" w:pos="567"/>
                <w:tab w:val="left" w:pos="720"/>
              </w:tabs>
              <w:rPr>
                <w:rFonts w:cs="Arial"/>
                <w:szCs w:val="22"/>
              </w:rPr>
            </w:pPr>
            <w:r>
              <w:rPr>
                <w:rFonts w:cs="Arial"/>
                <w:szCs w:val="22"/>
              </w:rPr>
              <w:t>This is a</w:t>
            </w:r>
            <w:r w:rsidRPr="004640FC">
              <w:rPr>
                <w:rFonts w:cs="Arial"/>
                <w:szCs w:val="22"/>
              </w:rPr>
              <w:t xml:space="preserve"> simple experimental comparison and discussion</w:t>
            </w:r>
            <w:r>
              <w:rPr>
                <w:rFonts w:cs="Arial"/>
                <w:szCs w:val="22"/>
              </w:rPr>
              <w:t xml:space="preserve"> to consider the key questions ‘</w:t>
            </w:r>
            <w:r w:rsidRPr="004640FC">
              <w:rPr>
                <w:rFonts w:cs="Arial"/>
                <w:szCs w:val="22"/>
              </w:rPr>
              <w:t>what happens when a substance dis</w:t>
            </w:r>
            <w:r>
              <w:rPr>
                <w:rFonts w:cs="Arial"/>
                <w:szCs w:val="22"/>
              </w:rPr>
              <w:t>solves?’ and ‘</w:t>
            </w:r>
            <w:r w:rsidRPr="004640FC">
              <w:rPr>
                <w:rFonts w:cs="Arial"/>
                <w:szCs w:val="22"/>
              </w:rPr>
              <w:t>what ha</w:t>
            </w:r>
            <w:r>
              <w:rPr>
                <w:rFonts w:cs="Arial"/>
                <w:szCs w:val="22"/>
              </w:rPr>
              <w:t>ppens when a precipitate forms?’</w:t>
            </w:r>
          </w:p>
          <w:p w14:paraId="2A54F3E6" w14:textId="77777777" w:rsidR="009420EA" w:rsidRPr="004640FC" w:rsidRDefault="009420EA" w:rsidP="00976586">
            <w:pPr>
              <w:tabs>
                <w:tab w:val="clear" w:pos="284"/>
                <w:tab w:val="clear" w:pos="567"/>
                <w:tab w:val="left" w:pos="720"/>
              </w:tabs>
              <w:rPr>
                <w:rFonts w:cs="Arial"/>
                <w:szCs w:val="22"/>
              </w:rPr>
            </w:pPr>
          </w:p>
          <w:p w14:paraId="181D8849"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In </w:t>
            </w:r>
            <w:hyperlink r:id="rId198" w:history="1">
              <w:r w:rsidRPr="004640FC">
                <w:rPr>
                  <w:rStyle w:val="Hyperlink"/>
                  <w:rFonts w:cs="Arial"/>
                  <w:szCs w:val="22"/>
                </w:rPr>
                <w:t>Making magnesium carbonate: the formation of an insoluble salt in water</w:t>
              </w:r>
            </w:hyperlink>
            <w:r w:rsidRPr="004640FC">
              <w:rPr>
                <w:rFonts w:cs="Arial"/>
                <w:szCs w:val="22"/>
              </w:rPr>
              <w:t xml:space="preserve"> a sample of magnesium carbonate is made by mixing solutions of magnesium sul</w:t>
            </w:r>
            <w:r>
              <w:rPr>
                <w:rFonts w:cs="Arial"/>
                <w:szCs w:val="22"/>
              </w:rPr>
              <w:t>f</w:t>
            </w:r>
            <w:r w:rsidRPr="004640FC">
              <w:rPr>
                <w:rFonts w:cs="Arial"/>
                <w:szCs w:val="22"/>
              </w:rPr>
              <w:t>ate and sodium carbonate.</w:t>
            </w:r>
          </w:p>
        </w:tc>
      </w:tr>
      <w:tr w:rsidR="009420EA" w:rsidRPr="004640FC" w14:paraId="5870059F" w14:textId="77777777" w:rsidTr="00BE10E4">
        <w:trPr>
          <w:cantSplit/>
        </w:trPr>
        <w:tc>
          <w:tcPr>
            <w:tcW w:w="2500" w:type="pct"/>
            <w:tcBorders>
              <w:top w:val="nil"/>
              <w:left w:val="single" w:sz="4" w:space="0" w:color="auto"/>
              <w:bottom w:val="single" w:sz="4" w:space="0" w:color="auto"/>
              <w:right w:val="single" w:sz="4" w:space="0" w:color="auto"/>
            </w:tcBorders>
          </w:tcPr>
          <w:p w14:paraId="1C5C8835" w14:textId="16C7D82C" w:rsidR="003F6CED" w:rsidRDefault="003F6CED" w:rsidP="00976586">
            <w:pPr>
              <w:tabs>
                <w:tab w:val="clear" w:pos="284"/>
                <w:tab w:val="clear" w:pos="567"/>
                <w:tab w:val="left" w:pos="720"/>
              </w:tabs>
              <w:rPr>
                <w:rFonts w:cs="Arial"/>
                <w:szCs w:val="22"/>
              </w:rPr>
            </w:pPr>
          </w:p>
          <w:p w14:paraId="0BBCDFDD" w14:textId="77777777" w:rsidR="000D7324" w:rsidRDefault="000D7324" w:rsidP="00976586">
            <w:pPr>
              <w:tabs>
                <w:tab w:val="clear" w:pos="284"/>
                <w:tab w:val="clear" w:pos="567"/>
                <w:tab w:val="left" w:pos="720"/>
              </w:tabs>
              <w:rPr>
                <w:rFonts w:cs="Arial"/>
                <w:szCs w:val="22"/>
              </w:rPr>
            </w:pPr>
          </w:p>
          <w:p w14:paraId="7FF7C1F9"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5ED97BD2" w14:textId="77777777" w:rsidR="009420EA" w:rsidRPr="004640FC" w:rsidRDefault="009420EA" w:rsidP="00976586">
            <w:pPr>
              <w:tabs>
                <w:tab w:val="clear" w:pos="284"/>
                <w:tab w:val="clear" w:pos="567"/>
                <w:tab w:val="left" w:pos="720"/>
              </w:tabs>
              <w:rPr>
                <w:rFonts w:cs="Arial"/>
                <w:szCs w:val="22"/>
              </w:rPr>
            </w:pPr>
          </w:p>
        </w:tc>
      </w:tr>
      <w:tr w:rsidR="009420EA" w:rsidRPr="004640FC" w14:paraId="5154D569" w14:textId="77777777" w:rsidTr="00BE10E4">
        <w:trPr>
          <w:cantSplit/>
        </w:trPr>
        <w:tc>
          <w:tcPr>
            <w:tcW w:w="2500" w:type="pct"/>
            <w:tcBorders>
              <w:top w:val="single" w:sz="4" w:space="0" w:color="auto"/>
              <w:left w:val="single" w:sz="4" w:space="0" w:color="auto"/>
              <w:bottom w:val="nil"/>
              <w:right w:val="single" w:sz="4" w:space="0" w:color="auto"/>
            </w:tcBorders>
            <w:hideMark/>
          </w:tcPr>
          <w:p w14:paraId="5C9498E6" w14:textId="77777777" w:rsidR="009420EA" w:rsidRPr="004640FC" w:rsidRDefault="009420EA" w:rsidP="00976586">
            <w:pPr>
              <w:rPr>
                <w:rFonts w:cs="Arial"/>
                <w:b/>
                <w:i/>
                <w:szCs w:val="22"/>
              </w:rPr>
            </w:pPr>
            <w:r>
              <w:rPr>
                <w:rFonts w:cs="Arial"/>
                <w:b/>
                <w:i/>
                <w:szCs w:val="22"/>
              </w:rPr>
              <w:lastRenderedPageBreak/>
              <w:t xml:space="preserve">(iv) </w:t>
            </w:r>
            <w:r w:rsidRPr="004640FC">
              <w:rPr>
                <w:rFonts w:cs="Arial"/>
                <w:b/>
                <w:i/>
                <w:szCs w:val="22"/>
              </w:rPr>
              <w:t>Reporting experimental work</w:t>
            </w:r>
          </w:p>
        </w:tc>
        <w:tc>
          <w:tcPr>
            <w:tcW w:w="2500" w:type="pct"/>
            <w:tcBorders>
              <w:top w:val="single" w:sz="4" w:space="0" w:color="auto"/>
              <w:left w:val="single" w:sz="4" w:space="0" w:color="auto"/>
              <w:bottom w:val="nil"/>
              <w:right w:val="single" w:sz="4" w:space="0" w:color="auto"/>
            </w:tcBorders>
          </w:tcPr>
          <w:p w14:paraId="4BBA9E39" w14:textId="77777777" w:rsidR="009420EA" w:rsidRPr="004640FC" w:rsidRDefault="009420EA" w:rsidP="00976586">
            <w:pPr>
              <w:rPr>
                <w:rFonts w:cs="Arial"/>
                <w:b/>
                <w:i/>
                <w:szCs w:val="22"/>
              </w:rPr>
            </w:pPr>
          </w:p>
        </w:tc>
      </w:tr>
      <w:tr w:rsidR="009420EA" w:rsidRPr="004640FC" w14:paraId="1CA5FB80" w14:textId="77777777" w:rsidTr="00BE10E4">
        <w:trPr>
          <w:cantSplit/>
        </w:trPr>
        <w:tc>
          <w:tcPr>
            <w:tcW w:w="2500" w:type="pct"/>
            <w:tcBorders>
              <w:top w:val="nil"/>
              <w:left w:val="single" w:sz="4" w:space="0" w:color="auto"/>
              <w:bottom w:val="nil"/>
              <w:right w:val="single" w:sz="4" w:space="0" w:color="auto"/>
            </w:tcBorders>
            <w:hideMark/>
          </w:tcPr>
          <w:p w14:paraId="3E8BFBC8" w14:textId="77777777" w:rsidR="009420EA" w:rsidRDefault="009420EA" w:rsidP="00976586">
            <w:pPr>
              <w:rPr>
                <w:rFonts w:cs="Arial"/>
                <w:szCs w:val="22"/>
              </w:rPr>
            </w:pPr>
            <w:r w:rsidRPr="004640FC">
              <w:rPr>
                <w:rFonts w:cs="Arial"/>
                <w:szCs w:val="22"/>
              </w:rPr>
              <w:t>Labelled, sectional diagrams can be drawn for common chemical apparatus.</w:t>
            </w:r>
          </w:p>
          <w:p w14:paraId="1B46EAF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0AAFFDBD" w14:textId="77777777" w:rsidR="009420EA" w:rsidRPr="004640FC" w:rsidRDefault="009420EA" w:rsidP="00976586">
            <w:pPr>
              <w:rPr>
                <w:rFonts w:cs="Arial"/>
                <w:szCs w:val="22"/>
              </w:rPr>
            </w:pPr>
          </w:p>
        </w:tc>
      </w:tr>
      <w:tr w:rsidR="009420EA" w:rsidRPr="004640FC" w14:paraId="4A8E6F29" w14:textId="77777777" w:rsidTr="00BE10E4">
        <w:trPr>
          <w:cantSplit/>
        </w:trPr>
        <w:tc>
          <w:tcPr>
            <w:tcW w:w="2500" w:type="pct"/>
            <w:tcBorders>
              <w:top w:val="nil"/>
              <w:left w:val="single" w:sz="4" w:space="0" w:color="auto"/>
              <w:bottom w:val="nil"/>
              <w:right w:val="single" w:sz="4" w:space="0" w:color="auto"/>
            </w:tcBorders>
            <w:hideMark/>
          </w:tcPr>
          <w:p w14:paraId="26AE2E0D" w14:textId="77777777" w:rsidR="009420EA" w:rsidRDefault="009420EA" w:rsidP="00976586">
            <w:pPr>
              <w:rPr>
                <w:rFonts w:cs="Arial"/>
                <w:szCs w:val="22"/>
              </w:rPr>
            </w:pPr>
            <w:r w:rsidRPr="004640FC">
              <w:rPr>
                <w:rFonts w:cs="Arial"/>
                <w:szCs w:val="22"/>
              </w:rPr>
              <w:t xml:space="preserve">Data can be presented in tabular form with appropriate headings and units of measurement. </w:t>
            </w:r>
          </w:p>
          <w:p w14:paraId="03296651"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646F0BD" w14:textId="77777777" w:rsidR="009420EA" w:rsidRPr="004640FC" w:rsidRDefault="009420EA" w:rsidP="00976586">
            <w:pPr>
              <w:rPr>
                <w:rFonts w:cs="Arial"/>
                <w:szCs w:val="22"/>
              </w:rPr>
            </w:pPr>
          </w:p>
        </w:tc>
      </w:tr>
      <w:tr w:rsidR="009420EA" w:rsidRPr="004640FC" w14:paraId="7CBAFC53" w14:textId="77777777" w:rsidTr="00BE10E4">
        <w:trPr>
          <w:cantSplit/>
        </w:trPr>
        <w:tc>
          <w:tcPr>
            <w:tcW w:w="2500" w:type="pct"/>
            <w:tcBorders>
              <w:top w:val="nil"/>
              <w:left w:val="single" w:sz="4" w:space="0" w:color="auto"/>
              <w:bottom w:val="nil"/>
              <w:right w:val="single" w:sz="4" w:space="0" w:color="auto"/>
            </w:tcBorders>
            <w:hideMark/>
          </w:tcPr>
          <w:p w14:paraId="554B42F9" w14:textId="77777777" w:rsidR="009420EA" w:rsidRDefault="009420EA" w:rsidP="00976586">
            <w:pPr>
              <w:rPr>
                <w:rFonts w:cs="Arial"/>
                <w:szCs w:val="22"/>
              </w:rPr>
            </w:pPr>
            <w:r w:rsidRPr="004640FC">
              <w:rPr>
                <w:rFonts w:cs="Arial"/>
                <w:szCs w:val="22"/>
              </w:rPr>
              <w:t>Data can be presented as a bar, line or scatter graph with suitable scale(s) and labels.</w:t>
            </w:r>
          </w:p>
          <w:p w14:paraId="4355247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4640906" w14:textId="77777777" w:rsidR="009420EA" w:rsidRPr="004640FC" w:rsidRDefault="009420EA" w:rsidP="00976586">
            <w:pPr>
              <w:rPr>
                <w:rFonts w:cs="Arial"/>
                <w:szCs w:val="22"/>
              </w:rPr>
            </w:pPr>
          </w:p>
        </w:tc>
      </w:tr>
      <w:tr w:rsidR="009420EA" w:rsidRPr="004640FC" w14:paraId="2AD3A7C2" w14:textId="77777777" w:rsidTr="00BE10E4">
        <w:trPr>
          <w:cantSplit/>
        </w:trPr>
        <w:tc>
          <w:tcPr>
            <w:tcW w:w="2500" w:type="pct"/>
            <w:tcBorders>
              <w:top w:val="nil"/>
              <w:left w:val="single" w:sz="4" w:space="0" w:color="auto"/>
              <w:bottom w:val="nil"/>
              <w:right w:val="single" w:sz="4" w:space="0" w:color="auto"/>
            </w:tcBorders>
            <w:hideMark/>
          </w:tcPr>
          <w:p w14:paraId="2C6EF17E" w14:textId="77777777" w:rsidR="009420EA" w:rsidRDefault="009420EA" w:rsidP="00976586">
            <w:pPr>
              <w:rPr>
                <w:rFonts w:cs="Arial"/>
                <w:szCs w:val="22"/>
              </w:rPr>
            </w:pPr>
            <w:r w:rsidRPr="004640FC">
              <w:rPr>
                <w:rFonts w:cs="Arial"/>
                <w:szCs w:val="22"/>
              </w:rPr>
              <w:t>A line of best fit (straight or curved) can be used to represent the trend observed in experimental data.</w:t>
            </w:r>
          </w:p>
          <w:p w14:paraId="373333A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4250A4EB" w14:textId="77777777" w:rsidR="009420EA" w:rsidRPr="004640FC" w:rsidRDefault="009420EA" w:rsidP="00976586">
            <w:pPr>
              <w:rPr>
                <w:rFonts w:cs="Arial"/>
                <w:szCs w:val="22"/>
              </w:rPr>
            </w:pPr>
          </w:p>
        </w:tc>
      </w:tr>
      <w:tr w:rsidR="009420EA" w:rsidRPr="004640FC" w14:paraId="71B38454" w14:textId="77777777" w:rsidTr="00BE10E4">
        <w:trPr>
          <w:cantSplit/>
        </w:trPr>
        <w:tc>
          <w:tcPr>
            <w:tcW w:w="2500" w:type="pct"/>
            <w:tcBorders>
              <w:top w:val="nil"/>
              <w:left w:val="single" w:sz="4" w:space="0" w:color="auto"/>
              <w:bottom w:val="nil"/>
              <w:right w:val="single" w:sz="4" w:space="0" w:color="auto"/>
            </w:tcBorders>
            <w:hideMark/>
          </w:tcPr>
          <w:p w14:paraId="14D795E5" w14:textId="77777777" w:rsidR="009420EA" w:rsidRDefault="009420EA" w:rsidP="00976586">
            <w:pPr>
              <w:rPr>
                <w:rFonts w:cs="Arial"/>
                <w:szCs w:val="22"/>
              </w:rPr>
            </w:pPr>
            <w:r w:rsidRPr="004640FC">
              <w:rPr>
                <w:rFonts w:cs="Arial"/>
                <w:szCs w:val="22"/>
              </w:rPr>
              <w:t>Average (mean) values can be calculated from data.</w:t>
            </w:r>
          </w:p>
          <w:p w14:paraId="2D9E328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29064C8D" w14:textId="77777777" w:rsidR="009420EA" w:rsidRPr="004640FC" w:rsidRDefault="009420EA" w:rsidP="00976586">
            <w:pPr>
              <w:rPr>
                <w:rFonts w:cs="Arial"/>
                <w:szCs w:val="22"/>
              </w:rPr>
            </w:pPr>
          </w:p>
        </w:tc>
      </w:tr>
      <w:tr w:rsidR="009420EA" w:rsidRPr="004640FC" w14:paraId="665D5C38" w14:textId="77777777" w:rsidTr="00BE10E4">
        <w:trPr>
          <w:cantSplit/>
        </w:trPr>
        <w:tc>
          <w:tcPr>
            <w:tcW w:w="2500" w:type="pct"/>
            <w:tcBorders>
              <w:top w:val="nil"/>
              <w:left w:val="single" w:sz="4" w:space="0" w:color="auto"/>
              <w:bottom w:val="single" w:sz="4" w:space="0" w:color="auto"/>
              <w:right w:val="single" w:sz="4" w:space="0" w:color="auto"/>
            </w:tcBorders>
            <w:hideMark/>
          </w:tcPr>
          <w:p w14:paraId="276D039F" w14:textId="77777777" w:rsidR="009420EA" w:rsidRDefault="009420EA" w:rsidP="00976586">
            <w:pPr>
              <w:tabs>
                <w:tab w:val="clear" w:pos="284"/>
                <w:tab w:val="clear" w:pos="567"/>
                <w:tab w:val="left" w:pos="720"/>
              </w:tabs>
              <w:rPr>
                <w:rFonts w:cs="Arial"/>
                <w:szCs w:val="22"/>
              </w:rPr>
            </w:pPr>
            <w:r w:rsidRPr="004640FC">
              <w:rPr>
                <w:rFonts w:cs="Arial"/>
                <w:szCs w:val="22"/>
              </w:rPr>
              <w:t>Given a description of an experimental procedure and/or experimental results, an improvement to the experimental method can be suggested and justified.</w:t>
            </w:r>
          </w:p>
          <w:p w14:paraId="0EE872D2" w14:textId="458F5998" w:rsidR="003F6CED" w:rsidRPr="004640FC" w:rsidRDefault="003F6CED"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06898FC6" w14:textId="77777777" w:rsidR="009420EA" w:rsidRPr="004640FC" w:rsidRDefault="009420EA" w:rsidP="00976586">
            <w:pPr>
              <w:tabs>
                <w:tab w:val="clear" w:pos="284"/>
                <w:tab w:val="clear" w:pos="567"/>
                <w:tab w:val="left" w:pos="720"/>
              </w:tabs>
              <w:rPr>
                <w:rFonts w:cs="Arial"/>
                <w:szCs w:val="22"/>
              </w:rPr>
            </w:pPr>
          </w:p>
        </w:tc>
      </w:tr>
    </w:tbl>
    <w:p w14:paraId="26A7C083" w14:textId="77777777" w:rsidR="009420EA" w:rsidRPr="00B6204A" w:rsidRDefault="009420EA" w:rsidP="009420EA">
      <w:pPr>
        <w:sectPr w:rsidR="009420EA" w:rsidRPr="00B6204A" w:rsidSect="00976586">
          <w:footerReference w:type="default" r:id="rId199"/>
          <w:pgSz w:w="16840" w:h="11907" w:orient="landscape" w:code="9"/>
          <w:pgMar w:top="1418" w:right="1418" w:bottom="1418" w:left="1418" w:header="720" w:footer="720" w:gutter="0"/>
          <w:cols w:space="720"/>
          <w:docGrid w:linePitch="360"/>
        </w:sectPr>
      </w:pPr>
    </w:p>
    <w:p w14:paraId="0C913836" w14:textId="77777777" w:rsidR="009420EA" w:rsidRDefault="009420EA" w:rsidP="009420EA">
      <w:pPr>
        <w:pStyle w:val="Heading2"/>
      </w:pPr>
      <w:bookmarkStart w:id="23" w:name="_Toc482256221"/>
      <w:bookmarkStart w:id="24" w:name="_Toc493753074"/>
      <w:r>
        <w:lastRenderedPageBreak/>
        <w:t>Preparing for course assessment</w:t>
      </w:r>
      <w:bookmarkEnd w:id="23"/>
      <w:bookmarkEnd w:id="24"/>
    </w:p>
    <w:p w14:paraId="3A262232" w14:textId="77777777" w:rsidR="009420EA" w:rsidRDefault="009420EA" w:rsidP="009420EA">
      <w: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63FAA2F1" w14:textId="77777777" w:rsidR="009420EA" w:rsidRDefault="009420EA" w:rsidP="009420EA">
      <w:pPr>
        <w:rPr>
          <w:rFonts w:cs="Arial"/>
        </w:rPr>
      </w:pPr>
    </w:p>
    <w:p w14:paraId="2149DC08" w14:textId="77777777" w:rsidR="009420EA" w:rsidRDefault="009420EA" w:rsidP="009420EA">
      <w:pPr>
        <w:rPr>
          <w:rFonts w:cs="Arial"/>
        </w:rPr>
      </w:pPr>
      <w:r>
        <w:rPr>
          <w:rFonts w:cs="Arial"/>
        </w:rPr>
        <w:t>The question paper</w:t>
      </w:r>
      <w:r w:rsidRPr="00D55E7C">
        <w:rPr>
          <w:rFonts w:cs="Arial"/>
        </w:rPr>
        <w:t xml:space="preserve"> assess</w:t>
      </w:r>
      <w:r>
        <w:rPr>
          <w:rFonts w:cs="Arial"/>
        </w:rPr>
        <w:t>es</w:t>
      </w:r>
      <w:r w:rsidRPr="00D55E7C">
        <w:rPr>
          <w:rFonts w:cs="Arial"/>
        </w:rPr>
        <w:t xml:space="preserve"> a selection of knowledge and s</w:t>
      </w:r>
      <w:r>
        <w:rPr>
          <w:rFonts w:cs="Arial"/>
        </w:rPr>
        <w:t>kills acquired in the course. It also</w:t>
      </w:r>
      <w:r w:rsidRPr="00D55E7C">
        <w:rPr>
          <w:rFonts w:cs="Arial"/>
        </w:rPr>
        <w:t xml:space="preserve"> provide</w:t>
      </w:r>
      <w:r>
        <w:rPr>
          <w:rFonts w:cs="Arial"/>
        </w:rPr>
        <w:t>s</w:t>
      </w:r>
      <w:r w:rsidRPr="00D55E7C">
        <w:rPr>
          <w:rFonts w:cs="Arial"/>
        </w:rPr>
        <w:t xml:space="preserve"> opportunities to apply skills in a range of </w:t>
      </w:r>
      <w:r>
        <w:rPr>
          <w:rFonts w:cs="Arial"/>
        </w:rPr>
        <w:t>contexts</w:t>
      </w:r>
      <w:r w:rsidRPr="00D55E7C">
        <w:rPr>
          <w:rFonts w:cs="Arial"/>
        </w:rPr>
        <w:t xml:space="preserve">, some of which may be </w:t>
      </w:r>
      <w:r>
        <w:rPr>
          <w:rFonts w:cs="Arial"/>
        </w:rPr>
        <w:t>unfamiliar</w:t>
      </w:r>
      <w:r w:rsidRPr="00D55E7C">
        <w:rPr>
          <w:rFonts w:cs="Arial"/>
        </w:rPr>
        <w:t>.</w:t>
      </w:r>
    </w:p>
    <w:p w14:paraId="298AE8A3" w14:textId="77777777" w:rsidR="009420EA" w:rsidRPr="00D55E7C" w:rsidRDefault="009420EA" w:rsidP="009420EA">
      <w:pPr>
        <w:rPr>
          <w:rFonts w:cs="Arial"/>
        </w:rPr>
      </w:pPr>
    </w:p>
    <w:p w14:paraId="510B84DD" w14:textId="77777777" w:rsidR="009420EA" w:rsidRDefault="009420EA" w:rsidP="009420EA">
      <w:pPr>
        <w:autoSpaceDE w:val="0"/>
        <w:autoSpaceDN w:val="0"/>
        <w:adjustRightInd w:val="0"/>
        <w:rPr>
          <w:rFonts w:eastAsia="Calibri" w:cs="Arial"/>
          <w:lang w:eastAsia="en-GB"/>
        </w:rPr>
      </w:pPr>
      <w:r>
        <w:rPr>
          <w:rFonts w:eastAsia="Calibri" w:cs="Arial"/>
          <w:lang w:eastAsia="en-GB"/>
        </w:rPr>
        <w:t>During delivery of the c</w:t>
      </w:r>
      <w:r w:rsidRPr="005468E6">
        <w:rPr>
          <w:rFonts w:eastAsia="Calibri" w:cs="Arial"/>
          <w:lang w:eastAsia="en-GB"/>
        </w:rPr>
        <w:t>ourse, opportunities should be found:</w:t>
      </w:r>
    </w:p>
    <w:p w14:paraId="41F4EF59" w14:textId="77777777" w:rsidR="009420EA" w:rsidRPr="005468E6" w:rsidRDefault="009420EA" w:rsidP="009420EA">
      <w:pPr>
        <w:autoSpaceDE w:val="0"/>
        <w:autoSpaceDN w:val="0"/>
        <w:adjustRightInd w:val="0"/>
        <w:rPr>
          <w:rFonts w:eastAsia="Calibri" w:cs="Arial"/>
          <w:lang w:eastAsia="en-GB"/>
        </w:rPr>
      </w:pPr>
    </w:p>
    <w:p w14:paraId="6C8EF3BC" w14:textId="77777777" w:rsidR="009420EA" w:rsidRPr="006C537A" w:rsidRDefault="009420EA" w:rsidP="009420EA">
      <w:pPr>
        <w:pStyle w:val="bullet"/>
      </w:pPr>
      <w:r w:rsidRPr="006C537A">
        <w:t>for identification of particular aspects of work requiring reinforcement and support</w:t>
      </w:r>
    </w:p>
    <w:p w14:paraId="43295B4C" w14:textId="77777777" w:rsidR="009420EA" w:rsidRDefault="009420EA" w:rsidP="009420EA">
      <w:pPr>
        <w:pStyle w:val="bullet"/>
      </w:pPr>
      <w:r w:rsidRPr="006C537A">
        <w:t xml:space="preserve">to </w:t>
      </w:r>
      <w:r>
        <w:t>develop</w:t>
      </w:r>
      <w:r w:rsidRPr="006C537A">
        <w:t xml:space="preserve"> skills of scientific inquiry in preparation for the </w:t>
      </w:r>
      <w:r>
        <w:t>a</w:t>
      </w:r>
      <w:r w:rsidRPr="006C537A">
        <w:t xml:space="preserve">ssignment </w:t>
      </w:r>
    </w:p>
    <w:p w14:paraId="24A050F2" w14:textId="77777777" w:rsidR="009420EA" w:rsidRPr="000526AF" w:rsidRDefault="009420EA" w:rsidP="009420EA">
      <w:pPr>
        <w:pStyle w:val="bullet"/>
      </w:pPr>
      <w:r w:rsidRPr="000526AF">
        <w:t>to</w:t>
      </w:r>
      <w:r>
        <w:t xml:space="preserve"> practise responding to </w:t>
      </w:r>
      <w:r w:rsidRPr="000526AF">
        <w:t>multiple-choice, short-answer, extended-</w:t>
      </w:r>
      <w:r>
        <w:t>answer, and open-ended questions</w:t>
      </w:r>
    </w:p>
    <w:p w14:paraId="354E21B1" w14:textId="77777777" w:rsidR="009420EA" w:rsidRDefault="009420EA" w:rsidP="009420EA">
      <w:pPr>
        <w:pStyle w:val="bullet"/>
      </w:pPr>
      <w:r w:rsidRPr="006C537A">
        <w:t xml:space="preserve">to </w:t>
      </w:r>
      <w:r>
        <w:t>improve</w:t>
      </w:r>
      <w:r w:rsidRPr="006C537A">
        <w:t xml:space="preserve"> </w:t>
      </w:r>
      <w:r>
        <w:t>exam technique</w:t>
      </w:r>
    </w:p>
    <w:p w14:paraId="116F4B9C" w14:textId="77777777" w:rsidR="009420EA" w:rsidRDefault="009420EA" w:rsidP="009420EA">
      <w:pPr>
        <w:pStyle w:val="bullet"/>
        <w:numPr>
          <w:ilvl w:val="0"/>
          <w:numId w:val="0"/>
        </w:numPr>
      </w:pPr>
    </w:p>
    <w:p w14:paraId="75B45E02" w14:textId="77777777" w:rsidR="009420EA" w:rsidRDefault="009420EA" w:rsidP="009420EA">
      <w:pPr>
        <w:pStyle w:val="Heading2"/>
      </w:pPr>
      <w:bookmarkStart w:id="25" w:name="_Toc482256222"/>
      <w:bookmarkStart w:id="26" w:name="_Toc493753075"/>
      <w:r>
        <w:t>Developing skills for learning, skills for life and skills for work</w:t>
      </w:r>
      <w:bookmarkEnd w:id="25"/>
      <w:bookmarkEnd w:id="26"/>
    </w:p>
    <w:p w14:paraId="238777BA" w14:textId="77777777" w:rsidR="009420EA" w:rsidRDefault="009420EA" w:rsidP="009420EA">
      <w:r>
        <w:t xml:space="preserve">Course planners should identify opportunities throughout the course for candidates to develop </w:t>
      </w:r>
      <w:r w:rsidRPr="00D1777D">
        <w:t>skills for learning, skills for life and skills for work.</w:t>
      </w:r>
    </w:p>
    <w:p w14:paraId="1F08DDEF" w14:textId="77777777" w:rsidR="009420EA" w:rsidRDefault="009420EA" w:rsidP="009420EA"/>
    <w:p w14:paraId="3236D89E" w14:textId="77777777" w:rsidR="009420EA" w:rsidRDefault="009420EA" w:rsidP="009420EA">
      <w:r>
        <w:t xml:space="preserve">Candidates should be aware of the skills they are developing and teachers and lecturers can provide advice on opportunities to practise and improve them. </w:t>
      </w:r>
    </w:p>
    <w:p w14:paraId="7D20E11D" w14:textId="77777777" w:rsidR="009420EA" w:rsidRDefault="009420EA" w:rsidP="009420EA"/>
    <w:p w14:paraId="71690CD1" w14:textId="77777777" w:rsidR="009420EA" w:rsidRDefault="009420EA" w:rsidP="009420EA">
      <w:r>
        <w:t xml:space="preserve">SQA does not formally assess </w:t>
      </w:r>
      <w:r w:rsidRPr="00D1777D">
        <w:t>skills for learning, skills for life and skills for work.</w:t>
      </w:r>
    </w:p>
    <w:p w14:paraId="661DB4B8" w14:textId="77777777" w:rsidR="009420EA" w:rsidRDefault="009420EA" w:rsidP="009420EA"/>
    <w:p w14:paraId="1CAAEE5B" w14:textId="77777777" w:rsidR="009420EA" w:rsidRDefault="009420EA" w:rsidP="009420EA">
      <w:r>
        <w:t>There may also be opportunities to develop additional skills depending on approaches being used to deliver the course in each centre. This is for individual teachers and lecturers to manage.</w:t>
      </w:r>
    </w:p>
    <w:p w14:paraId="6486E808" w14:textId="77777777" w:rsidR="009420EA" w:rsidRDefault="009420EA" w:rsidP="009420EA"/>
    <w:p w14:paraId="268065FB" w14:textId="77777777" w:rsidR="009420EA" w:rsidRDefault="009420EA" w:rsidP="009420EA">
      <w:r>
        <w:t>Candidate</w:t>
      </w:r>
      <w:r w:rsidRPr="00653E2D">
        <w:t>s are expected to develop broad</w:t>
      </w:r>
      <w:r>
        <w:t>,</w:t>
      </w:r>
      <w:r w:rsidRPr="00653E2D">
        <w:t xml:space="preserve"> generic skills as an integral part of their learning experience. Th</w:t>
      </w:r>
      <w:r>
        <w:t>is</w:t>
      </w:r>
      <w:r w:rsidRPr="00653E2D">
        <w:t xml:space="preserve"> </w:t>
      </w:r>
      <w:r>
        <w:t>c</w:t>
      </w:r>
      <w:r w:rsidRPr="00781467">
        <w:t xml:space="preserve">ourse </w:t>
      </w:r>
      <w:r>
        <w:t>s</w:t>
      </w:r>
      <w:r w:rsidRPr="00781467">
        <w:t>pecification</w:t>
      </w:r>
      <w:r w:rsidRPr="00653E2D">
        <w:t xml:space="preserve"> lists the </w:t>
      </w:r>
      <w:r w:rsidRPr="00D1777D">
        <w:t>skills for learning, skills for life and skills for work</w:t>
      </w:r>
      <w:r w:rsidRPr="00653E2D">
        <w:t xml:space="preserve"> that </w:t>
      </w:r>
      <w:r>
        <w:t>candidates should develop through this c</w:t>
      </w:r>
      <w:r w:rsidRPr="00653E2D">
        <w:t xml:space="preserve">ourse. These are based on SQA’s </w:t>
      </w:r>
      <w:hyperlink r:id="rId200" w:history="1">
        <w:r>
          <w:rPr>
            <w:rStyle w:val="Hyperlink"/>
          </w:rPr>
          <w:t>Skills Framework: Skills for Learning, Skills for Life and Skills for work</w:t>
        </w:r>
      </w:hyperlink>
      <w:r>
        <w:t xml:space="preserve"> and must be built into the c</w:t>
      </w:r>
      <w:r w:rsidRPr="00653E2D">
        <w:t>ourse where there are appropriate opportunities. The level of these skills will be a</w:t>
      </w:r>
      <w:r>
        <w:t>ppropriate to the level of the c</w:t>
      </w:r>
      <w:r w:rsidRPr="00653E2D">
        <w:t>ourse.</w:t>
      </w:r>
    </w:p>
    <w:p w14:paraId="26D51751" w14:textId="77777777" w:rsidR="009420EA" w:rsidRDefault="009420EA" w:rsidP="009420EA"/>
    <w:p w14:paraId="57EC3CB1" w14:textId="77777777" w:rsidR="009420EA" w:rsidRPr="00653E2D" w:rsidRDefault="009420EA" w:rsidP="009420EA">
      <w:r>
        <w:t>For this course, it is expected that the following skills for learning, skills for life and skills for work will be developed.</w:t>
      </w:r>
    </w:p>
    <w:p w14:paraId="1CE129F8" w14:textId="77777777" w:rsidR="009420EA" w:rsidRPr="00413668" w:rsidRDefault="009420EA" w:rsidP="009420EA"/>
    <w:p w14:paraId="0513D681" w14:textId="77777777" w:rsidR="009420EA" w:rsidRPr="00653E2D" w:rsidRDefault="009420EA" w:rsidP="009420EA">
      <w:pPr>
        <w:rPr>
          <w:b/>
        </w:rPr>
      </w:pPr>
      <w:r w:rsidRPr="00653E2D">
        <w:rPr>
          <w:b/>
        </w:rPr>
        <w:t>Numeracy</w:t>
      </w:r>
    </w:p>
    <w:p w14:paraId="6518CA4F" w14:textId="77777777" w:rsidR="009420EA" w:rsidRDefault="009420EA" w:rsidP="009420EA">
      <w:r>
        <w:rPr>
          <w:rFonts w:eastAsia="Calibri"/>
          <w:lang w:eastAsia="en-GB"/>
        </w:rPr>
        <w:t xml:space="preserve">This is the ability to use numbers in order to solve problems by counting, doing calculations, measuring, and understanding graphs and charts. This is also the ability to understand the </w:t>
      </w:r>
      <w:r>
        <w:rPr>
          <w:rFonts w:eastAsia="Calibri"/>
          <w:lang w:eastAsia="en-GB"/>
        </w:rPr>
        <w:lastRenderedPageBreak/>
        <w:t xml:space="preserve">results. </w:t>
      </w:r>
      <w:r>
        <w:t>Candidates will have opportunities to extract, process and interpret information presented in various formats including tabular and graphical. Experimental work will provide opportunities to develop time and measurement skills.</w:t>
      </w:r>
    </w:p>
    <w:p w14:paraId="0316226D" w14:textId="77777777" w:rsidR="009420EA" w:rsidRDefault="009420EA" w:rsidP="009420EA"/>
    <w:p w14:paraId="03336E64" w14:textId="77777777" w:rsidR="009420EA" w:rsidRDefault="009420EA" w:rsidP="009420E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14:paraId="2B224BB5"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671EAE0C"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2.1</w:t>
            </w:r>
            <w:r>
              <w:rPr>
                <w:rFonts w:eastAsia="Calibri" w:cs="Arial"/>
                <w:b/>
                <w:bCs/>
                <w:lang w:val="en-US" w:eastAsia="en-GB"/>
              </w:rPr>
              <w:tab/>
              <w:t>Number processes</w:t>
            </w:r>
          </w:p>
          <w:p w14:paraId="1F07EA48" w14:textId="77777777" w:rsidR="009420EA" w:rsidRDefault="009420EA" w:rsidP="00976586">
            <w:pPr>
              <w:autoSpaceDE w:val="0"/>
              <w:autoSpaceDN w:val="0"/>
              <w:adjustRightInd w:val="0"/>
              <w:rPr>
                <w:rFonts w:eastAsia="Calibri" w:cs="Arial"/>
                <w:lang w:val="en-US" w:eastAsia="en-GB"/>
              </w:rPr>
            </w:pPr>
            <w:r>
              <w:rPr>
                <w:rFonts w:eastAsia="Calibri" w:cs="Arial"/>
                <w:lang w:val="en-US" w:eastAsia="en-GB"/>
              </w:rPr>
              <w:t>Number processes means solving problems arising in everyday life through carrying out calculations, when dealing with data and results from experiments and everyday class work, making informed decisions based on the results of these calculations and understanding these results.</w:t>
            </w:r>
          </w:p>
          <w:p w14:paraId="0DB39BE2" w14:textId="77777777" w:rsidR="009420EA" w:rsidRDefault="009420EA" w:rsidP="00976586">
            <w:pPr>
              <w:autoSpaceDE w:val="0"/>
              <w:autoSpaceDN w:val="0"/>
              <w:adjustRightInd w:val="0"/>
              <w:rPr>
                <w:rFonts w:eastAsia="Calibri" w:cs="Arial"/>
                <w:bCs/>
                <w:lang w:val="en-US" w:eastAsia="en-GB"/>
              </w:rPr>
            </w:pPr>
          </w:p>
          <w:p w14:paraId="3E6FEAC5"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2.2</w:t>
            </w:r>
            <w:r>
              <w:rPr>
                <w:rFonts w:eastAsia="Calibri" w:cs="Arial"/>
                <w:b/>
                <w:bCs/>
                <w:lang w:val="en-US" w:eastAsia="en-GB"/>
              </w:rPr>
              <w:tab/>
              <w:t>Money, time and measurement</w:t>
            </w:r>
          </w:p>
          <w:p w14:paraId="668E4DD9" w14:textId="77777777" w:rsidR="009420EA" w:rsidRDefault="009420EA" w:rsidP="00976586">
            <w:pPr>
              <w:rPr>
                <w:rFonts w:eastAsia="Calibri"/>
                <w:lang w:val="en-US" w:eastAsia="en-GB"/>
              </w:rPr>
            </w:pPr>
            <w:r>
              <w:rPr>
                <w:rFonts w:eastAsia="Calibri"/>
                <w:lang w:val="en-US" w:eastAsia="en-GB"/>
              </w:rPr>
              <w:t>This means using and understanding time and measurement to solve problems and handle data in a variety of chemistry contexts, including experiments.</w:t>
            </w:r>
          </w:p>
          <w:p w14:paraId="7C4D6634" w14:textId="77777777" w:rsidR="009420EA" w:rsidRDefault="009420EA" w:rsidP="00976586">
            <w:pPr>
              <w:rPr>
                <w:rFonts w:eastAsia="Calibri" w:cs="Arial"/>
                <w:lang w:val="en-US" w:eastAsia="en-GB"/>
              </w:rPr>
            </w:pPr>
          </w:p>
          <w:p w14:paraId="4056DA11"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2.3</w:t>
            </w:r>
            <w:r>
              <w:rPr>
                <w:rFonts w:eastAsia="Calibri" w:cs="Arial"/>
                <w:b/>
                <w:bCs/>
                <w:lang w:val="en-US" w:eastAsia="en-GB"/>
              </w:rPr>
              <w:tab/>
              <w:t>Information handling</w:t>
            </w:r>
          </w:p>
          <w:p w14:paraId="5EF89DB5" w14:textId="77777777" w:rsidR="009420EA" w:rsidRDefault="009420EA" w:rsidP="00976586">
            <w:pPr>
              <w:rPr>
                <w:rFonts w:eastAsia="Calibri" w:cs="Arial"/>
                <w:lang w:val="en-US" w:eastAsia="en-GB"/>
              </w:rPr>
            </w:pPr>
            <w:r>
              <w:rPr>
                <w:rFonts w:eastAsia="Calibri" w:cs="Arial"/>
                <w:lang w:val="en-US" w:eastAsia="en-GB"/>
              </w:rPr>
              <w:t>Information handling means being able to interpret chemical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2C7194D" w14:textId="77777777" w:rsidR="009420EA" w:rsidRDefault="009420EA" w:rsidP="00976586">
            <w:pPr>
              <w:autoSpaceDE w:val="0"/>
              <w:autoSpaceDN w:val="0"/>
              <w:adjustRightInd w:val="0"/>
              <w:rPr>
                <w:rFonts w:cs="Arial"/>
                <w:lang w:val="en-US"/>
              </w:rPr>
            </w:pPr>
          </w:p>
        </w:tc>
      </w:tr>
    </w:tbl>
    <w:p w14:paraId="5DBF2317" w14:textId="77777777" w:rsidR="009420EA" w:rsidRDefault="009420EA" w:rsidP="009420EA"/>
    <w:p w14:paraId="08B20D04" w14:textId="77777777" w:rsidR="009420EA" w:rsidRDefault="009420EA" w:rsidP="009420EA"/>
    <w:p w14:paraId="31A9F5E5" w14:textId="77777777" w:rsidR="009420EA" w:rsidRPr="00E378D2" w:rsidRDefault="009420EA" w:rsidP="009420EA">
      <w:pPr>
        <w:rPr>
          <w:rFonts w:cs="Arial"/>
        </w:rPr>
      </w:pPr>
      <w:r w:rsidRPr="00E378D2">
        <w:rPr>
          <w:rFonts w:cs="Arial"/>
          <w:b/>
        </w:rPr>
        <w:t>Thinking skills</w:t>
      </w:r>
    </w:p>
    <w:p w14:paraId="604B28CF" w14:textId="77777777" w:rsidR="009420EA" w:rsidRPr="00E378D2" w:rsidRDefault="009420EA" w:rsidP="009420EA">
      <w:pPr>
        <w:rPr>
          <w:rFonts w:cs="Arial"/>
        </w:rPr>
      </w:pPr>
      <w:r w:rsidRPr="00E378D2">
        <w:rPr>
          <w:rFonts w:eastAsia="Calibri" w:cs="Arial"/>
          <w:lang w:eastAsia="en-GB"/>
        </w:rPr>
        <w:t xml:space="preserve">This is the ability to develop the cognitive skills of remembering and identifying, understanding and applying. </w:t>
      </w:r>
      <w:r w:rsidRPr="00E378D2">
        <w:rPr>
          <w:rFonts w:cs="Arial"/>
        </w:rPr>
        <w:t>The course will allow candidates to develop skills of applying, analysing and evaluating. Candidates can analyse an</w:t>
      </w:r>
      <w:r>
        <w:rPr>
          <w:rFonts w:cs="Arial"/>
        </w:rPr>
        <w:t>d evaluate experiments</w:t>
      </w:r>
      <w:r w:rsidRPr="00E378D2">
        <w:rPr>
          <w:rFonts w:cs="Arial"/>
        </w:rPr>
        <w:t xml:space="preserve"> and data by reviewing the process, identifying issues and forming valid conclusions. They can demonstrate understanding and application of concepts and explain and interpret information and data. </w:t>
      </w:r>
    </w:p>
    <w:p w14:paraId="3E696624" w14:textId="77777777" w:rsidR="009420EA" w:rsidRDefault="009420EA" w:rsidP="009420EA">
      <w:pPr>
        <w:rPr>
          <w:rFonts w:cs="Arial"/>
        </w:rPr>
      </w:pPr>
    </w:p>
    <w:p w14:paraId="6C803DDB" w14:textId="77777777" w:rsidR="009420EA" w:rsidRPr="00E378D2" w:rsidRDefault="009420EA" w:rsidP="009420EA">
      <w:pPr>
        <w:tabs>
          <w:tab w:val="clear" w:pos="284"/>
          <w:tab w:val="clear" w:pos="567"/>
        </w:tabs>
        <w:spacing w:line="240" w:lineRule="auto"/>
        <w:rPr>
          <w:rFonts w:cs="Arial"/>
        </w:rPr>
      </w:pPr>
      <w:r>
        <w:rPr>
          <w:rFonts w:cs="Arial"/>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rsidRPr="00E378D2" w14:paraId="49CA7F0C"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0ED1DF0A"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lastRenderedPageBreak/>
              <w:t>5.3</w:t>
            </w:r>
            <w:r w:rsidRPr="00E378D2">
              <w:rPr>
                <w:rFonts w:eastAsia="Calibri" w:cs="Arial"/>
                <w:b/>
                <w:bCs/>
                <w:lang w:val="en-US" w:eastAsia="en-GB"/>
              </w:rPr>
              <w:tab/>
              <w:t>Applying</w:t>
            </w:r>
          </w:p>
          <w:p w14:paraId="24664C70" w14:textId="77777777" w:rsidR="009420EA" w:rsidRPr="00E378D2" w:rsidRDefault="009420EA" w:rsidP="00976586">
            <w:pPr>
              <w:autoSpaceDE w:val="0"/>
              <w:autoSpaceDN w:val="0"/>
              <w:adjustRightInd w:val="0"/>
              <w:spacing w:line="240" w:lineRule="auto"/>
              <w:rPr>
                <w:rFonts w:eastAsia="Calibri" w:cs="Arial"/>
                <w:lang w:val="en-US" w:eastAsia="en-GB"/>
              </w:rPr>
            </w:pPr>
            <w:r w:rsidRPr="00E378D2">
              <w:rPr>
                <w:rFonts w:eastAsia="Calibri" w:cs="Arial"/>
                <w:lang w:val="en-US" w:eastAsia="en-GB"/>
              </w:rPr>
              <w:t>Applying is the ability to use existing</w:t>
            </w:r>
            <w:r>
              <w:rPr>
                <w:rFonts w:eastAsia="Calibri" w:cs="Arial"/>
                <w:lang w:val="en-US" w:eastAsia="en-GB"/>
              </w:rPr>
              <w:t xml:space="preserve"> information to solve</w:t>
            </w:r>
            <w:r w:rsidRPr="00E378D2">
              <w:rPr>
                <w:rFonts w:eastAsia="Calibri" w:cs="Arial"/>
                <w:lang w:val="en-US" w:eastAsia="en-GB"/>
              </w:rPr>
              <w:t xml:space="preserve"> problems in d</w:t>
            </w:r>
            <w:r>
              <w:rPr>
                <w:rFonts w:eastAsia="Calibri" w:cs="Arial"/>
                <w:lang w:val="en-US" w:eastAsia="en-GB"/>
              </w:rPr>
              <w:t xml:space="preserve">ifferent chemistry contexts, and to plan, </w:t>
            </w:r>
            <w:r w:rsidRPr="00E378D2">
              <w:rPr>
                <w:rFonts w:eastAsia="Calibri" w:cs="Arial"/>
                <w:lang w:val="en-US" w:eastAsia="en-GB"/>
              </w:rPr>
              <w:t>organise and complete a task such as an investigation.</w:t>
            </w:r>
          </w:p>
          <w:p w14:paraId="038F3B4F" w14:textId="77777777" w:rsidR="009420EA" w:rsidRPr="00E378D2" w:rsidRDefault="009420EA" w:rsidP="00976586">
            <w:pPr>
              <w:autoSpaceDE w:val="0"/>
              <w:autoSpaceDN w:val="0"/>
              <w:adjustRightInd w:val="0"/>
              <w:spacing w:line="240" w:lineRule="auto"/>
              <w:rPr>
                <w:rFonts w:eastAsia="Calibri" w:cs="Arial"/>
                <w:lang w:val="en-US" w:eastAsia="en-GB"/>
              </w:rPr>
            </w:pPr>
          </w:p>
          <w:p w14:paraId="28E2F847"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t>5.4</w:t>
            </w:r>
            <w:r w:rsidRPr="00E378D2">
              <w:rPr>
                <w:rFonts w:eastAsia="Calibri" w:cs="Arial"/>
                <w:b/>
                <w:bCs/>
                <w:lang w:val="en-US" w:eastAsia="en-GB"/>
              </w:rPr>
              <w:tab/>
              <w:t>Analysing and evaluating</w:t>
            </w:r>
          </w:p>
          <w:p w14:paraId="265B8693" w14:textId="77777777" w:rsidR="009420EA" w:rsidRPr="00E378D2" w:rsidRDefault="009420EA" w:rsidP="00976586">
            <w:pPr>
              <w:autoSpaceDE w:val="0"/>
              <w:autoSpaceDN w:val="0"/>
              <w:adjustRightInd w:val="0"/>
              <w:spacing w:line="240" w:lineRule="auto"/>
              <w:rPr>
                <w:rFonts w:eastAsia="Calibri" w:cs="Arial"/>
                <w:color w:val="000000"/>
                <w:lang w:val="en-US" w:eastAsia="en-GB"/>
              </w:rPr>
            </w:pPr>
            <w:r w:rsidRPr="00E378D2">
              <w:rPr>
                <w:rFonts w:eastAsia="Calibri" w:cs="Arial"/>
                <w:color w:val="000000"/>
                <w:lang w:val="en-US" w:eastAsia="en-GB"/>
              </w:rPr>
              <w:t>Analysis is the abil</w:t>
            </w:r>
            <w:r>
              <w:rPr>
                <w:rFonts w:eastAsia="Calibri" w:cs="Arial"/>
                <w:color w:val="000000"/>
                <w:lang w:val="en-US" w:eastAsia="en-GB"/>
              </w:rPr>
              <w:t>ity to solve problems in chemistry</w:t>
            </w:r>
            <w:r w:rsidRPr="00E378D2">
              <w:rPr>
                <w:rFonts w:eastAsia="Calibri" w:cs="Arial"/>
                <w:color w:val="000000"/>
                <w:lang w:val="en-US" w:eastAsia="en-GB"/>
              </w:rPr>
              <w:t xml:space="preserve"> and make decisions that are based on available information.</w:t>
            </w:r>
            <w:r>
              <w:rPr>
                <w:rFonts w:eastAsia="Calibri" w:cs="Arial"/>
                <w:color w:val="000000"/>
                <w:lang w:val="en-US" w:eastAsia="en-GB"/>
              </w:rPr>
              <w:t xml:space="preserve"> </w:t>
            </w:r>
            <w:r w:rsidRPr="00E378D2">
              <w:rPr>
                <w:rFonts w:eastAsia="Calibri" w:cs="Arial"/>
                <w:color w:val="000000"/>
                <w:lang w:val="en-US" w:eastAsia="en-GB"/>
              </w:rPr>
              <w:t xml:space="preserve">It may involve the review and evaluation of relevant information and/or prior knowledge to provide an explanation. </w:t>
            </w:r>
          </w:p>
          <w:p w14:paraId="20467385" w14:textId="77777777" w:rsidR="009420EA" w:rsidRPr="00E378D2" w:rsidRDefault="009420EA" w:rsidP="00976586">
            <w:pPr>
              <w:autoSpaceDE w:val="0"/>
              <w:autoSpaceDN w:val="0"/>
              <w:adjustRightInd w:val="0"/>
              <w:spacing w:line="240" w:lineRule="auto"/>
              <w:rPr>
                <w:rFonts w:cs="Arial"/>
                <w:lang w:val="en-US"/>
              </w:rPr>
            </w:pPr>
          </w:p>
        </w:tc>
      </w:tr>
    </w:tbl>
    <w:p w14:paraId="7878BF01" w14:textId="77777777" w:rsidR="009420EA" w:rsidRPr="006877B7" w:rsidRDefault="009420EA" w:rsidP="009420EA"/>
    <w:p w14:paraId="4B448CCA" w14:textId="77777777" w:rsidR="009420EA" w:rsidRDefault="009420EA" w:rsidP="009420EA">
      <w:r w:rsidRPr="00615A09">
        <w:t xml:space="preserve">In addition, </w:t>
      </w:r>
      <w:r>
        <w:t xml:space="preserve">candidates will </w:t>
      </w:r>
      <w:r w:rsidRPr="00615A09">
        <w:t xml:space="preserve">have opportunities to develop </w:t>
      </w:r>
      <w:r>
        <w:t xml:space="preserve">literacy skills, working with others, creating and citizenship. </w:t>
      </w:r>
    </w:p>
    <w:p w14:paraId="1FD9EBF0" w14:textId="77777777" w:rsidR="009420EA" w:rsidRDefault="009420EA" w:rsidP="009420EA"/>
    <w:p w14:paraId="063D25C4" w14:textId="77777777" w:rsidR="009420EA" w:rsidRPr="0038727A" w:rsidRDefault="009420EA" w:rsidP="009420EA">
      <w:pPr>
        <w:rPr>
          <w:b/>
        </w:rPr>
      </w:pPr>
      <w:r w:rsidRPr="0038727A">
        <w:rPr>
          <w:b/>
        </w:rPr>
        <w:t>Literacy</w:t>
      </w:r>
    </w:p>
    <w:p w14:paraId="72DE7FEE" w14:textId="77777777" w:rsidR="009420EA" w:rsidRDefault="009420EA" w:rsidP="009420EA">
      <w:r>
        <w:t>Candidates will develop the skills to communicate key chemical concepts effectively. They will have opportunities to communicate knowledge and understanding as well as develop listening and reading skills when gathering and processing information.</w:t>
      </w:r>
    </w:p>
    <w:p w14:paraId="5CDEC259" w14:textId="77777777" w:rsidR="009420EA" w:rsidRDefault="009420EA" w:rsidP="009420EA">
      <w:pPr>
        <w:rPr>
          <w:rFonts w:eastAsia="Calibri" w:cs="Arial"/>
          <w:b/>
          <w:bCs/>
          <w:lang w:eastAsia="en-GB"/>
        </w:rPr>
      </w:pPr>
    </w:p>
    <w:p w14:paraId="68D2B7F5" w14:textId="77777777" w:rsidR="009420EA" w:rsidRPr="004260D1" w:rsidRDefault="009420EA" w:rsidP="009420EA">
      <w:pPr>
        <w:pStyle w:val="Default"/>
        <w:rPr>
          <w:rFonts w:eastAsia="Calibri"/>
          <w:b/>
          <w:sz w:val="22"/>
          <w:szCs w:val="22"/>
        </w:rPr>
      </w:pPr>
      <w:r>
        <w:rPr>
          <w:rFonts w:eastAsia="Calibri"/>
          <w:b/>
          <w:sz w:val="22"/>
          <w:szCs w:val="22"/>
        </w:rPr>
        <w:t>Working with o</w:t>
      </w:r>
      <w:r w:rsidRPr="004260D1">
        <w:rPr>
          <w:rFonts w:eastAsia="Calibri"/>
          <w:b/>
          <w:sz w:val="22"/>
          <w:szCs w:val="22"/>
        </w:rPr>
        <w:t>thers</w:t>
      </w:r>
    </w:p>
    <w:p w14:paraId="76E813DB" w14:textId="77777777" w:rsidR="009420EA" w:rsidRPr="00121D6E" w:rsidRDefault="009420EA" w:rsidP="009420EA">
      <w:pPr>
        <w:pStyle w:val="Default"/>
        <w:rPr>
          <w:bCs/>
          <w:sz w:val="22"/>
          <w:szCs w:val="22"/>
        </w:rPr>
      </w:pPr>
      <w:r>
        <w:rPr>
          <w:rFonts w:eastAsia="Calibri"/>
          <w:sz w:val="22"/>
          <w:szCs w:val="22"/>
        </w:rPr>
        <w:t>Throughout the course, l</w:t>
      </w:r>
      <w:r w:rsidRPr="00121D6E">
        <w:rPr>
          <w:rFonts w:eastAsia="Calibri"/>
          <w:sz w:val="22"/>
          <w:szCs w:val="22"/>
        </w:rPr>
        <w:t xml:space="preserve">earning activities provide many opportunities for </w:t>
      </w:r>
      <w:r>
        <w:rPr>
          <w:rFonts w:eastAsia="Calibri"/>
          <w:sz w:val="22"/>
          <w:szCs w:val="22"/>
        </w:rPr>
        <w:t>candidate</w:t>
      </w:r>
      <w:r w:rsidRPr="00121D6E">
        <w:rPr>
          <w:rFonts w:eastAsia="Calibri"/>
          <w:sz w:val="22"/>
          <w:szCs w:val="22"/>
        </w:rPr>
        <w:t>s to work with others</w:t>
      </w:r>
      <w:r>
        <w:rPr>
          <w:rFonts w:eastAsia="Calibri"/>
          <w:sz w:val="22"/>
          <w:szCs w:val="22"/>
        </w:rPr>
        <w:t>.</w:t>
      </w:r>
      <w:r w:rsidRPr="00121D6E">
        <w:rPr>
          <w:rFonts w:eastAsia="Calibri"/>
          <w:sz w:val="22"/>
          <w:szCs w:val="22"/>
        </w:rPr>
        <w:t xml:space="preserve"> Practical activities and investigations offer opportunities for group work</w:t>
      </w:r>
      <w:r>
        <w:rPr>
          <w:rFonts w:eastAsia="Calibri"/>
          <w:sz w:val="22"/>
          <w:szCs w:val="22"/>
        </w:rPr>
        <w:t>, which</w:t>
      </w:r>
      <w:r w:rsidRPr="00121D6E">
        <w:rPr>
          <w:rFonts w:eastAsia="Calibri"/>
          <w:sz w:val="22"/>
          <w:szCs w:val="22"/>
        </w:rPr>
        <w:t xml:space="preserve"> is an important aspect of </w:t>
      </w:r>
      <w:r>
        <w:rPr>
          <w:rFonts w:eastAsia="Calibri"/>
          <w:sz w:val="22"/>
          <w:szCs w:val="22"/>
        </w:rPr>
        <w:t xml:space="preserve">chemistry </w:t>
      </w:r>
      <w:r w:rsidRPr="00121D6E">
        <w:rPr>
          <w:rFonts w:eastAsia="Calibri"/>
          <w:sz w:val="22"/>
          <w:szCs w:val="22"/>
        </w:rPr>
        <w:t>and should be encouraged</w:t>
      </w:r>
      <w:r w:rsidRPr="00121D6E">
        <w:rPr>
          <w:bCs/>
          <w:sz w:val="22"/>
          <w:szCs w:val="22"/>
        </w:rPr>
        <w:t>.</w:t>
      </w:r>
    </w:p>
    <w:p w14:paraId="404EC14E" w14:textId="77777777" w:rsidR="009420EA" w:rsidRDefault="009420EA" w:rsidP="009420EA"/>
    <w:p w14:paraId="285A93D8" w14:textId="77777777" w:rsidR="009420EA" w:rsidRDefault="009420EA" w:rsidP="009420EA">
      <w:pPr>
        <w:rPr>
          <w:rFonts w:eastAsia="Calibri" w:cs="Arial"/>
          <w:b/>
          <w:lang w:eastAsia="en-GB"/>
        </w:rPr>
      </w:pPr>
      <w:r>
        <w:rPr>
          <w:rFonts w:eastAsia="Calibri" w:cs="Arial"/>
          <w:b/>
          <w:lang w:eastAsia="en-GB"/>
        </w:rPr>
        <w:t>Creating</w:t>
      </w:r>
    </w:p>
    <w:p w14:paraId="35E69C63" w14:textId="77777777" w:rsidR="009420EA" w:rsidRDefault="009420EA" w:rsidP="009420EA">
      <w:pPr>
        <w:rPr>
          <w:rFonts w:eastAsia="Calibri" w:cs="Arial"/>
          <w:lang w:eastAsia="en-GB"/>
        </w:rPr>
      </w:pPr>
      <w:r>
        <w:rPr>
          <w:rFonts w:eastAsia="Calibri" w:cs="Arial"/>
          <w:lang w:eastAsia="en-GB"/>
        </w:rPr>
        <w:t>Through learning in chemistry, candidates can demonstrate their creativity. In particular, candidates have the opportunity to be innovative</w:t>
      </w:r>
      <w:r w:rsidRPr="00437440">
        <w:rPr>
          <w:rFonts w:eastAsia="Calibri" w:cs="Arial"/>
          <w:lang w:eastAsia="en-GB"/>
        </w:rPr>
        <w:t xml:space="preserve"> </w:t>
      </w:r>
      <w:r>
        <w:rPr>
          <w:rFonts w:eastAsia="Calibri" w:cs="Arial"/>
          <w:lang w:eastAsia="en-GB"/>
        </w:rPr>
        <w:t>when planning and designing experiments.</w:t>
      </w:r>
    </w:p>
    <w:p w14:paraId="6B0A506A" w14:textId="77777777" w:rsidR="009420EA" w:rsidRDefault="009420EA" w:rsidP="009420EA">
      <w:pPr>
        <w:rPr>
          <w:rFonts w:cs="Arial"/>
          <w:b/>
        </w:rPr>
      </w:pPr>
    </w:p>
    <w:p w14:paraId="05BBD32B" w14:textId="77777777" w:rsidR="009420EA" w:rsidRDefault="009420EA" w:rsidP="009420EA">
      <w:pPr>
        <w:rPr>
          <w:rFonts w:cs="Arial"/>
          <w:b/>
        </w:rPr>
      </w:pPr>
      <w:r>
        <w:rPr>
          <w:rFonts w:cs="Arial"/>
          <w:b/>
        </w:rPr>
        <w:t>Citizenship</w:t>
      </w:r>
    </w:p>
    <w:p w14:paraId="11A0D863" w14:textId="77777777" w:rsidR="009420EA" w:rsidRDefault="009420EA" w:rsidP="009420EA">
      <w:pPr>
        <w:rPr>
          <w:rFonts w:cs="Arial"/>
        </w:rPr>
      </w:pPr>
      <w:r>
        <w:rPr>
          <w:rFonts w:cs="Arial"/>
        </w:rPr>
        <w:t>Candidates will develop citizenship skills when considering the application of chemistry on our lives.</w:t>
      </w:r>
      <w:r w:rsidRPr="00437440">
        <w:t xml:space="preserve"> </w:t>
      </w:r>
      <w:r w:rsidRPr="00437440">
        <w:rPr>
          <w:rFonts w:cs="Arial"/>
        </w:rPr>
        <w:t xml:space="preserve">Citizenship includes having concern for the environment and for </w:t>
      </w:r>
      <w:r>
        <w:rPr>
          <w:rFonts w:cs="Arial"/>
        </w:rPr>
        <w:t xml:space="preserve">the safety of </w:t>
      </w:r>
      <w:r w:rsidRPr="00437440">
        <w:rPr>
          <w:rFonts w:cs="Arial"/>
        </w:rPr>
        <w:t>others</w:t>
      </w:r>
      <w:r>
        <w:rPr>
          <w:rFonts w:cs="Arial"/>
        </w:rPr>
        <w:t xml:space="preserve">. </w:t>
      </w:r>
      <w:r w:rsidRPr="00437440">
        <w:rPr>
          <w:rFonts w:cs="Arial"/>
        </w:rPr>
        <w:t xml:space="preserve">This course has an extensive range of suggested </w:t>
      </w:r>
      <w:r>
        <w:rPr>
          <w:rFonts w:cs="Arial"/>
        </w:rPr>
        <w:t>practical activities which provide</w:t>
      </w:r>
      <w:r w:rsidRPr="00437440">
        <w:rPr>
          <w:rFonts w:cs="Arial"/>
        </w:rPr>
        <w:t xml:space="preserve"> opportunities for candidates to work </w:t>
      </w:r>
      <w:r>
        <w:rPr>
          <w:rFonts w:cs="Arial"/>
        </w:rPr>
        <w:t xml:space="preserve">safely </w:t>
      </w:r>
      <w:r w:rsidRPr="00437440">
        <w:rPr>
          <w:rFonts w:cs="Arial"/>
        </w:rPr>
        <w:t>with others</w:t>
      </w:r>
      <w:r>
        <w:rPr>
          <w:rFonts w:cs="Arial"/>
        </w:rPr>
        <w:t xml:space="preserve">. Awareness of health and safety issues and safe working practices are key considerations. Candidates will develop an awareness </w:t>
      </w:r>
      <w:r w:rsidRPr="00437440">
        <w:rPr>
          <w:rFonts w:cs="Arial"/>
        </w:rPr>
        <w:t>of</w:t>
      </w:r>
      <w:r>
        <w:rPr>
          <w:rFonts w:cs="Arial"/>
        </w:rPr>
        <w:t xml:space="preserve"> their</w:t>
      </w:r>
      <w:r w:rsidRPr="00437440">
        <w:rPr>
          <w:rFonts w:cs="Arial"/>
        </w:rPr>
        <w:t xml:space="preserve"> rights and responsibilities, and</w:t>
      </w:r>
      <w:r>
        <w:rPr>
          <w:rFonts w:cs="Arial"/>
        </w:rPr>
        <w:t xml:space="preserve"> learn to act responsibly.</w:t>
      </w:r>
      <w:r w:rsidRPr="00437440">
        <w:rPr>
          <w:rFonts w:cs="Arial"/>
        </w:rPr>
        <w:t xml:space="preserve"> </w:t>
      </w:r>
    </w:p>
    <w:p w14:paraId="629A178B" w14:textId="77777777" w:rsidR="009420EA" w:rsidRDefault="009420EA" w:rsidP="009420EA"/>
    <w:p w14:paraId="4C861792" w14:textId="77777777" w:rsidR="009420EA" w:rsidRDefault="009420EA" w:rsidP="009420EA">
      <w:pPr>
        <w:tabs>
          <w:tab w:val="clear" w:pos="284"/>
          <w:tab w:val="clear" w:pos="567"/>
        </w:tabs>
        <w:spacing w:line="240" w:lineRule="auto"/>
      </w:pPr>
      <w:r>
        <w:br w:type="page"/>
      </w:r>
    </w:p>
    <w:p w14:paraId="4F432157" w14:textId="77777777" w:rsidR="009420EA" w:rsidRPr="00A14D6C" w:rsidRDefault="009420EA" w:rsidP="009420EA">
      <w:pPr>
        <w:pStyle w:val="titlepage1"/>
      </w:pPr>
      <w:r w:rsidRPr="00A14D6C">
        <w:lastRenderedPageBreak/>
        <w:t>Administrative information</w:t>
      </w:r>
    </w:p>
    <w:p w14:paraId="5D62F69F" w14:textId="77777777" w:rsidR="009420EA" w:rsidRDefault="009420EA" w:rsidP="009420EA"/>
    <w:p w14:paraId="389C20CE" w14:textId="77777777" w:rsidR="009420EA" w:rsidRDefault="009420EA" w:rsidP="009420EA">
      <w:pPr>
        <w:pStyle w:val="Overline"/>
      </w:pPr>
    </w:p>
    <w:p w14:paraId="58A36004" w14:textId="77777777" w:rsidR="009420EA" w:rsidRDefault="009420EA" w:rsidP="009420EA">
      <w:r w:rsidRPr="002D14A3">
        <w:rPr>
          <w:b/>
        </w:rPr>
        <w:t>Published:</w:t>
      </w:r>
      <w:r>
        <w:tab/>
        <w:t>September</w:t>
      </w:r>
      <w:r w:rsidRPr="007A1C62">
        <w:t xml:space="preserve"> </w:t>
      </w:r>
      <w:r>
        <w:t>2017 (version 2.0)</w:t>
      </w:r>
    </w:p>
    <w:p w14:paraId="0EA769D9" w14:textId="77777777" w:rsidR="009420EA" w:rsidRDefault="009420EA" w:rsidP="009420EA">
      <w:pPr>
        <w:pStyle w:val="Underline"/>
      </w:pPr>
    </w:p>
    <w:p w14:paraId="47946EFE" w14:textId="77777777" w:rsidR="009420EA" w:rsidRDefault="009420EA" w:rsidP="009420EA"/>
    <w:p w14:paraId="2472D2DA" w14:textId="77777777" w:rsidR="009420EA" w:rsidRDefault="009420EA" w:rsidP="009420EA">
      <w:pPr>
        <w:pStyle w:val="Heading3"/>
      </w:pPr>
      <w:r>
        <w:t>History of changes to course specification</w:t>
      </w:r>
    </w:p>
    <w:p w14:paraId="640FC119" w14:textId="77777777" w:rsidR="009420EA" w:rsidRPr="00872CC5" w:rsidRDefault="009420EA" w:rsidP="009420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420EA" w:rsidRPr="00552981" w14:paraId="1A4C796A" w14:textId="77777777" w:rsidTr="00976586">
        <w:trPr>
          <w:trHeight w:val="567"/>
        </w:trPr>
        <w:tc>
          <w:tcPr>
            <w:tcW w:w="588" w:type="pct"/>
            <w:shd w:val="clear" w:color="auto" w:fill="BFBFBF"/>
            <w:vAlign w:val="center"/>
          </w:tcPr>
          <w:p w14:paraId="4B6FB5FF" w14:textId="77777777" w:rsidR="009420EA" w:rsidRPr="00970DC1" w:rsidRDefault="009420EA" w:rsidP="00976586">
            <w:pPr>
              <w:spacing w:line="240" w:lineRule="auto"/>
              <w:rPr>
                <w:b/>
                <w:szCs w:val="22"/>
              </w:rPr>
            </w:pPr>
            <w:r w:rsidRPr="00970DC1">
              <w:rPr>
                <w:b/>
                <w:szCs w:val="22"/>
              </w:rPr>
              <w:t>Version</w:t>
            </w:r>
          </w:p>
        </w:tc>
        <w:tc>
          <w:tcPr>
            <w:tcW w:w="3738" w:type="pct"/>
            <w:shd w:val="clear" w:color="auto" w:fill="BFBFBF"/>
            <w:vAlign w:val="center"/>
          </w:tcPr>
          <w:p w14:paraId="17A5D048" w14:textId="77777777" w:rsidR="009420EA" w:rsidRPr="00970DC1" w:rsidRDefault="009420EA" w:rsidP="00976586">
            <w:pPr>
              <w:spacing w:line="240" w:lineRule="auto"/>
              <w:rPr>
                <w:b/>
                <w:szCs w:val="22"/>
              </w:rPr>
            </w:pPr>
            <w:r w:rsidRPr="00970DC1">
              <w:rPr>
                <w:b/>
                <w:szCs w:val="22"/>
              </w:rPr>
              <w:t xml:space="preserve">Description of change </w:t>
            </w:r>
          </w:p>
        </w:tc>
        <w:tc>
          <w:tcPr>
            <w:tcW w:w="673" w:type="pct"/>
            <w:shd w:val="clear" w:color="auto" w:fill="BFBFBF"/>
            <w:vAlign w:val="center"/>
          </w:tcPr>
          <w:p w14:paraId="4F340910" w14:textId="77777777" w:rsidR="009420EA" w:rsidRPr="00970DC1" w:rsidRDefault="009420EA" w:rsidP="00976586">
            <w:pPr>
              <w:spacing w:line="240" w:lineRule="auto"/>
              <w:rPr>
                <w:b/>
                <w:szCs w:val="22"/>
              </w:rPr>
            </w:pPr>
            <w:r w:rsidRPr="00970DC1">
              <w:rPr>
                <w:b/>
                <w:szCs w:val="22"/>
              </w:rPr>
              <w:t>Date</w:t>
            </w:r>
          </w:p>
        </w:tc>
      </w:tr>
      <w:tr w:rsidR="009420EA" w:rsidRPr="001E737A" w14:paraId="104DB1B2" w14:textId="77777777" w:rsidTr="00976586">
        <w:trPr>
          <w:trHeight w:val="567"/>
        </w:trPr>
        <w:tc>
          <w:tcPr>
            <w:tcW w:w="588" w:type="pct"/>
          </w:tcPr>
          <w:p w14:paraId="02DA9FBE" w14:textId="74EFC026" w:rsidR="009420EA" w:rsidRPr="00742EA8" w:rsidRDefault="009420EA" w:rsidP="00976586">
            <w:pPr>
              <w:rPr>
                <w:szCs w:val="22"/>
                <w:lang w:eastAsia="en-GB"/>
              </w:rPr>
            </w:pPr>
            <w:r>
              <w:rPr>
                <w:szCs w:val="22"/>
                <w:lang w:eastAsia="en-GB"/>
              </w:rPr>
              <w:t>1.1</w:t>
            </w:r>
          </w:p>
        </w:tc>
        <w:tc>
          <w:tcPr>
            <w:tcW w:w="3738" w:type="pct"/>
          </w:tcPr>
          <w:p w14:paraId="352952C3" w14:textId="77777777" w:rsidR="009420EA" w:rsidRPr="009420EA" w:rsidRDefault="009420EA" w:rsidP="009420EA">
            <w:pPr>
              <w:rPr>
                <w:b/>
                <w:i/>
                <w:szCs w:val="22"/>
                <w:lang w:eastAsia="en-GB"/>
              </w:rPr>
            </w:pPr>
            <w:r w:rsidRPr="009420EA">
              <w:rPr>
                <w:szCs w:val="22"/>
                <w:lang w:eastAsia="en-GB"/>
              </w:rPr>
              <w:t>Formula corrected in chemistry in society table, Haber and Ostwald processes section.</w:t>
            </w:r>
          </w:p>
          <w:p w14:paraId="182EF366" w14:textId="01FDE726" w:rsidR="009420EA" w:rsidRPr="00742EA8" w:rsidRDefault="009420EA" w:rsidP="00976586">
            <w:pPr>
              <w:rPr>
                <w:szCs w:val="22"/>
                <w:lang w:eastAsia="en-GB"/>
              </w:rPr>
            </w:pPr>
          </w:p>
        </w:tc>
        <w:tc>
          <w:tcPr>
            <w:tcW w:w="673" w:type="pct"/>
          </w:tcPr>
          <w:p w14:paraId="5C3C4C73" w14:textId="09F2285F" w:rsidR="009420EA" w:rsidRPr="00742EA8" w:rsidRDefault="009420EA" w:rsidP="00976586">
            <w:pPr>
              <w:rPr>
                <w:szCs w:val="22"/>
                <w:lang w:eastAsia="en-GB"/>
              </w:rPr>
            </w:pPr>
            <w:r>
              <w:rPr>
                <w:szCs w:val="22"/>
                <w:lang w:eastAsia="en-GB"/>
              </w:rPr>
              <w:t>April 2017</w:t>
            </w:r>
          </w:p>
        </w:tc>
      </w:tr>
      <w:tr w:rsidR="009420EA" w:rsidRPr="001E737A" w14:paraId="0B99BA10" w14:textId="77777777" w:rsidTr="009420EA">
        <w:trPr>
          <w:trHeight w:val="567"/>
        </w:trPr>
        <w:tc>
          <w:tcPr>
            <w:tcW w:w="588" w:type="pct"/>
          </w:tcPr>
          <w:p w14:paraId="0FA6ABF2" w14:textId="5A524274" w:rsidR="009420EA" w:rsidRPr="009420EA" w:rsidRDefault="009420EA" w:rsidP="009420EA">
            <w:pPr>
              <w:spacing w:line="240" w:lineRule="auto"/>
              <w:rPr>
                <w:szCs w:val="22"/>
                <w:lang w:eastAsia="en-GB"/>
              </w:rPr>
            </w:pPr>
            <w:r w:rsidRPr="009420EA">
              <w:rPr>
                <w:szCs w:val="22"/>
                <w:lang w:eastAsia="en-GB"/>
              </w:rPr>
              <w:t>2.0</w:t>
            </w:r>
          </w:p>
        </w:tc>
        <w:tc>
          <w:tcPr>
            <w:tcW w:w="3738" w:type="pct"/>
          </w:tcPr>
          <w:p w14:paraId="081F11D3" w14:textId="2C33F2E9" w:rsidR="009420EA" w:rsidRPr="009420EA" w:rsidRDefault="009420EA" w:rsidP="00976586">
            <w:pPr>
              <w:spacing w:line="240" w:lineRule="auto"/>
              <w:rPr>
                <w:szCs w:val="22"/>
                <w:lang w:eastAsia="en-GB"/>
              </w:rPr>
            </w:pPr>
            <w:r w:rsidRPr="009420EA">
              <w:rPr>
                <w:szCs w:val="22"/>
                <w:lang w:eastAsia="en-GB"/>
              </w:rPr>
              <w:t>Course support notes added as appendix</w:t>
            </w:r>
          </w:p>
        </w:tc>
        <w:tc>
          <w:tcPr>
            <w:tcW w:w="673" w:type="pct"/>
          </w:tcPr>
          <w:p w14:paraId="2AFB73E4" w14:textId="72AB6C0E" w:rsidR="009420EA" w:rsidRPr="009420EA" w:rsidRDefault="009420EA" w:rsidP="009420EA">
            <w:pPr>
              <w:spacing w:line="240" w:lineRule="auto"/>
              <w:rPr>
                <w:szCs w:val="22"/>
                <w:lang w:eastAsia="en-GB"/>
              </w:rPr>
            </w:pPr>
            <w:r>
              <w:rPr>
                <w:szCs w:val="22"/>
                <w:lang w:eastAsia="en-GB"/>
              </w:rPr>
              <w:t>September 2017</w:t>
            </w:r>
          </w:p>
        </w:tc>
      </w:tr>
      <w:tr w:rsidR="009420EA" w:rsidRPr="001E737A" w14:paraId="370FAE97" w14:textId="77777777" w:rsidTr="00976586">
        <w:trPr>
          <w:trHeight w:val="567"/>
        </w:trPr>
        <w:tc>
          <w:tcPr>
            <w:tcW w:w="588" w:type="pct"/>
          </w:tcPr>
          <w:p w14:paraId="2383AF30" w14:textId="77777777" w:rsidR="009420EA" w:rsidRPr="001E737A" w:rsidRDefault="009420EA" w:rsidP="00976586">
            <w:pPr>
              <w:spacing w:line="240" w:lineRule="auto"/>
              <w:jc w:val="center"/>
              <w:rPr>
                <w:sz w:val="20"/>
                <w:lang w:eastAsia="en-GB"/>
              </w:rPr>
            </w:pPr>
          </w:p>
        </w:tc>
        <w:tc>
          <w:tcPr>
            <w:tcW w:w="3738" w:type="pct"/>
          </w:tcPr>
          <w:p w14:paraId="0DE480D5" w14:textId="77777777" w:rsidR="009420EA" w:rsidRPr="001E737A" w:rsidRDefault="009420EA" w:rsidP="00976586">
            <w:pPr>
              <w:spacing w:line="240" w:lineRule="auto"/>
              <w:rPr>
                <w:sz w:val="20"/>
                <w:lang w:eastAsia="en-GB"/>
              </w:rPr>
            </w:pPr>
          </w:p>
        </w:tc>
        <w:tc>
          <w:tcPr>
            <w:tcW w:w="673" w:type="pct"/>
          </w:tcPr>
          <w:p w14:paraId="122F2E4B" w14:textId="77777777" w:rsidR="009420EA" w:rsidRPr="001E737A" w:rsidRDefault="009420EA" w:rsidP="00976586">
            <w:pPr>
              <w:spacing w:line="240" w:lineRule="auto"/>
              <w:jc w:val="center"/>
              <w:rPr>
                <w:sz w:val="20"/>
                <w:lang w:eastAsia="en-GB"/>
              </w:rPr>
            </w:pPr>
          </w:p>
        </w:tc>
      </w:tr>
      <w:tr w:rsidR="009420EA" w:rsidRPr="001E737A" w14:paraId="23CDF039" w14:textId="77777777" w:rsidTr="00976586">
        <w:trPr>
          <w:trHeight w:val="567"/>
        </w:trPr>
        <w:tc>
          <w:tcPr>
            <w:tcW w:w="588" w:type="pct"/>
          </w:tcPr>
          <w:p w14:paraId="6FA9AB4C" w14:textId="77777777" w:rsidR="009420EA" w:rsidRPr="001E737A" w:rsidRDefault="009420EA" w:rsidP="00976586">
            <w:pPr>
              <w:spacing w:line="240" w:lineRule="auto"/>
              <w:jc w:val="center"/>
              <w:rPr>
                <w:sz w:val="20"/>
                <w:lang w:eastAsia="en-GB"/>
              </w:rPr>
            </w:pPr>
          </w:p>
        </w:tc>
        <w:tc>
          <w:tcPr>
            <w:tcW w:w="3738" w:type="pct"/>
          </w:tcPr>
          <w:p w14:paraId="5B1D77A5" w14:textId="77777777" w:rsidR="009420EA" w:rsidRPr="001E737A" w:rsidRDefault="009420EA" w:rsidP="00976586">
            <w:pPr>
              <w:spacing w:line="240" w:lineRule="auto"/>
              <w:rPr>
                <w:sz w:val="20"/>
                <w:lang w:eastAsia="en-GB"/>
              </w:rPr>
            </w:pPr>
          </w:p>
        </w:tc>
        <w:tc>
          <w:tcPr>
            <w:tcW w:w="673" w:type="pct"/>
          </w:tcPr>
          <w:p w14:paraId="1483EAA8" w14:textId="77777777" w:rsidR="009420EA" w:rsidRPr="001E737A" w:rsidRDefault="009420EA" w:rsidP="00976586">
            <w:pPr>
              <w:spacing w:line="240" w:lineRule="auto"/>
              <w:jc w:val="center"/>
              <w:rPr>
                <w:sz w:val="20"/>
                <w:lang w:eastAsia="en-GB"/>
              </w:rPr>
            </w:pPr>
          </w:p>
        </w:tc>
      </w:tr>
    </w:tbl>
    <w:p w14:paraId="2E856F3C" w14:textId="77777777" w:rsidR="009420EA" w:rsidRPr="0090035A" w:rsidRDefault="009420EA" w:rsidP="009420EA">
      <w:pPr>
        <w:spacing w:line="240" w:lineRule="auto"/>
      </w:pPr>
    </w:p>
    <w:p w14:paraId="500910EF" w14:textId="77777777" w:rsidR="009420EA" w:rsidRDefault="009420EA" w:rsidP="009420EA"/>
    <w:p w14:paraId="06DB8D40" w14:textId="77777777" w:rsidR="009420EA" w:rsidRDefault="009420EA" w:rsidP="009420EA"/>
    <w:p w14:paraId="2FC67D5C" w14:textId="77777777" w:rsidR="009420EA" w:rsidRDefault="009420EA" w:rsidP="009420EA">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201" w:history="1">
        <w:r w:rsidRPr="000B4B32">
          <w:rPr>
            <w:rStyle w:val="Hyperlink"/>
          </w:rPr>
          <w:t>www.sqa.org.uk</w:t>
        </w:r>
      </w:hyperlink>
      <w:r>
        <w:t>.</w:t>
      </w:r>
    </w:p>
    <w:p w14:paraId="6CC3F33C" w14:textId="77777777" w:rsidR="009420EA" w:rsidRDefault="009420EA" w:rsidP="009420EA"/>
    <w:p w14:paraId="34572335" w14:textId="77777777" w:rsidR="009420EA" w:rsidRDefault="009420EA" w:rsidP="009420EA">
      <w:r>
        <w:t>Note: you are advised to check SQA’s website to ensure you are using the most up-to-date version of the course specification.</w:t>
      </w:r>
    </w:p>
    <w:p w14:paraId="0DEE7D00" w14:textId="77777777" w:rsidR="009420EA" w:rsidRDefault="009420EA" w:rsidP="009420EA"/>
    <w:p w14:paraId="113E2D30" w14:textId="77777777" w:rsidR="009420EA" w:rsidRDefault="009420EA" w:rsidP="009420EA"/>
    <w:p w14:paraId="19584928" w14:textId="77777777" w:rsidR="009420EA" w:rsidRDefault="009420EA" w:rsidP="009420EA"/>
    <w:p w14:paraId="6AFB3847" w14:textId="77777777" w:rsidR="009420EA" w:rsidRDefault="009420EA" w:rsidP="009420EA"/>
    <w:p w14:paraId="42AAF733" w14:textId="77777777" w:rsidR="009420EA" w:rsidRDefault="009420EA" w:rsidP="009420EA"/>
    <w:p w14:paraId="33DA3FA9" w14:textId="77777777" w:rsidR="009420EA" w:rsidRDefault="009420EA" w:rsidP="009420EA">
      <w:r>
        <w:t xml:space="preserve">© Scottish Qualifications Authority </w:t>
      </w:r>
      <w:r w:rsidRPr="00FF5D98">
        <w:t>2012, 2017</w:t>
      </w:r>
    </w:p>
    <w:p w14:paraId="5C4ED88D" w14:textId="369CDAE0" w:rsidR="0093356D" w:rsidRDefault="0093356D" w:rsidP="00715400">
      <w:pPr>
        <w:tabs>
          <w:tab w:val="clear" w:pos="284"/>
          <w:tab w:val="clear" w:pos="567"/>
        </w:tabs>
        <w:spacing w:line="240" w:lineRule="auto"/>
      </w:pPr>
    </w:p>
    <w:p w14:paraId="3A8585FD" w14:textId="21D30A03" w:rsidR="0093356D" w:rsidRDefault="0093356D" w:rsidP="00715400">
      <w:pPr>
        <w:tabs>
          <w:tab w:val="clear" w:pos="284"/>
          <w:tab w:val="clear" w:pos="567"/>
        </w:tabs>
        <w:spacing w:line="240" w:lineRule="auto"/>
      </w:pPr>
    </w:p>
    <w:p w14:paraId="3833CA71" w14:textId="6133E69F" w:rsidR="0093356D" w:rsidRDefault="0093356D" w:rsidP="00715400">
      <w:pPr>
        <w:tabs>
          <w:tab w:val="clear" w:pos="284"/>
          <w:tab w:val="clear" w:pos="567"/>
        </w:tabs>
        <w:spacing w:line="240" w:lineRule="auto"/>
      </w:pPr>
    </w:p>
    <w:p w14:paraId="1F234951" w14:textId="77777777" w:rsidR="0093356D" w:rsidRDefault="0093356D" w:rsidP="00715400">
      <w:pPr>
        <w:tabs>
          <w:tab w:val="clear" w:pos="284"/>
          <w:tab w:val="clear" w:pos="567"/>
        </w:tabs>
        <w:spacing w:line="240" w:lineRule="auto"/>
      </w:pPr>
    </w:p>
    <w:p w14:paraId="4374D67A" w14:textId="4143FFFD" w:rsidR="002D14A3" w:rsidRDefault="002D14A3">
      <w:pPr>
        <w:tabs>
          <w:tab w:val="clear" w:pos="284"/>
          <w:tab w:val="clear" w:pos="567"/>
        </w:tabs>
        <w:spacing w:line="240" w:lineRule="auto"/>
      </w:pPr>
    </w:p>
    <w:sectPr w:rsidR="002D14A3" w:rsidSect="00925AFD">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5866" w14:textId="77777777" w:rsidR="00134B2C" w:rsidRDefault="00134B2C">
      <w:r>
        <w:separator/>
      </w:r>
    </w:p>
  </w:endnote>
  <w:endnote w:type="continuationSeparator" w:id="0">
    <w:p w14:paraId="46CE06E5" w14:textId="77777777" w:rsidR="00134B2C" w:rsidRDefault="00134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976586" w:rsidRDefault="00976586" w:rsidP="0097658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976586" w:rsidRDefault="00976586" w:rsidP="00976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43356"/>
      <w:docPartObj>
        <w:docPartGallery w:val="Page Numbers (Bottom of Page)"/>
        <w:docPartUnique/>
      </w:docPartObj>
    </w:sdtPr>
    <w:sdtEndPr>
      <w:rPr>
        <w:noProof/>
      </w:rPr>
    </w:sdtEndPr>
    <w:sdtContent>
      <w:p w14:paraId="1BC61B79" w14:textId="0A5C5F81" w:rsidR="00976586" w:rsidRDefault="00976586" w:rsidP="00976586">
        <w:pPr>
          <w:pStyle w:val="Footer"/>
        </w:pPr>
        <w:r>
          <w:t>Version 2.0</w:t>
        </w:r>
        <w:r>
          <w:tab/>
        </w:r>
        <w:r>
          <w:fldChar w:fldCharType="begin"/>
        </w:r>
        <w:r>
          <w:instrText xml:space="preserve"> PAGE   \* MERGEFORMAT </w:instrText>
        </w:r>
        <w:r>
          <w:fldChar w:fldCharType="separate"/>
        </w:r>
        <w:r w:rsidR="00144389">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2741"/>
      <w:docPartObj>
        <w:docPartGallery w:val="Page Numbers (Bottom of Page)"/>
        <w:docPartUnique/>
      </w:docPartObj>
    </w:sdtPr>
    <w:sdtEndPr>
      <w:rPr>
        <w:noProof/>
      </w:rPr>
    </w:sdtEndPr>
    <w:sdtContent>
      <w:p w14:paraId="3DF60D2B" w14:textId="4DDCD34A" w:rsidR="00976586" w:rsidRDefault="00976586" w:rsidP="00976586">
        <w:pPr>
          <w:pStyle w:val="Footer"/>
        </w:pPr>
        <w:r>
          <w:t>Version 2.0</w:t>
        </w:r>
        <w:r>
          <w:tab/>
        </w:r>
        <w:r>
          <w:fldChar w:fldCharType="begin"/>
        </w:r>
        <w:r>
          <w:instrText xml:space="preserve"> PAGE   \* MERGEFORMAT </w:instrText>
        </w:r>
        <w:r>
          <w:fldChar w:fldCharType="separate"/>
        </w:r>
        <w:r w:rsidR="00144389">
          <w:rPr>
            <w:noProof/>
          </w:rPr>
          <w:t>60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5373" w14:textId="77777777" w:rsidR="00134B2C" w:rsidRDefault="00134B2C">
      <w:r>
        <w:separator/>
      </w:r>
    </w:p>
  </w:footnote>
  <w:footnote w:type="continuationSeparator" w:id="0">
    <w:p w14:paraId="5EA4F3E1" w14:textId="77777777" w:rsidR="00134B2C" w:rsidRDefault="00134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21D2351C" w:rsidR="00976586" w:rsidRDefault="00976586">
    <w:pPr>
      <w:pStyle w:val="Header"/>
    </w:pPr>
    <w:r>
      <w:rPr>
        <w:noProof/>
        <w:lang w:eastAsia="en-GB"/>
      </w:rPr>
      <w:drawing>
        <wp:anchor distT="0" distB="0" distL="114300" distR="114300" simplePos="0" relativeHeight="251659264" behindDoc="0" locked="0" layoutInCell="1" allowOverlap="1" wp14:anchorId="3A5153C1" wp14:editId="725B003F">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976586" w:rsidRDefault="00976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3C86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961DE"/>
    <w:multiLevelType w:val="hybridMultilevel"/>
    <w:tmpl w:val="84D68720"/>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4" w15:restartNumberingAfterBreak="0">
    <w:nsid w:val="4E8B6362"/>
    <w:multiLevelType w:val="singleLevel"/>
    <w:tmpl w:val="27DCAE0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5"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6"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E3F19A3"/>
    <w:multiLevelType w:val="hybridMultilevel"/>
    <w:tmpl w:val="7666BCDC"/>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81375583">
    <w:abstractNumId w:val="0"/>
  </w:num>
  <w:num w:numId="2" w16cid:durableId="696083401">
    <w:abstractNumId w:val="4"/>
  </w:num>
  <w:num w:numId="3" w16cid:durableId="195197923">
    <w:abstractNumId w:val="2"/>
  </w:num>
  <w:num w:numId="4" w16cid:durableId="649410601">
    <w:abstractNumId w:val="3"/>
  </w:num>
  <w:num w:numId="5" w16cid:durableId="1317031569">
    <w:abstractNumId w:val="6"/>
  </w:num>
  <w:num w:numId="6" w16cid:durableId="1136682539">
    <w:abstractNumId w:val="5"/>
  </w:num>
  <w:num w:numId="7" w16cid:durableId="2097169614">
    <w:abstractNumId w:val="7"/>
  </w:num>
  <w:num w:numId="8" w16cid:durableId="5612905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779B"/>
    <w:rsid w:val="00015980"/>
    <w:rsid w:val="000162CB"/>
    <w:rsid w:val="00022DED"/>
    <w:rsid w:val="000254E6"/>
    <w:rsid w:val="00026AEE"/>
    <w:rsid w:val="00033AA1"/>
    <w:rsid w:val="000356B8"/>
    <w:rsid w:val="00040105"/>
    <w:rsid w:val="0004198A"/>
    <w:rsid w:val="0004459C"/>
    <w:rsid w:val="00047F42"/>
    <w:rsid w:val="000502F7"/>
    <w:rsid w:val="00061270"/>
    <w:rsid w:val="00062182"/>
    <w:rsid w:val="00062E1B"/>
    <w:rsid w:val="00065958"/>
    <w:rsid w:val="00066395"/>
    <w:rsid w:val="00070063"/>
    <w:rsid w:val="00071D31"/>
    <w:rsid w:val="00074AB4"/>
    <w:rsid w:val="00076922"/>
    <w:rsid w:val="00081B4C"/>
    <w:rsid w:val="0009005B"/>
    <w:rsid w:val="00094B82"/>
    <w:rsid w:val="0009632E"/>
    <w:rsid w:val="000A7B44"/>
    <w:rsid w:val="000B0503"/>
    <w:rsid w:val="000B1EC6"/>
    <w:rsid w:val="000B4623"/>
    <w:rsid w:val="000B65ED"/>
    <w:rsid w:val="000B6804"/>
    <w:rsid w:val="000B7C12"/>
    <w:rsid w:val="000C47F1"/>
    <w:rsid w:val="000D083A"/>
    <w:rsid w:val="000D7324"/>
    <w:rsid w:val="000E27BA"/>
    <w:rsid w:val="000F1294"/>
    <w:rsid w:val="00100588"/>
    <w:rsid w:val="001018FF"/>
    <w:rsid w:val="001022C1"/>
    <w:rsid w:val="001043DE"/>
    <w:rsid w:val="00106F36"/>
    <w:rsid w:val="00112E10"/>
    <w:rsid w:val="0011514D"/>
    <w:rsid w:val="00121597"/>
    <w:rsid w:val="0012584B"/>
    <w:rsid w:val="00132B86"/>
    <w:rsid w:val="00134B2C"/>
    <w:rsid w:val="0014070B"/>
    <w:rsid w:val="00140F34"/>
    <w:rsid w:val="00141B07"/>
    <w:rsid w:val="00144389"/>
    <w:rsid w:val="00147407"/>
    <w:rsid w:val="00151F87"/>
    <w:rsid w:val="00153250"/>
    <w:rsid w:val="001553EB"/>
    <w:rsid w:val="00157ADA"/>
    <w:rsid w:val="00164A5A"/>
    <w:rsid w:val="001672AF"/>
    <w:rsid w:val="00174B17"/>
    <w:rsid w:val="00176386"/>
    <w:rsid w:val="00177E65"/>
    <w:rsid w:val="0018354D"/>
    <w:rsid w:val="001855E9"/>
    <w:rsid w:val="00187E26"/>
    <w:rsid w:val="001927E4"/>
    <w:rsid w:val="001945E0"/>
    <w:rsid w:val="0019767E"/>
    <w:rsid w:val="001A0012"/>
    <w:rsid w:val="001A6288"/>
    <w:rsid w:val="001A7ADD"/>
    <w:rsid w:val="001B733C"/>
    <w:rsid w:val="001C165C"/>
    <w:rsid w:val="001C48E3"/>
    <w:rsid w:val="001D26E9"/>
    <w:rsid w:val="001D333E"/>
    <w:rsid w:val="001D3570"/>
    <w:rsid w:val="001D4785"/>
    <w:rsid w:val="001D66C0"/>
    <w:rsid w:val="001E018F"/>
    <w:rsid w:val="001E50F6"/>
    <w:rsid w:val="001F16E1"/>
    <w:rsid w:val="001F423B"/>
    <w:rsid w:val="001F60D8"/>
    <w:rsid w:val="0021339E"/>
    <w:rsid w:val="00214106"/>
    <w:rsid w:val="002158DC"/>
    <w:rsid w:val="00217C6C"/>
    <w:rsid w:val="002211FD"/>
    <w:rsid w:val="0023211D"/>
    <w:rsid w:val="00232794"/>
    <w:rsid w:val="002350DA"/>
    <w:rsid w:val="00245354"/>
    <w:rsid w:val="002457EF"/>
    <w:rsid w:val="002458E7"/>
    <w:rsid w:val="002508E1"/>
    <w:rsid w:val="00251573"/>
    <w:rsid w:val="002653AA"/>
    <w:rsid w:val="00265A18"/>
    <w:rsid w:val="00265B49"/>
    <w:rsid w:val="00266396"/>
    <w:rsid w:val="00266F14"/>
    <w:rsid w:val="00273873"/>
    <w:rsid w:val="00276D15"/>
    <w:rsid w:val="00277970"/>
    <w:rsid w:val="002812E2"/>
    <w:rsid w:val="00284991"/>
    <w:rsid w:val="00287672"/>
    <w:rsid w:val="002B1637"/>
    <w:rsid w:val="002B321F"/>
    <w:rsid w:val="002C2687"/>
    <w:rsid w:val="002D14A3"/>
    <w:rsid w:val="002D17BA"/>
    <w:rsid w:val="002D2678"/>
    <w:rsid w:val="002E3C69"/>
    <w:rsid w:val="002F5718"/>
    <w:rsid w:val="002F587F"/>
    <w:rsid w:val="00302B53"/>
    <w:rsid w:val="00311981"/>
    <w:rsid w:val="003137B7"/>
    <w:rsid w:val="00314102"/>
    <w:rsid w:val="00315BFA"/>
    <w:rsid w:val="00316330"/>
    <w:rsid w:val="00324F58"/>
    <w:rsid w:val="00325EEF"/>
    <w:rsid w:val="00330631"/>
    <w:rsid w:val="00337CA4"/>
    <w:rsid w:val="0034194B"/>
    <w:rsid w:val="00343B4C"/>
    <w:rsid w:val="00350347"/>
    <w:rsid w:val="00352CD1"/>
    <w:rsid w:val="003535A0"/>
    <w:rsid w:val="00356415"/>
    <w:rsid w:val="00361299"/>
    <w:rsid w:val="003622B8"/>
    <w:rsid w:val="00365FE5"/>
    <w:rsid w:val="00371800"/>
    <w:rsid w:val="00373FCE"/>
    <w:rsid w:val="0037708E"/>
    <w:rsid w:val="00380624"/>
    <w:rsid w:val="00386B85"/>
    <w:rsid w:val="003A083F"/>
    <w:rsid w:val="003A697C"/>
    <w:rsid w:val="003B0505"/>
    <w:rsid w:val="003B25C8"/>
    <w:rsid w:val="003C0B4D"/>
    <w:rsid w:val="003C38EB"/>
    <w:rsid w:val="003D0930"/>
    <w:rsid w:val="003E0CAF"/>
    <w:rsid w:val="003E6082"/>
    <w:rsid w:val="003F07AB"/>
    <w:rsid w:val="003F6CED"/>
    <w:rsid w:val="00400256"/>
    <w:rsid w:val="0040064A"/>
    <w:rsid w:val="00401C00"/>
    <w:rsid w:val="00404B19"/>
    <w:rsid w:val="00405219"/>
    <w:rsid w:val="004055E2"/>
    <w:rsid w:val="00414285"/>
    <w:rsid w:val="00420C3C"/>
    <w:rsid w:val="004277FA"/>
    <w:rsid w:val="00427969"/>
    <w:rsid w:val="00431F7C"/>
    <w:rsid w:val="0044313D"/>
    <w:rsid w:val="004446C7"/>
    <w:rsid w:val="00445393"/>
    <w:rsid w:val="00456526"/>
    <w:rsid w:val="00461492"/>
    <w:rsid w:val="00464BA9"/>
    <w:rsid w:val="00471252"/>
    <w:rsid w:val="00472BE9"/>
    <w:rsid w:val="00474125"/>
    <w:rsid w:val="00475172"/>
    <w:rsid w:val="00481F6D"/>
    <w:rsid w:val="00482AB6"/>
    <w:rsid w:val="00490DD6"/>
    <w:rsid w:val="00490F12"/>
    <w:rsid w:val="004956B1"/>
    <w:rsid w:val="004A0653"/>
    <w:rsid w:val="004A2308"/>
    <w:rsid w:val="004A31F3"/>
    <w:rsid w:val="004A6421"/>
    <w:rsid w:val="004A6E61"/>
    <w:rsid w:val="004C18E8"/>
    <w:rsid w:val="004C4548"/>
    <w:rsid w:val="004D034D"/>
    <w:rsid w:val="004D4D9B"/>
    <w:rsid w:val="004E1E10"/>
    <w:rsid w:val="004F03C8"/>
    <w:rsid w:val="004F0660"/>
    <w:rsid w:val="004F17E6"/>
    <w:rsid w:val="004F4E3E"/>
    <w:rsid w:val="004F6789"/>
    <w:rsid w:val="004F6D43"/>
    <w:rsid w:val="004F7A70"/>
    <w:rsid w:val="004F7D82"/>
    <w:rsid w:val="00500F8D"/>
    <w:rsid w:val="00501E01"/>
    <w:rsid w:val="005024A0"/>
    <w:rsid w:val="00510A03"/>
    <w:rsid w:val="00516B67"/>
    <w:rsid w:val="00521496"/>
    <w:rsid w:val="00522363"/>
    <w:rsid w:val="00522EEF"/>
    <w:rsid w:val="00533743"/>
    <w:rsid w:val="00534631"/>
    <w:rsid w:val="005359F1"/>
    <w:rsid w:val="00537C30"/>
    <w:rsid w:val="00542301"/>
    <w:rsid w:val="00546B65"/>
    <w:rsid w:val="00547CC6"/>
    <w:rsid w:val="005520F0"/>
    <w:rsid w:val="005524D3"/>
    <w:rsid w:val="00553425"/>
    <w:rsid w:val="0055635B"/>
    <w:rsid w:val="00557A21"/>
    <w:rsid w:val="0056261D"/>
    <w:rsid w:val="00565FA0"/>
    <w:rsid w:val="00571D93"/>
    <w:rsid w:val="005807C0"/>
    <w:rsid w:val="00583736"/>
    <w:rsid w:val="00583A0F"/>
    <w:rsid w:val="00584216"/>
    <w:rsid w:val="005859B1"/>
    <w:rsid w:val="0058799D"/>
    <w:rsid w:val="00596361"/>
    <w:rsid w:val="00596885"/>
    <w:rsid w:val="005A3E51"/>
    <w:rsid w:val="005A5663"/>
    <w:rsid w:val="005A6594"/>
    <w:rsid w:val="005B2B26"/>
    <w:rsid w:val="005B4934"/>
    <w:rsid w:val="005C4578"/>
    <w:rsid w:val="005C590C"/>
    <w:rsid w:val="005D0571"/>
    <w:rsid w:val="005D2217"/>
    <w:rsid w:val="005D3C57"/>
    <w:rsid w:val="005D5DFD"/>
    <w:rsid w:val="005D689D"/>
    <w:rsid w:val="005E04B6"/>
    <w:rsid w:val="005E40E9"/>
    <w:rsid w:val="005E4630"/>
    <w:rsid w:val="005F0C10"/>
    <w:rsid w:val="00600F44"/>
    <w:rsid w:val="00603203"/>
    <w:rsid w:val="00603483"/>
    <w:rsid w:val="00615253"/>
    <w:rsid w:val="00617FFB"/>
    <w:rsid w:val="006266E9"/>
    <w:rsid w:val="00626763"/>
    <w:rsid w:val="00626A8C"/>
    <w:rsid w:val="00632453"/>
    <w:rsid w:val="00641B60"/>
    <w:rsid w:val="00641BA7"/>
    <w:rsid w:val="00644A19"/>
    <w:rsid w:val="00652D9B"/>
    <w:rsid w:val="006565FB"/>
    <w:rsid w:val="0066380C"/>
    <w:rsid w:val="0066422C"/>
    <w:rsid w:val="00687491"/>
    <w:rsid w:val="00690FCF"/>
    <w:rsid w:val="00691083"/>
    <w:rsid w:val="00692C4D"/>
    <w:rsid w:val="00692D47"/>
    <w:rsid w:val="00695B60"/>
    <w:rsid w:val="006A26F5"/>
    <w:rsid w:val="006A6978"/>
    <w:rsid w:val="006B0DAD"/>
    <w:rsid w:val="006B5062"/>
    <w:rsid w:val="006B59A8"/>
    <w:rsid w:val="006B5E61"/>
    <w:rsid w:val="006C1108"/>
    <w:rsid w:val="006C44BC"/>
    <w:rsid w:val="006D1C95"/>
    <w:rsid w:val="006D2392"/>
    <w:rsid w:val="006D7322"/>
    <w:rsid w:val="006E4BB5"/>
    <w:rsid w:val="006E5D5C"/>
    <w:rsid w:val="006F0098"/>
    <w:rsid w:val="006F0888"/>
    <w:rsid w:val="00700C30"/>
    <w:rsid w:val="00700D8A"/>
    <w:rsid w:val="00712524"/>
    <w:rsid w:val="00715400"/>
    <w:rsid w:val="00716B31"/>
    <w:rsid w:val="00722A7F"/>
    <w:rsid w:val="00724A4B"/>
    <w:rsid w:val="00724D2A"/>
    <w:rsid w:val="00730656"/>
    <w:rsid w:val="00733B0B"/>
    <w:rsid w:val="00736FA8"/>
    <w:rsid w:val="007373B5"/>
    <w:rsid w:val="00757EAD"/>
    <w:rsid w:val="00764114"/>
    <w:rsid w:val="0076419D"/>
    <w:rsid w:val="00766D80"/>
    <w:rsid w:val="007677CC"/>
    <w:rsid w:val="007703DE"/>
    <w:rsid w:val="00782AE2"/>
    <w:rsid w:val="00786EF5"/>
    <w:rsid w:val="00787288"/>
    <w:rsid w:val="00791E64"/>
    <w:rsid w:val="007A31B6"/>
    <w:rsid w:val="007B2DE6"/>
    <w:rsid w:val="007B652C"/>
    <w:rsid w:val="007C4FA9"/>
    <w:rsid w:val="007D0CDF"/>
    <w:rsid w:val="007D17D0"/>
    <w:rsid w:val="007E260C"/>
    <w:rsid w:val="007E2C6F"/>
    <w:rsid w:val="007E553A"/>
    <w:rsid w:val="007F14D7"/>
    <w:rsid w:val="007F79B1"/>
    <w:rsid w:val="00800B56"/>
    <w:rsid w:val="00800FDF"/>
    <w:rsid w:val="00804C37"/>
    <w:rsid w:val="00804E07"/>
    <w:rsid w:val="00806CC0"/>
    <w:rsid w:val="00806DD1"/>
    <w:rsid w:val="00813346"/>
    <w:rsid w:val="008346DB"/>
    <w:rsid w:val="00840907"/>
    <w:rsid w:val="00842C93"/>
    <w:rsid w:val="00843BF1"/>
    <w:rsid w:val="00845A23"/>
    <w:rsid w:val="00846250"/>
    <w:rsid w:val="00851A16"/>
    <w:rsid w:val="00857D80"/>
    <w:rsid w:val="008608FD"/>
    <w:rsid w:val="00866C49"/>
    <w:rsid w:val="00873B30"/>
    <w:rsid w:val="00877854"/>
    <w:rsid w:val="00881463"/>
    <w:rsid w:val="008835F4"/>
    <w:rsid w:val="0088437A"/>
    <w:rsid w:val="0088532F"/>
    <w:rsid w:val="00890518"/>
    <w:rsid w:val="008A08DB"/>
    <w:rsid w:val="008A252E"/>
    <w:rsid w:val="008C05BA"/>
    <w:rsid w:val="008C0E7D"/>
    <w:rsid w:val="008C14A2"/>
    <w:rsid w:val="008C350D"/>
    <w:rsid w:val="008C37F3"/>
    <w:rsid w:val="008C46C2"/>
    <w:rsid w:val="008D22BE"/>
    <w:rsid w:val="008D335F"/>
    <w:rsid w:val="008D36AA"/>
    <w:rsid w:val="008E1920"/>
    <w:rsid w:val="008E4198"/>
    <w:rsid w:val="008E5DEF"/>
    <w:rsid w:val="008F1E45"/>
    <w:rsid w:val="008F3409"/>
    <w:rsid w:val="00902E50"/>
    <w:rsid w:val="00906813"/>
    <w:rsid w:val="00910864"/>
    <w:rsid w:val="0091280F"/>
    <w:rsid w:val="00916460"/>
    <w:rsid w:val="00923408"/>
    <w:rsid w:val="00924B45"/>
    <w:rsid w:val="00925AFD"/>
    <w:rsid w:val="00930D6B"/>
    <w:rsid w:val="00931269"/>
    <w:rsid w:val="00931450"/>
    <w:rsid w:val="0093356D"/>
    <w:rsid w:val="009420EA"/>
    <w:rsid w:val="009439D6"/>
    <w:rsid w:val="00950142"/>
    <w:rsid w:val="0095149C"/>
    <w:rsid w:val="009524B2"/>
    <w:rsid w:val="00952573"/>
    <w:rsid w:val="00962172"/>
    <w:rsid w:val="00962FBB"/>
    <w:rsid w:val="00963504"/>
    <w:rsid w:val="0096375B"/>
    <w:rsid w:val="00963919"/>
    <w:rsid w:val="00965437"/>
    <w:rsid w:val="00976586"/>
    <w:rsid w:val="00980089"/>
    <w:rsid w:val="00982126"/>
    <w:rsid w:val="0098368B"/>
    <w:rsid w:val="009873C5"/>
    <w:rsid w:val="00990502"/>
    <w:rsid w:val="0099234E"/>
    <w:rsid w:val="009A2A7C"/>
    <w:rsid w:val="009A365C"/>
    <w:rsid w:val="009B23A6"/>
    <w:rsid w:val="009B6D93"/>
    <w:rsid w:val="009C2D88"/>
    <w:rsid w:val="009C31A3"/>
    <w:rsid w:val="009C55C6"/>
    <w:rsid w:val="009D5AA0"/>
    <w:rsid w:val="009E2A0A"/>
    <w:rsid w:val="009E52B3"/>
    <w:rsid w:val="009E730C"/>
    <w:rsid w:val="009F40CC"/>
    <w:rsid w:val="009F7672"/>
    <w:rsid w:val="00A11BD8"/>
    <w:rsid w:val="00A12D50"/>
    <w:rsid w:val="00A14D6C"/>
    <w:rsid w:val="00A21745"/>
    <w:rsid w:val="00A33844"/>
    <w:rsid w:val="00A35807"/>
    <w:rsid w:val="00A3688E"/>
    <w:rsid w:val="00A56964"/>
    <w:rsid w:val="00A61E30"/>
    <w:rsid w:val="00A631C8"/>
    <w:rsid w:val="00A67630"/>
    <w:rsid w:val="00A70A21"/>
    <w:rsid w:val="00A70C8D"/>
    <w:rsid w:val="00A710C8"/>
    <w:rsid w:val="00A73365"/>
    <w:rsid w:val="00A76B81"/>
    <w:rsid w:val="00A83EAA"/>
    <w:rsid w:val="00A8489F"/>
    <w:rsid w:val="00A901CA"/>
    <w:rsid w:val="00A92F3B"/>
    <w:rsid w:val="00A9755C"/>
    <w:rsid w:val="00AA0070"/>
    <w:rsid w:val="00AA0A93"/>
    <w:rsid w:val="00AA4ECE"/>
    <w:rsid w:val="00AA6BF5"/>
    <w:rsid w:val="00AA6E7C"/>
    <w:rsid w:val="00AB0C5A"/>
    <w:rsid w:val="00AB1123"/>
    <w:rsid w:val="00AB22C4"/>
    <w:rsid w:val="00AC0921"/>
    <w:rsid w:val="00AC1FAE"/>
    <w:rsid w:val="00AC209E"/>
    <w:rsid w:val="00AD76B4"/>
    <w:rsid w:val="00AE4CA1"/>
    <w:rsid w:val="00AE64BC"/>
    <w:rsid w:val="00AF1A43"/>
    <w:rsid w:val="00AF2A09"/>
    <w:rsid w:val="00B000F0"/>
    <w:rsid w:val="00B01D7E"/>
    <w:rsid w:val="00B04001"/>
    <w:rsid w:val="00B1224F"/>
    <w:rsid w:val="00B125A6"/>
    <w:rsid w:val="00B1496D"/>
    <w:rsid w:val="00B157ED"/>
    <w:rsid w:val="00B2177E"/>
    <w:rsid w:val="00B27AF4"/>
    <w:rsid w:val="00B30B5D"/>
    <w:rsid w:val="00B40D59"/>
    <w:rsid w:val="00B52E4C"/>
    <w:rsid w:val="00B6149A"/>
    <w:rsid w:val="00B650C0"/>
    <w:rsid w:val="00B67193"/>
    <w:rsid w:val="00B67A1A"/>
    <w:rsid w:val="00B67EFD"/>
    <w:rsid w:val="00B77AA7"/>
    <w:rsid w:val="00B80351"/>
    <w:rsid w:val="00B831CB"/>
    <w:rsid w:val="00B845F2"/>
    <w:rsid w:val="00B85D18"/>
    <w:rsid w:val="00B9787A"/>
    <w:rsid w:val="00BA6C5B"/>
    <w:rsid w:val="00BB13A8"/>
    <w:rsid w:val="00BB3623"/>
    <w:rsid w:val="00BB4EC5"/>
    <w:rsid w:val="00BB6AE3"/>
    <w:rsid w:val="00BC127B"/>
    <w:rsid w:val="00BC12B8"/>
    <w:rsid w:val="00BD09F5"/>
    <w:rsid w:val="00BD2568"/>
    <w:rsid w:val="00BD67EC"/>
    <w:rsid w:val="00BE10E4"/>
    <w:rsid w:val="00BE6C2D"/>
    <w:rsid w:val="00BE7629"/>
    <w:rsid w:val="00BE7BF1"/>
    <w:rsid w:val="00BF0C00"/>
    <w:rsid w:val="00BF1DED"/>
    <w:rsid w:val="00BF22F8"/>
    <w:rsid w:val="00BF7097"/>
    <w:rsid w:val="00C044AE"/>
    <w:rsid w:val="00C062B8"/>
    <w:rsid w:val="00C12EB2"/>
    <w:rsid w:val="00C21477"/>
    <w:rsid w:val="00C35B45"/>
    <w:rsid w:val="00C35C4A"/>
    <w:rsid w:val="00C36457"/>
    <w:rsid w:val="00C42B6D"/>
    <w:rsid w:val="00C50FCF"/>
    <w:rsid w:val="00C56971"/>
    <w:rsid w:val="00C60978"/>
    <w:rsid w:val="00C61EF7"/>
    <w:rsid w:val="00C6543F"/>
    <w:rsid w:val="00C729A7"/>
    <w:rsid w:val="00C75532"/>
    <w:rsid w:val="00C7628E"/>
    <w:rsid w:val="00C7693F"/>
    <w:rsid w:val="00C84FF6"/>
    <w:rsid w:val="00C85F42"/>
    <w:rsid w:val="00C875C9"/>
    <w:rsid w:val="00C91403"/>
    <w:rsid w:val="00C91E74"/>
    <w:rsid w:val="00C923C6"/>
    <w:rsid w:val="00CA3B33"/>
    <w:rsid w:val="00CA53A8"/>
    <w:rsid w:val="00CA5B02"/>
    <w:rsid w:val="00CB1E29"/>
    <w:rsid w:val="00CB41E4"/>
    <w:rsid w:val="00CC5B48"/>
    <w:rsid w:val="00CC7656"/>
    <w:rsid w:val="00CD253E"/>
    <w:rsid w:val="00CD31F5"/>
    <w:rsid w:val="00CE0687"/>
    <w:rsid w:val="00CE141F"/>
    <w:rsid w:val="00CE5E56"/>
    <w:rsid w:val="00CF08E4"/>
    <w:rsid w:val="00D05E2C"/>
    <w:rsid w:val="00D060DA"/>
    <w:rsid w:val="00D10432"/>
    <w:rsid w:val="00D13313"/>
    <w:rsid w:val="00D14227"/>
    <w:rsid w:val="00D201B7"/>
    <w:rsid w:val="00D22A06"/>
    <w:rsid w:val="00D26155"/>
    <w:rsid w:val="00D338BA"/>
    <w:rsid w:val="00D33FEF"/>
    <w:rsid w:val="00D427A5"/>
    <w:rsid w:val="00D43001"/>
    <w:rsid w:val="00D5230D"/>
    <w:rsid w:val="00D5624D"/>
    <w:rsid w:val="00D601EB"/>
    <w:rsid w:val="00D90E1C"/>
    <w:rsid w:val="00D949D7"/>
    <w:rsid w:val="00DA0585"/>
    <w:rsid w:val="00DA0D38"/>
    <w:rsid w:val="00DA2255"/>
    <w:rsid w:val="00DA3544"/>
    <w:rsid w:val="00DA38B3"/>
    <w:rsid w:val="00DB3137"/>
    <w:rsid w:val="00DB3A69"/>
    <w:rsid w:val="00DB58EC"/>
    <w:rsid w:val="00DC37C0"/>
    <w:rsid w:val="00DC3BA0"/>
    <w:rsid w:val="00DC63E1"/>
    <w:rsid w:val="00DC77D2"/>
    <w:rsid w:val="00DD2DE1"/>
    <w:rsid w:val="00DD7788"/>
    <w:rsid w:val="00DD7801"/>
    <w:rsid w:val="00DE1C2C"/>
    <w:rsid w:val="00DE3182"/>
    <w:rsid w:val="00DE3584"/>
    <w:rsid w:val="00DE6BF5"/>
    <w:rsid w:val="00DF0EB2"/>
    <w:rsid w:val="00E06BA8"/>
    <w:rsid w:val="00E14054"/>
    <w:rsid w:val="00E17CF2"/>
    <w:rsid w:val="00E21EE0"/>
    <w:rsid w:val="00E23E61"/>
    <w:rsid w:val="00E27B0B"/>
    <w:rsid w:val="00E33EBD"/>
    <w:rsid w:val="00E3434D"/>
    <w:rsid w:val="00E367F5"/>
    <w:rsid w:val="00E41981"/>
    <w:rsid w:val="00E478EF"/>
    <w:rsid w:val="00E47E82"/>
    <w:rsid w:val="00E47FE3"/>
    <w:rsid w:val="00E55A94"/>
    <w:rsid w:val="00E5735C"/>
    <w:rsid w:val="00E6098C"/>
    <w:rsid w:val="00E61FBE"/>
    <w:rsid w:val="00E70A46"/>
    <w:rsid w:val="00E7638D"/>
    <w:rsid w:val="00E777B5"/>
    <w:rsid w:val="00E82F70"/>
    <w:rsid w:val="00E86453"/>
    <w:rsid w:val="00E902C6"/>
    <w:rsid w:val="00E906AD"/>
    <w:rsid w:val="00E91705"/>
    <w:rsid w:val="00E970E0"/>
    <w:rsid w:val="00EA0E0F"/>
    <w:rsid w:val="00EB67D0"/>
    <w:rsid w:val="00EC5296"/>
    <w:rsid w:val="00EC5B28"/>
    <w:rsid w:val="00EC6A7B"/>
    <w:rsid w:val="00ED0904"/>
    <w:rsid w:val="00ED0D2F"/>
    <w:rsid w:val="00ED2653"/>
    <w:rsid w:val="00ED2F86"/>
    <w:rsid w:val="00EE0BAE"/>
    <w:rsid w:val="00EF3F67"/>
    <w:rsid w:val="00F01F1B"/>
    <w:rsid w:val="00F02C74"/>
    <w:rsid w:val="00F05374"/>
    <w:rsid w:val="00F10F62"/>
    <w:rsid w:val="00F12582"/>
    <w:rsid w:val="00F14605"/>
    <w:rsid w:val="00F17AF2"/>
    <w:rsid w:val="00F20CE8"/>
    <w:rsid w:val="00F210BF"/>
    <w:rsid w:val="00F214EB"/>
    <w:rsid w:val="00F21555"/>
    <w:rsid w:val="00F22025"/>
    <w:rsid w:val="00F227E5"/>
    <w:rsid w:val="00F24E8A"/>
    <w:rsid w:val="00F26770"/>
    <w:rsid w:val="00F27FAD"/>
    <w:rsid w:val="00F30069"/>
    <w:rsid w:val="00F34F90"/>
    <w:rsid w:val="00F36D63"/>
    <w:rsid w:val="00F42D56"/>
    <w:rsid w:val="00F46467"/>
    <w:rsid w:val="00F510C3"/>
    <w:rsid w:val="00F66F41"/>
    <w:rsid w:val="00F72ECA"/>
    <w:rsid w:val="00F81D4E"/>
    <w:rsid w:val="00F96C99"/>
    <w:rsid w:val="00FA1722"/>
    <w:rsid w:val="00FA24B2"/>
    <w:rsid w:val="00FA6763"/>
    <w:rsid w:val="00FB270A"/>
    <w:rsid w:val="00FB6BA1"/>
    <w:rsid w:val="00FC0AFA"/>
    <w:rsid w:val="00FC0C49"/>
    <w:rsid w:val="00FC4219"/>
    <w:rsid w:val="00FE6B5E"/>
    <w:rsid w:val="00FF344E"/>
    <w:rsid w:val="00FF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7F5"/>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D201B7"/>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976586"/>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97658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2"/>
      </w:numPr>
      <w:tabs>
        <w:tab w:val="clear" w:pos="284"/>
      </w:tabs>
      <w:spacing w:after="60"/>
    </w:pPr>
  </w:style>
  <w:style w:type="character" w:customStyle="1" w:styleId="Heading4Char">
    <w:name w:val="Heading 4 Char"/>
    <w:basedOn w:val="DefaultParagraphFont"/>
    <w:link w:val="Heading4"/>
    <w:uiPriority w:val="9"/>
    <w:rsid w:val="00D201B7"/>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3"/>
      </w:numPr>
      <w:tabs>
        <w:tab w:val="clear" w:pos="284"/>
      </w:tabs>
    </w:pPr>
    <w:rPr>
      <w:sz w:val="18"/>
    </w:rPr>
  </w:style>
  <w:style w:type="paragraph" w:customStyle="1" w:styleId="Secondorderbullet">
    <w:name w:val="Second order bullet"/>
    <w:basedOn w:val="bullet"/>
    <w:next w:val="Normal"/>
    <w:rsid w:val="00522363"/>
    <w:pPr>
      <w:numPr>
        <w:numId w:val="4"/>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character" w:customStyle="1" w:styleId="BulletChar0">
    <w:name w:val="Bullet Char"/>
    <w:link w:val="Bullet0"/>
    <w:locked/>
    <w:rsid w:val="00D338BA"/>
  </w:style>
  <w:style w:type="paragraph" w:customStyle="1" w:styleId="Bullet0">
    <w:name w:val="Bullet"/>
    <w:basedOn w:val="Normal"/>
    <w:link w:val="BulletChar0"/>
    <w:qFormat/>
    <w:rsid w:val="00D338BA"/>
    <w:pPr>
      <w:numPr>
        <w:numId w:val="5"/>
      </w:numPr>
      <w:tabs>
        <w:tab w:val="clear" w:pos="284"/>
        <w:tab w:val="clear" w:pos="567"/>
      </w:tabs>
      <w:spacing w:line="240" w:lineRule="auto"/>
    </w:pPr>
    <w:rPr>
      <w:rFonts w:ascii="Calibri" w:eastAsia="Calibri" w:hAnsi="Calibri"/>
      <w:szCs w:val="22"/>
      <w:lang w:val="en-US"/>
    </w:rPr>
  </w:style>
  <w:style w:type="paragraph" w:styleId="ListBullet">
    <w:name w:val="List Bullet"/>
    <w:basedOn w:val="Normal"/>
    <w:uiPriority w:val="99"/>
    <w:unhideWhenUsed/>
    <w:rsid w:val="00E367F5"/>
    <w:pPr>
      <w:numPr>
        <w:numId w:val="1"/>
      </w:numPr>
      <w:contextualSpacing/>
    </w:pPr>
  </w:style>
  <w:style w:type="paragraph" w:styleId="List">
    <w:name w:val="List"/>
    <w:basedOn w:val="Normal"/>
    <w:uiPriority w:val="99"/>
    <w:unhideWhenUsed/>
    <w:rsid w:val="00980089"/>
    <w:pPr>
      <w:ind w:left="283" w:hanging="283"/>
      <w:contextualSpacing/>
    </w:pPr>
  </w:style>
  <w:style w:type="paragraph" w:styleId="List2">
    <w:name w:val="List 2"/>
    <w:basedOn w:val="Normal"/>
    <w:uiPriority w:val="99"/>
    <w:unhideWhenUsed/>
    <w:rsid w:val="00980089"/>
    <w:pPr>
      <w:ind w:left="566" w:hanging="283"/>
      <w:contextualSpacing/>
    </w:pPr>
  </w:style>
  <w:style w:type="paragraph" w:customStyle="1" w:styleId="CfEBullet">
    <w:name w:val="CfE Bullet"/>
    <w:basedOn w:val="ListBullet"/>
    <w:semiHidden/>
    <w:rsid w:val="00DE3182"/>
    <w:pPr>
      <w:numPr>
        <w:numId w:val="0"/>
      </w:numPr>
      <w:tabs>
        <w:tab w:val="clear" w:pos="284"/>
        <w:tab w:val="clear" w:pos="567"/>
      </w:tabs>
      <w:autoSpaceDE w:val="0"/>
      <w:autoSpaceDN w:val="0"/>
      <w:adjustRightInd w:val="0"/>
      <w:spacing w:after="60" w:line="240" w:lineRule="auto"/>
      <w:contextualSpacing w:val="0"/>
    </w:pPr>
    <w:rPr>
      <w:b/>
      <w:spacing w:val="-4"/>
      <w:lang w:val="en-US"/>
    </w:rPr>
  </w:style>
  <w:style w:type="paragraph" w:customStyle="1" w:styleId="Default">
    <w:name w:val="Default"/>
    <w:rsid w:val="002C2687"/>
    <w:pPr>
      <w:autoSpaceDE w:val="0"/>
      <w:autoSpaceDN w:val="0"/>
      <w:adjustRightInd w:val="0"/>
    </w:pPr>
    <w:rPr>
      <w:rFonts w:ascii="Arial" w:eastAsia="Times New Roman" w:hAnsi="Arial" w:cs="Arial"/>
      <w:color w:val="000000"/>
      <w:sz w:val="24"/>
      <w:szCs w:val="24"/>
    </w:rPr>
  </w:style>
  <w:style w:type="table" w:customStyle="1" w:styleId="TableGrid2">
    <w:name w:val="Table Grid2"/>
    <w:basedOn w:val="TableNormal"/>
    <w:next w:val="TableGrid"/>
    <w:uiPriority w:val="39"/>
    <w:locked/>
    <w:rsid w:val="00547CC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6DD1"/>
    <w:rPr>
      <w:rFonts w:ascii="Arial" w:eastAsia="Times New Roman" w:hAnsi="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32866157">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rsc.org/learn-chemistry/resource/res00001773/the-alcohol-gun" TargetMode="External"/><Relationship Id="rId21" Type="http://schemas.openxmlformats.org/officeDocument/2006/relationships/oleObject" Target="embeddings/oleObject4.bin"/><Relationship Id="rId42" Type="http://schemas.openxmlformats.org/officeDocument/2006/relationships/hyperlink" Target="http://www.sqa.org.uk/sqa/35847.958.html" TargetMode="External"/><Relationship Id="rId63" Type="http://schemas.openxmlformats.org/officeDocument/2006/relationships/hyperlink" Target="http://www.rsc.org/learn-chemistry/resource/res00001119/ri-christmas-lectures-2012-atomic-structure" TargetMode="External"/><Relationship Id="rId84" Type="http://schemas.openxmlformats.org/officeDocument/2006/relationships/hyperlink" Target="http://www.rsc.org/learn-chemistry/resource/res00001725/electrolysing-molten-lead-ii-bromide" TargetMode="External"/><Relationship Id="rId138" Type="http://schemas.openxmlformats.org/officeDocument/2006/relationships/hyperlink" Target="http://chemdemos.uoregon.edu/demos/Decomposition-of-Silver-Oxide" TargetMode="External"/><Relationship Id="rId159" Type="http://schemas.openxmlformats.org/officeDocument/2006/relationships/hyperlink" Target="http://www.rsc.org/learn-chemistry/resource/res00001760/preparing-a-soluble-salt-by-neutralisation" TargetMode="External"/><Relationship Id="rId170" Type="http://schemas.openxmlformats.org/officeDocument/2006/relationships/hyperlink" Target="http://www.rsc.org/learn-chemistry/resource/res00000483/purifying-an-impure-solid%20-%20!cmpid=CMP00005899" TargetMode="External"/><Relationship Id="rId191" Type="http://schemas.openxmlformats.org/officeDocument/2006/relationships/hyperlink" Target="http://www.rsc.org/learn-chemistry/resource/res00002077/titration-screen-experiment" TargetMode="External"/><Relationship Id="rId107" Type="http://schemas.openxmlformats.org/officeDocument/2006/relationships/hyperlink" Target="http://www.rsc.org/learn-chemistry/resource/res00002258/titration" TargetMode="External"/><Relationship Id="rId11" Type="http://schemas.openxmlformats.org/officeDocument/2006/relationships/header" Target="header1.xml"/><Relationship Id="rId32" Type="http://schemas.openxmlformats.org/officeDocument/2006/relationships/hyperlink" Target="http://www.sqa.org.uk/assessmentarrangements" TargetMode="External"/><Relationship Id="rId53" Type="http://schemas.openxmlformats.org/officeDocument/2006/relationships/hyperlink" Target="http://www.rsc.org/learn-chemistry/resource/res00001713/catalysis-of-the-reaction-between-zinc-and-sulfuric-acid" TargetMode="External"/><Relationship Id="rId74" Type="http://schemas.openxmlformats.org/officeDocument/2006/relationships/hyperlink" Target="http://www.rsc.org/learn-chemistry/resource/res00000715/reaction-between-aluminium-and-iodine" TargetMode="External"/><Relationship Id="rId128" Type="http://schemas.openxmlformats.org/officeDocument/2006/relationships/hyperlink" Target="http://www.rsc.org/learn-chemistry/resource/res00002094/heat-of-combustion-of-alcohols-simulation" TargetMode="External"/><Relationship Id="rId149" Type="http://schemas.openxmlformats.org/officeDocument/2006/relationships/hyperlink" Target="http://www.rsc.org/learn-chemistry/resource/res00001287/hand-battery" TargetMode="External"/><Relationship Id="rId5" Type="http://schemas.openxmlformats.org/officeDocument/2006/relationships/numbering" Target="numbering.xml"/><Relationship Id="rId95" Type="http://schemas.openxmlformats.org/officeDocument/2006/relationships/hyperlink" Target="http://www.rsc.org/learn-chemistry/resource/res00001459/ph-scale-basics-simulation" TargetMode="External"/><Relationship Id="rId160" Type="http://schemas.openxmlformats.org/officeDocument/2006/relationships/image" Target="media/image10.wmf"/><Relationship Id="rId181" Type="http://schemas.openxmlformats.org/officeDocument/2006/relationships/hyperlink" Target="http://chemdemos.uoregon.edu/demos/Precipitation-of-Lead-Iodide" TargetMode="External"/><Relationship Id="rId22" Type="http://schemas.openxmlformats.org/officeDocument/2006/relationships/image" Target="media/image6.wmf"/><Relationship Id="rId43" Type="http://schemas.openxmlformats.org/officeDocument/2006/relationships/hyperlink" Target="http://www.sqa.org.uk/sqa/2424.html" TargetMode="External"/><Relationship Id="rId64" Type="http://schemas.openxmlformats.org/officeDocument/2006/relationships/hyperlink" Target="http://www.rsc.org/learn-chemistry/resource/res00000752/exploding-bubbles-of-hydrogen-and-oxygen" TargetMode="External"/><Relationship Id="rId118" Type="http://schemas.openxmlformats.org/officeDocument/2006/relationships/hyperlink" Target="http://www.rsc.org/learn-chemistry/resource/res00000836/money-to-burn" TargetMode="External"/><Relationship Id="rId139" Type="http://schemas.openxmlformats.org/officeDocument/2006/relationships/hyperlink" Target="http://www.rsc.org/learn-chemistry/resource/res00000995/the-extraction-of-iron" TargetMode="External"/><Relationship Id="rId85" Type="http://schemas.openxmlformats.org/officeDocument/2006/relationships/hyperlink" Target="http://www.rsc.org/learn-chemistry/resource/res00000826/electrolysis-of-molten-zinc-chloride" TargetMode="External"/><Relationship Id="rId150" Type="http://schemas.openxmlformats.org/officeDocument/2006/relationships/hyperlink" Target="http://chemdemos.uoregon.edu/demos/Standard-ZincCopper-Cell" TargetMode="External"/><Relationship Id="rId171" Type="http://schemas.openxmlformats.org/officeDocument/2006/relationships/hyperlink" Target="http://www.rsc.org/learn-chemistry/resource/res00001077/weighing-compounds-using-a-balance" TargetMode="External"/><Relationship Id="rId192" Type="http://schemas.openxmlformats.org/officeDocument/2006/relationships/hyperlink" Target="https://phet.colorado.edu/en/simulation/molarity" TargetMode="External"/><Relationship Id="rId12" Type="http://schemas.openxmlformats.org/officeDocument/2006/relationships/footer" Target="footer1.xml"/><Relationship Id="rId33" Type="http://schemas.openxmlformats.org/officeDocument/2006/relationships/hyperlink" Target="http://www.sqa.org.uk/sqa/47428.html" TargetMode="External"/><Relationship Id="rId108" Type="http://schemas.openxmlformats.org/officeDocument/2006/relationships/hyperlink" Target="http://www.rsc.org/learn-chemistry/resource/res00002077/titration-screen-experiment" TargetMode="External"/><Relationship Id="rId129" Type="http://schemas.openxmlformats.org/officeDocument/2006/relationships/hyperlink" Target="http://www.rsc.org/learn-chemistry/resource/res00000717/the-combustion-of-iron-wool" TargetMode="External"/><Relationship Id="rId54" Type="http://schemas.openxmlformats.org/officeDocument/2006/relationships/hyperlink" Target="http://www.rsc.org/learn-chemistry/resource/res00001712/catalysis-of-the-reaction-between-sodium-thiosulfate-and-hydrogen-peroxide" TargetMode="External"/><Relationship Id="rId75" Type="http://schemas.openxmlformats.org/officeDocument/2006/relationships/hyperlink" Target="http://www.rsc.org/learn-chemistry/resource/res00000716/reaction-of-zinc-with-iodine" TargetMode="External"/><Relationship Id="rId96" Type="http://schemas.openxmlformats.org/officeDocument/2006/relationships/oleObject" Target="embeddings/oleObject10.bin"/><Relationship Id="rId140" Type="http://schemas.openxmlformats.org/officeDocument/2006/relationships/hyperlink" Target="http://www.rsc.org/learn-chemistry/resource/res00000722/extraction-of-iron-on-a-match-head" TargetMode="External"/><Relationship Id="rId161" Type="http://schemas.openxmlformats.org/officeDocument/2006/relationships/oleObject" Target="embeddings/oleObject12.bin"/><Relationship Id="rId182" Type="http://schemas.openxmlformats.org/officeDocument/2006/relationships/hyperlink" Target="http://www.rsc.org/learn-chemistry/resource/res00001789/which-substances-conduct-electricity%20-%20!cmpid=CMP00005299" TargetMode="External"/><Relationship Id="rId6" Type="http://schemas.openxmlformats.org/officeDocument/2006/relationships/styles" Target="styles.xml"/><Relationship Id="rId23" Type="http://schemas.openxmlformats.org/officeDocument/2006/relationships/oleObject" Target="embeddings/oleObject5.bin"/><Relationship Id="rId119" Type="http://schemas.openxmlformats.org/officeDocument/2006/relationships/hyperlink" Target="http://www.rsc.org/learn-chemistry/resource/res00001756/neutralisation-curing-acidity?cmpid=CMP00005266" TargetMode="External"/><Relationship Id="rId44" Type="http://schemas.openxmlformats.org/officeDocument/2006/relationships/hyperlink" Target="http://www.sqa.org.uk/sqa/68750.html" TargetMode="External"/><Relationship Id="rId65" Type="http://schemas.openxmlformats.org/officeDocument/2006/relationships/hyperlink" Target="http://www.rsc.org/learn-chemistry/resource/res00002231/teachers-tv-chemistry-exciting-elements" TargetMode="External"/><Relationship Id="rId86" Type="http://schemas.openxmlformats.org/officeDocument/2006/relationships/hyperlink" Target="http://www.rsc.org/learn-chemistry/resource/res00000540/microscale-chemistry-using-a-microscale-conductivity-meter" TargetMode="External"/><Relationship Id="rId130" Type="http://schemas.openxmlformats.org/officeDocument/2006/relationships/hyperlink" Target="http://www.rsc.org/learn-chemistry/resource/res00001251/free-range-chemistry-part-2" TargetMode="External"/><Relationship Id="rId151" Type="http://schemas.openxmlformats.org/officeDocument/2006/relationships/hyperlink" Target="http://www.rsc.org/learn-chemistry/resource/res00001349/plastics-and-polymers" TargetMode="External"/><Relationship Id="rId172" Type="http://schemas.openxmlformats.org/officeDocument/2006/relationships/hyperlink" Target="http://www.rsc.org/learn-chemistry/resource/res00000693/generating-collecting-and-testing-gases" TargetMode="External"/><Relationship Id="rId193" Type="http://schemas.openxmlformats.org/officeDocument/2006/relationships/hyperlink" Target="http://www.rsc.org/learn-chemistry/resource/res00000097/afl-whats-in-a-firework" TargetMode="External"/><Relationship Id="rId13" Type="http://schemas.openxmlformats.org/officeDocument/2006/relationships/header" Target="header2.xml"/><Relationship Id="rId109" Type="http://schemas.openxmlformats.org/officeDocument/2006/relationships/hyperlink" Target="http://www.rsc.org/learn-chemistry/resource/res00000697/titrating-sodium-hydroxide-with-hydrochloric-acid" TargetMode="External"/><Relationship Id="rId34" Type="http://schemas.openxmlformats.org/officeDocument/2006/relationships/hyperlink" Target="http://www.sqa.org.uk/assessmentarrangements" TargetMode="External"/><Relationship Id="rId55" Type="http://schemas.openxmlformats.org/officeDocument/2006/relationships/hyperlink" Target="http://www.rsc.org/learn-chemistry/resource/res00001736/involvement-of-catalysts-in-reactions" TargetMode="External"/><Relationship Id="rId76" Type="http://schemas.openxmlformats.org/officeDocument/2006/relationships/hyperlink" Target="http://www.rsc.org/learn-chemistry/resource/res00000989/the-reaction-between-aluminium-and-bromine" TargetMode="External"/><Relationship Id="rId97" Type="http://schemas.openxmlformats.org/officeDocument/2006/relationships/oleObject" Target="embeddings/oleObject11.bin"/><Relationship Id="rId120" Type="http://schemas.openxmlformats.org/officeDocument/2006/relationships/hyperlink" Target="http://www.rsc.org/learn-chemistry/resource/res00000462/the-acidic-reactions-of-ethanoic-acid%20-%20!cmpid=CMP00005925" TargetMode="External"/><Relationship Id="rId141" Type="http://schemas.openxmlformats.org/officeDocument/2006/relationships/hyperlink" Target="http://www.rsc.org/learn-chemistry/resource/res00000023/iron-and-steel" TargetMode="External"/><Relationship Id="rId7" Type="http://schemas.openxmlformats.org/officeDocument/2006/relationships/settings" Target="settings.xml"/><Relationship Id="rId162" Type="http://schemas.openxmlformats.org/officeDocument/2006/relationships/hyperlink" Target="http://www.rsc.org/learn-chemistry/resource/res00001123/the-ri-christmas-lectures-radioactivity" TargetMode="External"/><Relationship Id="rId183" Type="http://schemas.openxmlformats.org/officeDocument/2006/relationships/hyperlink" Target="http://www.rsc.org/learn-chemistry/resource/res00000826/electrolysis-of-molten-zinc-chloride%20-%20!cmpid=CMP00000932"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hyperlink" Target="http://www.sqa.org.uk/sqa/63101.html" TargetMode="External"/><Relationship Id="rId45" Type="http://schemas.openxmlformats.org/officeDocument/2006/relationships/footer" Target="footer2.xml"/><Relationship Id="rId66" Type="http://schemas.openxmlformats.org/officeDocument/2006/relationships/hyperlink" Target="http://www.rsc.org/learn-chemistry/resource/res00001244/fire-and-flame-part-4" TargetMode="External"/><Relationship Id="rId87" Type="http://schemas.openxmlformats.org/officeDocument/2006/relationships/hyperlink" Target="http://www.rsc.org/learn-chemistry/resource/res00000418/the-migration-of-ions-evidence-for-the-ionic-model" TargetMode="External"/><Relationship Id="rId110" Type="http://schemas.openxmlformats.org/officeDocument/2006/relationships/hyperlink" Target="http://www.rsc.org/learn-chemistry/resource/res00001762/preparing-salts-by-neutralisation-of-oxides-and-carbonates" TargetMode="External"/><Relationship Id="rId115" Type="http://schemas.openxmlformats.org/officeDocument/2006/relationships/hyperlink" Target="http://www.rsc.org/learn-chemistry/resource/res00000708/the-whoosh-bottle-demonstration" TargetMode="External"/><Relationship Id="rId131" Type="http://schemas.openxmlformats.org/officeDocument/2006/relationships/hyperlink" Target="http://www.rsc.org/learn-chemistry/resource/res00000718/the-change-in-mass-when-magnesium-burns" TargetMode="External"/><Relationship Id="rId136" Type="http://schemas.openxmlformats.org/officeDocument/2006/relationships/hyperlink" Target="http://www.rsc.org/learn-chemistry/resource/res00002276/dancing-flames" TargetMode="External"/><Relationship Id="rId157" Type="http://schemas.openxmlformats.org/officeDocument/2006/relationships/hyperlink" Target="http://www.rsc.org/learn-chemistry/wiki/Ammonia" TargetMode="External"/><Relationship Id="rId178" Type="http://schemas.openxmlformats.org/officeDocument/2006/relationships/hyperlink" Target="http://www.rsc.org/learn-chemistry/wiki/Magnesium_carbonate" TargetMode="External"/><Relationship Id="rId61" Type="http://schemas.openxmlformats.org/officeDocument/2006/relationships/hyperlink" Target="http://www.rsc.org/learn-chemistry/resource/res00001113/interactive-periodic-table-game?cmpid=CMP00002097" TargetMode="External"/><Relationship Id="rId82" Type="http://schemas.openxmlformats.org/officeDocument/2006/relationships/hyperlink" Target="http://www.rsc.org/learn-chemistry/resource/res00000804/halogen-reactions-with-iron-wool" TargetMode="External"/><Relationship Id="rId152" Type="http://schemas.openxmlformats.org/officeDocument/2006/relationships/hyperlink" Target="http://www.rsc.org/learn-chemistry/resource/res00001349/plastics-and-polymers" TargetMode="External"/><Relationship Id="rId173" Type="http://schemas.openxmlformats.org/officeDocument/2006/relationships/hyperlink" Target="http://www.rsc.org/learn-chemistry/resource/res00002253/heating" TargetMode="External"/><Relationship Id="rId194" Type="http://schemas.openxmlformats.org/officeDocument/2006/relationships/hyperlink" Target="http://www.rsc.org/learn-chemistry/resource/res00000760/flame-colours-a-demonstration" TargetMode="External"/><Relationship Id="rId199" Type="http://schemas.openxmlformats.org/officeDocument/2006/relationships/footer" Target="footer3.xml"/><Relationship Id="rId203" Type="http://schemas.openxmlformats.org/officeDocument/2006/relationships/theme" Target="theme/theme1.xm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hyperlink" Target="http://www.scqf.org.uk" TargetMode="External"/><Relationship Id="rId35" Type="http://schemas.openxmlformats.org/officeDocument/2006/relationships/hyperlink" Target="https://www.education.gov.scot/scottish-education-system/policy-for-scottish-education/policy-drivers/cfe-(building-from-the-statement-appendix-incl-btc1-5)/Building%20the%20Curriculum" TargetMode="External"/><Relationship Id="rId56" Type="http://schemas.openxmlformats.org/officeDocument/2006/relationships/oleObject" Target="embeddings/oleObject9.bin"/><Relationship Id="rId77" Type="http://schemas.openxmlformats.org/officeDocument/2006/relationships/hyperlink" Target="http://www.rsc.org/learn-chemistry/resource/res00001766/reactions-of-chlorine-bromine-and-iodine-with-aluminium" TargetMode="External"/><Relationship Id="rId100" Type="http://schemas.openxmlformats.org/officeDocument/2006/relationships/hyperlink" Target="http://www.rsc.org/learn-chemistry/resource/res00000405/testing-the-ph-of-oxides" TargetMode="External"/><Relationship Id="rId105" Type="http://schemas.openxmlformats.org/officeDocument/2006/relationships/hyperlink" Target="http://www.rsc.org/learn-chemistry/resource/res00001917/reacting-copper-ii-oxide-with-sulfuric-acid" TargetMode="External"/><Relationship Id="rId126" Type="http://schemas.openxmlformats.org/officeDocument/2006/relationships/hyperlink" Target="http://www.rsc.org/learn-chemistry/resource/res00001733/heat-energy-from-alcohols" TargetMode="External"/><Relationship Id="rId147" Type="http://schemas.openxmlformats.org/officeDocument/2006/relationships/hyperlink" Target="http://www.rsc.org/learn-chemistry/resource/res00000476/electrolysis-of-copper-ii-sulfate-solution" TargetMode="External"/><Relationship Id="rId168" Type="http://schemas.openxmlformats.org/officeDocument/2006/relationships/oleObject" Target="embeddings/oleObject16.bin"/><Relationship Id="rId8" Type="http://schemas.openxmlformats.org/officeDocument/2006/relationships/webSettings" Target="webSettings.xml"/><Relationship Id="rId51" Type="http://schemas.openxmlformats.org/officeDocument/2006/relationships/hyperlink" Target="http://www.rsc.org/learn-chemistry/resource/res00000094/afl-what-sank-the-kursk" TargetMode="External"/><Relationship Id="rId72" Type="http://schemas.openxmlformats.org/officeDocument/2006/relationships/hyperlink" Target="http://www.rsc.org/learn-chemistry/resource/res00002272/red-hot-carbon" TargetMode="External"/><Relationship Id="rId93" Type="http://schemas.openxmlformats.org/officeDocument/2006/relationships/hyperlink" Target="http://www.rsc.org/learn-chemistry/resource/res00001434/concentration-simulation" TargetMode="External"/><Relationship Id="rId98" Type="http://schemas.openxmlformats.org/officeDocument/2006/relationships/hyperlink" Target="http://www.rsc.org/learn-chemistry/resource/res00001458/ph-scale-advanced-simulation" TargetMode="External"/><Relationship Id="rId121" Type="http://schemas.openxmlformats.org/officeDocument/2006/relationships/hyperlink" Target="http://www.rsc.org/learn-chemistry/resource/res00000406/exothermic-or-endothermic%20-%20!cmpid=CMP00005103" TargetMode="External"/><Relationship Id="rId142" Type="http://schemas.openxmlformats.org/officeDocument/2006/relationships/hyperlink" Target="http://www.rsc.org/learn-chemistry/resource/res00000417/extracting-metals-with-charcoal" TargetMode="External"/><Relationship Id="rId163" Type="http://schemas.openxmlformats.org/officeDocument/2006/relationships/hyperlink" Target="https://phet.colorado.edu/en/simulation/legacy/alpha-decay" TargetMode="External"/><Relationship Id="rId184" Type="http://schemas.openxmlformats.org/officeDocument/2006/relationships/hyperlink" Target="http://www.rsc.org/learn-chemistry/resource/res00001725/electrolysing-molten-lead-ii-bromide%20-%20!cmpid=CMP00005239" TargetMode="External"/><Relationship Id="rId189" Type="http://schemas.openxmlformats.org/officeDocument/2006/relationships/hyperlink" Target="http://www.rsc.org/learn-chemistry/resource/res00002012/titrations-quizzes-new-users-guide%20-%20!cmpid=CMP00007171"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hyperlink" Target="http://www.rsc.org/learn-chemistry/resource/res00001916/the-rate-of-reaction-of-magnesium-with-hydrochloric-acid" TargetMode="External"/><Relationship Id="rId67" Type="http://schemas.openxmlformats.org/officeDocument/2006/relationships/hyperlink" Target="http://www.rsc.org/learn-chemistry/resource/res00001256/the-chemistry-of-light-part-3%20-%20!cmpid=CMP00002551" TargetMode="External"/><Relationship Id="rId116" Type="http://schemas.openxmlformats.org/officeDocument/2006/relationships/hyperlink" Target="http://www.rsc.org/learn-chemistry/resource/res00001231/ethanol-rockets" TargetMode="External"/><Relationship Id="rId137" Type="http://schemas.openxmlformats.org/officeDocument/2006/relationships/hyperlink" Target="http://www.sqa.org.uk/files_ccc/ChemistryDataBookletSQPN5.pdf" TargetMode="External"/><Relationship Id="rId158" Type="http://schemas.openxmlformats.org/officeDocument/2006/relationships/hyperlink" Target="http://www.rsc.org/learn-chemistry/resource/res00000979/ammonia-fountain-experiment" TargetMode="External"/><Relationship Id="rId20" Type="http://schemas.openxmlformats.org/officeDocument/2006/relationships/image" Target="media/image5.wmf"/><Relationship Id="rId41" Type="http://schemas.openxmlformats.org/officeDocument/2006/relationships/hyperlink" Target="http://www.sqa.org.uk/sqa/1418.html" TargetMode="External"/><Relationship Id="rId62" Type="http://schemas.openxmlformats.org/officeDocument/2006/relationships/hyperlink" Target="http://www.rsc.org/learn-chemistry/resource/res00001433/build-an-atom-simulation" TargetMode="External"/><Relationship Id="rId83" Type="http://schemas.openxmlformats.org/officeDocument/2006/relationships/hyperlink" Target="https://phet.colorado.edu/en/simulation/sugar-and-salt-solutions" TargetMode="External"/><Relationship Id="rId88" Type="http://schemas.openxmlformats.org/officeDocument/2006/relationships/hyperlink" Target="http://www.rsc.org/learn-chemistry/resource/res00000997/migration-of-coloured-ions-by-electrolysis" TargetMode="External"/><Relationship Id="rId111" Type="http://schemas.openxmlformats.org/officeDocument/2006/relationships/hyperlink" Target="http://www.sqa.org.uk/files_ccc/ChemistryDataBookletSQPN5.pdf" TargetMode="External"/><Relationship Id="rId132" Type="http://schemas.openxmlformats.org/officeDocument/2006/relationships/hyperlink" Target="http://www.rsc.org/learn-chemistry/resource/res00000731/alkali-metals" TargetMode="External"/><Relationship Id="rId153" Type="http://schemas.openxmlformats.org/officeDocument/2006/relationships/hyperlink" Target="http://www.rsc.org/learn-chemistry/resource/res00001349/plastics-and-polymers" TargetMode="External"/><Relationship Id="rId174" Type="http://schemas.openxmlformats.org/officeDocument/2006/relationships/hyperlink" Target="http://www.rsc.org/learn-chemistry/resource/res00001768/recovering-water-from-copper-ii-sulfate-solution?cmpid=CMP00005278" TargetMode="External"/><Relationship Id="rId179" Type="http://schemas.openxmlformats.org/officeDocument/2006/relationships/hyperlink" Target="http://www.rsc.org/learn-chemistry/resource/res00000431/making-magnesium-carbonate-the-formation-of-an-insoluble-salt-in-water%20-%20!cmpid=CMP00005185" TargetMode="External"/><Relationship Id="rId195" Type="http://schemas.openxmlformats.org/officeDocument/2006/relationships/hyperlink" Target="http://www.rsc.org/learn-chemistry/resource/res00000759/flame-tests-the-wooden-splint-method?cmpid=CMP00000838" TargetMode="External"/><Relationship Id="rId190" Type="http://schemas.openxmlformats.org/officeDocument/2006/relationships/hyperlink" Target="http://www.rsc.org/learn-chemistry/resource/res00001807/colourful-chemistry-infographics%20-%20!cmpid=CMP00005368" TargetMode="External"/><Relationship Id="rId15" Type="http://schemas.openxmlformats.org/officeDocument/2006/relationships/oleObject" Target="embeddings/oleObject1.bin"/><Relationship Id="rId36" Type="http://schemas.openxmlformats.org/officeDocument/2006/relationships/hyperlink" Target="http://www.sqa.org.uk/sqa/68409.html" TargetMode="External"/><Relationship Id="rId57" Type="http://schemas.openxmlformats.org/officeDocument/2006/relationships/hyperlink" Target="http://www.rsc.org/periodic-table" TargetMode="External"/><Relationship Id="rId106" Type="http://schemas.openxmlformats.org/officeDocument/2006/relationships/hyperlink" Target="http://www.rsc.org/learn-chemistry/resource/res00001216/outreach-bendy-bones" TargetMode="External"/><Relationship Id="rId127" Type="http://schemas.openxmlformats.org/officeDocument/2006/relationships/hyperlink" Target="http://www.rsc.org/learn-chemistry/resource/res00001166/which-fuel-is-better" TargetMode="External"/><Relationship Id="rId10" Type="http://schemas.openxmlformats.org/officeDocument/2006/relationships/endnotes" Target="endnotes.xml"/><Relationship Id="rId31" Type="http://schemas.openxmlformats.org/officeDocument/2006/relationships/hyperlink" Target="http://www.sqa.org.uk/sqa/63101.html" TargetMode="External"/><Relationship Id="rId52" Type="http://schemas.openxmlformats.org/officeDocument/2006/relationships/hyperlink" Target="http://www.rsc.org/learn-chemistry/resource/res00000831/hydrogen-peroxide-decomposition" TargetMode="External"/><Relationship Id="rId73" Type="http://schemas.openxmlformats.org/officeDocument/2006/relationships/hyperlink" Target="http://www.rsc.org/learn-chemistry/resource/res00001121/ri-christmas-lectures-2012-allotropes-of-carbon" TargetMode="External"/><Relationship Id="rId78" Type="http://schemas.openxmlformats.org/officeDocument/2006/relationships/hyperlink" Target="http://www.rsc.org/learn-chemistry/resource/res00000713/iron-and-sulfur-reaction" TargetMode="External"/><Relationship Id="rId94" Type="http://schemas.openxmlformats.org/officeDocument/2006/relationships/hyperlink" Target="http://www.rsc.org/learn-chemistry/resource/res00000718/the-change-in-mass-when-magnesium-burns" TargetMode="External"/><Relationship Id="rId99" Type="http://schemas.openxmlformats.org/officeDocument/2006/relationships/hyperlink" Target="http://www.rsc.org/learn-chemistry/resource/res00000395/the-ph-scale" TargetMode="External"/><Relationship Id="rId101" Type="http://schemas.openxmlformats.org/officeDocument/2006/relationships/hyperlink" Target="http://www.rsc.org/learn-chemistry/resource/res00000703/indicators-and-dry-ice-demonstration" TargetMode="External"/><Relationship Id="rId122" Type="http://schemas.openxmlformats.org/officeDocument/2006/relationships/hyperlink" Target="http://www.rsc.org/learn-chemistry/resource/res00001125/ri-christmas-lectures-2012-the-composition-of-air%20-%20!cmpid=CMP00002147" TargetMode="External"/><Relationship Id="rId143" Type="http://schemas.openxmlformats.org/officeDocument/2006/relationships/hyperlink" Target="http://www.rsc.org/learn-chemistry/resource/res00001250/free-range-chemistry-part-1%20-%20!cmpid=CMP00002494" TargetMode="External"/><Relationship Id="rId148" Type="http://schemas.openxmlformats.org/officeDocument/2006/relationships/hyperlink" Target="http://www.rsc.org/learn-chemistry/resource/res00000392/electricity-from-chemicals" TargetMode="External"/><Relationship Id="rId164" Type="http://schemas.openxmlformats.org/officeDocument/2006/relationships/hyperlink" Target="https://phet.colorado.edu/en/simulation/legacy/beta-decay" TargetMode="External"/><Relationship Id="rId169" Type="http://schemas.openxmlformats.org/officeDocument/2006/relationships/hyperlink" Target="https://phet.colorado.edu/en/simulation/legacy/radioactive-dating-game" TargetMode="External"/><Relationship Id="rId185" Type="http://schemas.openxmlformats.org/officeDocument/2006/relationships/hyperlink" Target="http://www.rsc.org/learn-chemistry/resource/res00000826/electrolysis-of-molten-zinc-chlorid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rsc.org/learn-chemistry/resource/res00001770/silver-and-lead-halides%20-%20!cmpid=CMP00005280" TargetMode="External"/><Relationship Id="rId26" Type="http://schemas.openxmlformats.org/officeDocument/2006/relationships/image" Target="media/image8.wmf"/><Relationship Id="rId47" Type="http://schemas.openxmlformats.org/officeDocument/2006/relationships/hyperlink" Target="http://www.rsc.org/learn-chemistry/resource/res00000095/afl-rate-of-reaction-graphs" TargetMode="External"/><Relationship Id="rId68" Type="http://schemas.openxmlformats.org/officeDocument/2006/relationships/hyperlink" Target="http://www.sserc.org.uk/images/Bulletins/223/223_Complete.pdf" TargetMode="External"/><Relationship Id="rId89" Type="http://schemas.openxmlformats.org/officeDocument/2006/relationships/hyperlink" Target="http://www.rsc.org/learn-chemistry/resource/res00000088/afl-writing-formulae-for-ionic-compounds" TargetMode="External"/><Relationship Id="rId112" Type="http://schemas.openxmlformats.org/officeDocument/2006/relationships/hyperlink" Target="http://www.rsc.org/learn-chemistry/resource/res00001687/organic-chemistry-infographics" TargetMode="External"/><Relationship Id="rId133" Type="http://schemas.openxmlformats.org/officeDocument/2006/relationships/hyperlink" Target="http://www.rsc.org/learn-chemistry/resource/res00000446/metals-and-acids-experiment%20-%20!cmpid=CMP00005351" TargetMode="External"/><Relationship Id="rId154" Type="http://schemas.openxmlformats.org/officeDocument/2006/relationships/hyperlink" Target="http://www.rsc.org/learn-chemistry/resource/res00000884/plant-science-practicals" TargetMode="External"/><Relationship Id="rId175" Type="http://schemas.openxmlformats.org/officeDocument/2006/relationships/hyperlink" Target="http://www.rsc.org/learn-chemistry/resource/res00001917/reacting-copper-ii-oxide-with-sulfuric-acid" TargetMode="External"/><Relationship Id="rId196" Type="http://schemas.openxmlformats.org/officeDocument/2006/relationships/hyperlink" Target="http://www.rsc.org/learn-chemistry/resource/res00001120/ri-christmas-lectures-2012-group-1-flame-tests" TargetMode="External"/><Relationship Id="rId200" Type="http://schemas.openxmlformats.org/officeDocument/2006/relationships/hyperlink" Target="http://www.sqa.org.uk/sqa/63101.html" TargetMode="External"/><Relationship Id="rId16" Type="http://schemas.openxmlformats.org/officeDocument/2006/relationships/image" Target="media/image3.wmf"/><Relationship Id="rId37" Type="http://schemas.openxmlformats.org/officeDocument/2006/relationships/hyperlink" Target="http://www.sqa.org.uk/sqa/2424.html" TargetMode="External"/><Relationship Id="rId58" Type="http://schemas.openxmlformats.org/officeDocument/2006/relationships/hyperlink" Target="https://play.google.com/store/apps/details?id=org.rsc.periodictable&amp;hl=en_GB" TargetMode="External"/><Relationship Id="rId79" Type="http://schemas.openxmlformats.org/officeDocument/2006/relationships/hyperlink" Target="http://www.rsc.org/learn-chemistry/resource/res00000706/reacting-elements-with-chlorine" TargetMode="External"/><Relationship Id="rId102" Type="http://schemas.openxmlformats.org/officeDocument/2006/relationships/hyperlink" Target="http://www.rsc.org/learn-chemistry/resource/res00001252/free-range-chemistry-part-3" TargetMode="External"/><Relationship Id="rId123" Type="http://schemas.openxmlformats.org/officeDocument/2006/relationships/hyperlink" Target="http://www.rsc.org/learn-chemistry/resource/res00001245/its-a-gas-part-1" TargetMode="External"/><Relationship Id="rId144" Type="http://schemas.openxmlformats.org/officeDocument/2006/relationships/hyperlink" Target="http://www.rsc.org/learn-chemistry/resource/res00000016/aluminium-extraction%20-%20!cmpid=CMP00001826" TargetMode="External"/><Relationship Id="rId90" Type="http://schemas.openxmlformats.org/officeDocument/2006/relationships/hyperlink" Target="http://www.rsc.org/learn-chemistry/resource/res00002271/eggsplosive-chemistry" TargetMode="External"/><Relationship Id="rId165" Type="http://schemas.openxmlformats.org/officeDocument/2006/relationships/oleObject" Target="embeddings/oleObject13.bin"/><Relationship Id="rId186" Type="http://schemas.openxmlformats.org/officeDocument/2006/relationships/hyperlink" Target="http://www.rsc.org/learn-chemistry/resource/res00000476/electrolysis-of-copper-ii-sulfate-solution" TargetMode="External"/><Relationship Id="rId27" Type="http://schemas.openxmlformats.org/officeDocument/2006/relationships/oleObject" Target="embeddings/oleObject7.bin"/><Relationship Id="rId48" Type="http://schemas.openxmlformats.org/officeDocument/2006/relationships/hyperlink" Target="http://www.rsc.org/learn-chemistry/resource/res00000413/the-effect-of-concentration-and-temperature-on-reaction-rate" TargetMode="External"/><Relationship Id="rId69" Type="http://schemas.openxmlformats.org/officeDocument/2006/relationships/hyperlink" Target="https://phet.colorado.edu/en/simulation/legacy/build-a-molecule" TargetMode="External"/><Relationship Id="rId113" Type="http://schemas.openxmlformats.org/officeDocument/2006/relationships/hyperlink" Target="http://www.rsc.org/learn-chemistry/resource/res00001348/hydrocarbons-factpack" TargetMode="External"/><Relationship Id="rId134" Type="http://schemas.openxmlformats.org/officeDocument/2006/relationships/hyperlink" Target="http://chemdemos.uoregon.edu/demos/Magnesium-and-Hydrochloric-Acid" TargetMode="External"/><Relationship Id="rId80" Type="http://schemas.openxmlformats.org/officeDocument/2006/relationships/hyperlink" Target="http://www.rsc.org/learn-chemistry/resource/res00000732/heating-group-1-metals-in-air-and-in-chlorine" TargetMode="External"/><Relationship Id="rId155" Type="http://schemas.openxmlformats.org/officeDocument/2006/relationships/hyperlink" Target="http://www.rsc.org/learn-chemistry/resource/res00000888/challenging-plants-fertilisers" TargetMode="External"/><Relationship Id="rId176" Type="http://schemas.openxmlformats.org/officeDocument/2006/relationships/hyperlink" Target="http://www.rsc.org/learn-chemistry/resource/res00001762/preparing-salts-by-neutralisation-of-oxides-and-carbonates?cmpid=CMP00005272" TargetMode="External"/><Relationship Id="rId197" Type="http://schemas.openxmlformats.org/officeDocument/2006/relationships/hyperlink" Target="http://www.rsc.org/learn-chemistry/resource/res00000075/afl-what-happens-when-substances-dissolve-what-happens-when-a-precipitate-forms" TargetMode="External"/><Relationship Id="rId201" Type="http://schemas.openxmlformats.org/officeDocument/2006/relationships/hyperlink" Target="http://www.sqa.org.uk" TargetMode="External"/><Relationship Id="rId17" Type="http://schemas.openxmlformats.org/officeDocument/2006/relationships/oleObject" Target="embeddings/oleObject2.bin"/><Relationship Id="rId38" Type="http://schemas.openxmlformats.org/officeDocument/2006/relationships/hyperlink" Target="http://scqf.org.uk/the-framework/scqf-levels/" TargetMode="External"/><Relationship Id="rId59" Type="http://schemas.openxmlformats.org/officeDocument/2006/relationships/hyperlink" Target="https://itunes.apple.com/app/periodic-table/id1019468967?ls=1&amp;mt=8" TargetMode="External"/><Relationship Id="rId103" Type="http://schemas.openxmlformats.org/officeDocument/2006/relationships/hyperlink" Target="http://www.rsc.org/learn-chemistry/resource/res00000701/an-effervescent-universal-indicator-rainbow" TargetMode="External"/><Relationship Id="rId124" Type="http://schemas.openxmlformats.org/officeDocument/2006/relationships/hyperlink" Target="http://www.rsc.org/learn-chemistry/resource/res00000707/identifying-the-products-of-combustion" TargetMode="External"/><Relationship Id="rId70" Type="http://schemas.openxmlformats.org/officeDocument/2006/relationships/hyperlink" Target="http://nbclearn.com/portal/site/learn/freeresources/chemistry-now/carbon-captured-carbon-dioxide" TargetMode="External"/><Relationship Id="rId91" Type="http://schemas.openxmlformats.org/officeDocument/2006/relationships/hyperlink" Target="https://phet.colorado.edu/en/simulation/balancing-chemical-equations" TargetMode="External"/><Relationship Id="rId145" Type="http://schemas.openxmlformats.org/officeDocument/2006/relationships/hyperlink" Target="http://www.rsc.org/learn-chemistry/resource/res00001725/electrolysing-molten-lead-ii-bromide%20-%20!cmpid=CMP00005239" TargetMode="External"/><Relationship Id="rId166" Type="http://schemas.openxmlformats.org/officeDocument/2006/relationships/oleObject" Target="embeddings/oleObject14.bin"/><Relationship Id="rId187" Type="http://schemas.openxmlformats.org/officeDocument/2006/relationships/hyperlink" Target="http://www.rsc.org/learn-chemistry/resource/res00001733/heat-energy-from-alcohols" TargetMode="External"/><Relationship Id="rId1" Type="http://schemas.openxmlformats.org/officeDocument/2006/relationships/customXml" Target="../customXml/item1.xml"/><Relationship Id="rId28" Type="http://schemas.openxmlformats.org/officeDocument/2006/relationships/image" Target="media/image9.wmf"/><Relationship Id="rId49" Type="http://schemas.openxmlformats.org/officeDocument/2006/relationships/hyperlink" Target="http://www.rsc.org/learn-chemistry/resource/res00000745/rates-and-rhubarb" TargetMode="External"/><Relationship Id="rId114" Type="http://schemas.openxmlformats.org/officeDocument/2006/relationships/hyperlink" Target="http://www.rsc.org/learn-chemistry/resource/res00001777/the-hydration-of-alkenes" TargetMode="External"/><Relationship Id="rId60" Type="http://schemas.openxmlformats.org/officeDocument/2006/relationships/hyperlink" Target="http://www.rsc.org/learn-chemistry/resource/res00001630/elements-top-trumps" TargetMode="External"/><Relationship Id="rId81" Type="http://schemas.openxmlformats.org/officeDocument/2006/relationships/hyperlink" Target="http://www.rsc.org/learn-chemistry/resource/res00000717/the-combustion-of-iron-wool" TargetMode="External"/><Relationship Id="rId135" Type="http://schemas.openxmlformats.org/officeDocument/2006/relationships/hyperlink" Target="http://www.rsc.org/learn-chemistry/resource/res00001731/exothermic-metal-acid-reactions%20-%20!cmpid=CMP00005245" TargetMode="External"/><Relationship Id="rId156" Type="http://schemas.openxmlformats.org/officeDocument/2006/relationships/hyperlink" Target="http://www.rsc.org/learn-chemistry/resource/res00000433/making-and-testing-ammonia" TargetMode="External"/><Relationship Id="rId177" Type="http://schemas.openxmlformats.org/officeDocument/2006/relationships/hyperlink" Target="http://www.rsc.org/learn-chemistry/wiki/Copper(II)_oxide" TargetMode="External"/><Relationship Id="rId198" Type="http://schemas.openxmlformats.org/officeDocument/2006/relationships/hyperlink" Target="http://www.rsc.org/learn-chemistry/resource/res00000431/making-magnesium-carbonate-the-formation-of-an-insoluble-salt-in-water" TargetMode="External"/><Relationship Id="rId202" Type="http://schemas.openxmlformats.org/officeDocument/2006/relationships/fontTable" Target="fontTable.xml"/><Relationship Id="rId18" Type="http://schemas.openxmlformats.org/officeDocument/2006/relationships/image" Target="media/image4.wmf"/><Relationship Id="rId39" Type="http://schemas.openxmlformats.org/officeDocument/2006/relationships/hyperlink" Target="http://scqf.org.uk/new-scqf-handbook/" TargetMode="External"/><Relationship Id="rId50" Type="http://schemas.openxmlformats.org/officeDocument/2006/relationships/hyperlink" Target="http://www.rsc.org/learn-chemistry/resource/res00000830/burning-milk-powder" TargetMode="External"/><Relationship Id="rId104" Type="http://schemas.openxmlformats.org/officeDocument/2006/relationships/hyperlink" Target="http://www.rsc.org/learn-chemistry/resource/res00000702/neutralisation-circles" TargetMode="External"/><Relationship Id="rId125" Type="http://schemas.openxmlformats.org/officeDocument/2006/relationships/hyperlink" Target="http://www.rsc.org/learn-chemistry/resource/res00000400/combustion" TargetMode="External"/><Relationship Id="rId146" Type="http://schemas.openxmlformats.org/officeDocument/2006/relationships/hyperlink" Target="http://www.rsc.org/learn-chemistry/resource/res00000826/electrolysis-of-molten-zinc-chloride" TargetMode="External"/><Relationship Id="rId167" Type="http://schemas.openxmlformats.org/officeDocument/2006/relationships/oleObject" Target="embeddings/oleObject15.bin"/><Relationship Id="rId188" Type="http://schemas.openxmlformats.org/officeDocument/2006/relationships/hyperlink" Target="http://www.rsc.org/learn-chemistry/resource/res00002258/titration%20-%20!cmpid=CMP00007818" TargetMode="External"/><Relationship Id="rId71" Type="http://schemas.openxmlformats.org/officeDocument/2006/relationships/hyperlink" Target="http://www.rsc.org/learn-chemistry/resource/res00001789/which-substances-conduct-electricity" TargetMode="External"/><Relationship Id="rId92" Type="http://schemas.openxmlformats.org/officeDocument/2006/relationships/hyperlink" Target="https://phet.colorado.edu/en/simulation/molar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B14FF6DF856749AB573F4CF3A62E47" ma:contentTypeVersion="4" ma:contentTypeDescription="Create a new document." ma:contentTypeScope="" ma:versionID="507168b0c88ddd930d68b5b2143d01fb">
  <xsd:schema xmlns:xsd="http://www.w3.org/2001/XMLSchema" xmlns:xs="http://www.w3.org/2001/XMLSchema" xmlns:p="http://schemas.microsoft.com/office/2006/metadata/properties" xmlns:ns2="e2da9209-4a19-4de1-8aca-4562268ad3c0" xmlns:ns3="3de07fd7-0eb5-4c43-9e23-d0a2ac3019e9" targetNamespace="http://schemas.microsoft.com/office/2006/metadata/properties" ma:root="true" ma:fieldsID="187dc0101ec9096cd0e2e033235d2138" ns2:_="" ns3:_="">
    <xsd:import namespace="e2da9209-4a19-4de1-8aca-4562268ad3c0"/>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a9209-4a19-4de1-8aca-4562268ad3c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72B16B-46B2-4044-A1FD-968CCD296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a9209-4a19-4de1-8aca-4562268ad3c0"/>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CD18E-A827-4418-8666-2AACA8E2CA2C}">
  <ds:schemaRefs>
    <ds:schemaRef ds:uri="http://schemas.openxmlformats.org/officeDocument/2006/bibliography"/>
  </ds:schemaRefs>
</ds:datastoreItem>
</file>

<file path=customXml/itemProps4.xml><?xml version="1.0" encoding="utf-8"?>
<ds:datastoreItem xmlns:ds="http://schemas.openxmlformats.org/officeDocument/2006/customXml" ds:itemID="{DEB78627-EE91-4299-89B7-B48D3B7BA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20920</Words>
  <Characters>119244</Characters>
  <Application>Microsoft Office Word</Application>
  <DocSecurity>4</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139885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Miller</dc:creator>
  <cp:lastModifiedBy>Kim Miller</cp:lastModifiedBy>
  <cp:revision>2</cp:revision>
  <cp:lastPrinted>2017-09-21T09:43:00Z</cp:lastPrinted>
  <dcterms:created xsi:type="dcterms:W3CDTF">2026-10-08T09:51:00Z</dcterms:created>
  <dcterms:modified xsi:type="dcterms:W3CDTF">2026-10-08T09:51:00Z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0x01010025B14FF6DF856749AB573F4CF3A62E47</vt:lpwstr>
  </property>
</Properties>
</file>