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8EA52D" w14:textId="77777777" w:rsidR="00397E52" w:rsidRDefault="00BD2A32" w:rsidP="00397E52">
      <w:pPr>
        <w:pStyle w:val="GroupAwardtitle"/>
        <w:spacing w:after="0"/>
        <w:rPr>
          <w:b w:val="0"/>
          <w:bCs w:val="0"/>
        </w:rPr>
      </w:pPr>
      <w:r>
        <w:t>G</w:t>
      </w:r>
      <w:r w:rsidR="00642042">
        <w:t>roup Award Title:</w:t>
      </w:r>
      <w:r w:rsidR="00642042" w:rsidRPr="00B46FF6">
        <w:rPr>
          <w:b w:val="0"/>
          <w:bCs w:val="0"/>
        </w:rPr>
        <w:tab/>
      </w:r>
      <w:r w:rsidR="00E11322">
        <w:rPr>
          <w:b w:val="0"/>
          <w:bCs w:val="0"/>
        </w:rPr>
        <w:t xml:space="preserve">SVQ in </w:t>
      </w:r>
      <w:bookmarkStart w:id="0" w:name="_Hlk153351936"/>
      <w:r w:rsidR="00E11322">
        <w:rPr>
          <w:b w:val="0"/>
          <w:bCs w:val="0"/>
        </w:rPr>
        <w:t>Emergency Services: Contact and Control Operations</w:t>
      </w:r>
    </w:p>
    <w:p w14:paraId="3CACCC54" w14:textId="40BA7ED1" w:rsidR="00642042" w:rsidRPr="00B46FF6" w:rsidRDefault="00397E52" w:rsidP="00397E52">
      <w:pPr>
        <w:pStyle w:val="GroupAwardtitle"/>
        <w:spacing w:before="0"/>
        <w:rPr>
          <w:b w:val="0"/>
          <w:bCs w:val="0"/>
        </w:rPr>
      </w:pPr>
      <w:r>
        <w:rPr>
          <w:b w:val="0"/>
          <w:bCs w:val="0"/>
        </w:rPr>
        <w:tab/>
      </w:r>
      <w:r w:rsidR="00E11322">
        <w:rPr>
          <w:b w:val="0"/>
          <w:bCs w:val="0"/>
        </w:rPr>
        <w:t>(SCQF level 7)</w:t>
      </w:r>
    </w:p>
    <w:bookmarkEnd w:id="0"/>
    <w:p w14:paraId="540D70A3" w14:textId="31845CE6"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0C7C76" w:rsidRPr="000C7C76">
        <w:rPr>
          <w:b w:val="0"/>
          <w:bCs w:val="0"/>
        </w:rPr>
        <w:t>GV4G 23</w:t>
      </w:r>
    </w:p>
    <w:p w14:paraId="19B55233" w14:textId="06BF1CE2" w:rsidR="00BD2A32" w:rsidRDefault="00BD2A32" w:rsidP="00E11322">
      <w:pPr>
        <w:pStyle w:val="SCQFoverallcredit"/>
        <w:tabs>
          <w:tab w:val="clear" w:pos="5103"/>
          <w:tab w:val="left" w:pos="5954"/>
        </w:tabs>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E11322">
        <w:rPr>
          <w:b w:val="0"/>
          <w:bCs w:val="0"/>
        </w:rPr>
        <w:t>69</w:t>
      </w:r>
      <w:r w:rsidRPr="00B46FF6">
        <w:rPr>
          <w:b w:val="0"/>
          <w:bCs w:val="0"/>
        </w:rPr>
        <w:tab/>
        <w:t>Maximum</w:t>
      </w:r>
      <w:r w:rsidR="00B46FF6">
        <w:rPr>
          <w:b w:val="0"/>
          <w:bCs w:val="0"/>
        </w:rPr>
        <w:t>:</w:t>
      </w:r>
      <w:r w:rsidR="008D2E4D" w:rsidRPr="00B46FF6">
        <w:rPr>
          <w:b w:val="0"/>
          <w:bCs w:val="0"/>
        </w:rPr>
        <w:t xml:space="preserve"> </w:t>
      </w:r>
      <w:r w:rsidR="00E11322">
        <w:rPr>
          <w:b w:val="0"/>
          <w:bCs w:val="0"/>
        </w:rPr>
        <w:t>90</w:t>
      </w:r>
    </w:p>
    <w:p w14:paraId="7A6895FE" w14:textId="3DECA44B" w:rsidR="00B46FF6" w:rsidRDefault="00B46FF6" w:rsidP="00B46FF6">
      <w:r>
        <w:t>To attain the qualification, candidates must complet</w:t>
      </w:r>
      <w:r w:rsidR="00E11322">
        <w:t>e a total of six units.</w:t>
      </w:r>
      <w:r>
        <w:t xml:space="preserve"> This consists of:</w:t>
      </w:r>
    </w:p>
    <w:p w14:paraId="25CBAAC2" w14:textId="77777777" w:rsidR="00B46FF6" w:rsidRDefault="00B46FF6" w:rsidP="00B46FF6"/>
    <w:p w14:paraId="0EC475B0" w14:textId="698529B4" w:rsidR="00E11322" w:rsidRDefault="00E11322" w:rsidP="0055580D">
      <w:pPr>
        <w:pStyle w:val="Bullet1"/>
      </w:pPr>
      <w:r>
        <w:t>four mandatory units and</w:t>
      </w:r>
    </w:p>
    <w:p w14:paraId="3483DA68" w14:textId="23D96847" w:rsidR="0055580D" w:rsidRDefault="00E11322" w:rsidP="0055580D">
      <w:pPr>
        <w:pStyle w:val="Bullet1"/>
      </w:pPr>
      <w:r>
        <w:t>two optional units</w:t>
      </w:r>
    </w:p>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29640AF8" w14:textId="2C4C84D9" w:rsidR="00C70EFF" w:rsidRDefault="00C70EFF" w:rsidP="00C70EFF">
      <w:pPr>
        <w:pStyle w:val="Heading1"/>
        <w:rPr>
          <w:lang w:val="en-US"/>
        </w:rPr>
      </w:pPr>
      <w:r>
        <w:rPr>
          <w:lang w:val="en-US"/>
        </w:rPr>
        <w:t xml:space="preserve">Mandatory units: Candidates must complete </w:t>
      </w:r>
      <w:r w:rsidR="00D74327">
        <w:rPr>
          <w:lang w:val="en-US"/>
        </w:rPr>
        <w:t xml:space="preserve">all four </w:t>
      </w:r>
      <w:r>
        <w:rPr>
          <w:lang w:val="en-US"/>
        </w:rPr>
        <w:t>units</w:t>
      </w:r>
      <w:r w:rsidR="00D74327">
        <w:rPr>
          <w:lang w:val="en-US"/>
        </w:rPr>
        <w:t>:</w:t>
      </w:r>
    </w:p>
    <w:tbl>
      <w:tblPr>
        <w:tblStyle w:val="TableGrid"/>
        <w:tblW w:w="9640" w:type="dxa"/>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C70EFF">
        <w:trPr>
          <w:cantSplit/>
          <w:tblHead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60172359" w14:textId="318525B9" w:rsidR="0055580D" w:rsidRPr="0055580D" w:rsidRDefault="0055580D" w:rsidP="006665BB">
            <w:pPr>
              <w:rPr>
                <w:b/>
                <w:bCs/>
                <w:lang w:val="en-US"/>
              </w:rPr>
            </w:pPr>
            <w:r w:rsidRPr="0055580D">
              <w:rPr>
                <w:b/>
                <w:bCs/>
                <w:lang w:val="en-US"/>
              </w:rPr>
              <w:t>SSC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582148BF" w:rsidR="0055580D" w:rsidRPr="0055580D" w:rsidRDefault="0055580D" w:rsidP="006665BB">
            <w:pPr>
              <w:jc w:val="center"/>
              <w:rPr>
                <w:b/>
                <w:bCs/>
                <w:lang w:val="en-US"/>
              </w:rPr>
            </w:pPr>
            <w:r w:rsidRPr="0055580D">
              <w:rPr>
                <w:b/>
                <w:bCs/>
                <w:lang w:val="en-US"/>
              </w:rPr>
              <w:t>credits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0ACF3B13" w:rsidR="0055580D" w:rsidRPr="0055580D" w:rsidRDefault="0055580D" w:rsidP="006665BB">
            <w:pPr>
              <w:jc w:val="center"/>
              <w:rPr>
                <w:b/>
                <w:bCs/>
                <w:lang w:val="en-US"/>
              </w:rPr>
            </w:pPr>
            <w:r w:rsidRPr="0055580D">
              <w:rPr>
                <w:b/>
                <w:bCs/>
                <w:lang w:val="en-US"/>
              </w:rPr>
              <w:t>credits</w:t>
            </w:r>
          </w:p>
        </w:tc>
      </w:tr>
      <w:tr w:rsidR="0055580D" w14:paraId="7B7AB8DC" w14:textId="77777777" w:rsidTr="00C70EFF">
        <w:trPr>
          <w:cantSplit/>
          <w:trHeight w:val="454"/>
        </w:trPr>
        <w:tc>
          <w:tcPr>
            <w:tcW w:w="1601" w:type="dxa"/>
            <w:vAlign w:val="center"/>
          </w:tcPr>
          <w:p w14:paraId="0E132419" w14:textId="3AA133BB" w:rsidR="0055580D" w:rsidRDefault="000C7C76" w:rsidP="006665BB">
            <w:pPr>
              <w:rPr>
                <w:lang w:val="en-US"/>
              </w:rPr>
            </w:pPr>
            <w:r w:rsidRPr="000C7C76">
              <w:rPr>
                <w:lang w:val="en-US"/>
              </w:rPr>
              <w:t>J6SN 04</w:t>
            </w:r>
          </w:p>
        </w:tc>
        <w:tc>
          <w:tcPr>
            <w:tcW w:w="1475" w:type="dxa"/>
            <w:vAlign w:val="center"/>
          </w:tcPr>
          <w:p w14:paraId="0F5C946C" w14:textId="67FD8B8B" w:rsidR="0055580D" w:rsidRPr="00E11322" w:rsidRDefault="00E11322" w:rsidP="006665BB">
            <w:pPr>
              <w:rPr>
                <w:rFonts w:cs="Arial"/>
                <w:color w:val="000000"/>
              </w:rPr>
            </w:pPr>
            <w:r>
              <w:rPr>
                <w:rFonts w:cs="Arial"/>
                <w:color w:val="000000"/>
              </w:rPr>
              <w:t>SFJHA203</w:t>
            </w:r>
          </w:p>
        </w:tc>
        <w:tc>
          <w:tcPr>
            <w:tcW w:w="3722" w:type="dxa"/>
            <w:vAlign w:val="center"/>
          </w:tcPr>
          <w:p w14:paraId="6DB6B5B1" w14:textId="51FDBB91" w:rsidR="0055580D" w:rsidRPr="00E11322" w:rsidRDefault="00E11322" w:rsidP="006665BB">
            <w:pPr>
              <w:rPr>
                <w:rFonts w:cs="Arial"/>
                <w:color w:val="000000"/>
              </w:rPr>
            </w:pPr>
            <w:r>
              <w:rPr>
                <w:rFonts w:cs="Arial"/>
                <w:color w:val="000000"/>
              </w:rPr>
              <w:t>Manage Personal Development and Reflect on Current Practice</w:t>
            </w:r>
          </w:p>
        </w:tc>
        <w:tc>
          <w:tcPr>
            <w:tcW w:w="947" w:type="dxa"/>
            <w:vAlign w:val="center"/>
          </w:tcPr>
          <w:p w14:paraId="15654BED" w14:textId="0E1178CE" w:rsidR="0055580D" w:rsidRDefault="00E11322" w:rsidP="006665BB">
            <w:pPr>
              <w:jc w:val="center"/>
              <w:rPr>
                <w:lang w:val="en-US"/>
              </w:rPr>
            </w:pPr>
            <w:r>
              <w:rPr>
                <w:lang w:val="en-US"/>
              </w:rPr>
              <w:t>7</w:t>
            </w:r>
          </w:p>
        </w:tc>
        <w:tc>
          <w:tcPr>
            <w:tcW w:w="947" w:type="dxa"/>
            <w:vAlign w:val="center"/>
          </w:tcPr>
          <w:p w14:paraId="6A1E8A0D" w14:textId="4F54231E" w:rsidR="0055580D" w:rsidRDefault="00E11322" w:rsidP="006665BB">
            <w:pPr>
              <w:jc w:val="center"/>
              <w:rPr>
                <w:lang w:val="en-US"/>
              </w:rPr>
            </w:pPr>
            <w:r>
              <w:rPr>
                <w:lang w:val="en-US"/>
              </w:rPr>
              <w:t>8</w:t>
            </w:r>
          </w:p>
        </w:tc>
        <w:tc>
          <w:tcPr>
            <w:tcW w:w="948" w:type="dxa"/>
            <w:vAlign w:val="center"/>
          </w:tcPr>
          <w:p w14:paraId="30A31573" w14:textId="4E39941F" w:rsidR="0055580D" w:rsidRDefault="000C7C76" w:rsidP="006665BB">
            <w:pPr>
              <w:jc w:val="center"/>
              <w:rPr>
                <w:lang w:val="en-US"/>
              </w:rPr>
            </w:pPr>
            <w:r>
              <w:rPr>
                <w:lang w:val="en-US"/>
              </w:rPr>
              <w:t>1</w:t>
            </w:r>
          </w:p>
        </w:tc>
      </w:tr>
      <w:tr w:rsidR="006665BB" w14:paraId="3BE4985B" w14:textId="77777777" w:rsidTr="00C70EFF">
        <w:trPr>
          <w:cantSplit/>
          <w:trHeight w:val="454"/>
        </w:trPr>
        <w:tc>
          <w:tcPr>
            <w:tcW w:w="1601" w:type="dxa"/>
            <w:vAlign w:val="center"/>
          </w:tcPr>
          <w:p w14:paraId="38AFAAF5" w14:textId="70BBCD5D" w:rsidR="006665BB" w:rsidRDefault="000C7C76" w:rsidP="006665BB">
            <w:pPr>
              <w:rPr>
                <w:lang w:val="en-US"/>
              </w:rPr>
            </w:pPr>
            <w:r w:rsidRPr="000C7C76">
              <w:rPr>
                <w:lang w:val="en-US"/>
              </w:rPr>
              <w:t>J6SV 04</w:t>
            </w:r>
          </w:p>
        </w:tc>
        <w:tc>
          <w:tcPr>
            <w:tcW w:w="1475" w:type="dxa"/>
            <w:vAlign w:val="center"/>
          </w:tcPr>
          <w:p w14:paraId="463E54F1" w14:textId="0E07FF88" w:rsidR="006665BB" w:rsidRPr="004F5903" w:rsidRDefault="004F5903" w:rsidP="006665BB">
            <w:pPr>
              <w:rPr>
                <w:rFonts w:cs="Arial"/>
              </w:rPr>
            </w:pPr>
            <w:r>
              <w:rPr>
                <w:rFonts w:cs="Arial"/>
              </w:rPr>
              <w:t>SFJAB101</w:t>
            </w:r>
          </w:p>
        </w:tc>
        <w:tc>
          <w:tcPr>
            <w:tcW w:w="3722" w:type="dxa"/>
            <w:vAlign w:val="center"/>
          </w:tcPr>
          <w:p w14:paraId="604D7685" w14:textId="05BDF5EA" w:rsidR="006665BB" w:rsidRPr="004F5903" w:rsidRDefault="004F5903" w:rsidP="006665BB">
            <w:pPr>
              <w:rPr>
                <w:rFonts w:cs="Arial"/>
              </w:rPr>
            </w:pPr>
            <w:r>
              <w:rPr>
                <w:rFonts w:cs="Arial"/>
              </w:rPr>
              <w:t>Communicate Effectively with Callers to Emergency Services</w:t>
            </w:r>
          </w:p>
        </w:tc>
        <w:tc>
          <w:tcPr>
            <w:tcW w:w="947" w:type="dxa"/>
            <w:vAlign w:val="center"/>
          </w:tcPr>
          <w:p w14:paraId="16C8A569" w14:textId="638FBD9D" w:rsidR="006665BB" w:rsidRDefault="004F5903" w:rsidP="006665BB">
            <w:pPr>
              <w:jc w:val="center"/>
              <w:rPr>
                <w:lang w:val="en-US"/>
              </w:rPr>
            </w:pPr>
            <w:r>
              <w:rPr>
                <w:lang w:val="en-US"/>
              </w:rPr>
              <w:t>7</w:t>
            </w:r>
          </w:p>
        </w:tc>
        <w:tc>
          <w:tcPr>
            <w:tcW w:w="947" w:type="dxa"/>
            <w:vAlign w:val="center"/>
          </w:tcPr>
          <w:p w14:paraId="2A7E5F7F" w14:textId="2F25B8B7" w:rsidR="006665BB" w:rsidRDefault="004F5903" w:rsidP="006665BB">
            <w:pPr>
              <w:jc w:val="center"/>
              <w:rPr>
                <w:lang w:val="en-US"/>
              </w:rPr>
            </w:pPr>
            <w:r>
              <w:rPr>
                <w:lang w:val="en-US"/>
              </w:rPr>
              <w:t>15</w:t>
            </w:r>
          </w:p>
        </w:tc>
        <w:tc>
          <w:tcPr>
            <w:tcW w:w="948" w:type="dxa"/>
            <w:vAlign w:val="center"/>
          </w:tcPr>
          <w:p w14:paraId="4D22675F" w14:textId="50F7DF34" w:rsidR="006665BB" w:rsidRDefault="000C7C76" w:rsidP="006665BB">
            <w:pPr>
              <w:jc w:val="center"/>
              <w:rPr>
                <w:lang w:val="en-US"/>
              </w:rPr>
            </w:pPr>
            <w:r>
              <w:rPr>
                <w:lang w:val="en-US"/>
              </w:rPr>
              <w:t>1</w:t>
            </w:r>
          </w:p>
        </w:tc>
      </w:tr>
      <w:tr w:rsidR="00C70EFF" w14:paraId="272DAB5D" w14:textId="77777777" w:rsidTr="00C70EFF">
        <w:trPr>
          <w:cantSplit/>
          <w:trHeight w:val="454"/>
        </w:trPr>
        <w:tc>
          <w:tcPr>
            <w:tcW w:w="1601" w:type="dxa"/>
            <w:vAlign w:val="center"/>
          </w:tcPr>
          <w:p w14:paraId="0571983E" w14:textId="144E4158" w:rsidR="00C70EFF" w:rsidRDefault="000C7C76" w:rsidP="006665BB">
            <w:pPr>
              <w:rPr>
                <w:lang w:val="en-US"/>
              </w:rPr>
            </w:pPr>
            <w:r w:rsidRPr="000C7C76">
              <w:rPr>
                <w:lang w:val="en-US"/>
              </w:rPr>
              <w:t>J6SW 04</w:t>
            </w:r>
          </w:p>
        </w:tc>
        <w:tc>
          <w:tcPr>
            <w:tcW w:w="1475" w:type="dxa"/>
            <w:vAlign w:val="center"/>
          </w:tcPr>
          <w:p w14:paraId="71EA22D1" w14:textId="776A4904" w:rsidR="00C70EFF" w:rsidRPr="004F5903" w:rsidRDefault="004F5903" w:rsidP="006665BB">
            <w:pPr>
              <w:rPr>
                <w:rFonts w:cs="Arial"/>
              </w:rPr>
            </w:pPr>
            <w:r>
              <w:rPr>
                <w:rFonts w:cs="Arial"/>
              </w:rPr>
              <w:t>SFJCD201</w:t>
            </w:r>
          </w:p>
        </w:tc>
        <w:tc>
          <w:tcPr>
            <w:tcW w:w="3722" w:type="dxa"/>
            <w:vAlign w:val="center"/>
          </w:tcPr>
          <w:p w14:paraId="3E4690C8" w14:textId="6A4BDF6A" w:rsidR="00C70EFF" w:rsidRPr="004F5903" w:rsidRDefault="004F5903" w:rsidP="006665BB">
            <w:pPr>
              <w:rPr>
                <w:rFonts w:cs="Arial"/>
              </w:rPr>
            </w:pPr>
            <w:r>
              <w:rPr>
                <w:rFonts w:cs="Arial"/>
              </w:rPr>
              <w:t>Respond to Emergency Service Calls</w:t>
            </w:r>
          </w:p>
        </w:tc>
        <w:tc>
          <w:tcPr>
            <w:tcW w:w="947" w:type="dxa"/>
            <w:vAlign w:val="center"/>
          </w:tcPr>
          <w:p w14:paraId="342D0F04" w14:textId="7BC6DC6A" w:rsidR="00C70EFF" w:rsidRDefault="004F5903" w:rsidP="006665BB">
            <w:pPr>
              <w:jc w:val="center"/>
              <w:rPr>
                <w:lang w:val="en-US"/>
              </w:rPr>
            </w:pPr>
            <w:r>
              <w:rPr>
                <w:lang w:val="en-US"/>
              </w:rPr>
              <w:t>7</w:t>
            </w:r>
          </w:p>
        </w:tc>
        <w:tc>
          <w:tcPr>
            <w:tcW w:w="947" w:type="dxa"/>
            <w:vAlign w:val="center"/>
          </w:tcPr>
          <w:p w14:paraId="3FA5D56F" w14:textId="6344FC7A" w:rsidR="00C70EFF" w:rsidRDefault="004F5903" w:rsidP="006665BB">
            <w:pPr>
              <w:jc w:val="center"/>
              <w:rPr>
                <w:lang w:val="en-US"/>
              </w:rPr>
            </w:pPr>
            <w:r>
              <w:rPr>
                <w:lang w:val="en-US"/>
              </w:rPr>
              <w:t>15</w:t>
            </w:r>
          </w:p>
        </w:tc>
        <w:tc>
          <w:tcPr>
            <w:tcW w:w="948" w:type="dxa"/>
            <w:vAlign w:val="center"/>
          </w:tcPr>
          <w:p w14:paraId="57F9DA04" w14:textId="503AA807" w:rsidR="00C70EFF" w:rsidRDefault="000C7C76" w:rsidP="006665BB">
            <w:pPr>
              <w:jc w:val="center"/>
              <w:rPr>
                <w:lang w:val="en-US"/>
              </w:rPr>
            </w:pPr>
            <w:r>
              <w:rPr>
                <w:lang w:val="en-US"/>
              </w:rPr>
              <w:t>1</w:t>
            </w:r>
          </w:p>
        </w:tc>
      </w:tr>
      <w:tr w:rsidR="00C70EFF" w14:paraId="5A618B92" w14:textId="77777777" w:rsidTr="00C70EFF">
        <w:trPr>
          <w:cantSplit/>
          <w:trHeight w:val="454"/>
        </w:trPr>
        <w:tc>
          <w:tcPr>
            <w:tcW w:w="1601" w:type="dxa"/>
            <w:vAlign w:val="center"/>
          </w:tcPr>
          <w:p w14:paraId="1272E89C" w14:textId="563C2F93" w:rsidR="00C70EFF" w:rsidRDefault="000C7C76" w:rsidP="006665BB">
            <w:pPr>
              <w:rPr>
                <w:lang w:val="en-US"/>
              </w:rPr>
            </w:pPr>
            <w:r w:rsidRPr="000C7C76">
              <w:rPr>
                <w:lang w:val="en-US"/>
              </w:rPr>
              <w:t>J6T1 04</w:t>
            </w:r>
          </w:p>
        </w:tc>
        <w:tc>
          <w:tcPr>
            <w:tcW w:w="1475" w:type="dxa"/>
            <w:vAlign w:val="center"/>
          </w:tcPr>
          <w:p w14:paraId="5D526D74" w14:textId="418DAE14" w:rsidR="00C70EFF" w:rsidRPr="004F5903" w:rsidRDefault="004F5903" w:rsidP="006665BB">
            <w:pPr>
              <w:rPr>
                <w:rFonts w:cs="Arial"/>
              </w:rPr>
            </w:pPr>
            <w:r>
              <w:rPr>
                <w:rFonts w:cs="Arial"/>
              </w:rPr>
              <w:t>SFJZH13</w:t>
            </w:r>
          </w:p>
        </w:tc>
        <w:tc>
          <w:tcPr>
            <w:tcW w:w="3722" w:type="dxa"/>
            <w:vAlign w:val="center"/>
          </w:tcPr>
          <w:p w14:paraId="3E3DF19A" w14:textId="0A958BAB" w:rsidR="00C70EFF" w:rsidRPr="004F5903" w:rsidRDefault="004F5903" w:rsidP="006665BB">
            <w:pPr>
              <w:rPr>
                <w:rFonts w:cs="Arial"/>
              </w:rPr>
            </w:pPr>
            <w:r>
              <w:rPr>
                <w:rFonts w:cs="Arial"/>
              </w:rPr>
              <w:t>Operate Telephony and Computerised Systems for Emergency Services</w:t>
            </w:r>
          </w:p>
        </w:tc>
        <w:tc>
          <w:tcPr>
            <w:tcW w:w="947" w:type="dxa"/>
            <w:vAlign w:val="center"/>
          </w:tcPr>
          <w:p w14:paraId="696A8173" w14:textId="261BC32A" w:rsidR="00C70EFF" w:rsidRDefault="004F5903" w:rsidP="006665BB">
            <w:pPr>
              <w:jc w:val="center"/>
              <w:rPr>
                <w:lang w:val="en-US"/>
              </w:rPr>
            </w:pPr>
            <w:r>
              <w:rPr>
                <w:lang w:val="en-US"/>
              </w:rPr>
              <w:t>6</w:t>
            </w:r>
          </w:p>
        </w:tc>
        <w:tc>
          <w:tcPr>
            <w:tcW w:w="947" w:type="dxa"/>
            <w:vAlign w:val="center"/>
          </w:tcPr>
          <w:p w14:paraId="35F5172F" w14:textId="2CA5A687" w:rsidR="00C70EFF" w:rsidRDefault="004F5903" w:rsidP="006665BB">
            <w:pPr>
              <w:jc w:val="center"/>
              <w:rPr>
                <w:lang w:val="en-US"/>
              </w:rPr>
            </w:pPr>
            <w:r>
              <w:rPr>
                <w:lang w:val="en-US"/>
              </w:rPr>
              <w:t>18</w:t>
            </w:r>
          </w:p>
        </w:tc>
        <w:tc>
          <w:tcPr>
            <w:tcW w:w="948" w:type="dxa"/>
            <w:vAlign w:val="center"/>
          </w:tcPr>
          <w:p w14:paraId="168729F6" w14:textId="754D0216" w:rsidR="00C70EFF" w:rsidRDefault="000C7C76" w:rsidP="006665BB">
            <w:pPr>
              <w:jc w:val="center"/>
              <w:rPr>
                <w:lang w:val="en-US"/>
              </w:rPr>
            </w:pPr>
            <w:r>
              <w:rPr>
                <w:lang w:val="en-US"/>
              </w:rPr>
              <w:t>1</w:t>
            </w:r>
          </w:p>
        </w:tc>
      </w:tr>
    </w:tbl>
    <w:p w14:paraId="16CB691E" w14:textId="6CB31CDF" w:rsidR="00C70EFF" w:rsidRDefault="00C70EFF" w:rsidP="00C70EFF"/>
    <w:p w14:paraId="2777FEE4" w14:textId="41E163FF" w:rsidR="004F5903" w:rsidRDefault="004F5903">
      <w:pPr>
        <w:spacing w:after="160" w:line="259" w:lineRule="auto"/>
        <w:rPr>
          <w:lang w:val="en-US"/>
        </w:rPr>
      </w:pPr>
      <w:r>
        <w:rPr>
          <w:lang w:val="en-US"/>
        </w:rPr>
        <w:br w:type="page"/>
      </w:r>
    </w:p>
    <w:p w14:paraId="2FF19EC7" w14:textId="37DB1D4A" w:rsidR="002B6A20" w:rsidRPr="002B6A20" w:rsidRDefault="00C70EFF" w:rsidP="004F5903">
      <w:pPr>
        <w:pStyle w:val="Heading1"/>
        <w:rPr>
          <w:lang w:val="en-US"/>
        </w:rPr>
      </w:pPr>
      <w:r>
        <w:rPr>
          <w:lang w:val="en-US"/>
        </w:rPr>
        <w:lastRenderedPageBreak/>
        <w:t xml:space="preserve">Optional group: </w:t>
      </w:r>
      <w:r w:rsidR="004F5903">
        <w:rPr>
          <w:lang w:val="en-US"/>
        </w:rPr>
        <w:t>Candidates must select and complete two optional units:</w:t>
      </w:r>
    </w:p>
    <w:tbl>
      <w:tblPr>
        <w:tblStyle w:val="TableGrid"/>
        <w:tblW w:w="9640" w:type="dxa"/>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601"/>
        <w:gridCol w:w="1544"/>
        <w:gridCol w:w="3653"/>
        <w:gridCol w:w="947"/>
        <w:gridCol w:w="947"/>
        <w:gridCol w:w="948"/>
      </w:tblGrid>
      <w:tr w:rsidR="006665BB" w14:paraId="5887CEA1" w14:textId="77777777" w:rsidTr="007F404F">
        <w:trPr>
          <w:cantSplit/>
          <w:tblHeader/>
        </w:trPr>
        <w:tc>
          <w:tcPr>
            <w:tcW w:w="1601"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544" w:type="dxa"/>
            <w:vAlign w:val="center"/>
          </w:tcPr>
          <w:p w14:paraId="158F5D10" w14:textId="77777777" w:rsidR="006665BB" w:rsidRPr="0055580D" w:rsidRDefault="006665BB" w:rsidP="003A2684">
            <w:pPr>
              <w:rPr>
                <w:b/>
                <w:bCs/>
                <w:lang w:val="en-US"/>
              </w:rPr>
            </w:pPr>
            <w:r w:rsidRPr="0055580D">
              <w:rPr>
                <w:b/>
                <w:bCs/>
                <w:lang w:val="en-US"/>
              </w:rPr>
              <w:t>SSC code</w:t>
            </w:r>
          </w:p>
        </w:tc>
        <w:tc>
          <w:tcPr>
            <w:tcW w:w="3653"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77777777" w:rsidR="006665BB" w:rsidRPr="0055580D" w:rsidRDefault="006665BB" w:rsidP="003A2684">
            <w:pPr>
              <w:jc w:val="center"/>
              <w:rPr>
                <w:b/>
                <w:bCs/>
                <w:lang w:val="en-US"/>
              </w:rPr>
            </w:pPr>
            <w:r w:rsidRPr="0055580D">
              <w:rPr>
                <w:b/>
                <w:bCs/>
                <w:lang w:val="en-US"/>
              </w:rPr>
              <w:t>credits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77777777" w:rsidR="006665BB" w:rsidRPr="0055580D" w:rsidRDefault="006665BB" w:rsidP="003A2684">
            <w:pPr>
              <w:jc w:val="center"/>
              <w:rPr>
                <w:b/>
                <w:bCs/>
                <w:lang w:val="en-US"/>
              </w:rPr>
            </w:pPr>
            <w:r w:rsidRPr="0055580D">
              <w:rPr>
                <w:b/>
                <w:bCs/>
                <w:lang w:val="en-US"/>
              </w:rPr>
              <w:t>credits</w:t>
            </w:r>
          </w:p>
        </w:tc>
      </w:tr>
      <w:tr w:rsidR="004F5903" w14:paraId="14C44026" w14:textId="77777777" w:rsidTr="007F404F">
        <w:trPr>
          <w:cantSplit/>
          <w:trHeight w:val="454"/>
        </w:trPr>
        <w:tc>
          <w:tcPr>
            <w:tcW w:w="1601" w:type="dxa"/>
            <w:vAlign w:val="center"/>
          </w:tcPr>
          <w:p w14:paraId="6D0ED7F8" w14:textId="7A1DFE8C" w:rsidR="004F5903" w:rsidRDefault="000C7C76" w:rsidP="004F5903">
            <w:pPr>
              <w:rPr>
                <w:lang w:val="en-US"/>
              </w:rPr>
            </w:pPr>
            <w:r w:rsidRPr="000C7C76">
              <w:rPr>
                <w:lang w:val="en-US"/>
              </w:rPr>
              <w:t>HA4W 04</w:t>
            </w:r>
          </w:p>
        </w:tc>
        <w:tc>
          <w:tcPr>
            <w:tcW w:w="1544" w:type="dxa"/>
            <w:vAlign w:val="center"/>
          </w:tcPr>
          <w:p w14:paraId="6D802AFE" w14:textId="6124AFB0" w:rsidR="004F5903" w:rsidRDefault="004F5903" w:rsidP="004F5903">
            <w:pPr>
              <w:rPr>
                <w:lang w:val="en-US"/>
              </w:rPr>
            </w:pPr>
            <w:r>
              <w:rPr>
                <w:rFonts w:cs="Arial"/>
              </w:rPr>
              <w:t>SFJZC5</w:t>
            </w:r>
          </w:p>
        </w:tc>
        <w:tc>
          <w:tcPr>
            <w:tcW w:w="3653" w:type="dxa"/>
            <w:vAlign w:val="center"/>
          </w:tcPr>
          <w:p w14:paraId="68FE53AC" w14:textId="754BE29D" w:rsidR="004F5903" w:rsidRDefault="004F5903" w:rsidP="004F5903">
            <w:pPr>
              <w:rPr>
                <w:lang w:val="en-US"/>
              </w:rPr>
            </w:pPr>
            <w:r>
              <w:rPr>
                <w:rFonts w:cs="Arial"/>
              </w:rPr>
              <w:t xml:space="preserve">Provide Information and Advice </w:t>
            </w:r>
            <w:r w:rsidR="00D74327">
              <w:rPr>
                <w:rFonts w:cs="Arial"/>
              </w:rPr>
              <w:t>U</w:t>
            </w:r>
            <w:r>
              <w:rPr>
                <w:rFonts w:cs="Arial"/>
              </w:rPr>
              <w:t>sing the Telephone</w:t>
            </w:r>
          </w:p>
        </w:tc>
        <w:tc>
          <w:tcPr>
            <w:tcW w:w="947" w:type="dxa"/>
            <w:vAlign w:val="center"/>
          </w:tcPr>
          <w:p w14:paraId="7FDCE1FF" w14:textId="6C72C6AC" w:rsidR="004F5903" w:rsidRDefault="004F5903" w:rsidP="004F5903">
            <w:pPr>
              <w:jc w:val="center"/>
              <w:rPr>
                <w:lang w:val="en-US"/>
              </w:rPr>
            </w:pPr>
            <w:r>
              <w:rPr>
                <w:rFonts w:cs="Arial"/>
              </w:rPr>
              <w:t>7</w:t>
            </w:r>
          </w:p>
        </w:tc>
        <w:tc>
          <w:tcPr>
            <w:tcW w:w="947" w:type="dxa"/>
            <w:vAlign w:val="center"/>
          </w:tcPr>
          <w:p w14:paraId="57D6DEC8" w14:textId="0A3CB7D6" w:rsidR="004F5903" w:rsidRDefault="004F5903" w:rsidP="004F5903">
            <w:pPr>
              <w:jc w:val="center"/>
              <w:rPr>
                <w:lang w:val="en-US"/>
              </w:rPr>
            </w:pPr>
            <w:r>
              <w:rPr>
                <w:rFonts w:cs="Arial"/>
              </w:rPr>
              <w:t>9</w:t>
            </w:r>
          </w:p>
        </w:tc>
        <w:tc>
          <w:tcPr>
            <w:tcW w:w="948" w:type="dxa"/>
            <w:vAlign w:val="center"/>
          </w:tcPr>
          <w:p w14:paraId="692D9544" w14:textId="2655F543" w:rsidR="004F5903" w:rsidRDefault="000C7C76" w:rsidP="004F5903">
            <w:pPr>
              <w:jc w:val="center"/>
              <w:rPr>
                <w:lang w:val="en-US"/>
              </w:rPr>
            </w:pPr>
            <w:r>
              <w:rPr>
                <w:lang w:val="en-US"/>
              </w:rPr>
              <w:t>1</w:t>
            </w:r>
          </w:p>
        </w:tc>
      </w:tr>
      <w:tr w:rsidR="004F5903" w14:paraId="1E5B3A72" w14:textId="77777777" w:rsidTr="007F404F">
        <w:trPr>
          <w:cantSplit/>
          <w:trHeight w:val="454"/>
        </w:trPr>
        <w:tc>
          <w:tcPr>
            <w:tcW w:w="1601" w:type="dxa"/>
            <w:vAlign w:val="center"/>
          </w:tcPr>
          <w:p w14:paraId="47DDC19A" w14:textId="7822EE4B" w:rsidR="004F5903" w:rsidRDefault="000C7C76" w:rsidP="004F5903">
            <w:pPr>
              <w:rPr>
                <w:lang w:val="en-US"/>
              </w:rPr>
            </w:pPr>
            <w:r w:rsidRPr="000C7C76">
              <w:rPr>
                <w:lang w:val="en-US"/>
              </w:rPr>
              <w:t>J6SX 04</w:t>
            </w:r>
          </w:p>
        </w:tc>
        <w:tc>
          <w:tcPr>
            <w:tcW w:w="1544" w:type="dxa"/>
            <w:vAlign w:val="center"/>
          </w:tcPr>
          <w:p w14:paraId="21591BF2" w14:textId="5774D3F8" w:rsidR="004F5903" w:rsidRDefault="004F5903" w:rsidP="004F5903">
            <w:pPr>
              <w:rPr>
                <w:lang w:val="en-US"/>
              </w:rPr>
            </w:pPr>
            <w:r>
              <w:rPr>
                <w:rFonts w:cs="Arial"/>
              </w:rPr>
              <w:t>SFJCD202</w:t>
            </w:r>
          </w:p>
        </w:tc>
        <w:tc>
          <w:tcPr>
            <w:tcW w:w="3653" w:type="dxa"/>
            <w:vAlign w:val="center"/>
          </w:tcPr>
          <w:p w14:paraId="7291D513" w14:textId="3C6D98B8" w:rsidR="004F5903" w:rsidRDefault="004F5903" w:rsidP="004F5903">
            <w:pPr>
              <w:rPr>
                <w:lang w:val="en-US"/>
              </w:rPr>
            </w:pPr>
            <w:r>
              <w:rPr>
                <w:rFonts w:cs="Arial"/>
              </w:rPr>
              <w:t xml:space="preserve">Assess, Prioritise and Manage Emergency Service Calls </w:t>
            </w:r>
          </w:p>
        </w:tc>
        <w:tc>
          <w:tcPr>
            <w:tcW w:w="947" w:type="dxa"/>
            <w:vAlign w:val="center"/>
          </w:tcPr>
          <w:p w14:paraId="5FA822A7" w14:textId="56655040" w:rsidR="004F5903" w:rsidRDefault="004F5903" w:rsidP="004F5903">
            <w:pPr>
              <w:jc w:val="center"/>
              <w:rPr>
                <w:lang w:val="en-US"/>
              </w:rPr>
            </w:pPr>
            <w:r>
              <w:rPr>
                <w:rFonts w:cs="Arial"/>
              </w:rPr>
              <w:t>7</w:t>
            </w:r>
          </w:p>
        </w:tc>
        <w:tc>
          <w:tcPr>
            <w:tcW w:w="947" w:type="dxa"/>
            <w:vAlign w:val="center"/>
          </w:tcPr>
          <w:p w14:paraId="5046381C" w14:textId="07C49A58" w:rsidR="004F5903" w:rsidRDefault="004F5903" w:rsidP="004F5903">
            <w:pPr>
              <w:jc w:val="center"/>
              <w:rPr>
                <w:lang w:val="en-US"/>
              </w:rPr>
            </w:pPr>
            <w:r>
              <w:rPr>
                <w:rFonts w:cs="Arial"/>
              </w:rPr>
              <w:t>15</w:t>
            </w:r>
          </w:p>
        </w:tc>
        <w:tc>
          <w:tcPr>
            <w:tcW w:w="948" w:type="dxa"/>
            <w:vAlign w:val="center"/>
          </w:tcPr>
          <w:p w14:paraId="30E3630A" w14:textId="4AAEDB23" w:rsidR="004F5903" w:rsidRDefault="000C7C76" w:rsidP="004F5903">
            <w:pPr>
              <w:jc w:val="center"/>
              <w:rPr>
                <w:lang w:val="en-US"/>
              </w:rPr>
            </w:pPr>
            <w:r>
              <w:rPr>
                <w:lang w:val="en-US"/>
              </w:rPr>
              <w:t>1</w:t>
            </w:r>
          </w:p>
        </w:tc>
      </w:tr>
      <w:tr w:rsidR="004F5903" w14:paraId="0A4F4243" w14:textId="77777777" w:rsidTr="007F404F">
        <w:trPr>
          <w:cantSplit/>
          <w:trHeight w:val="454"/>
        </w:trPr>
        <w:tc>
          <w:tcPr>
            <w:tcW w:w="1601" w:type="dxa"/>
            <w:vAlign w:val="center"/>
          </w:tcPr>
          <w:p w14:paraId="1CB8007C" w14:textId="0518B7D3" w:rsidR="004F5903" w:rsidRDefault="000C7C76" w:rsidP="004F5903">
            <w:pPr>
              <w:rPr>
                <w:lang w:val="en-US"/>
              </w:rPr>
            </w:pPr>
            <w:r w:rsidRPr="000C7C76">
              <w:rPr>
                <w:lang w:val="en-US"/>
              </w:rPr>
              <w:t>J6SY 04</w:t>
            </w:r>
          </w:p>
        </w:tc>
        <w:tc>
          <w:tcPr>
            <w:tcW w:w="1544" w:type="dxa"/>
            <w:vAlign w:val="center"/>
          </w:tcPr>
          <w:p w14:paraId="59F74779" w14:textId="37F4B38D" w:rsidR="004F5903" w:rsidRDefault="004F5903" w:rsidP="004F5903">
            <w:pPr>
              <w:rPr>
                <w:lang w:val="en-US"/>
              </w:rPr>
            </w:pPr>
            <w:r>
              <w:rPr>
                <w:rFonts w:cs="Arial"/>
              </w:rPr>
              <w:t>SFJCD203</w:t>
            </w:r>
          </w:p>
        </w:tc>
        <w:tc>
          <w:tcPr>
            <w:tcW w:w="3653" w:type="dxa"/>
            <w:vAlign w:val="center"/>
          </w:tcPr>
          <w:p w14:paraId="7E7DD029" w14:textId="538890FA" w:rsidR="004F5903" w:rsidRDefault="004F5903" w:rsidP="004F5903">
            <w:pPr>
              <w:rPr>
                <w:lang w:val="en-US"/>
              </w:rPr>
            </w:pPr>
            <w:r>
              <w:rPr>
                <w:rFonts w:cs="Arial"/>
              </w:rPr>
              <w:t>Deploy Resources to Respond to Emergency Situations and Incidents</w:t>
            </w:r>
          </w:p>
        </w:tc>
        <w:tc>
          <w:tcPr>
            <w:tcW w:w="947" w:type="dxa"/>
            <w:vAlign w:val="center"/>
          </w:tcPr>
          <w:p w14:paraId="3BA7A19E" w14:textId="1C61D572" w:rsidR="004F5903" w:rsidRDefault="004F5903" w:rsidP="004F5903">
            <w:pPr>
              <w:jc w:val="center"/>
              <w:rPr>
                <w:lang w:val="en-US"/>
              </w:rPr>
            </w:pPr>
            <w:r>
              <w:rPr>
                <w:rFonts w:cs="Arial"/>
              </w:rPr>
              <w:t>7</w:t>
            </w:r>
          </w:p>
        </w:tc>
        <w:tc>
          <w:tcPr>
            <w:tcW w:w="947" w:type="dxa"/>
            <w:vAlign w:val="center"/>
          </w:tcPr>
          <w:p w14:paraId="28EFF375" w14:textId="70464815" w:rsidR="004F5903" w:rsidRDefault="004F5903" w:rsidP="004F5903">
            <w:pPr>
              <w:jc w:val="center"/>
              <w:rPr>
                <w:lang w:val="en-US"/>
              </w:rPr>
            </w:pPr>
            <w:r>
              <w:rPr>
                <w:rFonts w:cs="Arial"/>
              </w:rPr>
              <w:t>19</w:t>
            </w:r>
          </w:p>
        </w:tc>
        <w:tc>
          <w:tcPr>
            <w:tcW w:w="948" w:type="dxa"/>
            <w:vAlign w:val="center"/>
          </w:tcPr>
          <w:p w14:paraId="185B86CE" w14:textId="3119B8B7" w:rsidR="004F5903" w:rsidRDefault="000C7C76" w:rsidP="004F5903">
            <w:pPr>
              <w:jc w:val="center"/>
              <w:rPr>
                <w:lang w:val="en-US"/>
              </w:rPr>
            </w:pPr>
            <w:r>
              <w:rPr>
                <w:lang w:val="en-US"/>
              </w:rPr>
              <w:t>1</w:t>
            </w:r>
          </w:p>
        </w:tc>
      </w:tr>
      <w:tr w:rsidR="004F5903" w14:paraId="6E0A3B63" w14:textId="77777777" w:rsidTr="007F404F">
        <w:trPr>
          <w:cantSplit/>
          <w:trHeight w:val="454"/>
        </w:trPr>
        <w:tc>
          <w:tcPr>
            <w:tcW w:w="1601" w:type="dxa"/>
            <w:vAlign w:val="center"/>
          </w:tcPr>
          <w:p w14:paraId="3EE0B40B" w14:textId="5728FC9F" w:rsidR="004F5903" w:rsidRDefault="000C7C76" w:rsidP="004F5903">
            <w:pPr>
              <w:rPr>
                <w:lang w:val="en-US"/>
              </w:rPr>
            </w:pPr>
            <w:r w:rsidRPr="000C7C76">
              <w:rPr>
                <w:lang w:val="en-US"/>
              </w:rPr>
              <w:t>HA55 04</w:t>
            </w:r>
          </w:p>
        </w:tc>
        <w:tc>
          <w:tcPr>
            <w:tcW w:w="1544" w:type="dxa"/>
            <w:vAlign w:val="center"/>
          </w:tcPr>
          <w:p w14:paraId="4D67ED5A" w14:textId="4198F5A0" w:rsidR="004F5903" w:rsidRDefault="004F5903" w:rsidP="004F5903">
            <w:pPr>
              <w:rPr>
                <w:lang w:val="en-US"/>
              </w:rPr>
            </w:pPr>
            <w:r>
              <w:rPr>
                <w:rFonts w:cs="Arial"/>
              </w:rPr>
              <w:t>LSIAG12</w:t>
            </w:r>
          </w:p>
        </w:tc>
        <w:tc>
          <w:tcPr>
            <w:tcW w:w="3653" w:type="dxa"/>
            <w:vAlign w:val="center"/>
          </w:tcPr>
          <w:p w14:paraId="270969FE" w14:textId="57F1271C" w:rsidR="004F5903" w:rsidRDefault="004F5903" w:rsidP="004F5903">
            <w:pPr>
              <w:rPr>
                <w:lang w:val="en-US"/>
              </w:rPr>
            </w:pPr>
            <w:r>
              <w:rPr>
                <w:rFonts w:cs="Arial"/>
              </w:rPr>
              <w:t xml:space="preserve">Liaise with </w:t>
            </w:r>
            <w:r w:rsidR="000C7C76">
              <w:rPr>
                <w:rFonts w:cs="Arial"/>
              </w:rPr>
              <w:t>o</w:t>
            </w:r>
            <w:r>
              <w:rPr>
                <w:rFonts w:cs="Arial"/>
              </w:rPr>
              <w:t>ther Services</w:t>
            </w:r>
          </w:p>
        </w:tc>
        <w:tc>
          <w:tcPr>
            <w:tcW w:w="947" w:type="dxa"/>
            <w:vAlign w:val="center"/>
          </w:tcPr>
          <w:p w14:paraId="2F33F603" w14:textId="53484D61" w:rsidR="004F5903" w:rsidRDefault="004F5903" w:rsidP="004F5903">
            <w:pPr>
              <w:jc w:val="center"/>
              <w:rPr>
                <w:lang w:val="en-US"/>
              </w:rPr>
            </w:pPr>
            <w:r>
              <w:rPr>
                <w:rFonts w:cs="Arial"/>
              </w:rPr>
              <w:t>7</w:t>
            </w:r>
          </w:p>
        </w:tc>
        <w:tc>
          <w:tcPr>
            <w:tcW w:w="947" w:type="dxa"/>
            <w:vAlign w:val="center"/>
          </w:tcPr>
          <w:p w14:paraId="7771A887" w14:textId="17CD76E8" w:rsidR="004F5903" w:rsidRDefault="004F5903" w:rsidP="004F5903">
            <w:pPr>
              <w:jc w:val="center"/>
              <w:rPr>
                <w:lang w:val="en-US"/>
              </w:rPr>
            </w:pPr>
            <w:r>
              <w:rPr>
                <w:rFonts w:cs="Arial"/>
              </w:rPr>
              <w:t>12</w:t>
            </w:r>
          </w:p>
        </w:tc>
        <w:tc>
          <w:tcPr>
            <w:tcW w:w="948" w:type="dxa"/>
            <w:vAlign w:val="center"/>
          </w:tcPr>
          <w:p w14:paraId="5E5B4245" w14:textId="42D006A4" w:rsidR="004F5903" w:rsidRDefault="000C7C76" w:rsidP="004F5903">
            <w:pPr>
              <w:jc w:val="center"/>
              <w:rPr>
                <w:lang w:val="en-US"/>
              </w:rPr>
            </w:pPr>
            <w:r>
              <w:rPr>
                <w:lang w:val="en-US"/>
              </w:rPr>
              <w:t>1</w:t>
            </w:r>
          </w:p>
        </w:tc>
      </w:tr>
      <w:tr w:rsidR="004F5903" w14:paraId="116891E7" w14:textId="77777777" w:rsidTr="007F404F">
        <w:trPr>
          <w:cantSplit/>
          <w:trHeight w:val="454"/>
        </w:trPr>
        <w:tc>
          <w:tcPr>
            <w:tcW w:w="1601" w:type="dxa"/>
            <w:vAlign w:val="center"/>
          </w:tcPr>
          <w:p w14:paraId="3401A77B" w14:textId="7F696935" w:rsidR="004F5903" w:rsidRDefault="00382E8B" w:rsidP="004F5903">
            <w:pPr>
              <w:rPr>
                <w:lang w:val="en-US"/>
              </w:rPr>
            </w:pPr>
            <w:r w:rsidRPr="00382E8B">
              <w:rPr>
                <w:lang w:val="en-US"/>
              </w:rPr>
              <w:t>J81L 04</w:t>
            </w:r>
          </w:p>
        </w:tc>
        <w:tc>
          <w:tcPr>
            <w:tcW w:w="1544" w:type="dxa"/>
            <w:vAlign w:val="center"/>
          </w:tcPr>
          <w:p w14:paraId="3E82FA61" w14:textId="2413C6F4" w:rsidR="004F5903" w:rsidRDefault="004F5903" w:rsidP="004F5903">
            <w:pPr>
              <w:rPr>
                <w:lang w:val="en-US"/>
              </w:rPr>
            </w:pPr>
            <w:r>
              <w:rPr>
                <w:rFonts w:cs="Arial"/>
              </w:rPr>
              <w:t>SFJCCDF1.1</w:t>
            </w:r>
          </w:p>
        </w:tc>
        <w:tc>
          <w:tcPr>
            <w:tcW w:w="3653" w:type="dxa"/>
            <w:vAlign w:val="center"/>
          </w:tcPr>
          <w:p w14:paraId="41CC3185" w14:textId="3A123FF5" w:rsidR="004F5903" w:rsidRDefault="004F5903" w:rsidP="004F5903">
            <w:pPr>
              <w:rPr>
                <w:lang w:val="en-US"/>
              </w:rPr>
            </w:pPr>
            <w:r>
              <w:rPr>
                <w:rFonts w:cs="Arial"/>
              </w:rPr>
              <w:t xml:space="preserve">Maintain the Security of Data </w:t>
            </w:r>
            <w:r w:rsidR="00D74327">
              <w:rPr>
                <w:rFonts w:cs="Arial"/>
              </w:rPr>
              <w:t>T</w:t>
            </w:r>
            <w:r>
              <w:rPr>
                <w:rFonts w:cs="Arial"/>
              </w:rPr>
              <w:t xml:space="preserve">hrough </w:t>
            </w:r>
            <w:r w:rsidR="004F2727">
              <w:rPr>
                <w:rFonts w:cs="Arial"/>
              </w:rPr>
              <w:t>Y</w:t>
            </w:r>
            <w:r>
              <w:rPr>
                <w:rFonts w:cs="Arial"/>
              </w:rPr>
              <w:t>our Own Actions</w:t>
            </w:r>
          </w:p>
        </w:tc>
        <w:tc>
          <w:tcPr>
            <w:tcW w:w="947" w:type="dxa"/>
            <w:vAlign w:val="center"/>
          </w:tcPr>
          <w:p w14:paraId="5194880B" w14:textId="40574EA4" w:rsidR="004F5903" w:rsidRDefault="004F5903" w:rsidP="004F5903">
            <w:pPr>
              <w:jc w:val="center"/>
              <w:rPr>
                <w:lang w:val="en-US"/>
              </w:rPr>
            </w:pPr>
            <w:r>
              <w:rPr>
                <w:rFonts w:cs="Arial"/>
              </w:rPr>
              <w:t>6</w:t>
            </w:r>
          </w:p>
        </w:tc>
        <w:tc>
          <w:tcPr>
            <w:tcW w:w="947" w:type="dxa"/>
            <w:vAlign w:val="center"/>
          </w:tcPr>
          <w:p w14:paraId="4A33E7D6" w14:textId="7070B16F" w:rsidR="004F5903" w:rsidRDefault="004F5903" w:rsidP="004F5903">
            <w:pPr>
              <w:jc w:val="center"/>
              <w:rPr>
                <w:lang w:val="en-US"/>
              </w:rPr>
            </w:pPr>
            <w:r>
              <w:rPr>
                <w:rFonts w:cs="Arial"/>
              </w:rPr>
              <w:t>7</w:t>
            </w:r>
          </w:p>
        </w:tc>
        <w:tc>
          <w:tcPr>
            <w:tcW w:w="948" w:type="dxa"/>
            <w:vAlign w:val="center"/>
          </w:tcPr>
          <w:p w14:paraId="4451CE6A" w14:textId="419BAA54" w:rsidR="004F5903" w:rsidRDefault="000C7C76" w:rsidP="004F5903">
            <w:pPr>
              <w:jc w:val="center"/>
              <w:rPr>
                <w:lang w:val="en-US"/>
              </w:rPr>
            </w:pPr>
            <w:r>
              <w:rPr>
                <w:lang w:val="en-US"/>
              </w:rPr>
              <w:t>1</w:t>
            </w:r>
          </w:p>
        </w:tc>
      </w:tr>
      <w:tr w:rsidR="004F5903" w14:paraId="779C1360" w14:textId="77777777" w:rsidTr="007F404F">
        <w:trPr>
          <w:cantSplit/>
          <w:trHeight w:val="454"/>
        </w:trPr>
        <w:tc>
          <w:tcPr>
            <w:tcW w:w="1601" w:type="dxa"/>
            <w:vAlign w:val="center"/>
          </w:tcPr>
          <w:p w14:paraId="3E706F8A" w14:textId="37885CFC" w:rsidR="004F5903" w:rsidRDefault="00382E8B" w:rsidP="004F5903">
            <w:pPr>
              <w:rPr>
                <w:lang w:val="en-US"/>
              </w:rPr>
            </w:pPr>
            <w:r w:rsidRPr="00382E8B">
              <w:rPr>
                <w:lang w:val="en-US"/>
              </w:rPr>
              <w:t>J81N 04</w:t>
            </w:r>
          </w:p>
        </w:tc>
        <w:tc>
          <w:tcPr>
            <w:tcW w:w="1544" w:type="dxa"/>
            <w:vAlign w:val="center"/>
          </w:tcPr>
          <w:p w14:paraId="7A73C697" w14:textId="25C45197" w:rsidR="004F5903" w:rsidRDefault="004F5903" w:rsidP="004F5903">
            <w:pPr>
              <w:rPr>
                <w:lang w:val="en-US"/>
              </w:rPr>
            </w:pPr>
            <w:r>
              <w:rPr>
                <w:rFonts w:cs="Arial"/>
              </w:rPr>
              <w:t>SFJ ZA9</w:t>
            </w:r>
          </w:p>
        </w:tc>
        <w:tc>
          <w:tcPr>
            <w:tcW w:w="3653" w:type="dxa"/>
            <w:vAlign w:val="center"/>
          </w:tcPr>
          <w:p w14:paraId="4696774E" w14:textId="35373EA7" w:rsidR="004F5903" w:rsidRDefault="004F5903" w:rsidP="004F5903">
            <w:pPr>
              <w:rPr>
                <w:lang w:val="en-US"/>
              </w:rPr>
            </w:pPr>
            <w:r>
              <w:rPr>
                <w:rFonts w:cs="Arial"/>
              </w:rPr>
              <w:t xml:space="preserve">Work </w:t>
            </w:r>
            <w:r w:rsidR="00D74327">
              <w:rPr>
                <w:rFonts w:cs="Arial"/>
              </w:rPr>
              <w:t>W</w:t>
            </w:r>
            <w:r>
              <w:rPr>
                <w:rFonts w:cs="Arial"/>
              </w:rPr>
              <w:t xml:space="preserve">ithin </w:t>
            </w:r>
            <w:r w:rsidR="004F2727">
              <w:rPr>
                <w:rFonts w:cs="Arial"/>
              </w:rPr>
              <w:t>Y</w:t>
            </w:r>
            <w:r>
              <w:rPr>
                <w:rFonts w:cs="Arial"/>
              </w:rPr>
              <w:t xml:space="preserve">our Business Environment </w:t>
            </w:r>
          </w:p>
        </w:tc>
        <w:tc>
          <w:tcPr>
            <w:tcW w:w="947" w:type="dxa"/>
            <w:vAlign w:val="center"/>
          </w:tcPr>
          <w:p w14:paraId="156BCD45" w14:textId="2E53D095" w:rsidR="004F5903" w:rsidRDefault="004F5903" w:rsidP="004F5903">
            <w:pPr>
              <w:jc w:val="center"/>
              <w:rPr>
                <w:lang w:val="en-US"/>
              </w:rPr>
            </w:pPr>
            <w:r>
              <w:rPr>
                <w:rFonts w:cs="Arial"/>
              </w:rPr>
              <w:t>6</w:t>
            </w:r>
          </w:p>
        </w:tc>
        <w:tc>
          <w:tcPr>
            <w:tcW w:w="947" w:type="dxa"/>
            <w:vAlign w:val="center"/>
          </w:tcPr>
          <w:p w14:paraId="63AE930D" w14:textId="6075B546" w:rsidR="004F5903" w:rsidRDefault="004F5903" w:rsidP="004F5903">
            <w:pPr>
              <w:jc w:val="center"/>
              <w:rPr>
                <w:lang w:val="en-US"/>
              </w:rPr>
            </w:pPr>
            <w:r>
              <w:rPr>
                <w:rFonts w:cs="Arial"/>
              </w:rPr>
              <w:t>8</w:t>
            </w:r>
          </w:p>
        </w:tc>
        <w:tc>
          <w:tcPr>
            <w:tcW w:w="948" w:type="dxa"/>
            <w:vAlign w:val="center"/>
          </w:tcPr>
          <w:p w14:paraId="3B4C4266" w14:textId="0BE22FD0" w:rsidR="004F5903" w:rsidRDefault="000C7C76" w:rsidP="004F5903">
            <w:pPr>
              <w:jc w:val="center"/>
              <w:rPr>
                <w:lang w:val="en-US"/>
              </w:rPr>
            </w:pPr>
            <w:r>
              <w:rPr>
                <w:lang w:val="en-US"/>
              </w:rPr>
              <w:t>1</w:t>
            </w:r>
          </w:p>
        </w:tc>
      </w:tr>
      <w:tr w:rsidR="004F5903" w14:paraId="219F9338" w14:textId="77777777" w:rsidTr="007F404F">
        <w:trPr>
          <w:cantSplit/>
          <w:trHeight w:val="454"/>
        </w:trPr>
        <w:tc>
          <w:tcPr>
            <w:tcW w:w="1601" w:type="dxa"/>
            <w:vAlign w:val="center"/>
          </w:tcPr>
          <w:p w14:paraId="1D6265AE" w14:textId="47A74B5D" w:rsidR="004F5903" w:rsidRDefault="000C7C76" w:rsidP="004F5903">
            <w:pPr>
              <w:rPr>
                <w:lang w:val="en-US"/>
              </w:rPr>
            </w:pPr>
            <w:r w:rsidRPr="000C7C76">
              <w:rPr>
                <w:lang w:val="en-US"/>
              </w:rPr>
              <w:t>HC82 04</w:t>
            </w:r>
          </w:p>
        </w:tc>
        <w:tc>
          <w:tcPr>
            <w:tcW w:w="1544" w:type="dxa"/>
            <w:vAlign w:val="center"/>
          </w:tcPr>
          <w:p w14:paraId="62E3991A" w14:textId="777AC440" w:rsidR="004F5903" w:rsidRDefault="004F5903" w:rsidP="004F5903">
            <w:pPr>
              <w:rPr>
                <w:lang w:val="en-US"/>
              </w:rPr>
            </w:pPr>
            <w:r>
              <w:rPr>
                <w:rFonts w:cs="Arial"/>
              </w:rPr>
              <w:t>PROHSS1</w:t>
            </w:r>
          </w:p>
        </w:tc>
        <w:tc>
          <w:tcPr>
            <w:tcW w:w="3653" w:type="dxa"/>
            <w:vAlign w:val="center"/>
          </w:tcPr>
          <w:p w14:paraId="507572EE" w14:textId="68B8CCDF" w:rsidR="004F5903" w:rsidRDefault="004F5903" w:rsidP="004F5903">
            <w:pPr>
              <w:rPr>
                <w:lang w:val="en-US"/>
              </w:rPr>
            </w:pPr>
            <w:r>
              <w:rPr>
                <w:rFonts w:cs="Arial"/>
              </w:rPr>
              <w:t xml:space="preserve">Make Sure </w:t>
            </w:r>
            <w:r w:rsidR="004F2727">
              <w:rPr>
                <w:rFonts w:cs="Arial"/>
              </w:rPr>
              <w:t>Y</w:t>
            </w:r>
            <w:r>
              <w:rPr>
                <w:rFonts w:cs="Arial"/>
              </w:rPr>
              <w:t>our Own Actions Reduce Risks to Health and Safety</w:t>
            </w:r>
          </w:p>
        </w:tc>
        <w:tc>
          <w:tcPr>
            <w:tcW w:w="947" w:type="dxa"/>
            <w:vAlign w:val="center"/>
          </w:tcPr>
          <w:p w14:paraId="44C6F14C" w14:textId="1EB833C5" w:rsidR="004F5903" w:rsidRDefault="004F5903" w:rsidP="004F5903">
            <w:pPr>
              <w:jc w:val="center"/>
              <w:rPr>
                <w:lang w:val="en-US"/>
              </w:rPr>
            </w:pPr>
            <w:r>
              <w:rPr>
                <w:rFonts w:cs="Arial"/>
                <w:color w:val="000000"/>
              </w:rPr>
              <w:t>5</w:t>
            </w:r>
          </w:p>
        </w:tc>
        <w:tc>
          <w:tcPr>
            <w:tcW w:w="947" w:type="dxa"/>
            <w:vAlign w:val="center"/>
          </w:tcPr>
          <w:p w14:paraId="1F23CC79" w14:textId="1BA6D147" w:rsidR="004F5903" w:rsidRDefault="004F5903" w:rsidP="004F5903">
            <w:pPr>
              <w:jc w:val="center"/>
              <w:rPr>
                <w:lang w:val="en-US"/>
              </w:rPr>
            </w:pPr>
            <w:r>
              <w:rPr>
                <w:rFonts w:cs="Arial"/>
                <w:color w:val="000000"/>
              </w:rPr>
              <w:t>8</w:t>
            </w:r>
          </w:p>
        </w:tc>
        <w:tc>
          <w:tcPr>
            <w:tcW w:w="948" w:type="dxa"/>
            <w:vAlign w:val="center"/>
          </w:tcPr>
          <w:p w14:paraId="3B680BF5" w14:textId="7F50E320" w:rsidR="004F5903" w:rsidRDefault="000C7C76" w:rsidP="004F5903">
            <w:pPr>
              <w:jc w:val="center"/>
              <w:rPr>
                <w:lang w:val="en-US"/>
              </w:rPr>
            </w:pPr>
            <w:r>
              <w:rPr>
                <w:lang w:val="en-US"/>
              </w:rPr>
              <w:t>1</w:t>
            </w:r>
          </w:p>
        </w:tc>
      </w:tr>
      <w:tr w:rsidR="004F5903" w14:paraId="253017A3" w14:textId="77777777" w:rsidTr="007F404F">
        <w:trPr>
          <w:cantSplit/>
          <w:trHeight w:val="454"/>
        </w:trPr>
        <w:tc>
          <w:tcPr>
            <w:tcW w:w="1601" w:type="dxa"/>
            <w:vAlign w:val="center"/>
          </w:tcPr>
          <w:p w14:paraId="03B035EB" w14:textId="08D48E77" w:rsidR="004F5903" w:rsidRDefault="000C7C76" w:rsidP="004F5903">
            <w:pPr>
              <w:rPr>
                <w:lang w:val="en-US"/>
              </w:rPr>
            </w:pPr>
            <w:r w:rsidRPr="000C7C76">
              <w:rPr>
                <w:lang w:val="en-US"/>
              </w:rPr>
              <w:t>HD6R 04</w:t>
            </w:r>
          </w:p>
        </w:tc>
        <w:tc>
          <w:tcPr>
            <w:tcW w:w="1544" w:type="dxa"/>
            <w:vAlign w:val="center"/>
          </w:tcPr>
          <w:p w14:paraId="1A112674" w14:textId="3BC7C682" w:rsidR="004F5903" w:rsidRDefault="004F5903" w:rsidP="004F5903">
            <w:pPr>
              <w:rPr>
                <w:lang w:val="en-US"/>
              </w:rPr>
            </w:pPr>
            <w:r>
              <w:rPr>
                <w:rFonts w:cs="Arial"/>
              </w:rPr>
              <w:t>SFJCCBF3.1</w:t>
            </w:r>
          </w:p>
        </w:tc>
        <w:tc>
          <w:tcPr>
            <w:tcW w:w="3653" w:type="dxa"/>
            <w:vAlign w:val="center"/>
          </w:tcPr>
          <w:p w14:paraId="1EFCFED1" w14:textId="5DDB69D1" w:rsidR="004F5903" w:rsidRDefault="004F5903" w:rsidP="004F5903">
            <w:pPr>
              <w:rPr>
                <w:lang w:val="en-US"/>
              </w:rPr>
            </w:pPr>
            <w:r>
              <w:rPr>
                <w:rFonts w:cs="Arial"/>
              </w:rPr>
              <w:t xml:space="preserve">Develop and Sustain Effective Working with Staff from </w:t>
            </w:r>
            <w:r w:rsidR="00D74327">
              <w:rPr>
                <w:rFonts w:cs="Arial"/>
              </w:rPr>
              <w:t>O</w:t>
            </w:r>
            <w:r>
              <w:rPr>
                <w:rFonts w:cs="Arial"/>
              </w:rPr>
              <w:t>ther Agencies</w:t>
            </w:r>
          </w:p>
        </w:tc>
        <w:tc>
          <w:tcPr>
            <w:tcW w:w="947" w:type="dxa"/>
            <w:vAlign w:val="center"/>
          </w:tcPr>
          <w:p w14:paraId="6AC8671F" w14:textId="69B759EC" w:rsidR="004F5903" w:rsidRDefault="004F5903" w:rsidP="004F5903">
            <w:pPr>
              <w:jc w:val="center"/>
              <w:rPr>
                <w:lang w:val="en-US"/>
              </w:rPr>
            </w:pPr>
            <w:r>
              <w:rPr>
                <w:rFonts w:cs="Arial"/>
                <w:color w:val="000000"/>
              </w:rPr>
              <w:t>6</w:t>
            </w:r>
          </w:p>
        </w:tc>
        <w:tc>
          <w:tcPr>
            <w:tcW w:w="947" w:type="dxa"/>
            <w:vAlign w:val="center"/>
          </w:tcPr>
          <w:p w14:paraId="2529103E" w14:textId="3A01975D" w:rsidR="004F5903" w:rsidRDefault="004F5903" w:rsidP="004F5903">
            <w:pPr>
              <w:jc w:val="center"/>
              <w:rPr>
                <w:lang w:val="en-US"/>
              </w:rPr>
            </w:pPr>
            <w:r>
              <w:rPr>
                <w:rFonts w:cs="Arial"/>
                <w:color w:val="000000"/>
              </w:rPr>
              <w:t>6</w:t>
            </w:r>
          </w:p>
        </w:tc>
        <w:tc>
          <w:tcPr>
            <w:tcW w:w="948" w:type="dxa"/>
            <w:vAlign w:val="center"/>
          </w:tcPr>
          <w:p w14:paraId="3360D74B" w14:textId="5D26350A" w:rsidR="004F5903" w:rsidRDefault="000C7C76" w:rsidP="004F5903">
            <w:pPr>
              <w:jc w:val="center"/>
              <w:rPr>
                <w:lang w:val="en-US"/>
              </w:rPr>
            </w:pPr>
            <w:r>
              <w:rPr>
                <w:lang w:val="en-US"/>
              </w:rPr>
              <w:t>1</w:t>
            </w:r>
          </w:p>
        </w:tc>
      </w:tr>
    </w:tbl>
    <w:p w14:paraId="05F6BEF3" w14:textId="51DD079C" w:rsidR="00916D6E" w:rsidRDefault="00916D6E" w:rsidP="00916D6E">
      <w:pPr>
        <w:rPr>
          <w:lang w:val="en-US"/>
        </w:rPr>
      </w:pPr>
    </w:p>
    <w:p w14:paraId="71C3F92E" w14:textId="472B910A" w:rsidR="00C70EFF" w:rsidRDefault="00C70EFF" w:rsidP="00C70EFF">
      <w:pPr>
        <w:rPr>
          <w:lang w:val="en-US"/>
        </w:rPr>
      </w:pPr>
    </w:p>
    <w:p w14:paraId="6D681515" w14:textId="77777777" w:rsidR="002B6A20" w:rsidRDefault="002B6A20" w:rsidP="00C70EFF">
      <w:pPr>
        <w:rPr>
          <w:lang w:val="en-US"/>
        </w:rPr>
      </w:pPr>
    </w:p>
    <w:p w14:paraId="29524B46" w14:textId="3373915C" w:rsidR="00EE5717" w:rsidRDefault="002B6A20" w:rsidP="00916D6E">
      <w:pPr>
        <w:rPr>
          <w:lang w:val="en-US"/>
        </w:rPr>
      </w:pPr>
      <w:r>
        <w:rPr>
          <w:lang w:val="en-US"/>
        </w:rPr>
        <w:t xml:space="preserve">Template version: </w:t>
      </w:r>
      <w:r w:rsidR="00EE330F">
        <w:rPr>
          <w:lang w:val="en-US"/>
        </w:rPr>
        <w:t xml:space="preserve">December </w:t>
      </w:r>
      <w:r>
        <w:rPr>
          <w:lang w:val="en-US"/>
        </w:rPr>
        <w:t>2022.</w:t>
      </w:r>
    </w:p>
    <w:p w14:paraId="0C2D7699" w14:textId="5BDE0190" w:rsidR="002B6A20" w:rsidRDefault="002B6A20" w:rsidP="002B6A20"/>
    <w:p w14:paraId="6EEEE00E" w14:textId="77777777" w:rsidR="002B6A20" w:rsidRDefault="002B6A20" w:rsidP="002B6A20"/>
    <w:sectPr w:rsidR="002B6A2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r>
        <w:separator/>
      </w:r>
    </w:p>
  </w:endnote>
  <w:endnote w:type="continuationSeparator" w:id="0">
    <w:p w14:paraId="64FE1C1B" w14:textId="77777777" w:rsidR="00325303" w:rsidRDefault="00325303"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51843FBA" w:rsidR="00B95071" w:rsidRPr="00916D6E" w:rsidRDefault="000C7C76" w:rsidP="00916D6E">
    <w:pPr>
      <w:pStyle w:val="Footer"/>
      <w:pBdr>
        <w:top w:val="single" w:sz="4" w:space="1" w:color="auto"/>
      </w:pBdr>
    </w:pPr>
    <w:r w:rsidRPr="000C7C76">
      <w:t>GV4G 23</w:t>
    </w:r>
    <w:r w:rsidR="002B6A20">
      <w:t xml:space="preserve">: </w:t>
    </w:r>
    <w:r w:rsidR="0039630F" w:rsidRPr="00916D6E">
      <w:t xml:space="preserve">SVQ </w:t>
    </w:r>
    <w:r w:rsidR="004F5903" w:rsidRPr="004F5903">
      <w:t>Emergency Services: Contact and Control Operations</w:t>
    </w:r>
    <w:r w:rsidR="004F5903">
      <w:t xml:space="preserve"> at </w:t>
    </w:r>
    <w:r w:rsidR="004F5903" w:rsidRPr="004F5903">
      <w:t>SCQF level 7</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r>
        <w:separator/>
      </w:r>
    </w:p>
  </w:footnote>
  <w:footnote w:type="continuationSeparator" w:id="0">
    <w:p w14:paraId="5FEA2952" w14:textId="77777777" w:rsidR="00325303" w:rsidRDefault="00325303"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C7C76"/>
    <w:rsid w:val="00157466"/>
    <w:rsid w:val="001A2D35"/>
    <w:rsid w:val="00230FDE"/>
    <w:rsid w:val="00241B0D"/>
    <w:rsid w:val="002B6A20"/>
    <w:rsid w:val="00325303"/>
    <w:rsid w:val="0035746A"/>
    <w:rsid w:val="00382E8B"/>
    <w:rsid w:val="0039630F"/>
    <w:rsid w:val="00397E52"/>
    <w:rsid w:val="00412EDC"/>
    <w:rsid w:val="004F2727"/>
    <w:rsid w:val="004F5903"/>
    <w:rsid w:val="0055580D"/>
    <w:rsid w:val="00642042"/>
    <w:rsid w:val="006540C7"/>
    <w:rsid w:val="006665BB"/>
    <w:rsid w:val="0073054A"/>
    <w:rsid w:val="00731456"/>
    <w:rsid w:val="007A49BD"/>
    <w:rsid w:val="007F404F"/>
    <w:rsid w:val="00851BB6"/>
    <w:rsid w:val="008C25E0"/>
    <w:rsid w:val="008D16BD"/>
    <w:rsid w:val="008D2E4D"/>
    <w:rsid w:val="009111A7"/>
    <w:rsid w:val="00916D6E"/>
    <w:rsid w:val="00920579"/>
    <w:rsid w:val="009D2652"/>
    <w:rsid w:val="00A753B6"/>
    <w:rsid w:val="00AA5CD1"/>
    <w:rsid w:val="00B3726B"/>
    <w:rsid w:val="00B46FF6"/>
    <w:rsid w:val="00B95071"/>
    <w:rsid w:val="00BD2A32"/>
    <w:rsid w:val="00C36F7E"/>
    <w:rsid w:val="00C70EFF"/>
    <w:rsid w:val="00D2630C"/>
    <w:rsid w:val="00D50F3F"/>
    <w:rsid w:val="00D74327"/>
    <w:rsid w:val="00D941E1"/>
    <w:rsid w:val="00E11322"/>
    <w:rsid w:val="00E738B7"/>
    <w:rsid w:val="00ED0039"/>
    <w:rsid w:val="00EE330F"/>
    <w:rsid w:val="00EE5717"/>
    <w:rsid w:val="00FB447F"/>
    <w:rsid w:val="00FE7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E5A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17"/>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38632">
      <w:bodyDiv w:val="1"/>
      <w:marLeft w:val="0"/>
      <w:marRight w:val="0"/>
      <w:marTop w:val="0"/>
      <w:marBottom w:val="0"/>
      <w:divBdr>
        <w:top w:val="none" w:sz="0" w:space="0" w:color="auto"/>
        <w:left w:val="none" w:sz="0" w:space="0" w:color="auto"/>
        <w:bottom w:val="none" w:sz="0" w:space="0" w:color="auto"/>
        <w:right w:val="none" w:sz="0" w:space="0" w:color="auto"/>
      </w:divBdr>
    </w:div>
    <w:div w:id="591016767">
      <w:bodyDiv w:val="1"/>
      <w:marLeft w:val="0"/>
      <w:marRight w:val="0"/>
      <w:marTop w:val="0"/>
      <w:marBottom w:val="0"/>
      <w:divBdr>
        <w:top w:val="none" w:sz="0" w:space="0" w:color="auto"/>
        <w:left w:val="none" w:sz="0" w:space="0" w:color="auto"/>
        <w:bottom w:val="none" w:sz="0" w:space="0" w:color="auto"/>
        <w:right w:val="none" w:sz="0" w:space="0" w:color="auto"/>
      </w:divBdr>
    </w:div>
    <w:div w:id="718087061">
      <w:bodyDiv w:val="1"/>
      <w:marLeft w:val="0"/>
      <w:marRight w:val="0"/>
      <w:marTop w:val="0"/>
      <w:marBottom w:val="0"/>
      <w:divBdr>
        <w:top w:val="none" w:sz="0" w:space="0" w:color="auto"/>
        <w:left w:val="none" w:sz="0" w:space="0" w:color="auto"/>
        <w:bottom w:val="none" w:sz="0" w:space="0" w:color="auto"/>
        <w:right w:val="none" w:sz="0" w:space="0" w:color="auto"/>
      </w:divBdr>
    </w:div>
    <w:div w:id="732239961">
      <w:bodyDiv w:val="1"/>
      <w:marLeft w:val="0"/>
      <w:marRight w:val="0"/>
      <w:marTop w:val="0"/>
      <w:marBottom w:val="0"/>
      <w:divBdr>
        <w:top w:val="none" w:sz="0" w:space="0" w:color="auto"/>
        <w:left w:val="none" w:sz="0" w:space="0" w:color="auto"/>
        <w:bottom w:val="none" w:sz="0" w:space="0" w:color="auto"/>
        <w:right w:val="none" w:sz="0" w:space="0" w:color="auto"/>
      </w:divBdr>
    </w:div>
    <w:div w:id="855314397">
      <w:bodyDiv w:val="1"/>
      <w:marLeft w:val="0"/>
      <w:marRight w:val="0"/>
      <w:marTop w:val="0"/>
      <w:marBottom w:val="0"/>
      <w:divBdr>
        <w:top w:val="none" w:sz="0" w:space="0" w:color="auto"/>
        <w:left w:val="none" w:sz="0" w:space="0" w:color="auto"/>
        <w:bottom w:val="none" w:sz="0" w:space="0" w:color="auto"/>
        <w:right w:val="none" w:sz="0" w:space="0" w:color="auto"/>
      </w:divBdr>
    </w:div>
    <w:div w:id="1271277390">
      <w:bodyDiv w:val="1"/>
      <w:marLeft w:val="0"/>
      <w:marRight w:val="0"/>
      <w:marTop w:val="0"/>
      <w:marBottom w:val="0"/>
      <w:divBdr>
        <w:top w:val="none" w:sz="0" w:space="0" w:color="auto"/>
        <w:left w:val="none" w:sz="0" w:space="0" w:color="auto"/>
        <w:bottom w:val="none" w:sz="0" w:space="0" w:color="auto"/>
        <w:right w:val="none" w:sz="0" w:space="0" w:color="auto"/>
      </w:divBdr>
    </w:div>
    <w:div w:id="1716006398">
      <w:bodyDiv w:val="1"/>
      <w:marLeft w:val="0"/>
      <w:marRight w:val="0"/>
      <w:marTop w:val="0"/>
      <w:marBottom w:val="0"/>
      <w:divBdr>
        <w:top w:val="none" w:sz="0" w:space="0" w:color="auto"/>
        <w:left w:val="none" w:sz="0" w:space="0" w:color="auto"/>
        <w:bottom w:val="none" w:sz="0" w:space="0" w:color="auto"/>
        <w:right w:val="none" w:sz="0" w:space="0" w:color="auto"/>
      </w:divBdr>
    </w:div>
    <w:div w:id="202273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SVQ Customer Facing Structure</vt:lpstr>
    </vt:vector>
  </TitlesOfParts>
  <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Customer Facing Structure</dc:title>
  <dc:subject>SVQ</dc:subject>
  <dc:creator/>
  <cp:keywords/>
  <dc:description/>
  <cp:lastModifiedBy/>
  <cp:revision>1</cp:revision>
  <dcterms:created xsi:type="dcterms:W3CDTF">2022-12-16T11:21:00Z</dcterms:created>
  <dcterms:modified xsi:type="dcterms:W3CDTF">2024-01-10T14:34:00Z</dcterms:modified>
</cp:coreProperties>
</file>