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A29E" w14:textId="77777777" w:rsidR="00A6407A" w:rsidRDefault="0038013E" w:rsidP="00926868">
      <w:pPr>
        <w:tabs>
          <w:tab w:val="right" w:pos="8931"/>
        </w:tabs>
        <w:rPr>
          <w:i/>
        </w:rPr>
      </w:pPr>
      <w:r>
        <w:rPr>
          <w:b/>
        </w:rPr>
        <w:t>Question 13</w:t>
      </w:r>
    </w:p>
    <w:p w14:paraId="4B4EA29F" w14:textId="77777777" w:rsidR="009E3F00" w:rsidRDefault="009E3F00" w:rsidP="009E3F00">
      <w:pPr>
        <w:tabs>
          <w:tab w:val="left" w:pos="567"/>
          <w:tab w:val="right" w:pos="8931"/>
        </w:tabs>
        <w:rPr>
          <w:b/>
        </w:rPr>
      </w:pPr>
    </w:p>
    <w:p w14:paraId="4B4EA2A0" w14:textId="77777777" w:rsidR="009E3F00" w:rsidRDefault="009E3F00" w:rsidP="009E3F00">
      <w:pPr>
        <w:tabs>
          <w:tab w:val="right" w:pos="8931"/>
        </w:tabs>
      </w:pPr>
      <w:proofErr w:type="spellStart"/>
      <w:r>
        <w:t>Coltness</w:t>
      </w:r>
      <w:proofErr w:type="spellEnd"/>
      <w:r>
        <w:t xml:space="preserve"> Chemicals manufacture Product B in </w:t>
      </w:r>
      <w:r w:rsidR="00926868">
        <w:t>three</w:t>
      </w:r>
      <w:r>
        <w:t xml:space="preserve"> separate processes. The details for Process 3 for th</w:t>
      </w:r>
      <w:r w:rsidR="00926868">
        <w:t>e month of April are as follows:</w:t>
      </w:r>
    </w:p>
    <w:p w14:paraId="4B4EA2A1" w14:textId="77777777" w:rsidR="009E3F00" w:rsidRDefault="009E3F00" w:rsidP="004C1487">
      <w:pPr>
        <w:tabs>
          <w:tab w:val="right" w:pos="8931"/>
        </w:tabs>
        <w:ind w:left="426" w:hanging="426"/>
      </w:pPr>
    </w:p>
    <w:tbl>
      <w:tblPr>
        <w:tblStyle w:val="TableGrid"/>
        <w:tblW w:w="0" w:type="auto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240"/>
      </w:tblGrid>
      <w:tr w:rsidR="009E3F00" w14:paraId="4B4EA2A4" w14:textId="77777777" w:rsidTr="009E3F00">
        <w:tc>
          <w:tcPr>
            <w:tcW w:w="4684" w:type="dxa"/>
          </w:tcPr>
          <w:p w14:paraId="4B4EA2A2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Transfer from Process 2</w:t>
            </w:r>
          </w:p>
        </w:tc>
        <w:tc>
          <w:tcPr>
            <w:tcW w:w="4408" w:type="dxa"/>
          </w:tcPr>
          <w:p w14:paraId="4B4EA2A3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2,000 kgs @ £5 per kg</w:t>
            </w:r>
          </w:p>
        </w:tc>
      </w:tr>
      <w:tr w:rsidR="009E3F00" w14:paraId="4B4EA2A7" w14:textId="77777777" w:rsidTr="009E3F00">
        <w:tc>
          <w:tcPr>
            <w:tcW w:w="4684" w:type="dxa"/>
          </w:tcPr>
          <w:p w14:paraId="4B4EA2A5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Materials</w:t>
            </w:r>
          </w:p>
        </w:tc>
        <w:tc>
          <w:tcPr>
            <w:tcW w:w="4408" w:type="dxa"/>
          </w:tcPr>
          <w:p w14:paraId="4B4EA2A6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2,000 kgs @ £3 per kg</w:t>
            </w:r>
          </w:p>
        </w:tc>
      </w:tr>
      <w:tr w:rsidR="009E3F00" w14:paraId="4B4EA2AA" w14:textId="77777777" w:rsidTr="009E3F00">
        <w:tc>
          <w:tcPr>
            <w:tcW w:w="4684" w:type="dxa"/>
          </w:tcPr>
          <w:p w14:paraId="4B4EA2A8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Labour</w:t>
            </w:r>
          </w:p>
        </w:tc>
        <w:tc>
          <w:tcPr>
            <w:tcW w:w="4408" w:type="dxa"/>
          </w:tcPr>
          <w:p w14:paraId="4B4EA2A9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500 hours</w:t>
            </w:r>
          </w:p>
        </w:tc>
      </w:tr>
      <w:tr w:rsidR="009E3F00" w14:paraId="4B4EA2AD" w14:textId="77777777" w:rsidTr="009E3F00">
        <w:tc>
          <w:tcPr>
            <w:tcW w:w="4684" w:type="dxa"/>
          </w:tcPr>
          <w:p w14:paraId="4B4EA2AB" w14:textId="77777777" w:rsidR="009E3F00" w:rsidRDefault="00926868" w:rsidP="00897031">
            <w:pPr>
              <w:tabs>
                <w:tab w:val="right" w:pos="8931"/>
              </w:tabs>
              <w:spacing w:after="60"/>
            </w:pPr>
            <w:r>
              <w:t xml:space="preserve">Variable </w:t>
            </w:r>
            <w:r w:rsidR="003B67C7">
              <w:t>O</w:t>
            </w:r>
            <w:r w:rsidR="009E3F00">
              <w:t>verheads</w:t>
            </w:r>
          </w:p>
        </w:tc>
        <w:tc>
          <w:tcPr>
            <w:tcW w:w="4408" w:type="dxa"/>
          </w:tcPr>
          <w:p w14:paraId="4B4EA2AC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£950</w:t>
            </w:r>
          </w:p>
        </w:tc>
      </w:tr>
      <w:tr w:rsidR="009E3F00" w14:paraId="4B4EA2B0" w14:textId="77777777" w:rsidTr="009E3F00">
        <w:tc>
          <w:tcPr>
            <w:tcW w:w="4684" w:type="dxa"/>
          </w:tcPr>
          <w:p w14:paraId="4B4EA2AE" w14:textId="77777777" w:rsidR="009E3F00" w:rsidRDefault="00926868" w:rsidP="00897031">
            <w:pPr>
              <w:tabs>
                <w:tab w:val="right" w:pos="8931"/>
              </w:tabs>
              <w:spacing w:after="60"/>
            </w:pPr>
            <w:r>
              <w:t xml:space="preserve">Completed </w:t>
            </w:r>
            <w:r w:rsidR="003B67C7">
              <w:t>U</w:t>
            </w:r>
            <w:r w:rsidR="009E3F00">
              <w:t xml:space="preserve">nits transferred to </w:t>
            </w:r>
            <w:r w:rsidR="00FF7B05">
              <w:t>s</w:t>
            </w:r>
            <w:r w:rsidR="009E3F00">
              <w:t>tores</w:t>
            </w:r>
          </w:p>
        </w:tc>
        <w:tc>
          <w:tcPr>
            <w:tcW w:w="4408" w:type="dxa"/>
          </w:tcPr>
          <w:p w14:paraId="4B4EA2AF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3,250 kgs</w:t>
            </w:r>
          </w:p>
        </w:tc>
      </w:tr>
      <w:tr w:rsidR="009E3F00" w14:paraId="4B4EA2B3" w14:textId="77777777" w:rsidTr="009E3F00">
        <w:tc>
          <w:tcPr>
            <w:tcW w:w="4684" w:type="dxa"/>
          </w:tcPr>
          <w:p w14:paraId="4B4EA2B1" w14:textId="77777777" w:rsidR="009E3F00" w:rsidRDefault="00926868">
            <w:pPr>
              <w:tabs>
                <w:tab w:val="right" w:pos="8931"/>
              </w:tabs>
              <w:spacing w:after="60"/>
            </w:pPr>
            <w:r>
              <w:t xml:space="preserve">Closing </w:t>
            </w:r>
            <w:r w:rsidR="00884899">
              <w:t>W</w:t>
            </w:r>
            <w:r>
              <w:t>ork-in-</w:t>
            </w:r>
            <w:r w:rsidR="00955AA3">
              <w:t>P</w:t>
            </w:r>
            <w:r w:rsidR="009E3F00">
              <w:t>rogress</w:t>
            </w:r>
          </w:p>
        </w:tc>
        <w:tc>
          <w:tcPr>
            <w:tcW w:w="4408" w:type="dxa"/>
          </w:tcPr>
          <w:p w14:paraId="4B4EA2B2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250 kgs worth £625</w:t>
            </w:r>
          </w:p>
        </w:tc>
      </w:tr>
      <w:tr w:rsidR="009E3F00" w14:paraId="4B4EA2B6" w14:textId="77777777" w:rsidTr="009E3F00">
        <w:tc>
          <w:tcPr>
            <w:tcW w:w="4684" w:type="dxa"/>
          </w:tcPr>
          <w:p w14:paraId="4B4EA2B4" w14:textId="77777777" w:rsidR="009E3F00" w:rsidRDefault="00926868" w:rsidP="00897031">
            <w:pPr>
              <w:tabs>
                <w:tab w:val="right" w:pos="8931"/>
              </w:tabs>
              <w:spacing w:after="60"/>
            </w:pPr>
            <w:r>
              <w:t xml:space="preserve">Labour </w:t>
            </w:r>
            <w:r w:rsidR="003B67C7">
              <w:t>R</w:t>
            </w:r>
            <w:r w:rsidR="009E3F00">
              <w:t>ate</w:t>
            </w:r>
          </w:p>
        </w:tc>
        <w:tc>
          <w:tcPr>
            <w:tcW w:w="4408" w:type="dxa"/>
          </w:tcPr>
          <w:p w14:paraId="4B4EA2B5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£6 per hour</w:t>
            </w:r>
          </w:p>
        </w:tc>
      </w:tr>
      <w:tr w:rsidR="009E3F00" w14:paraId="4B4EA2B9" w14:textId="77777777" w:rsidTr="009E3F00">
        <w:tc>
          <w:tcPr>
            <w:tcW w:w="4684" w:type="dxa"/>
          </w:tcPr>
          <w:p w14:paraId="4B4EA2B7" w14:textId="77777777" w:rsidR="009E3F00" w:rsidRDefault="00926868" w:rsidP="003B67C7">
            <w:pPr>
              <w:tabs>
                <w:tab w:val="right" w:pos="8931"/>
              </w:tabs>
              <w:spacing w:after="60"/>
            </w:pPr>
            <w:r>
              <w:t xml:space="preserve">Fixed </w:t>
            </w:r>
            <w:r w:rsidR="003B67C7">
              <w:t>O</w:t>
            </w:r>
            <w:r>
              <w:t xml:space="preserve">verhead </w:t>
            </w:r>
            <w:r w:rsidR="003B67C7">
              <w:t>A</w:t>
            </w:r>
            <w:r>
              <w:t xml:space="preserve">bsorption </w:t>
            </w:r>
            <w:r w:rsidR="003B67C7">
              <w:t>R</w:t>
            </w:r>
            <w:r w:rsidR="009E3F00">
              <w:t>ate</w:t>
            </w:r>
          </w:p>
        </w:tc>
        <w:tc>
          <w:tcPr>
            <w:tcW w:w="4408" w:type="dxa"/>
          </w:tcPr>
          <w:p w14:paraId="4B4EA2B8" w14:textId="77777777" w:rsidR="009E3F00" w:rsidRDefault="009E3F00" w:rsidP="00897031">
            <w:pPr>
              <w:tabs>
                <w:tab w:val="right" w:pos="8931"/>
              </w:tabs>
              <w:spacing w:after="60"/>
            </w:pPr>
            <w:r>
              <w:t>£2 per direct labour hour</w:t>
            </w:r>
          </w:p>
        </w:tc>
      </w:tr>
      <w:tr w:rsidR="009E3F00" w14:paraId="4B4EA2BC" w14:textId="77777777" w:rsidTr="009E3F00">
        <w:tc>
          <w:tcPr>
            <w:tcW w:w="4684" w:type="dxa"/>
          </w:tcPr>
          <w:p w14:paraId="4B4EA2BA" w14:textId="77777777" w:rsidR="009E3F00" w:rsidRDefault="00926868" w:rsidP="004C1487">
            <w:pPr>
              <w:tabs>
                <w:tab w:val="right" w:pos="8931"/>
              </w:tabs>
            </w:pPr>
            <w:r>
              <w:t xml:space="preserve">Normal </w:t>
            </w:r>
            <w:r w:rsidR="003B67C7">
              <w:t>L</w:t>
            </w:r>
            <w:r w:rsidR="009E3F00">
              <w:t>oss</w:t>
            </w:r>
          </w:p>
        </w:tc>
        <w:tc>
          <w:tcPr>
            <w:tcW w:w="4408" w:type="dxa"/>
          </w:tcPr>
          <w:p w14:paraId="4B4EA2BB" w14:textId="77777777" w:rsidR="009E3F00" w:rsidRDefault="009E3F00" w:rsidP="004C1487">
            <w:pPr>
              <w:tabs>
                <w:tab w:val="right" w:pos="8931"/>
              </w:tabs>
            </w:pPr>
            <w:r>
              <w:t>5% of total input quantity</w:t>
            </w:r>
          </w:p>
        </w:tc>
      </w:tr>
    </w:tbl>
    <w:p w14:paraId="4B4EA2BD" w14:textId="77777777" w:rsidR="009E3F00" w:rsidRDefault="009E3F00" w:rsidP="004C1487">
      <w:pPr>
        <w:tabs>
          <w:tab w:val="right" w:pos="8931"/>
        </w:tabs>
        <w:ind w:left="426" w:hanging="426"/>
      </w:pPr>
    </w:p>
    <w:p w14:paraId="4B4EA2BE" w14:textId="77777777" w:rsidR="00FF7B05" w:rsidRDefault="00FF7B05" w:rsidP="004C1487">
      <w:pPr>
        <w:tabs>
          <w:tab w:val="right" w:pos="8931"/>
        </w:tabs>
        <w:ind w:left="426" w:hanging="426"/>
      </w:pPr>
    </w:p>
    <w:p w14:paraId="4B4EA2BF" w14:textId="77777777" w:rsidR="009E3F00" w:rsidRDefault="009E3F00" w:rsidP="004C1487">
      <w:pPr>
        <w:tabs>
          <w:tab w:val="right" w:pos="8931"/>
        </w:tabs>
        <w:ind w:left="426" w:hanging="426"/>
      </w:pPr>
      <w:r>
        <w:t>All losses are sold for £4 per kg.</w:t>
      </w:r>
    </w:p>
    <w:p w14:paraId="4B4EA2C0" w14:textId="77777777" w:rsidR="00926868" w:rsidRDefault="00926868" w:rsidP="004C1487">
      <w:pPr>
        <w:tabs>
          <w:tab w:val="right" w:pos="8931"/>
        </w:tabs>
        <w:ind w:left="426" w:hanging="426"/>
      </w:pPr>
    </w:p>
    <w:p w14:paraId="4B4EA2C1" w14:textId="77777777" w:rsidR="009E3F00" w:rsidRDefault="009E3F00" w:rsidP="009E3F00">
      <w:pPr>
        <w:tabs>
          <w:tab w:val="right" w:pos="8931"/>
        </w:tabs>
        <w:ind w:left="567" w:hanging="567"/>
      </w:pPr>
      <w:r w:rsidRPr="00FF7B05">
        <w:t>(a)</w:t>
      </w:r>
      <w:r>
        <w:tab/>
        <w:t>Using the information shown abo</w:t>
      </w:r>
      <w:r w:rsidR="00897031">
        <w:t>v</w:t>
      </w:r>
      <w:r>
        <w:t xml:space="preserve">e, </w:t>
      </w:r>
      <w:r w:rsidRPr="00897031">
        <w:rPr>
          <w:b/>
        </w:rPr>
        <w:t>prepare:</w:t>
      </w:r>
    </w:p>
    <w:p w14:paraId="4B4EA2C2" w14:textId="77777777" w:rsidR="009E3F00" w:rsidRDefault="009E3F00" w:rsidP="009E3F00">
      <w:pPr>
        <w:tabs>
          <w:tab w:val="right" w:pos="8931"/>
        </w:tabs>
        <w:ind w:left="567" w:hanging="567"/>
      </w:pPr>
    </w:p>
    <w:p w14:paraId="4B4EA2C3" w14:textId="77777777" w:rsidR="009E3F00" w:rsidRDefault="009E3F00" w:rsidP="009E3F00">
      <w:pPr>
        <w:tabs>
          <w:tab w:val="left" w:pos="567"/>
          <w:tab w:val="left" w:pos="1134"/>
          <w:tab w:val="right" w:pos="8931"/>
        </w:tabs>
        <w:ind w:left="1134" w:hanging="1134"/>
        <w:rPr>
          <w:b/>
        </w:rPr>
      </w:pPr>
      <w:r>
        <w:tab/>
        <w:t>(i)</w:t>
      </w:r>
      <w:r>
        <w:tab/>
      </w:r>
      <w:r w:rsidR="00955AA3">
        <w:t>an a</w:t>
      </w:r>
      <w:r>
        <w:t>ccount for Process 3 for the month of April</w:t>
      </w:r>
      <w:r w:rsidR="00926868">
        <w:t>,</w:t>
      </w:r>
      <w:r>
        <w:t xml:space="preserve"> show</w:t>
      </w:r>
      <w:r w:rsidR="00926868">
        <w:t xml:space="preserve">ing quantities, cost </w:t>
      </w:r>
      <w:r w:rsidR="00FF7B05">
        <w:br/>
      </w:r>
      <w:r w:rsidR="00926868">
        <w:t xml:space="preserve">and </w:t>
      </w:r>
      <w:proofErr w:type="gramStart"/>
      <w:r w:rsidR="00926868">
        <w:t>values</w:t>
      </w:r>
      <w:r w:rsidR="00E4098B">
        <w:t xml:space="preserve">  </w:t>
      </w:r>
      <w:r w:rsidR="00E4098B" w:rsidRPr="00E4098B">
        <w:rPr>
          <w:b/>
        </w:rPr>
        <w:t>(</w:t>
      </w:r>
      <w:proofErr w:type="gramEnd"/>
      <w:r w:rsidR="00330735" w:rsidRPr="00E4098B">
        <w:rPr>
          <w:b/>
        </w:rPr>
        <w:t>9</w:t>
      </w:r>
      <w:r w:rsidR="00E4098B" w:rsidRPr="00E4098B">
        <w:rPr>
          <w:b/>
        </w:rPr>
        <w:t>)</w:t>
      </w:r>
    </w:p>
    <w:p w14:paraId="4B4EA2C4" w14:textId="77777777" w:rsidR="00FF7B05" w:rsidRDefault="00FF7B05" w:rsidP="009E3F00">
      <w:pPr>
        <w:tabs>
          <w:tab w:val="left" w:pos="567"/>
          <w:tab w:val="left" w:pos="1134"/>
          <w:tab w:val="right" w:pos="8931"/>
        </w:tabs>
        <w:ind w:left="1134" w:hanging="1134"/>
      </w:pPr>
    </w:p>
    <w:p w14:paraId="4B4EA2C5" w14:textId="77777777" w:rsidR="009E3F00" w:rsidRDefault="00926868" w:rsidP="009E3F00">
      <w:pPr>
        <w:tabs>
          <w:tab w:val="left" w:pos="1134"/>
          <w:tab w:val="right" w:pos="8931"/>
        </w:tabs>
        <w:ind w:left="567" w:hanging="567"/>
      </w:pPr>
      <w:r>
        <w:tab/>
        <w:t>(ii)</w:t>
      </w:r>
      <w:r>
        <w:tab/>
      </w:r>
      <w:r w:rsidR="00955AA3">
        <w:t>an a</w:t>
      </w:r>
      <w:r>
        <w:t>bnormal l</w:t>
      </w:r>
      <w:r w:rsidR="009E3F00">
        <w:t>oss</w:t>
      </w:r>
      <w:r>
        <w:t xml:space="preserve"> account for the month of </w:t>
      </w:r>
      <w:proofErr w:type="gramStart"/>
      <w:r>
        <w:t>April</w:t>
      </w:r>
      <w:r w:rsidR="00E4098B">
        <w:t xml:space="preserve">  </w:t>
      </w:r>
      <w:r w:rsidR="00E4098B" w:rsidRPr="00E4098B">
        <w:rPr>
          <w:b/>
        </w:rPr>
        <w:t>(</w:t>
      </w:r>
      <w:proofErr w:type="gramEnd"/>
      <w:r w:rsidR="00330735" w:rsidRPr="00E4098B">
        <w:rPr>
          <w:b/>
        </w:rPr>
        <w:t>3</w:t>
      </w:r>
      <w:r w:rsidR="00E4098B" w:rsidRPr="00E4098B">
        <w:rPr>
          <w:b/>
        </w:rPr>
        <w:t>)</w:t>
      </w:r>
    </w:p>
    <w:p w14:paraId="4B4EA2C6" w14:textId="77777777" w:rsidR="00926868" w:rsidRDefault="00926868" w:rsidP="009E3F00">
      <w:pPr>
        <w:tabs>
          <w:tab w:val="left" w:pos="1134"/>
          <w:tab w:val="right" w:pos="8931"/>
        </w:tabs>
        <w:ind w:left="567" w:hanging="567"/>
      </w:pPr>
    </w:p>
    <w:p w14:paraId="4B4EA2C7" w14:textId="77777777" w:rsidR="00E4098B" w:rsidRPr="00E4098B" w:rsidRDefault="00E4098B" w:rsidP="00E4098B">
      <w:pPr>
        <w:tabs>
          <w:tab w:val="left" w:pos="1134"/>
          <w:tab w:val="right" w:pos="8931"/>
        </w:tabs>
        <w:ind w:left="567" w:hanging="567"/>
        <w:jc w:val="right"/>
        <w:rPr>
          <w:b/>
        </w:rPr>
      </w:pPr>
      <w:r w:rsidRPr="00E4098B">
        <w:rPr>
          <w:b/>
        </w:rPr>
        <w:t>12</w:t>
      </w:r>
    </w:p>
    <w:p w14:paraId="4B4EA2C8" w14:textId="77777777" w:rsidR="00FF7B05" w:rsidRDefault="00FF7B05" w:rsidP="009E3F00">
      <w:pPr>
        <w:tabs>
          <w:tab w:val="left" w:pos="1134"/>
          <w:tab w:val="right" w:pos="8931"/>
        </w:tabs>
        <w:ind w:left="567" w:hanging="567"/>
      </w:pPr>
    </w:p>
    <w:p w14:paraId="4B4EA2C9" w14:textId="77777777" w:rsidR="00897031" w:rsidRDefault="009E3F00" w:rsidP="009E3F00">
      <w:pPr>
        <w:tabs>
          <w:tab w:val="left" w:pos="1134"/>
          <w:tab w:val="right" w:pos="8931"/>
        </w:tabs>
        <w:ind w:left="567" w:hanging="567"/>
      </w:pPr>
      <w:proofErr w:type="spellStart"/>
      <w:r>
        <w:t>Coltness</w:t>
      </w:r>
      <w:proofErr w:type="spellEnd"/>
      <w:r>
        <w:t xml:space="preserve"> Chemicals have received an</w:t>
      </w:r>
      <w:r w:rsidR="00897031">
        <w:t xml:space="preserve"> order for 30 kgs of Product B.</w:t>
      </w:r>
    </w:p>
    <w:p w14:paraId="4B4EA2CA" w14:textId="77777777" w:rsidR="00926868" w:rsidRDefault="00926868" w:rsidP="009E3F00">
      <w:pPr>
        <w:tabs>
          <w:tab w:val="left" w:pos="1134"/>
          <w:tab w:val="right" w:pos="8931"/>
        </w:tabs>
        <w:ind w:left="567" w:hanging="567"/>
      </w:pPr>
    </w:p>
    <w:p w14:paraId="4B4EA2CB" w14:textId="77777777" w:rsidR="009E3F00" w:rsidRDefault="00926868" w:rsidP="009E3F00">
      <w:pPr>
        <w:tabs>
          <w:tab w:val="left" w:pos="1134"/>
          <w:tab w:val="right" w:pos="8931"/>
        </w:tabs>
        <w:ind w:left="567" w:hanging="567"/>
      </w:pPr>
      <w:r w:rsidRPr="00FF7B05">
        <w:t>(b)</w:t>
      </w:r>
      <w:r w:rsidR="00897031">
        <w:tab/>
      </w:r>
      <w:r w:rsidR="009E3F00" w:rsidRPr="00897031">
        <w:rPr>
          <w:b/>
        </w:rPr>
        <w:t>Calculate</w:t>
      </w:r>
      <w:r w:rsidR="009E3F00">
        <w:t xml:space="preserve"> the total selling price to give a profit margin of 25%.</w:t>
      </w:r>
      <w:r w:rsidR="009E3F00">
        <w:tab/>
      </w:r>
      <w:r>
        <w:rPr>
          <w:b/>
        </w:rPr>
        <w:t>3</w:t>
      </w:r>
    </w:p>
    <w:p w14:paraId="4B4EA2CC" w14:textId="77777777" w:rsidR="00926868" w:rsidRDefault="00926868" w:rsidP="00457A4F">
      <w:pPr>
        <w:tabs>
          <w:tab w:val="left" w:pos="1134"/>
          <w:tab w:val="right" w:pos="8931"/>
        </w:tabs>
        <w:rPr>
          <w:b/>
        </w:rPr>
      </w:pPr>
    </w:p>
    <w:p w14:paraId="4B4EA2CD" w14:textId="77777777" w:rsidR="00FF7B05" w:rsidRDefault="00FF7B05" w:rsidP="00457A4F">
      <w:pPr>
        <w:tabs>
          <w:tab w:val="left" w:pos="1134"/>
          <w:tab w:val="right" w:pos="8931"/>
        </w:tabs>
        <w:rPr>
          <w:b/>
        </w:rPr>
      </w:pPr>
    </w:p>
    <w:p w14:paraId="4B4EA2CE" w14:textId="77777777" w:rsidR="009E3F00" w:rsidRDefault="009E3F00" w:rsidP="00FF7B05">
      <w:pPr>
        <w:tabs>
          <w:tab w:val="left" w:pos="567"/>
          <w:tab w:val="right" w:pos="8931"/>
        </w:tabs>
      </w:pPr>
      <w:r w:rsidRPr="00FF7B05">
        <w:t>(c)</w:t>
      </w:r>
      <w:r w:rsidR="00FF7B05">
        <w:tab/>
      </w:r>
      <w:r w:rsidRPr="00926868">
        <w:rPr>
          <w:b/>
        </w:rPr>
        <w:t>Explain</w:t>
      </w:r>
      <w:r>
        <w:t xml:space="preserve"> the following terms:</w:t>
      </w:r>
    </w:p>
    <w:p w14:paraId="4B4EA2CF" w14:textId="77777777" w:rsidR="009E3F00" w:rsidRDefault="009E3F00" w:rsidP="009E3F00">
      <w:pPr>
        <w:tabs>
          <w:tab w:val="left" w:pos="1134"/>
          <w:tab w:val="right" w:pos="8931"/>
        </w:tabs>
        <w:ind w:left="567" w:hanging="567"/>
      </w:pPr>
    </w:p>
    <w:p w14:paraId="4B4EA2D0" w14:textId="77777777" w:rsidR="009E3F00" w:rsidRDefault="009E3F00" w:rsidP="009E3F00">
      <w:pPr>
        <w:tabs>
          <w:tab w:val="left" w:pos="567"/>
          <w:tab w:val="left" w:pos="1134"/>
          <w:tab w:val="right" w:pos="8931"/>
        </w:tabs>
        <w:ind w:left="1134" w:hanging="1134"/>
      </w:pPr>
      <w:r>
        <w:tab/>
        <w:t>(i)</w:t>
      </w:r>
      <w:r>
        <w:tab/>
        <w:t>AVCO</w:t>
      </w:r>
      <w:r w:rsidR="003B67C7">
        <w:tab/>
      </w:r>
      <w:r w:rsidR="003B67C7" w:rsidRPr="00FF7B05">
        <w:rPr>
          <w:b/>
        </w:rPr>
        <w:t>2</w:t>
      </w:r>
    </w:p>
    <w:p w14:paraId="4B4EA2D1" w14:textId="77777777" w:rsidR="009E3F00" w:rsidRDefault="00926868" w:rsidP="009E3F00">
      <w:pPr>
        <w:tabs>
          <w:tab w:val="left" w:pos="567"/>
          <w:tab w:val="left" w:pos="1134"/>
          <w:tab w:val="right" w:pos="8931"/>
        </w:tabs>
        <w:ind w:left="1134" w:hanging="1134"/>
      </w:pPr>
      <w:r>
        <w:tab/>
        <w:t>(ii)</w:t>
      </w:r>
      <w:r>
        <w:tab/>
      </w:r>
      <w:r w:rsidR="00955AA3">
        <w:t>p</w:t>
      </w:r>
      <w:r>
        <w:t>iece r</w:t>
      </w:r>
      <w:r w:rsidR="009E3F00">
        <w:t>ate</w:t>
      </w:r>
      <w:r w:rsidR="003B67C7">
        <w:tab/>
      </w:r>
      <w:r w:rsidR="003B67C7" w:rsidRPr="00FF7B05">
        <w:rPr>
          <w:b/>
        </w:rPr>
        <w:t>2</w:t>
      </w:r>
    </w:p>
    <w:p w14:paraId="4B4EA2D2" w14:textId="77777777" w:rsidR="009E3F00" w:rsidRDefault="00926868" w:rsidP="009E3F00">
      <w:pPr>
        <w:tabs>
          <w:tab w:val="left" w:pos="567"/>
          <w:tab w:val="left" w:pos="1134"/>
          <w:tab w:val="right" w:pos="8931"/>
        </w:tabs>
        <w:ind w:left="1134" w:hanging="1134"/>
      </w:pPr>
      <w:r>
        <w:tab/>
        <w:t>(iii)</w:t>
      </w:r>
      <w:r>
        <w:tab/>
      </w:r>
      <w:r w:rsidR="00955AA3">
        <w:t>l</w:t>
      </w:r>
      <w:r>
        <w:t>imiting f</w:t>
      </w:r>
      <w:r w:rsidR="009E3F00">
        <w:t>actor</w:t>
      </w:r>
      <w:r w:rsidR="009E3F00">
        <w:tab/>
      </w:r>
      <w:r w:rsidR="003B67C7">
        <w:rPr>
          <w:b/>
        </w:rPr>
        <w:t>2</w:t>
      </w:r>
    </w:p>
    <w:p w14:paraId="4B4EA2D3" w14:textId="77777777" w:rsidR="009E3F00" w:rsidRDefault="009E3F00" w:rsidP="009E3F00">
      <w:pPr>
        <w:tabs>
          <w:tab w:val="left" w:pos="567"/>
          <w:tab w:val="left" w:pos="1134"/>
          <w:tab w:val="right" w:pos="8931"/>
        </w:tabs>
        <w:ind w:left="1134" w:hanging="1134"/>
      </w:pPr>
    </w:p>
    <w:p w14:paraId="4B4EA2D4" w14:textId="77777777" w:rsidR="00FF7B05" w:rsidRDefault="00FF7B05" w:rsidP="009E3F00">
      <w:pPr>
        <w:tabs>
          <w:tab w:val="left" w:pos="567"/>
          <w:tab w:val="left" w:pos="1134"/>
          <w:tab w:val="right" w:pos="8931"/>
        </w:tabs>
        <w:ind w:left="1134" w:hanging="1134"/>
      </w:pPr>
    </w:p>
    <w:p w14:paraId="4B4EA2D5" w14:textId="77777777" w:rsidR="009E3F00" w:rsidRPr="00897031" w:rsidRDefault="00731442" w:rsidP="00926868">
      <w:pPr>
        <w:tabs>
          <w:tab w:val="left" w:pos="567"/>
          <w:tab w:val="left" w:pos="1134"/>
          <w:tab w:val="right" w:pos="8931"/>
        </w:tabs>
        <w:ind w:left="1134" w:hanging="1134"/>
        <w:jc w:val="right"/>
        <w:rPr>
          <w:b/>
        </w:rPr>
      </w:pPr>
      <w:r>
        <w:rPr>
          <w:b/>
        </w:rPr>
        <w:t xml:space="preserve">Total marks </w:t>
      </w:r>
      <w:r w:rsidR="009E3F00" w:rsidRPr="00457A4F">
        <w:rPr>
          <w:b/>
        </w:rPr>
        <w:t>(2</w:t>
      </w:r>
      <w:r w:rsidR="00457A4F" w:rsidRPr="00457A4F">
        <w:rPr>
          <w:b/>
        </w:rPr>
        <w:t>1</w:t>
      </w:r>
      <w:r w:rsidR="009E3F00" w:rsidRPr="00457A4F">
        <w:rPr>
          <w:b/>
        </w:rPr>
        <w:t>)</w:t>
      </w:r>
    </w:p>
    <w:p w14:paraId="4B4EA2D6" w14:textId="77777777" w:rsidR="009E3F00" w:rsidRDefault="009E3F00" w:rsidP="009E3F00">
      <w:pPr>
        <w:tabs>
          <w:tab w:val="left" w:pos="1134"/>
          <w:tab w:val="right" w:pos="8931"/>
        </w:tabs>
        <w:ind w:left="567" w:hanging="567"/>
      </w:pPr>
    </w:p>
    <w:p w14:paraId="4B4EA2D7" w14:textId="77777777" w:rsidR="00BC34A8" w:rsidRDefault="00BC34A8" w:rsidP="00897031">
      <w:pPr>
        <w:tabs>
          <w:tab w:val="left" w:pos="993"/>
          <w:tab w:val="right" w:pos="8931"/>
        </w:tabs>
      </w:pPr>
      <w:r>
        <w:br w:type="page"/>
      </w:r>
    </w:p>
    <w:p w14:paraId="4B4EA2D8" w14:textId="77777777" w:rsidR="000B77CF" w:rsidRDefault="00D81BD9" w:rsidP="00864CF5">
      <w:pPr>
        <w:tabs>
          <w:tab w:val="left" w:pos="993"/>
          <w:tab w:val="right" w:pos="9356"/>
        </w:tabs>
        <w:ind w:left="-709"/>
        <w:rPr>
          <w:b/>
        </w:rPr>
      </w:pPr>
      <w:r>
        <w:rPr>
          <w:b/>
        </w:rPr>
        <w:lastRenderedPageBreak/>
        <w:t>Question 13 — s</w:t>
      </w:r>
      <w:r w:rsidR="00BC34A8" w:rsidRPr="00BC34A8">
        <w:rPr>
          <w:b/>
        </w:rPr>
        <w:t>olution</w:t>
      </w:r>
    </w:p>
    <w:p w14:paraId="4B4EA2D9" w14:textId="77777777" w:rsidR="00864CF5" w:rsidRPr="00864CF5" w:rsidRDefault="00864CF5" w:rsidP="00864CF5">
      <w:pPr>
        <w:tabs>
          <w:tab w:val="left" w:pos="993"/>
          <w:tab w:val="right" w:pos="9356"/>
        </w:tabs>
        <w:ind w:left="-709"/>
        <w:rPr>
          <w:b/>
        </w:rPr>
      </w:pPr>
    </w:p>
    <w:tbl>
      <w:tblPr>
        <w:tblW w:w="10882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1194"/>
        <w:gridCol w:w="767"/>
        <w:gridCol w:w="928"/>
        <w:gridCol w:w="1126"/>
        <w:gridCol w:w="853"/>
        <w:gridCol w:w="1464"/>
        <w:gridCol w:w="805"/>
        <w:gridCol w:w="564"/>
        <w:gridCol w:w="1024"/>
        <w:gridCol w:w="485"/>
      </w:tblGrid>
      <w:tr w:rsidR="00947E27" w:rsidRPr="000B77CF" w14:paraId="4B4EA2E5" w14:textId="77777777" w:rsidTr="00FF7B05">
        <w:trPr>
          <w:trHeight w:val="300"/>
        </w:trPr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4B4EA2DA" w14:textId="77777777" w:rsidR="00947E27" w:rsidRPr="00864CF5" w:rsidRDefault="00947E27" w:rsidP="00EE08D9">
            <w:pPr>
              <w:pStyle w:val="ListParagraph"/>
              <w:numPr>
                <w:ilvl w:val="0"/>
                <w:numId w:val="4"/>
              </w:numPr>
              <w:rPr>
                <w:rFonts w:eastAsia="Times New Roman" w:cs="Arial"/>
                <w:color w:val="000000"/>
                <w:lang w:eastAsia="en-GB"/>
              </w:rPr>
            </w:pPr>
            <w:r w:rsidRPr="00864CF5">
              <w:rPr>
                <w:rFonts w:eastAsia="Times New Roman" w:cs="Arial"/>
                <w:color w:val="000000"/>
                <w:lang w:eastAsia="en-GB"/>
              </w:rPr>
              <w:t>(i)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14:paraId="4B4EA2DB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14:paraId="4B4EA2DC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  <w:lang w:eastAsia="en-GB"/>
              </w:rPr>
              <w:t xml:space="preserve">        DR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B4EA2DD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B4EA2DE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B4EA2DF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  <w:lang w:eastAsia="en-GB"/>
              </w:rPr>
              <w:t xml:space="preserve">       CR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B4EA2E0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4B4EA2E1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14:paraId="4B4EA2E2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  <w:lang w:eastAsia="en-GB"/>
              </w:rPr>
              <w:t xml:space="preserve">         Bal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2E3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5" w:type="dxa"/>
          </w:tcPr>
          <w:p w14:paraId="4B4EA2E4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947E27" w:rsidRPr="000B77CF" w14:paraId="4B4EA2F1" w14:textId="77777777" w:rsidTr="00FF7B05">
        <w:trPr>
          <w:trHeight w:val="30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14:paraId="4B4EA2E6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14:paraId="4B4EA2E7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B4EA2E8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B4EA2E9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B4EA2EA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4B4EA2EB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B4EA2EC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4B4EA2ED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 xml:space="preserve">     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4B4EA2EE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2EF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5" w:type="dxa"/>
          </w:tcPr>
          <w:p w14:paraId="4B4EA2F0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947E27" w:rsidRPr="000B77CF" w14:paraId="4B4EA2FD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2F2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2F3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Qty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2F4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2F5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2F6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Qty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2F7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2F8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2F9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Qty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2FA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2FB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485" w:type="dxa"/>
          </w:tcPr>
          <w:p w14:paraId="4B4EA2FC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</w:rPr>
            </w:pPr>
          </w:p>
        </w:tc>
      </w:tr>
      <w:tr w:rsidR="00947E27" w:rsidRPr="000B77CF" w14:paraId="4B4EA30A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2FE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Process 2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2FF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 xml:space="preserve">2,000 kg 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00" w14:textId="30E84C00" w:rsidR="00947E27" w:rsidRPr="000B77CF" w:rsidRDefault="00A30DB1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5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01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02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03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04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05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2,000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06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07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10,000</w:t>
            </w:r>
          </w:p>
        </w:tc>
        <w:tc>
          <w:tcPr>
            <w:tcW w:w="485" w:type="dxa"/>
          </w:tcPr>
          <w:p w14:paraId="4B4EA308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09" w14:textId="77777777" w:rsidR="00947E27" w:rsidRPr="00245275" w:rsidRDefault="00947E27" w:rsidP="000B77CF">
            <w:pPr>
              <w:jc w:val="right"/>
              <w:rPr>
                <w:rFonts w:eastAsia="Times New Roman" w:cs="Arial"/>
                <w:b/>
                <w:noProof/>
                <w:color w:val="000000"/>
                <w:lang w:eastAsia="en-GB"/>
              </w:rPr>
            </w:pPr>
          </w:p>
        </w:tc>
      </w:tr>
      <w:tr w:rsidR="00947E27" w:rsidRPr="000B77CF" w14:paraId="4B4EA317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0B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New Material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0C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 xml:space="preserve">2,000 kg 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0D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0E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6,000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0F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10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11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12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4,000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13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14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16,000</w:t>
            </w:r>
          </w:p>
        </w:tc>
        <w:tc>
          <w:tcPr>
            <w:tcW w:w="485" w:type="dxa"/>
          </w:tcPr>
          <w:p w14:paraId="4B4EA315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16" w14:textId="77777777" w:rsidR="00947E27" w:rsidRPr="000B77CF" w:rsidRDefault="00947E27" w:rsidP="000B77CF">
            <w:pPr>
              <w:jc w:val="right"/>
              <w:rPr>
                <w:rFonts w:eastAsia="Times New Roman" w:cs="Arial"/>
                <w:noProof/>
                <w:szCs w:val="20"/>
                <w:lang w:eastAsia="en-GB"/>
              </w:rPr>
            </w:pPr>
          </w:p>
        </w:tc>
      </w:tr>
      <w:tr w:rsidR="00947E27" w:rsidRPr="000B77CF" w14:paraId="4B4EA324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18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Labour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19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1A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1B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1C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1D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1E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1F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20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21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19,000</w:t>
            </w:r>
          </w:p>
        </w:tc>
        <w:tc>
          <w:tcPr>
            <w:tcW w:w="485" w:type="dxa"/>
          </w:tcPr>
          <w:p w14:paraId="4B4EA322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23" w14:textId="77777777" w:rsidR="00947E27" w:rsidRPr="000B77CF" w:rsidRDefault="00947E27" w:rsidP="000B77CF">
            <w:pPr>
              <w:jc w:val="right"/>
              <w:rPr>
                <w:rFonts w:eastAsia="Times New Roman" w:cs="Arial"/>
                <w:b/>
                <w:noProof/>
                <w:szCs w:val="20"/>
                <w:lang w:eastAsia="en-GB"/>
              </w:rPr>
            </w:pPr>
          </w:p>
        </w:tc>
      </w:tr>
      <w:tr w:rsidR="00947E27" w:rsidRPr="000B77CF" w14:paraId="4B4EA331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25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Variable Overhead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26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27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28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950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29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2A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2B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2C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2D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2E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19,950</w:t>
            </w:r>
          </w:p>
        </w:tc>
        <w:tc>
          <w:tcPr>
            <w:tcW w:w="485" w:type="dxa"/>
          </w:tcPr>
          <w:p w14:paraId="4B4EA32F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30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</w:rPr>
            </w:pPr>
          </w:p>
        </w:tc>
      </w:tr>
      <w:tr w:rsidR="00947E27" w:rsidRPr="000B77CF" w14:paraId="4B4EA33E" w14:textId="77777777" w:rsidTr="00FF7B05">
        <w:trPr>
          <w:trHeight w:val="366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32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Fixed Overhead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33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34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35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</w:t>
            </w:r>
            <w:r w:rsidR="00D15530">
              <w:rPr>
                <w:rFonts w:eastAsia="Times New Roman" w:cs="Arial"/>
                <w:color w:val="000000"/>
              </w:rPr>
              <w:t>,</w:t>
            </w:r>
            <w:r w:rsidRPr="000B77CF">
              <w:rPr>
                <w:rFonts w:eastAsia="Times New Roman" w:cs="Arial"/>
                <w:color w:val="000000"/>
              </w:rPr>
              <w:t>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36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37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38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39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3A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3B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20,950</w:t>
            </w:r>
          </w:p>
        </w:tc>
        <w:tc>
          <w:tcPr>
            <w:tcW w:w="485" w:type="dxa"/>
          </w:tcPr>
          <w:p w14:paraId="4B4EA33C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3D" w14:textId="77777777" w:rsidR="00947E27" w:rsidRPr="000B77CF" w:rsidRDefault="00947E27" w:rsidP="000B77CF">
            <w:pPr>
              <w:jc w:val="right"/>
              <w:rPr>
                <w:rFonts w:eastAsia="Times New Roman" w:cs="Arial"/>
                <w:b/>
                <w:noProof/>
                <w:szCs w:val="20"/>
                <w:lang w:eastAsia="en-GB"/>
              </w:rPr>
            </w:pPr>
          </w:p>
        </w:tc>
      </w:tr>
      <w:tr w:rsidR="00947E27" w:rsidRPr="000B77CF" w14:paraId="4B4EA34B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3F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Normal Loss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40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41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42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43" w14:textId="77777777" w:rsidR="00947E27" w:rsidRPr="000B77CF" w:rsidRDefault="00947E27" w:rsidP="0046633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200 kg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44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45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800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46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</w:t>
            </w:r>
            <w:r w:rsidR="00D15530">
              <w:rPr>
                <w:rFonts w:eastAsia="Times New Roman" w:cs="Arial"/>
                <w:color w:val="000000"/>
              </w:rPr>
              <w:t>,</w:t>
            </w:r>
            <w:r w:rsidRPr="000B77CF">
              <w:rPr>
                <w:rFonts w:eastAsia="Times New Roman" w:cs="Arial"/>
                <w:color w:val="000000"/>
              </w:rPr>
              <w:t>800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47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48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20,150</w:t>
            </w:r>
          </w:p>
        </w:tc>
        <w:tc>
          <w:tcPr>
            <w:tcW w:w="485" w:type="dxa"/>
          </w:tcPr>
          <w:p w14:paraId="4B4EA349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4A" w14:textId="77777777" w:rsidR="00947E27" w:rsidRPr="000B77CF" w:rsidRDefault="00947E27" w:rsidP="000B77CF">
            <w:pPr>
              <w:jc w:val="right"/>
              <w:rPr>
                <w:rFonts w:eastAsia="Times New Roman" w:cs="Arial"/>
                <w:noProof/>
                <w:szCs w:val="20"/>
                <w:lang w:eastAsia="en-GB"/>
              </w:rPr>
            </w:pPr>
          </w:p>
        </w:tc>
      </w:tr>
      <w:tr w:rsidR="00947E27" w:rsidRPr="000B77CF" w14:paraId="4B4EA358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4C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Work in Progress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4D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4E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4F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50" w14:textId="77777777" w:rsidR="00947E27" w:rsidRPr="000B77CF" w:rsidRDefault="00947E27" w:rsidP="0046633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250 kg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51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52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625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53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</w:t>
            </w:r>
            <w:r w:rsidR="00D15530">
              <w:rPr>
                <w:rFonts w:eastAsia="Times New Roman" w:cs="Arial"/>
                <w:color w:val="000000"/>
              </w:rPr>
              <w:t>,</w:t>
            </w:r>
            <w:r w:rsidRPr="000B77CF">
              <w:rPr>
                <w:rFonts w:eastAsia="Times New Roman" w:cs="Arial"/>
                <w:color w:val="000000"/>
              </w:rPr>
              <w:t>550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54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55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19,525</w:t>
            </w:r>
          </w:p>
        </w:tc>
        <w:tc>
          <w:tcPr>
            <w:tcW w:w="485" w:type="dxa"/>
          </w:tcPr>
          <w:p w14:paraId="4B4EA356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57" w14:textId="77777777" w:rsidR="00947E27" w:rsidRPr="00373D63" w:rsidRDefault="00947E27" w:rsidP="000B77CF">
            <w:pPr>
              <w:jc w:val="right"/>
              <w:rPr>
                <w:rFonts w:eastAsia="Times New Roman" w:cs="Arial"/>
                <w:noProof/>
                <w:szCs w:val="20"/>
                <w:lang w:eastAsia="en-GB"/>
              </w:rPr>
            </w:pPr>
          </w:p>
        </w:tc>
      </w:tr>
      <w:tr w:rsidR="00947E27" w:rsidRPr="000B77CF" w14:paraId="4B4EA365" w14:textId="77777777" w:rsidTr="00FF7B05">
        <w:trPr>
          <w:trHeight w:val="57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59" w14:textId="77777777" w:rsidR="00947E27" w:rsidRPr="000B77CF" w:rsidRDefault="003B67C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</w:rPr>
              <w:t>Inventory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5A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5B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5C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5D" w14:textId="77777777" w:rsidR="00947E27" w:rsidRPr="000B77CF" w:rsidRDefault="00947E27" w:rsidP="0046633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3</w:t>
            </w:r>
            <w:r w:rsidR="00D15530"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0B77CF">
              <w:rPr>
                <w:rFonts w:eastAsia="Times New Roman" w:cs="Arial"/>
                <w:color w:val="000000"/>
                <w:lang w:eastAsia="en-GB"/>
              </w:rPr>
              <w:t>250 kg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5E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</w:rPr>
              <w:t>£</w:t>
            </w:r>
            <w:r w:rsidRPr="000B77CF">
              <w:rPr>
                <w:rFonts w:eastAsia="Times New Roman" w:cs="Arial"/>
                <w:color w:val="000000"/>
              </w:rPr>
              <w:t>5.5</w:t>
            </w:r>
            <w:r>
              <w:rPr>
                <w:rFonts w:eastAsia="Times New Roman" w:cs="Arial"/>
                <w:color w:val="000000"/>
              </w:rPr>
              <w:t>0*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5F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17,875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60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300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61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62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1,650</w:t>
            </w:r>
          </w:p>
        </w:tc>
        <w:tc>
          <w:tcPr>
            <w:tcW w:w="485" w:type="dxa"/>
          </w:tcPr>
          <w:p w14:paraId="4B4EA363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64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947E27" w:rsidRPr="000B77CF" w14:paraId="4B4EA372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66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Abnormal Loss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67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68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69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6A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300 kg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6B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</w:rPr>
              <w:t>£</w:t>
            </w:r>
            <w:r w:rsidRPr="000B77CF">
              <w:rPr>
                <w:rFonts w:eastAsia="Times New Roman" w:cs="Arial"/>
                <w:color w:val="000000"/>
              </w:rPr>
              <w:t>5.5</w:t>
            </w:r>
            <w:r>
              <w:rPr>
                <w:rFonts w:eastAsia="Times New Roman" w:cs="Arial"/>
                <w:color w:val="000000"/>
              </w:rPr>
              <w:t>0*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6C" w14:textId="2713FA9C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</w:t>
            </w:r>
            <w:r w:rsidR="00F4645A">
              <w:rPr>
                <w:rFonts w:eastAsia="Times New Roman" w:cs="Arial"/>
                <w:color w:val="000000"/>
              </w:rPr>
              <w:t>,</w:t>
            </w:r>
            <w:r w:rsidRPr="000B77CF">
              <w:rPr>
                <w:rFonts w:eastAsia="Times New Roman" w:cs="Arial"/>
                <w:color w:val="000000"/>
              </w:rPr>
              <w:t>650</w:t>
            </w:r>
            <w:r>
              <w:rPr>
                <w:rFonts w:eastAsia="Times New Roman" w:cs="Arial"/>
                <w:color w:val="000000"/>
              </w:rPr>
              <w:t>^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6D" w14:textId="77777777" w:rsidR="00947E27" w:rsidRPr="000B77CF" w:rsidRDefault="00947E27" w:rsidP="000B77CF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6E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14:paraId="4B4EA36F" w14:textId="77777777" w:rsidR="00947E27" w:rsidRPr="000B77CF" w:rsidRDefault="00947E27" w:rsidP="00373D63">
            <w:pPr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485" w:type="dxa"/>
          </w:tcPr>
          <w:p w14:paraId="4B4EA370" w14:textId="77777777" w:rsidR="00947E27" w:rsidRPr="00947E27" w:rsidRDefault="00947E27" w:rsidP="00947E2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71" w14:textId="77777777" w:rsidR="00947E27" w:rsidRPr="00373D63" w:rsidRDefault="00947E27" w:rsidP="00373D63">
            <w:pPr>
              <w:jc w:val="center"/>
              <w:rPr>
                <w:rFonts w:eastAsia="Times New Roman" w:cs="Arial"/>
                <w:noProof/>
                <w:szCs w:val="20"/>
                <w:lang w:eastAsia="en-GB"/>
              </w:rPr>
            </w:pPr>
          </w:p>
        </w:tc>
      </w:tr>
      <w:tr w:rsidR="00947E27" w:rsidRPr="000B77CF" w14:paraId="4B4EA37A" w14:textId="77777777" w:rsidTr="00FF7B05">
        <w:trPr>
          <w:trHeight w:val="300"/>
        </w:trPr>
        <w:tc>
          <w:tcPr>
            <w:tcW w:w="5687" w:type="dxa"/>
            <w:gridSpan w:val="5"/>
            <w:shd w:val="clear" w:color="auto" w:fill="auto"/>
            <w:noWrap/>
            <w:vAlign w:val="center"/>
          </w:tcPr>
          <w:p w14:paraId="4B4EA373" w14:textId="77777777" w:rsidR="00947E27" w:rsidRPr="000B77CF" w:rsidRDefault="00947E27" w:rsidP="00D15530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73D63">
              <w:rPr>
                <w:rFonts w:eastAsia="Times New Roman" w:cs="Arial"/>
                <w:color w:val="000000"/>
              </w:rPr>
              <w:t xml:space="preserve">* </w:t>
            </w:r>
            <w:r>
              <w:rPr>
                <w:rFonts w:eastAsia="Times New Roman" w:cs="Arial"/>
                <w:color w:val="000000"/>
              </w:rPr>
              <w:t xml:space="preserve">Mark for </w:t>
            </w:r>
            <w:r w:rsidR="003B67C7">
              <w:rPr>
                <w:rFonts w:eastAsia="Times New Roman" w:cs="Arial"/>
                <w:color w:val="000000"/>
              </w:rPr>
              <w:t xml:space="preserve">inventory </w:t>
            </w:r>
            <w:r>
              <w:rPr>
                <w:rFonts w:eastAsia="Times New Roman" w:cs="Arial"/>
                <w:color w:val="000000"/>
              </w:rPr>
              <w:t>and abnormal loss value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14:paraId="4B4EA374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noWrap/>
            <w:vAlign w:val="bottom"/>
          </w:tcPr>
          <w:p w14:paraId="4B4EA375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4B4EA376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</w:tcPr>
          <w:p w14:paraId="4B4EA377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</w:tcPr>
          <w:p w14:paraId="4B4EA378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5" w:type="dxa"/>
          </w:tcPr>
          <w:p w14:paraId="4B4EA379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947E27" w:rsidRPr="000B77CF" w14:paraId="4B4EA385" w14:textId="77777777" w:rsidTr="00FF7B05">
        <w:trPr>
          <w:trHeight w:val="300"/>
        </w:trPr>
        <w:tc>
          <w:tcPr>
            <w:tcW w:w="2866" w:type="dxa"/>
            <w:gridSpan w:val="2"/>
            <w:shd w:val="clear" w:color="auto" w:fill="auto"/>
            <w:noWrap/>
            <w:vAlign w:val="center"/>
            <w:hideMark/>
          </w:tcPr>
          <w:p w14:paraId="4B4EA37B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u w:val="single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u w:val="single"/>
              </w:rPr>
              <w:t>Abnormal Loss Account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B4EA37C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B4EA37D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B4EA37E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4B4EA37F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B4EA380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4B4EA381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4B4EA382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383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5" w:type="dxa"/>
          </w:tcPr>
          <w:p w14:paraId="4B4EA384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947E27" w:rsidRPr="000B77CF" w14:paraId="4B4EA391" w14:textId="77777777" w:rsidTr="00FF7B05">
        <w:trPr>
          <w:trHeight w:val="300"/>
        </w:trPr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4B4EA386" w14:textId="77777777" w:rsidR="00947E27" w:rsidRPr="000B77CF" w:rsidRDefault="00947E27" w:rsidP="000B77CF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14:paraId="4B4EA387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B4EA388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B4EA389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B4EA38A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4B4EA38B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14:paraId="4B4EA38C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4B4EA38D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4B4EA38E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38F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5" w:type="dxa"/>
          </w:tcPr>
          <w:p w14:paraId="4B4EA390" w14:textId="77777777" w:rsidR="00947E27" w:rsidRPr="000B77CF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947E27" w:rsidRPr="000B77CF" w14:paraId="4B4EA39D" w14:textId="77777777" w:rsidTr="00FF7B05">
        <w:trPr>
          <w:trHeight w:val="300"/>
        </w:trPr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4B4EA392" w14:textId="77777777" w:rsidR="00947E27" w:rsidRPr="00864CF5" w:rsidRDefault="00947E27" w:rsidP="00947E27">
            <w:pPr>
              <w:pStyle w:val="ListParagraph"/>
              <w:numPr>
                <w:ilvl w:val="0"/>
                <w:numId w:val="5"/>
              </w:numPr>
              <w:ind w:hanging="60"/>
              <w:rPr>
                <w:rFonts w:eastAsia="Times New Roman" w:cs="Arial"/>
                <w:color w:val="000000"/>
                <w:lang w:eastAsia="en-GB"/>
              </w:rPr>
            </w:pPr>
            <w:r w:rsidRPr="00864CF5">
              <w:rPr>
                <w:rFonts w:eastAsia="Times New Roman" w:cs="Arial"/>
                <w:color w:val="000000"/>
              </w:rPr>
              <w:t xml:space="preserve">(ii)             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14:paraId="4B4EA393" w14:textId="77777777" w:rsidR="00947E27" w:rsidRPr="00D15530" w:rsidRDefault="00947E2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B4EA394" w14:textId="697878A1" w:rsidR="00947E27" w:rsidRPr="000B77CF" w:rsidRDefault="005C2487" w:rsidP="000B77CF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  <w:lang w:eastAsia="en-GB"/>
              </w:rPr>
              <w:t>DR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B4EA395" w14:textId="039AECBB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B4EA396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4B4EA397" w14:textId="1C1EA894" w:rsidR="00947E27" w:rsidRPr="00245275" w:rsidRDefault="005C248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  <w:lang w:eastAsia="en-GB"/>
              </w:rPr>
              <w:t>CR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4B4EA398" w14:textId="397D6F2B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4B4EA399" w14:textId="77777777" w:rsidR="00947E27" w:rsidRPr="00245275" w:rsidRDefault="00947E27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4B4EA39A" w14:textId="5113B420" w:rsidR="008720A6" w:rsidRPr="00245275" w:rsidRDefault="008720A6" w:rsidP="000B77CF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720A6">
              <w:rPr>
                <w:rFonts w:eastAsia="Times New Roman" w:cs="Arial"/>
                <w:b/>
                <w:color w:val="000000"/>
                <w:lang w:eastAsia="en-GB"/>
              </w:rPr>
              <w:t>Bal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4B4EA39B" w14:textId="351F4EAA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  <w:lang w:eastAsia="en-GB"/>
              </w:rPr>
              <w:t xml:space="preserve">         </w:t>
            </w:r>
          </w:p>
        </w:tc>
        <w:tc>
          <w:tcPr>
            <w:tcW w:w="485" w:type="dxa"/>
          </w:tcPr>
          <w:p w14:paraId="4B4EA39C" w14:textId="77777777" w:rsidR="00947E27" w:rsidRPr="00245275" w:rsidRDefault="00947E27" w:rsidP="000B77CF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</w:tr>
      <w:tr w:rsidR="005C2487" w:rsidRPr="00245275" w14:paraId="4B4EA3A9" w14:textId="77777777" w:rsidTr="0003665A">
        <w:trPr>
          <w:trHeight w:val="30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14:paraId="4B4EA39E" w14:textId="77777777" w:rsidR="005C2487" w:rsidRPr="000B77CF" w:rsidRDefault="005C2487" w:rsidP="005C248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14:paraId="4B4EA39F" w14:textId="53D70042" w:rsidR="005C2487" w:rsidRPr="000B77CF" w:rsidRDefault="005C2487" w:rsidP="005C248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Qty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14:paraId="4B4EA3A0" w14:textId="7A31C59B" w:rsidR="005C2487" w:rsidRPr="000B77CF" w:rsidRDefault="005C2487" w:rsidP="005C248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B4EA3A1" w14:textId="008FE7C1" w:rsidR="005C2487" w:rsidRPr="00245275" w:rsidRDefault="005C2487" w:rsidP="005C2487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B4EA3A2" w14:textId="067E8E8C" w:rsidR="005C2487" w:rsidRPr="00245275" w:rsidRDefault="005C2487" w:rsidP="005C2487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Qty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B4EA3A3" w14:textId="402F5472" w:rsidR="005C2487" w:rsidRPr="00245275" w:rsidRDefault="005C2487" w:rsidP="005C2487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4B4EA3A4" w14:textId="67B1A0E3" w:rsidR="005C2487" w:rsidRPr="00245275" w:rsidRDefault="005C2487" w:rsidP="005C2487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4B4EA3A5" w14:textId="350AD48D" w:rsidR="005C2487" w:rsidRPr="00245275" w:rsidRDefault="005C2487" w:rsidP="005C2487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Qty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14:paraId="4B4EA3A6" w14:textId="7B88F9D0" w:rsidR="005C2487" w:rsidRPr="00245275" w:rsidRDefault="005C2487" w:rsidP="005C2487">
            <w:pP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4B4EA3A7" w14:textId="6E62AC16" w:rsidR="005C2487" w:rsidRPr="00245275" w:rsidRDefault="005C2487" w:rsidP="005C2487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5275">
              <w:rPr>
                <w:rFonts w:eastAsia="Times New Roman" w:cs="Arial"/>
                <w:b/>
                <w:color w:val="000000"/>
              </w:rPr>
              <w:t>£</w:t>
            </w:r>
          </w:p>
        </w:tc>
        <w:tc>
          <w:tcPr>
            <w:tcW w:w="485" w:type="dxa"/>
          </w:tcPr>
          <w:p w14:paraId="4B4EA3A8" w14:textId="77777777" w:rsidR="005C2487" w:rsidRPr="00245275" w:rsidRDefault="005C2487" w:rsidP="005C2487">
            <w:pPr>
              <w:rPr>
                <w:rFonts w:eastAsia="Times New Roman" w:cs="Arial"/>
                <w:b/>
                <w:noProof/>
                <w:szCs w:val="20"/>
                <w:lang w:eastAsia="en-GB"/>
              </w:rPr>
            </w:pPr>
          </w:p>
        </w:tc>
      </w:tr>
      <w:tr w:rsidR="005C2487" w:rsidRPr="000B77CF" w14:paraId="4B4EA3B6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AA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Process 3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AB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300 kg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AC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</w:rPr>
              <w:t>£</w:t>
            </w:r>
            <w:r w:rsidRPr="000B77CF">
              <w:rPr>
                <w:rFonts w:eastAsia="Times New Roman" w:cs="Arial"/>
                <w:color w:val="000000"/>
              </w:rPr>
              <w:t>5.5</w:t>
            </w:r>
            <w:r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AD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</w:t>
            </w:r>
            <w:r>
              <w:rPr>
                <w:rFonts w:eastAsia="Times New Roman" w:cs="Arial"/>
                <w:color w:val="000000"/>
              </w:rPr>
              <w:t>,</w:t>
            </w:r>
            <w:r w:rsidRPr="000B77CF">
              <w:rPr>
                <w:rFonts w:eastAsia="Times New Roman" w:cs="Arial"/>
                <w:color w:val="000000"/>
              </w:rPr>
              <w:t>650</w:t>
            </w:r>
            <w:r>
              <w:rPr>
                <w:rFonts w:eastAsia="Times New Roman" w:cs="Arial"/>
                <w:color w:val="000000"/>
              </w:rPr>
              <w:t>^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AE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AF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B0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B1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B2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3B3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1</w:t>
            </w:r>
            <w:r>
              <w:rPr>
                <w:rFonts w:eastAsia="Times New Roman" w:cs="Arial"/>
                <w:color w:val="000000"/>
                <w:lang w:eastAsia="en-GB"/>
              </w:rPr>
              <w:t>,</w:t>
            </w:r>
            <w:r w:rsidRPr="000B77CF">
              <w:rPr>
                <w:rFonts w:eastAsia="Times New Roman" w:cs="Arial"/>
                <w:color w:val="000000"/>
                <w:lang w:eastAsia="en-GB"/>
              </w:rPr>
              <w:t>650</w:t>
            </w:r>
            <w:r>
              <w:rPr>
                <w:rFonts w:eastAsia="Times New Roman" w:cs="Arial"/>
                <w:color w:val="000000"/>
              </w:rPr>
              <w:t>^</w:t>
            </w:r>
          </w:p>
        </w:tc>
        <w:tc>
          <w:tcPr>
            <w:tcW w:w="485" w:type="dxa"/>
          </w:tcPr>
          <w:p w14:paraId="4B4EA3B4" w14:textId="77777777" w:rsidR="005C2487" w:rsidRPr="00947E27" w:rsidRDefault="005C2487" w:rsidP="005C248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B5" w14:textId="77777777" w:rsidR="005C2487" w:rsidRPr="00373D63" w:rsidRDefault="005C2487" w:rsidP="005C2487">
            <w:pPr>
              <w:jc w:val="right"/>
              <w:rPr>
                <w:rFonts w:eastAsia="Times New Roman" w:cs="Arial"/>
                <w:noProof/>
                <w:szCs w:val="20"/>
                <w:lang w:eastAsia="en-GB"/>
              </w:rPr>
            </w:pPr>
          </w:p>
        </w:tc>
      </w:tr>
      <w:tr w:rsidR="005C2487" w:rsidRPr="000B77CF" w14:paraId="4B4EA3C3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B7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Bank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B8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B9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BA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BB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300 kg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BC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BD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1</w:t>
            </w:r>
            <w:r>
              <w:rPr>
                <w:rFonts w:eastAsia="Times New Roman" w:cs="Arial"/>
                <w:color w:val="000000"/>
              </w:rPr>
              <w:t>,</w:t>
            </w:r>
            <w:r w:rsidRPr="000B77CF">
              <w:rPr>
                <w:rFonts w:eastAsia="Times New Roman" w:cs="Arial"/>
                <w:color w:val="000000"/>
              </w:rPr>
              <w:t>200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BE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BF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3C0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450</w:t>
            </w:r>
          </w:p>
        </w:tc>
        <w:tc>
          <w:tcPr>
            <w:tcW w:w="485" w:type="dxa"/>
          </w:tcPr>
          <w:p w14:paraId="4B4EA3C1" w14:textId="77777777" w:rsidR="005C2487" w:rsidRPr="00947E27" w:rsidRDefault="005C2487" w:rsidP="005C248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C2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5C2487" w:rsidRPr="000B77CF" w14:paraId="4B4EA3D0" w14:textId="77777777" w:rsidTr="00FF7B05">
        <w:trPr>
          <w:trHeight w:val="300"/>
        </w:trPr>
        <w:tc>
          <w:tcPr>
            <w:tcW w:w="1672" w:type="dxa"/>
            <w:shd w:val="clear" w:color="auto" w:fill="auto"/>
            <w:vAlign w:val="center"/>
            <w:hideMark/>
          </w:tcPr>
          <w:p w14:paraId="4B4EA3C4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</w:rPr>
              <w:t>Profit and Loss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B4EA3C5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4B4EA3C6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B4EA3C7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4B4EA3C8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B4EA3C9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4EA3CA" w14:textId="77777777" w:rsidR="005C2487" w:rsidRPr="000B77CF" w:rsidRDefault="005C2487" w:rsidP="005C2487">
            <w:pPr>
              <w:ind w:firstLineChars="400" w:firstLine="880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450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4B4EA3CB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4" w:type="dxa"/>
            <w:shd w:val="clear" w:color="auto" w:fill="auto"/>
            <w:vAlign w:val="center"/>
            <w:hideMark/>
          </w:tcPr>
          <w:p w14:paraId="4B4EA3CC" w14:textId="77777777" w:rsidR="005C2487" w:rsidRPr="000B77CF" w:rsidRDefault="005C2487" w:rsidP="005C2487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4EA3CD" w14:textId="77777777" w:rsidR="005C2487" w:rsidRPr="000B77CF" w:rsidRDefault="005C2487" w:rsidP="005C2487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B77CF">
              <w:rPr>
                <w:rFonts w:eastAsia="Times New Roman" w:cs="Arial"/>
                <w:color w:val="000000"/>
                <w:lang w:eastAsia="en-GB"/>
              </w:rPr>
              <w:t>0</w:t>
            </w:r>
          </w:p>
        </w:tc>
        <w:tc>
          <w:tcPr>
            <w:tcW w:w="485" w:type="dxa"/>
          </w:tcPr>
          <w:p w14:paraId="4B4EA3CE" w14:textId="77777777" w:rsidR="005C2487" w:rsidRPr="00947E27" w:rsidRDefault="005C2487" w:rsidP="005C2487">
            <w:pPr>
              <w:rPr>
                <w:b/>
              </w:rPr>
            </w:pPr>
            <w:r w:rsidRPr="00947E27">
              <w:rPr>
                <w:b/>
              </w:rPr>
              <w:t>(1)</w:t>
            </w:r>
          </w:p>
          <w:p w14:paraId="4B4EA3CF" w14:textId="77777777" w:rsidR="005C2487" w:rsidRPr="00373D63" w:rsidRDefault="005C2487" w:rsidP="005C2487">
            <w:pPr>
              <w:jc w:val="right"/>
              <w:rPr>
                <w:rFonts w:eastAsia="Times New Roman" w:cs="Arial"/>
                <w:noProof/>
                <w:szCs w:val="20"/>
                <w:lang w:eastAsia="en-GB"/>
              </w:rPr>
            </w:pPr>
          </w:p>
        </w:tc>
      </w:tr>
    </w:tbl>
    <w:p w14:paraId="4B4EA3D1" w14:textId="77777777" w:rsidR="000B77CF" w:rsidRPr="00FA2DFA" w:rsidRDefault="000B77CF" w:rsidP="00FA2DFA">
      <w:pPr>
        <w:rPr>
          <w:rFonts w:eastAsia="Times New Roman" w:cs="Arial"/>
          <w:szCs w:val="20"/>
          <w:lang w:eastAsia="en-GB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8334"/>
        <w:gridCol w:w="566"/>
        <w:gridCol w:w="566"/>
        <w:gridCol w:w="707"/>
      </w:tblGrid>
      <w:tr w:rsidR="00373D63" w:rsidRPr="00FA2DFA" w14:paraId="4B4EA3D6" w14:textId="77777777" w:rsidTr="00F9273E">
        <w:tc>
          <w:tcPr>
            <w:tcW w:w="8334" w:type="dxa"/>
          </w:tcPr>
          <w:p w14:paraId="4B4EA3D2" w14:textId="77777777" w:rsidR="00373D63" w:rsidRPr="00FA2DFA" w:rsidRDefault="006C6F82" w:rsidP="00FA2DFA">
            <w:pPr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^ m</w:t>
            </w:r>
            <w:r w:rsidR="00373D63">
              <w:rPr>
                <w:rFonts w:eastAsia="Times New Roman" w:cs="Arial"/>
                <w:lang w:eastAsia="en-GB"/>
              </w:rPr>
              <w:t>ark for same value</w:t>
            </w:r>
          </w:p>
        </w:tc>
        <w:tc>
          <w:tcPr>
            <w:tcW w:w="566" w:type="dxa"/>
          </w:tcPr>
          <w:p w14:paraId="4B4EA3D3" w14:textId="77777777" w:rsidR="00373D63" w:rsidRPr="00FA2DFA" w:rsidRDefault="00373D63" w:rsidP="00FA2DFA">
            <w:pPr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566" w:type="dxa"/>
          </w:tcPr>
          <w:p w14:paraId="4B4EA3D4" w14:textId="77777777" w:rsidR="00373D63" w:rsidRPr="00FA2DFA" w:rsidRDefault="00373D63" w:rsidP="00FA2DFA">
            <w:pPr>
              <w:jc w:val="center"/>
              <w:rPr>
                <w:rFonts w:eastAsia="Times New Roman" w:cs="Arial"/>
                <w:lang w:eastAsia="en-GB"/>
              </w:rPr>
            </w:pPr>
          </w:p>
        </w:tc>
        <w:tc>
          <w:tcPr>
            <w:tcW w:w="707" w:type="dxa"/>
          </w:tcPr>
          <w:p w14:paraId="4B4EA3D5" w14:textId="77777777" w:rsidR="00373D63" w:rsidRPr="00FA2DFA" w:rsidRDefault="00373D63" w:rsidP="00FA2DFA">
            <w:pPr>
              <w:jc w:val="center"/>
              <w:rPr>
                <w:rFonts w:eastAsia="Times New Roman" w:cs="Arial"/>
                <w:i/>
                <w:lang w:eastAsia="en-GB"/>
              </w:rPr>
            </w:pPr>
          </w:p>
        </w:tc>
      </w:tr>
    </w:tbl>
    <w:p w14:paraId="4B4EA3D7" w14:textId="77777777" w:rsidR="00FA2DFA" w:rsidRDefault="00FA2DFA" w:rsidP="00FA2DFA">
      <w:pPr>
        <w:rPr>
          <w:rFonts w:eastAsia="Times New Roman" w:cs="Arial"/>
          <w:lang w:eastAsia="en-GB"/>
        </w:rPr>
      </w:pPr>
    </w:p>
    <w:p w14:paraId="4B4EA3D8" w14:textId="77777777" w:rsidR="00EE08D9" w:rsidRPr="00FA2DFA" w:rsidRDefault="00245275" w:rsidP="00864CF5">
      <w:pPr>
        <w:ind w:right="-1015"/>
        <w:jc w:val="right"/>
        <w:rPr>
          <w:rFonts w:eastAsia="Times New Roman" w:cs="Arial"/>
          <w:lang w:eastAsia="en-GB"/>
        </w:rPr>
      </w:pPr>
      <w:r>
        <w:rPr>
          <w:b/>
          <w:lang w:eastAsia="en-GB"/>
        </w:rPr>
        <w:t>12</w:t>
      </w:r>
    </w:p>
    <w:p w14:paraId="4B4EA3D9" w14:textId="77777777" w:rsidR="00EE08D9" w:rsidRPr="00864CF5" w:rsidRDefault="00EE08D9" w:rsidP="00947E27">
      <w:pPr>
        <w:tabs>
          <w:tab w:val="left" w:pos="-284"/>
        </w:tabs>
        <w:spacing w:after="200" w:line="276" w:lineRule="auto"/>
        <w:ind w:left="-284" w:firstLine="284"/>
        <w:rPr>
          <w:rFonts w:eastAsia="Times New Roman" w:cs="Arial"/>
          <w:lang w:eastAsia="en-GB"/>
        </w:rPr>
      </w:pPr>
      <w:r w:rsidRPr="00864CF5">
        <w:rPr>
          <w:rFonts w:eastAsia="Times New Roman" w:cs="Arial"/>
          <w:lang w:eastAsia="en-GB"/>
        </w:rPr>
        <w:t>(b)</w:t>
      </w:r>
    </w:p>
    <w:p w14:paraId="4B4EA3DA" w14:textId="77777777" w:rsidR="00EE08D9" w:rsidRPr="00947E27" w:rsidRDefault="00EE08D9" w:rsidP="00EE08D9">
      <w:pPr>
        <w:pStyle w:val="NoSpacing"/>
        <w:rPr>
          <w:b/>
          <w:lang w:eastAsia="en-GB"/>
        </w:rPr>
      </w:pPr>
      <w:r>
        <w:rPr>
          <w:lang w:eastAsia="en-GB"/>
        </w:rPr>
        <w:t>30 x 5.50</w:t>
      </w:r>
      <w:r w:rsidR="00947E27">
        <w:rPr>
          <w:lang w:eastAsia="en-GB"/>
        </w:rPr>
        <w:tab/>
      </w:r>
      <w:r>
        <w:rPr>
          <w:lang w:eastAsia="en-GB"/>
        </w:rPr>
        <w:t xml:space="preserve">= </w:t>
      </w:r>
      <w:proofErr w:type="gramStart"/>
      <w:r>
        <w:rPr>
          <w:lang w:eastAsia="en-GB"/>
        </w:rPr>
        <w:t xml:space="preserve">165  </w:t>
      </w:r>
      <w:r w:rsidR="00947E27" w:rsidRPr="00947E27">
        <w:rPr>
          <w:b/>
          <w:lang w:eastAsia="en-GB"/>
        </w:rPr>
        <w:t>(</w:t>
      </w:r>
      <w:proofErr w:type="gramEnd"/>
      <w:r w:rsidRPr="00947E27">
        <w:rPr>
          <w:b/>
          <w:lang w:eastAsia="en-GB"/>
        </w:rPr>
        <w:t>1</w:t>
      </w:r>
      <w:r w:rsidR="00947E27" w:rsidRPr="00947E27">
        <w:rPr>
          <w:b/>
          <w:lang w:eastAsia="en-GB"/>
        </w:rPr>
        <w:t>)</w:t>
      </w:r>
    </w:p>
    <w:p w14:paraId="4B4EA3DB" w14:textId="77777777" w:rsidR="00947E27" w:rsidRDefault="00947E27" w:rsidP="00EE08D9">
      <w:pPr>
        <w:pStyle w:val="NoSpacing"/>
        <w:rPr>
          <w:lang w:eastAsia="en-GB"/>
        </w:rPr>
      </w:pPr>
    </w:p>
    <w:p w14:paraId="4B4EA3DC" w14:textId="77777777" w:rsidR="00EE08D9" w:rsidRPr="00947E27" w:rsidRDefault="00947E27" w:rsidP="00EE08D9">
      <w:pPr>
        <w:pStyle w:val="NoSpacing"/>
        <w:rPr>
          <w:b/>
          <w:lang w:eastAsia="en-GB"/>
        </w:rPr>
      </w:pPr>
      <w:r>
        <w:rPr>
          <w:lang w:eastAsia="en-GB"/>
        </w:rPr>
        <w:t>Profit m</w:t>
      </w:r>
      <w:r w:rsidR="00EE08D9">
        <w:rPr>
          <w:lang w:eastAsia="en-GB"/>
        </w:rPr>
        <w:t>argin</w:t>
      </w:r>
      <w:r>
        <w:rPr>
          <w:lang w:eastAsia="en-GB"/>
        </w:rPr>
        <w:tab/>
        <w:t xml:space="preserve">=   </w:t>
      </w:r>
      <w:proofErr w:type="gramStart"/>
      <w:r w:rsidR="00EE08D9">
        <w:rPr>
          <w:lang w:eastAsia="en-GB"/>
        </w:rPr>
        <w:t xml:space="preserve">55  </w:t>
      </w:r>
      <w:r w:rsidRPr="00947E27">
        <w:rPr>
          <w:b/>
          <w:lang w:eastAsia="en-GB"/>
        </w:rPr>
        <w:t>(</w:t>
      </w:r>
      <w:proofErr w:type="gramEnd"/>
      <w:r w:rsidR="00EE08D9" w:rsidRPr="00947E27">
        <w:rPr>
          <w:b/>
          <w:lang w:eastAsia="en-GB"/>
        </w:rPr>
        <w:t>1</w:t>
      </w:r>
      <w:r w:rsidRPr="00947E27">
        <w:rPr>
          <w:b/>
          <w:lang w:eastAsia="en-GB"/>
        </w:rPr>
        <w:t>)</w:t>
      </w:r>
    </w:p>
    <w:p w14:paraId="4B4EA3DD" w14:textId="77777777" w:rsidR="00947E27" w:rsidRDefault="00947E27" w:rsidP="00EE08D9">
      <w:pPr>
        <w:pStyle w:val="NoSpacing"/>
        <w:rPr>
          <w:b/>
          <w:lang w:eastAsia="en-GB"/>
        </w:rPr>
      </w:pPr>
    </w:p>
    <w:p w14:paraId="4B4EA3DE" w14:textId="77777777" w:rsidR="00EE08D9" w:rsidRDefault="00947E27" w:rsidP="00E4098B">
      <w:pPr>
        <w:pStyle w:val="NoSpacing"/>
        <w:ind w:right="-1015"/>
        <w:rPr>
          <w:b/>
          <w:lang w:eastAsia="en-GB"/>
        </w:rPr>
      </w:pPr>
      <w:r>
        <w:rPr>
          <w:b/>
          <w:lang w:eastAsia="en-GB"/>
        </w:rPr>
        <w:t>Selling p</w:t>
      </w:r>
      <w:r w:rsidR="00EE08D9">
        <w:rPr>
          <w:b/>
          <w:lang w:eastAsia="en-GB"/>
        </w:rPr>
        <w:t>rice</w:t>
      </w:r>
      <w:r>
        <w:rPr>
          <w:b/>
          <w:lang w:eastAsia="en-GB"/>
        </w:rPr>
        <w:tab/>
      </w:r>
      <w:r w:rsidR="00EE08D9">
        <w:rPr>
          <w:b/>
          <w:lang w:eastAsia="en-GB"/>
        </w:rPr>
        <w:t xml:space="preserve">= </w:t>
      </w:r>
      <w:proofErr w:type="gramStart"/>
      <w:r w:rsidR="00EE08D9">
        <w:rPr>
          <w:b/>
          <w:lang w:eastAsia="en-GB"/>
        </w:rPr>
        <w:t xml:space="preserve">220  </w:t>
      </w:r>
      <w:r>
        <w:rPr>
          <w:b/>
          <w:lang w:eastAsia="en-GB"/>
        </w:rPr>
        <w:t>(</w:t>
      </w:r>
      <w:proofErr w:type="gramEnd"/>
      <w:r w:rsidR="00EE08D9">
        <w:rPr>
          <w:b/>
          <w:lang w:eastAsia="en-GB"/>
        </w:rPr>
        <w:t>1</w:t>
      </w:r>
      <w:r>
        <w:rPr>
          <w:b/>
          <w:lang w:eastAsia="en-GB"/>
        </w:rPr>
        <w:t>)</w:t>
      </w:r>
    </w:p>
    <w:p w14:paraId="4B4EA3DF" w14:textId="77777777" w:rsidR="006C6F82" w:rsidRDefault="00245275" w:rsidP="00E4098B">
      <w:pPr>
        <w:pStyle w:val="NoSpacing"/>
        <w:ind w:right="-1015"/>
        <w:jc w:val="right"/>
        <w:rPr>
          <w:b/>
          <w:lang w:eastAsia="en-GB"/>
        </w:rPr>
      </w:pPr>
      <w:r>
        <w:rPr>
          <w:b/>
          <w:lang w:eastAsia="en-GB"/>
        </w:rPr>
        <w:t>3</w:t>
      </w:r>
    </w:p>
    <w:p w14:paraId="4B4EA3E0" w14:textId="77777777" w:rsidR="00EE08D9" w:rsidRDefault="00FA2DFA" w:rsidP="00E4098B">
      <w:pPr>
        <w:pStyle w:val="NoSpacing"/>
        <w:ind w:right="-1015"/>
        <w:rPr>
          <w:lang w:eastAsia="en-GB"/>
        </w:rPr>
      </w:pPr>
      <w:r>
        <w:rPr>
          <w:lang w:eastAsia="en-GB"/>
        </w:rPr>
        <w:br w:type="page"/>
      </w:r>
    </w:p>
    <w:p w14:paraId="4B4EA3E1" w14:textId="77777777" w:rsidR="00EE08D9" w:rsidRPr="005A2B2E" w:rsidRDefault="00EE08D9" w:rsidP="006C6F82">
      <w:pPr>
        <w:pStyle w:val="NoSpacing"/>
        <w:ind w:right="402"/>
        <w:rPr>
          <w:rFonts w:eastAsia="Calibri" w:cs="Arial"/>
        </w:rPr>
      </w:pPr>
      <w:r w:rsidRPr="005A2B2E">
        <w:rPr>
          <w:rFonts w:eastAsia="Calibri" w:cs="Arial"/>
        </w:rPr>
        <w:lastRenderedPageBreak/>
        <w:t>(c)</w:t>
      </w:r>
    </w:p>
    <w:p w14:paraId="4B4EA3E2" w14:textId="77777777" w:rsidR="00FA2DFA" w:rsidRPr="00947E27" w:rsidRDefault="00FA2DFA" w:rsidP="005A2B2E">
      <w:pPr>
        <w:numPr>
          <w:ilvl w:val="0"/>
          <w:numId w:val="2"/>
        </w:numPr>
        <w:tabs>
          <w:tab w:val="left" w:pos="851"/>
        </w:tabs>
        <w:ind w:left="567" w:hanging="142"/>
        <w:rPr>
          <w:rFonts w:eastAsia="Calibri" w:cs="Arial"/>
          <w:b/>
        </w:rPr>
      </w:pPr>
      <w:r w:rsidRPr="00947E27">
        <w:rPr>
          <w:rFonts w:eastAsia="Calibri" w:cs="Arial"/>
          <w:b/>
        </w:rPr>
        <w:t>AVCO</w:t>
      </w:r>
    </w:p>
    <w:p w14:paraId="4B4EA3E3" w14:textId="77777777" w:rsidR="00FA2DFA" w:rsidRPr="00EE08D9" w:rsidRDefault="00FA2DFA" w:rsidP="005A2B2E">
      <w:pPr>
        <w:tabs>
          <w:tab w:val="left" w:pos="709"/>
        </w:tabs>
        <w:spacing w:line="280" w:lineRule="exact"/>
        <w:rPr>
          <w:rFonts w:eastAsia="Calibri" w:cs="Arial"/>
          <w:szCs w:val="20"/>
          <w:u w:val="single"/>
          <w:lang w:eastAsia="en-GB"/>
        </w:rPr>
      </w:pPr>
    </w:p>
    <w:p w14:paraId="4B4EA3E4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 xml:space="preserve">AVCO is a method of pricing issues of </w:t>
      </w:r>
      <w:r w:rsidR="00330735">
        <w:rPr>
          <w:rFonts w:eastAsia="Calibri" w:cs="Arial"/>
          <w:szCs w:val="20"/>
          <w:lang w:eastAsia="en-GB"/>
        </w:rPr>
        <w:t xml:space="preserve">inventory </w:t>
      </w:r>
      <w:r w:rsidRPr="00EE08D9">
        <w:rPr>
          <w:rFonts w:eastAsia="Calibri" w:cs="Arial"/>
          <w:szCs w:val="20"/>
          <w:lang w:eastAsia="en-GB"/>
        </w:rPr>
        <w:t xml:space="preserve">and </w:t>
      </w:r>
      <w:r w:rsidR="00330735">
        <w:rPr>
          <w:rFonts w:eastAsia="Calibri" w:cs="Arial"/>
          <w:szCs w:val="20"/>
          <w:lang w:eastAsia="en-GB"/>
        </w:rPr>
        <w:t>inventory</w:t>
      </w:r>
      <w:r w:rsidRPr="00EE08D9">
        <w:rPr>
          <w:rFonts w:eastAsia="Calibri" w:cs="Arial"/>
          <w:szCs w:val="20"/>
          <w:lang w:eastAsia="en-GB"/>
        </w:rPr>
        <w:t xml:space="preserve"> valuation</w:t>
      </w:r>
      <w:r w:rsidR="00947E27">
        <w:rPr>
          <w:rFonts w:eastAsia="Calibri" w:cs="Arial"/>
          <w:szCs w:val="20"/>
          <w:lang w:eastAsia="en-GB"/>
        </w:rPr>
        <w:t>.</w:t>
      </w:r>
      <w:r w:rsidRPr="00EE08D9">
        <w:rPr>
          <w:rFonts w:eastAsia="Calibri" w:cs="Arial"/>
          <w:szCs w:val="20"/>
          <w:lang w:eastAsia="en-GB"/>
        </w:rPr>
        <w:t xml:space="preserve"> </w:t>
      </w:r>
      <w:r w:rsidRPr="00EE08D9">
        <w:rPr>
          <w:rFonts w:eastAsia="Calibri" w:cs="Arial"/>
          <w:b/>
          <w:szCs w:val="20"/>
          <w:lang w:eastAsia="en-GB"/>
        </w:rPr>
        <w:t>(1)</w:t>
      </w:r>
    </w:p>
    <w:p w14:paraId="4B4EA3E5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szCs w:val="20"/>
          <w:u w:val="single"/>
          <w:lang w:eastAsia="en-GB"/>
        </w:rPr>
      </w:pPr>
    </w:p>
    <w:p w14:paraId="4B4EA3E6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>Stores are issued using the average price</w:t>
      </w:r>
      <w:r w:rsidR="00947E27">
        <w:rPr>
          <w:rFonts w:eastAsia="Calibri" w:cs="Arial"/>
          <w:szCs w:val="20"/>
          <w:lang w:eastAsia="en-GB"/>
        </w:rPr>
        <w:t>,</w:t>
      </w:r>
      <w:r w:rsidRPr="00EE08D9">
        <w:rPr>
          <w:rFonts w:eastAsia="Calibri" w:cs="Arial"/>
          <w:szCs w:val="20"/>
          <w:lang w:eastAsia="en-GB"/>
        </w:rPr>
        <w:t xml:space="preserve"> which </w:t>
      </w:r>
      <w:proofErr w:type="gramStart"/>
      <w:r w:rsidRPr="00EE08D9">
        <w:rPr>
          <w:rFonts w:eastAsia="Calibri" w:cs="Arial"/>
          <w:szCs w:val="20"/>
          <w:lang w:eastAsia="en-GB"/>
        </w:rPr>
        <w:t>has to</w:t>
      </w:r>
      <w:proofErr w:type="gramEnd"/>
      <w:r w:rsidRPr="00EE08D9">
        <w:rPr>
          <w:rFonts w:eastAsia="Calibri" w:cs="Arial"/>
          <w:szCs w:val="20"/>
          <w:lang w:eastAsia="en-GB"/>
        </w:rPr>
        <w:t xml:space="preserve"> be recalculated after each </w:t>
      </w:r>
      <w:r w:rsidRPr="00EE08D9">
        <w:rPr>
          <w:rFonts w:eastAsia="Calibri" w:cs="Arial"/>
          <w:szCs w:val="20"/>
          <w:lang w:eastAsia="en-GB"/>
        </w:rPr>
        <w:br/>
        <w:t xml:space="preserve">purchase </w:t>
      </w:r>
      <w:r w:rsidRPr="00EE08D9">
        <w:rPr>
          <w:rFonts w:eastAsia="Calibri" w:cs="Arial"/>
          <w:b/>
          <w:szCs w:val="20"/>
          <w:lang w:eastAsia="en-GB"/>
        </w:rPr>
        <w:t>(1)</w:t>
      </w:r>
      <w:r w:rsidRPr="00EE08D9">
        <w:rPr>
          <w:rFonts w:eastAsia="Calibri" w:cs="Arial"/>
          <w:bCs/>
          <w:szCs w:val="20"/>
          <w:lang w:eastAsia="en-GB"/>
        </w:rPr>
        <w:t>.</w:t>
      </w:r>
      <w:r w:rsidR="00947E27">
        <w:rPr>
          <w:rFonts w:eastAsia="Calibri" w:cs="Arial"/>
          <w:b/>
          <w:szCs w:val="20"/>
          <w:lang w:eastAsia="en-GB"/>
        </w:rPr>
        <w:t xml:space="preserve"> </w:t>
      </w:r>
      <w:r w:rsidRPr="00EE08D9">
        <w:rPr>
          <w:rFonts w:eastAsia="Calibri" w:cs="Arial"/>
          <w:szCs w:val="20"/>
          <w:lang w:eastAsia="en-GB"/>
        </w:rPr>
        <w:t xml:space="preserve">The cost/quantity of the purchase is added to the value/quantity of the </w:t>
      </w:r>
      <w:r w:rsidR="00330735">
        <w:rPr>
          <w:rFonts w:eastAsia="Calibri" w:cs="Arial"/>
          <w:szCs w:val="20"/>
          <w:lang w:eastAsia="en-GB"/>
        </w:rPr>
        <w:t>inventory</w:t>
      </w:r>
      <w:r w:rsidRPr="00EE08D9">
        <w:rPr>
          <w:rFonts w:eastAsia="Calibri" w:cs="Arial"/>
          <w:szCs w:val="20"/>
          <w:lang w:eastAsia="en-GB"/>
        </w:rPr>
        <w:t xml:space="preserve"> in hand and the total is averaged by dividing by the new quantity</w:t>
      </w:r>
      <w:r w:rsidR="006C6F82">
        <w:rPr>
          <w:rFonts w:eastAsia="Calibri" w:cs="Arial"/>
          <w:szCs w:val="20"/>
          <w:lang w:eastAsia="en-GB"/>
        </w:rPr>
        <w:t>.</w:t>
      </w:r>
      <w:r w:rsidRPr="00EE08D9">
        <w:rPr>
          <w:rFonts w:eastAsia="Calibri" w:cs="Arial"/>
          <w:szCs w:val="20"/>
          <w:lang w:eastAsia="en-GB"/>
        </w:rPr>
        <w:t xml:space="preserve"> </w:t>
      </w:r>
      <w:r w:rsidRPr="00EE08D9">
        <w:rPr>
          <w:rFonts w:eastAsia="Calibri" w:cs="Arial"/>
          <w:b/>
          <w:szCs w:val="20"/>
          <w:lang w:eastAsia="en-GB"/>
        </w:rPr>
        <w:t>(1)</w:t>
      </w:r>
    </w:p>
    <w:p w14:paraId="4B4EA3E7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</w:p>
    <w:p w14:paraId="4B4EA3E8" w14:textId="77777777" w:rsidR="006C6F82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>It overcomes t</w:t>
      </w:r>
      <w:r w:rsidR="006C6F82">
        <w:rPr>
          <w:rFonts w:eastAsia="Calibri" w:cs="Arial"/>
          <w:szCs w:val="20"/>
          <w:lang w:eastAsia="en-GB"/>
        </w:rPr>
        <w:t>he problem of over/understating</w:t>
      </w:r>
      <w:r w:rsidRPr="00EE08D9">
        <w:rPr>
          <w:rFonts w:eastAsia="Calibri" w:cs="Arial"/>
          <w:szCs w:val="20"/>
          <w:lang w:eastAsia="en-GB"/>
        </w:rPr>
        <w:t xml:space="preserve"> the value of </w:t>
      </w:r>
      <w:r w:rsidR="00330735">
        <w:rPr>
          <w:rFonts w:eastAsia="Calibri" w:cs="Arial"/>
          <w:szCs w:val="20"/>
          <w:lang w:eastAsia="en-GB"/>
        </w:rPr>
        <w:t>inventory</w:t>
      </w:r>
      <w:r w:rsidRPr="00EE08D9">
        <w:rPr>
          <w:rFonts w:eastAsia="Calibri" w:cs="Arial"/>
          <w:szCs w:val="20"/>
          <w:lang w:eastAsia="en-GB"/>
        </w:rPr>
        <w:t xml:space="preserve">/profit </w:t>
      </w:r>
      <w:r w:rsidRPr="00EE08D9">
        <w:rPr>
          <w:rFonts w:eastAsia="Calibri" w:cs="Arial"/>
          <w:b/>
          <w:szCs w:val="20"/>
          <w:lang w:eastAsia="en-GB"/>
        </w:rPr>
        <w:t xml:space="preserve">(1) </w:t>
      </w:r>
      <w:r w:rsidRPr="00EE08D9">
        <w:rPr>
          <w:rFonts w:eastAsia="Calibri" w:cs="Arial"/>
          <w:szCs w:val="20"/>
          <w:lang w:eastAsia="en-GB"/>
        </w:rPr>
        <w:t xml:space="preserve">and is relatively simple to operate </w:t>
      </w:r>
      <w:r w:rsidRPr="00EE08D9">
        <w:rPr>
          <w:rFonts w:eastAsia="Calibri" w:cs="Arial"/>
          <w:b/>
          <w:szCs w:val="20"/>
          <w:lang w:eastAsia="en-GB"/>
        </w:rPr>
        <w:t>(1)</w:t>
      </w:r>
      <w:r w:rsidRPr="00EE08D9">
        <w:rPr>
          <w:rFonts w:eastAsia="Calibri" w:cs="Arial"/>
          <w:bCs/>
          <w:szCs w:val="20"/>
          <w:lang w:eastAsia="en-GB"/>
        </w:rPr>
        <w:t>.</w:t>
      </w:r>
      <w:r w:rsidR="006C6F82">
        <w:rPr>
          <w:rFonts w:eastAsia="Calibri" w:cs="Arial"/>
          <w:b/>
          <w:szCs w:val="20"/>
          <w:lang w:eastAsia="en-GB"/>
        </w:rPr>
        <w:t xml:space="preserve"> </w:t>
      </w:r>
      <w:r w:rsidRPr="00EE08D9">
        <w:rPr>
          <w:rFonts w:eastAsia="Calibri" w:cs="Arial"/>
          <w:szCs w:val="20"/>
          <w:lang w:eastAsia="en-GB"/>
        </w:rPr>
        <w:t xml:space="preserve">It is accepted by the Inland Revenue </w:t>
      </w:r>
      <w:r w:rsidRPr="00EE08D9">
        <w:rPr>
          <w:rFonts w:eastAsia="Calibri" w:cs="Arial"/>
          <w:b/>
          <w:szCs w:val="20"/>
          <w:lang w:eastAsia="en-GB"/>
        </w:rPr>
        <w:t>(1)</w:t>
      </w:r>
      <w:r w:rsidR="006C6F82">
        <w:rPr>
          <w:rFonts w:eastAsia="Calibri" w:cs="Arial"/>
          <w:bCs/>
          <w:szCs w:val="20"/>
          <w:lang w:eastAsia="en-GB"/>
        </w:rPr>
        <w:t>, a</w:t>
      </w:r>
      <w:r w:rsidRPr="00EE08D9">
        <w:rPr>
          <w:rFonts w:eastAsia="Calibri" w:cs="Arial"/>
          <w:szCs w:val="20"/>
          <w:lang w:eastAsia="en-GB"/>
        </w:rPr>
        <w:t>lthough it leads to additional clerical work in calculating new averages</w:t>
      </w:r>
      <w:r w:rsidR="006C6F82">
        <w:rPr>
          <w:rFonts w:eastAsia="Calibri" w:cs="Arial"/>
          <w:szCs w:val="20"/>
          <w:lang w:eastAsia="en-GB"/>
        </w:rPr>
        <w:t>.</w:t>
      </w:r>
      <w:r w:rsidRPr="00EE08D9">
        <w:rPr>
          <w:rFonts w:eastAsia="Calibri" w:cs="Arial"/>
          <w:szCs w:val="20"/>
          <w:lang w:eastAsia="en-GB"/>
        </w:rPr>
        <w:t xml:space="preserve"> </w:t>
      </w:r>
      <w:r w:rsidRPr="00EE08D9">
        <w:rPr>
          <w:rFonts w:eastAsia="Calibri" w:cs="Arial"/>
          <w:b/>
          <w:szCs w:val="20"/>
          <w:lang w:eastAsia="en-GB"/>
        </w:rPr>
        <w:t>(1)</w:t>
      </w:r>
      <w:r w:rsidRPr="00EE08D9">
        <w:rPr>
          <w:rFonts w:eastAsia="Calibri" w:cs="Arial"/>
          <w:b/>
          <w:szCs w:val="20"/>
          <w:lang w:eastAsia="en-GB"/>
        </w:rPr>
        <w:tab/>
      </w:r>
    </w:p>
    <w:p w14:paraId="4B4EA3E9" w14:textId="77777777" w:rsidR="006C6F82" w:rsidRDefault="006C6F82" w:rsidP="005A2B2E">
      <w:pPr>
        <w:tabs>
          <w:tab w:val="left" w:pos="709"/>
        </w:tabs>
        <w:spacing w:line="280" w:lineRule="exact"/>
        <w:ind w:left="142"/>
        <w:rPr>
          <w:rFonts w:eastAsia="Calibri" w:cs="Arial"/>
          <w:b/>
          <w:szCs w:val="20"/>
          <w:lang w:eastAsia="en-GB"/>
        </w:rPr>
      </w:pPr>
    </w:p>
    <w:p w14:paraId="4B4EA3EA" w14:textId="77777777" w:rsidR="00FA2DFA" w:rsidRDefault="00FA2DFA" w:rsidP="006C6F82">
      <w:pPr>
        <w:tabs>
          <w:tab w:val="left" w:pos="709"/>
        </w:tabs>
        <w:ind w:left="142"/>
        <w:jc w:val="right"/>
        <w:rPr>
          <w:rFonts w:eastAsia="Calibri" w:cs="Arial"/>
          <w:b/>
          <w:szCs w:val="20"/>
          <w:lang w:eastAsia="en-GB"/>
        </w:rPr>
      </w:pPr>
      <w:r w:rsidRPr="00EE08D9">
        <w:rPr>
          <w:rFonts w:eastAsia="Calibri" w:cs="Arial"/>
          <w:b/>
          <w:szCs w:val="20"/>
          <w:lang w:eastAsia="en-GB"/>
        </w:rPr>
        <w:t>(</w:t>
      </w:r>
      <w:proofErr w:type="gramStart"/>
      <w:r w:rsidR="006C6F82">
        <w:rPr>
          <w:rFonts w:eastAsia="Calibri" w:cs="Arial"/>
          <w:b/>
          <w:szCs w:val="20"/>
          <w:lang w:eastAsia="en-GB"/>
        </w:rPr>
        <w:t>any</w:t>
      </w:r>
      <w:proofErr w:type="gramEnd"/>
      <w:r w:rsidR="006C6F82">
        <w:rPr>
          <w:rFonts w:eastAsia="Calibri" w:cs="Arial"/>
          <w:b/>
          <w:szCs w:val="20"/>
          <w:lang w:eastAsia="en-GB"/>
        </w:rPr>
        <w:t xml:space="preserve"> two for a </w:t>
      </w:r>
      <w:r w:rsidRPr="00EE08D9">
        <w:rPr>
          <w:rFonts w:eastAsia="Calibri" w:cs="Arial"/>
          <w:b/>
          <w:szCs w:val="20"/>
          <w:lang w:eastAsia="en-GB"/>
        </w:rPr>
        <w:t>max</w:t>
      </w:r>
      <w:r w:rsidR="006C6F82">
        <w:rPr>
          <w:rFonts w:eastAsia="Calibri" w:cs="Arial"/>
          <w:b/>
          <w:szCs w:val="20"/>
          <w:lang w:eastAsia="en-GB"/>
        </w:rPr>
        <w:t xml:space="preserve">imum of </w:t>
      </w:r>
      <w:r w:rsidRPr="00EE08D9">
        <w:rPr>
          <w:rFonts w:eastAsia="Calibri" w:cs="Arial"/>
          <w:b/>
          <w:szCs w:val="20"/>
          <w:lang w:eastAsia="en-GB"/>
        </w:rPr>
        <w:t>2</w:t>
      </w:r>
      <w:r w:rsidR="006C6F82">
        <w:rPr>
          <w:rFonts w:eastAsia="Calibri" w:cs="Arial"/>
          <w:b/>
          <w:szCs w:val="20"/>
          <w:lang w:eastAsia="en-GB"/>
        </w:rPr>
        <w:t xml:space="preserve"> marks</w:t>
      </w:r>
      <w:r w:rsidRPr="00EE08D9">
        <w:rPr>
          <w:rFonts w:eastAsia="Calibri" w:cs="Arial"/>
          <w:b/>
          <w:szCs w:val="20"/>
          <w:lang w:eastAsia="en-GB"/>
        </w:rPr>
        <w:t>)</w:t>
      </w:r>
    </w:p>
    <w:p w14:paraId="4B4EA3EB" w14:textId="77777777" w:rsidR="005A2B2E" w:rsidRPr="00EE08D9" w:rsidRDefault="005A2B2E" w:rsidP="006C6F82">
      <w:pPr>
        <w:tabs>
          <w:tab w:val="left" w:pos="709"/>
        </w:tabs>
        <w:ind w:left="142"/>
        <w:jc w:val="right"/>
        <w:rPr>
          <w:rFonts w:eastAsia="Calibri" w:cs="Arial"/>
          <w:szCs w:val="20"/>
          <w:lang w:eastAsia="en-GB"/>
        </w:rPr>
      </w:pPr>
    </w:p>
    <w:p w14:paraId="4B4EA3EC" w14:textId="77777777" w:rsidR="00FA2DFA" w:rsidRPr="006C6F82" w:rsidRDefault="006C6F82" w:rsidP="005A2B2E">
      <w:pPr>
        <w:numPr>
          <w:ilvl w:val="0"/>
          <w:numId w:val="2"/>
        </w:numPr>
        <w:tabs>
          <w:tab w:val="left" w:pos="851"/>
        </w:tabs>
        <w:ind w:left="567" w:hanging="142"/>
        <w:rPr>
          <w:rFonts w:eastAsia="Calibri" w:cs="Arial"/>
          <w:b/>
        </w:rPr>
      </w:pPr>
      <w:r>
        <w:rPr>
          <w:rFonts w:eastAsia="Calibri" w:cs="Arial"/>
          <w:b/>
        </w:rPr>
        <w:t>Piece r</w:t>
      </w:r>
      <w:r w:rsidR="00FA2DFA" w:rsidRPr="006C6F82">
        <w:rPr>
          <w:rFonts w:eastAsia="Calibri" w:cs="Arial"/>
          <w:b/>
        </w:rPr>
        <w:t>ate</w:t>
      </w:r>
    </w:p>
    <w:p w14:paraId="4B4EA3ED" w14:textId="77777777" w:rsidR="00FA2DFA" w:rsidRPr="00EE08D9" w:rsidRDefault="00FA2DFA" w:rsidP="00FA2DFA">
      <w:pPr>
        <w:tabs>
          <w:tab w:val="left" w:pos="709"/>
        </w:tabs>
        <w:rPr>
          <w:rFonts w:eastAsia="Calibri" w:cs="Arial"/>
          <w:szCs w:val="20"/>
          <w:u w:val="single"/>
          <w:lang w:eastAsia="en-GB"/>
        </w:rPr>
      </w:pPr>
    </w:p>
    <w:p w14:paraId="4B4EA3EE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 xml:space="preserve">This is a method of paying workers according to the amount of work they produce. </w:t>
      </w:r>
      <w:r w:rsidRPr="00EE08D9">
        <w:rPr>
          <w:rFonts w:eastAsia="Calibri" w:cs="Arial"/>
          <w:b/>
          <w:szCs w:val="20"/>
          <w:lang w:eastAsia="en-GB"/>
        </w:rPr>
        <w:t>(1)</w:t>
      </w:r>
    </w:p>
    <w:p w14:paraId="4B4EA3EF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</w:p>
    <w:p w14:paraId="4B4EA3F0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 xml:space="preserve">The method is suitable </w:t>
      </w:r>
      <w:proofErr w:type="gramStart"/>
      <w:r w:rsidRPr="00EE08D9">
        <w:rPr>
          <w:rFonts w:eastAsia="Calibri" w:cs="Arial"/>
          <w:szCs w:val="20"/>
          <w:lang w:eastAsia="en-GB"/>
        </w:rPr>
        <w:t>for the production of</w:t>
      </w:r>
      <w:proofErr w:type="gramEnd"/>
      <w:r w:rsidRPr="00EE08D9">
        <w:rPr>
          <w:rFonts w:eastAsia="Calibri" w:cs="Arial"/>
          <w:szCs w:val="20"/>
          <w:lang w:eastAsia="en-GB"/>
        </w:rPr>
        <w:t xml:space="preserve"> large quantities of identical products </w:t>
      </w:r>
      <w:r w:rsidRPr="00EE08D9">
        <w:rPr>
          <w:rFonts w:eastAsia="Calibri" w:cs="Arial"/>
          <w:b/>
          <w:szCs w:val="20"/>
          <w:lang w:eastAsia="en-GB"/>
        </w:rPr>
        <w:t xml:space="preserve">(1) </w:t>
      </w:r>
      <w:r w:rsidRPr="00EE08D9">
        <w:rPr>
          <w:rFonts w:eastAsia="Calibri" w:cs="Arial"/>
          <w:szCs w:val="20"/>
          <w:lang w:eastAsia="en-GB"/>
        </w:rPr>
        <w:t xml:space="preserve">and is sometimes used to supplement a low basic pay. </w:t>
      </w:r>
      <w:r w:rsidRPr="00EE08D9">
        <w:rPr>
          <w:rFonts w:eastAsia="Calibri" w:cs="Arial"/>
          <w:b/>
          <w:szCs w:val="20"/>
          <w:lang w:eastAsia="en-GB"/>
        </w:rPr>
        <w:t>(1)</w:t>
      </w:r>
    </w:p>
    <w:p w14:paraId="4B4EA3F1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</w:p>
    <w:p w14:paraId="4B4EA3F2" w14:textId="77777777" w:rsidR="006C6F82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>It gives workers an incentive to work harder</w:t>
      </w:r>
      <w:r w:rsidR="006C6F82">
        <w:rPr>
          <w:rFonts w:eastAsia="Calibri" w:cs="Arial"/>
          <w:szCs w:val="20"/>
          <w:lang w:eastAsia="en-GB"/>
        </w:rPr>
        <w:t>,</w:t>
      </w:r>
      <w:r w:rsidRPr="00EE08D9">
        <w:rPr>
          <w:rFonts w:eastAsia="Calibri" w:cs="Arial"/>
          <w:szCs w:val="20"/>
          <w:lang w:eastAsia="en-GB"/>
        </w:rPr>
        <w:t xml:space="preserve"> as higher output = higher wages</w:t>
      </w:r>
      <w:r w:rsidR="006C6F82">
        <w:rPr>
          <w:rFonts w:eastAsia="Calibri" w:cs="Arial"/>
          <w:szCs w:val="20"/>
          <w:lang w:eastAsia="en-GB"/>
        </w:rPr>
        <w:t>.</w:t>
      </w:r>
      <w:r w:rsidRPr="00EE08D9">
        <w:rPr>
          <w:rFonts w:eastAsia="Calibri" w:cs="Arial"/>
          <w:szCs w:val="20"/>
          <w:lang w:eastAsia="en-GB"/>
        </w:rPr>
        <w:t xml:space="preserve"> </w:t>
      </w:r>
      <w:r w:rsidRPr="00EE08D9">
        <w:rPr>
          <w:rFonts w:eastAsia="Calibri" w:cs="Arial"/>
          <w:b/>
          <w:szCs w:val="20"/>
          <w:lang w:eastAsia="en-GB"/>
        </w:rPr>
        <w:t>(1)</w:t>
      </w:r>
      <w:r w:rsidR="006C6F82">
        <w:rPr>
          <w:rFonts w:eastAsia="Calibri" w:cs="Arial"/>
          <w:b/>
          <w:szCs w:val="20"/>
          <w:lang w:eastAsia="en-GB"/>
        </w:rPr>
        <w:t xml:space="preserve"> </w:t>
      </w:r>
      <w:r w:rsidRPr="00EE08D9">
        <w:rPr>
          <w:rFonts w:eastAsia="Calibri" w:cs="Arial"/>
          <w:szCs w:val="20"/>
          <w:lang w:eastAsia="en-GB"/>
        </w:rPr>
        <w:t>Quality of work may decline</w:t>
      </w:r>
      <w:r w:rsidR="006C6F82">
        <w:rPr>
          <w:rFonts w:eastAsia="Calibri" w:cs="Arial"/>
          <w:szCs w:val="20"/>
          <w:lang w:eastAsia="en-GB"/>
        </w:rPr>
        <w:t>,</w:t>
      </w:r>
      <w:r w:rsidRPr="00EE08D9">
        <w:rPr>
          <w:rFonts w:eastAsia="Calibri" w:cs="Arial"/>
          <w:szCs w:val="20"/>
          <w:lang w:eastAsia="en-GB"/>
        </w:rPr>
        <w:t xml:space="preserve"> with workers trying to maximise their wages</w:t>
      </w:r>
      <w:r w:rsidR="006C6F82">
        <w:rPr>
          <w:rFonts w:eastAsia="Calibri" w:cs="Arial"/>
          <w:szCs w:val="20"/>
          <w:lang w:eastAsia="en-GB"/>
        </w:rPr>
        <w:t>.</w:t>
      </w:r>
      <w:r w:rsidRPr="00EE08D9">
        <w:rPr>
          <w:rFonts w:eastAsia="Calibri" w:cs="Arial"/>
          <w:szCs w:val="20"/>
          <w:lang w:eastAsia="en-GB"/>
        </w:rPr>
        <w:t xml:space="preserve"> </w:t>
      </w:r>
      <w:r w:rsidR="006C6F82">
        <w:rPr>
          <w:rFonts w:eastAsia="Calibri" w:cs="Arial"/>
          <w:b/>
          <w:szCs w:val="20"/>
          <w:lang w:eastAsia="en-GB"/>
        </w:rPr>
        <w:t>(1)</w:t>
      </w:r>
    </w:p>
    <w:p w14:paraId="4B4EA3F3" w14:textId="77777777" w:rsidR="006C6F82" w:rsidRDefault="006C6F82" w:rsidP="00FA2DFA">
      <w:pPr>
        <w:tabs>
          <w:tab w:val="left" w:pos="709"/>
        </w:tabs>
        <w:rPr>
          <w:rFonts w:eastAsia="Calibri" w:cs="Arial"/>
          <w:b/>
          <w:szCs w:val="20"/>
          <w:lang w:eastAsia="en-GB"/>
        </w:rPr>
      </w:pPr>
    </w:p>
    <w:p w14:paraId="4B4EA3F4" w14:textId="77777777" w:rsidR="006C6F82" w:rsidRPr="00EE08D9" w:rsidRDefault="006C6F82" w:rsidP="006C6F82">
      <w:pPr>
        <w:tabs>
          <w:tab w:val="left" w:pos="709"/>
        </w:tabs>
        <w:ind w:left="142"/>
        <w:jc w:val="right"/>
        <w:rPr>
          <w:rFonts w:eastAsia="Calibri" w:cs="Arial"/>
          <w:szCs w:val="20"/>
          <w:lang w:eastAsia="en-GB"/>
        </w:rPr>
      </w:pPr>
      <w:r w:rsidRPr="00EE08D9">
        <w:rPr>
          <w:rFonts w:eastAsia="Calibri" w:cs="Arial"/>
          <w:b/>
          <w:szCs w:val="20"/>
          <w:lang w:eastAsia="en-GB"/>
        </w:rPr>
        <w:t>(</w:t>
      </w:r>
      <w:proofErr w:type="gramStart"/>
      <w:r>
        <w:rPr>
          <w:rFonts w:eastAsia="Calibri" w:cs="Arial"/>
          <w:b/>
          <w:szCs w:val="20"/>
          <w:lang w:eastAsia="en-GB"/>
        </w:rPr>
        <w:t>any</w:t>
      </w:r>
      <w:proofErr w:type="gramEnd"/>
      <w:r>
        <w:rPr>
          <w:rFonts w:eastAsia="Calibri" w:cs="Arial"/>
          <w:b/>
          <w:szCs w:val="20"/>
          <w:lang w:eastAsia="en-GB"/>
        </w:rPr>
        <w:t xml:space="preserve"> two for a </w:t>
      </w:r>
      <w:r w:rsidRPr="00EE08D9">
        <w:rPr>
          <w:rFonts w:eastAsia="Calibri" w:cs="Arial"/>
          <w:b/>
          <w:szCs w:val="20"/>
          <w:lang w:eastAsia="en-GB"/>
        </w:rPr>
        <w:t>max</w:t>
      </w:r>
      <w:r>
        <w:rPr>
          <w:rFonts w:eastAsia="Calibri" w:cs="Arial"/>
          <w:b/>
          <w:szCs w:val="20"/>
          <w:lang w:eastAsia="en-GB"/>
        </w:rPr>
        <w:t xml:space="preserve">imum of </w:t>
      </w:r>
      <w:r w:rsidRPr="00EE08D9">
        <w:rPr>
          <w:rFonts w:eastAsia="Calibri" w:cs="Arial"/>
          <w:b/>
          <w:szCs w:val="20"/>
          <w:lang w:eastAsia="en-GB"/>
        </w:rPr>
        <w:t>2</w:t>
      </w:r>
      <w:r>
        <w:rPr>
          <w:rFonts w:eastAsia="Calibri" w:cs="Arial"/>
          <w:b/>
          <w:szCs w:val="20"/>
          <w:lang w:eastAsia="en-GB"/>
        </w:rPr>
        <w:t xml:space="preserve"> marks</w:t>
      </w:r>
      <w:r w:rsidRPr="00EE08D9">
        <w:rPr>
          <w:rFonts w:eastAsia="Calibri" w:cs="Arial"/>
          <w:b/>
          <w:szCs w:val="20"/>
          <w:lang w:eastAsia="en-GB"/>
        </w:rPr>
        <w:t>)</w:t>
      </w:r>
    </w:p>
    <w:p w14:paraId="4B4EA3F5" w14:textId="77777777" w:rsidR="00FA2DFA" w:rsidRPr="00EE08D9" w:rsidRDefault="00FA2DFA" w:rsidP="00FA2DFA">
      <w:pPr>
        <w:tabs>
          <w:tab w:val="left" w:pos="709"/>
        </w:tabs>
        <w:rPr>
          <w:rFonts w:eastAsia="Calibri" w:cs="Arial"/>
          <w:szCs w:val="20"/>
          <w:u w:val="single"/>
          <w:lang w:eastAsia="en-GB"/>
        </w:rPr>
      </w:pPr>
    </w:p>
    <w:p w14:paraId="4B4EA3F6" w14:textId="77777777" w:rsidR="00FA2DFA" w:rsidRPr="006C6F82" w:rsidRDefault="006C6F82" w:rsidP="00E4098B">
      <w:pPr>
        <w:numPr>
          <w:ilvl w:val="0"/>
          <w:numId w:val="2"/>
        </w:numPr>
        <w:tabs>
          <w:tab w:val="left" w:pos="567"/>
          <w:tab w:val="left" w:pos="993"/>
        </w:tabs>
        <w:ind w:left="142" w:firstLine="284"/>
        <w:rPr>
          <w:rFonts w:eastAsia="Calibri" w:cs="Arial"/>
          <w:b/>
        </w:rPr>
      </w:pPr>
      <w:r>
        <w:rPr>
          <w:rFonts w:eastAsia="Calibri" w:cs="Arial"/>
          <w:b/>
        </w:rPr>
        <w:t>Limiting f</w:t>
      </w:r>
      <w:r w:rsidR="00FA2DFA" w:rsidRPr="006C6F82">
        <w:rPr>
          <w:rFonts w:eastAsia="Calibri" w:cs="Arial"/>
          <w:b/>
        </w:rPr>
        <w:t>actor</w:t>
      </w:r>
    </w:p>
    <w:p w14:paraId="4B4EA3F7" w14:textId="77777777" w:rsidR="00FA2DFA" w:rsidRPr="00EE08D9" w:rsidRDefault="00FA2DFA" w:rsidP="00FA2DFA">
      <w:pPr>
        <w:tabs>
          <w:tab w:val="left" w:pos="709"/>
        </w:tabs>
        <w:rPr>
          <w:rFonts w:eastAsia="Calibri" w:cs="Arial"/>
          <w:szCs w:val="20"/>
          <w:lang w:eastAsia="en-GB"/>
        </w:rPr>
      </w:pPr>
    </w:p>
    <w:p w14:paraId="4B4EA3F8" w14:textId="77777777" w:rsidR="00FA2DFA" w:rsidRPr="006C6F82" w:rsidRDefault="006C6F82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b/>
          <w:szCs w:val="20"/>
          <w:lang w:eastAsia="en-GB"/>
        </w:rPr>
      </w:pPr>
      <w:r>
        <w:rPr>
          <w:rFonts w:eastAsia="Calibri" w:cs="Arial"/>
          <w:szCs w:val="20"/>
          <w:lang w:eastAsia="en-GB"/>
        </w:rPr>
        <w:t>Limiting f</w:t>
      </w:r>
      <w:r w:rsidR="00FA2DFA" w:rsidRPr="00EE08D9">
        <w:rPr>
          <w:rFonts w:eastAsia="Calibri" w:cs="Arial"/>
          <w:szCs w:val="20"/>
          <w:lang w:eastAsia="en-GB"/>
        </w:rPr>
        <w:t xml:space="preserve">actor is a scarce </w:t>
      </w:r>
      <w:r w:rsidR="003F3B4A" w:rsidRPr="00EE08D9">
        <w:rPr>
          <w:rFonts w:eastAsia="Calibri" w:cs="Arial"/>
          <w:szCs w:val="20"/>
          <w:lang w:eastAsia="en-GB"/>
        </w:rPr>
        <w:t>resource that</w:t>
      </w:r>
      <w:r w:rsidR="00FA2DFA" w:rsidRPr="00EE08D9">
        <w:rPr>
          <w:rFonts w:eastAsia="Calibri" w:cs="Arial"/>
          <w:szCs w:val="20"/>
          <w:lang w:eastAsia="en-GB"/>
        </w:rPr>
        <w:t xml:space="preserve"> limits the total production possible</w:t>
      </w:r>
      <w:r>
        <w:rPr>
          <w:rFonts w:eastAsia="Calibri" w:cs="Arial"/>
          <w:szCs w:val="20"/>
          <w:lang w:eastAsia="en-GB"/>
        </w:rPr>
        <w:t>.</w:t>
      </w:r>
      <w:r w:rsidR="00FA2DFA" w:rsidRPr="00EE08D9">
        <w:rPr>
          <w:rFonts w:eastAsia="Calibri" w:cs="Arial"/>
          <w:szCs w:val="20"/>
          <w:lang w:eastAsia="en-GB"/>
        </w:rPr>
        <w:t xml:space="preserve"> </w:t>
      </w:r>
      <w:r w:rsidR="00FA2DFA" w:rsidRPr="006C6F82">
        <w:rPr>
          <w:rFonts w:eastAsia="Calibri" w:cs="Arial"/>
          <w:b/>
          <w:szCs w:val="20"/>
          <w:lang w:eastAsia="en-GB"/>
        </w:rPr>
        <w:t>(1)</w:t>
      </w:r>
    </w:p>
    <w:p w14:paraId="4B4EA3F9" w14:textId="77777777" w:rsidR="00FA2DFA" w:rsidRPr="00EE08D9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szCs w:val="20"/>
          <w:u w:val="single"/>
          <w:lang w:eastAsia="en-GB"/>
        </w:rPr>
      </w:pPr>
    </w:p>
    <w:p w14:paraId="4B4EA3FA" w14:textId="77777777" w:rsidR="00FA2DFA" w:rsidRPr="005A2B2E" w:rsidRDefault="00FA2DFA" w:rsidP="00E4098B">
      <w:pPr>
        <w:tabs>
          <w:tab w:val="left" w:pos="709"/>
        </w:tabs>
        <w:spacing w:line="280" w:lineRule="exact"/>
        <w:ind w:left="426"/>
        <w:rPr>
          <w:rFonts w:eastAsia="Calibri" w:cs="Arial"/>
          <w:szCs w:val="20"/>
          <w:lang w:eastAsia="en-GB"/>
        </w:rPr>
      </w:pPr>
      <w:r w:rsidRPr="00EE08D9">
        <w:rPr>
          <w:rFonts w:eastAsia="Calibri" w:cs="Arial"/>
          <w:szCs w:val="20"/>
          <w:lang w:eastAsia="en-GB"/>
        </w:rPr>
        <w:t>Where a firm has a range of products</w:t>
      </w:r>
      <w:r w:rsidR="006C6F82">
        <w:rPr>
          <w:rFonts w:eastAsia="Calibri" w:cs="Arial"/>
          <w:szCs w:val="20"/>
          <w:lang w:eastAsia="en-GB"/>
        </w:rPr>
        <w:t>,</w:t>
      </w:r>
      <w:r w:rsidRPr="00EE08D9">
        <w:rPr>
          <w:rFonts w:eastAsia="Calibri" w:cs="Arial"/>
          <w:szCs w:val="20"/>
          <w:lang w:eastAsia="en-GB"/>
        </w:rPr>
        <w:t xml:space="preserve"> a decision </w:t>
      </w:r>
      <w:proofErr w:type="gramStart"/>
      <w:r w:rsidRPr="00EE08D9">
        <w:rPr>
          <w:rFonts w:eastAsia="Calibri" w:cs="Arial"/>
          <w:szCs w:val="20"/>
          <w:lang w:eastAsia="en-GB"/>
        </w:rPr>
        <w:t>has to</w:t>
      </w:r>
      <w:proofErr w:type="gramEnd"/>
      <w:r w:rsidRPr="00EE08D9">
        <w:rPr>
          <w:rFonts w:eastAsia="Calibri" w:cs="Arial"/>
          <w:szCs w:val="20"/>
          <w:lang w:eastAsia="en-GB"/>
        </w:rPr>
        <w:t xml:space="preserve"> be taken </w:t>
      </w:r>
      <w:r w:rsidR="003F3B4A">
        <w:rPr>
          <w:rFonts w:eastAsia="Calibri" w:cs="Arial"/>
          <w:szCs w:val="20"/>
          <w:lang w:eastAsia="en-GB"/>
        </w:rPr>
        <w:t>about</w:t>
      </w:r>
      <w:r w:rsidRPr="00EE08D9">
        <w:rPr>
          <w:rFonts w:eastAsia="Calibri" w:cs="Arial"/>
          <w:szCs w:val="20"/>
          <w:lang w:eastAsia="en-GB"/>
        </w:rPr>
        <w:t xml:space="preserve"> the order of production</w:t>
      </w:r>
      <w:r w:rsidR="006C6F82">
        <w:rPr>
          <w:rFonts w:eastAsia="Calibri" w:cs="Arial"/>
          <w:szCs w:val="20"/>
          <w:lang w:eastAsia="en-GB"/>
        </w:rPr>
        <w:t>,</w:t>
      </w:r>
      <w:r w:rsidRPr="00EE08D9">
        <w:rPr>
          <w:rFonts w:eastAsia="Calibri" w:cs="Arial"/>
          <w:szCs w:val="20"/>
          <w:lang w:eastAsia="en-GB"/>
        </w:rPr>
        <w:t xml:space="preserve"> </w:t>
      </w:r>
      <w:r w:rsidRPr="00EE08D9">
        <w:rPr>
          <w:rFonts w:eastAsia="Calibri" w:cs="Arial"/>
          <w:b/>
          <w:szCs w:val="20"/>
          <w:lang w:eastAsia="en-GB"/>
        </w:rPr>
        <w:t xml:space="preserve">(1) </w:t>
      </w:r>
      <w:r w:rsidRPr="00EE08D9">
        <w:rPr>
          <w:rFonts w:eastAsia="Calibri" w:cs="Arial"/>
          <w:szCs w:val="20"/>
          <w:lang w:eastAsia="en-GB"/>
        </w:rPr>
        <w:t xml:space="preserve">based on the contribution per unit divided by the limiting factor </w:t>
      </w:r>
      <w:r w:rsidRPr="00EE08D9">
        <w:rPr>
          <w:rFonts w:eastAsia="Calibri" w:cs="Arial"/>
          <w:b/>
          <w:szCs w:val="20"/>
          <w:lang w:eastAsia="en-GB"/>
        </w:rPr>
        <w:t>(1)</w:t>
      </w:r>
      <w:r w:rsidR="003F3B4A">
        <w:rPr>
          <w:rFonts w:eastAsia="Calibri" w:cs="Arial"/>
          <w:b/>
          <w:szCs w:val="20"/>
          <w:lang w:eastAsia="en-GB"/>
        </w:rPr>
        <w:t>.</w:t>
      </w:r>
      <w:r w:rsidRPr="00EE08D9">
        <w:rPr>
          <w:rFonts w:eastAsia="Calibri" w:cs="Arial"/>
          <w:b/>
          <w:szCs w:val="20"/>
          <w:lang w:eastAsia="en-GB"/>
        </w:rPr>
        <w:t xml:space="preserve"> </w:t>
      </w:r>
      <w:r w:rsidR="003F3B4A" w:rsidRPr="003F3B4A">
        <w:rPr>
          <w:rFonts w:eastAsia="Calibri" w:cs="Arial"/>
          <w:szCs w:val="20"/>
          <w:lang w:eastAsia="en-GB"/>
        </w:rPr>
        <w:t xml:space="preserve">This </w:t>
      </w:r>
      <w:r w:rsidR="006C6F82">
        <w:rPr>
          <w:rFonts w:eastAsia="Calibri" w:cs="Arial"/>
          <w:szCs w:val="20"/>
          <w:lang w:eastAsia="en-GB"/>
        </w:rPr>
        <w:t xml:space="preserve">can </w:t>
      </w:r>
      <w:r w:rsidR="003F3B4A">
        <w:rPr>
          <w:rFonts w:eastAsia="Calibri" w:cs="Arial"/>
          <w:szCs w:val="20"/>
          <w:lang w:eastAsia="en-GB"/>
        </w:rPr>
        <w:t>be</w:t>
      </w:r>
      <w:r w:rsidR="006C6F82">
        <w:rPr>
          <w:rFonts w:eastAsia="Calibri" w:cs="Arial"/>
          <w:szCs w:val="20"/>
          <w:lang w:eastAsia="en-GB"/>
        </w:rPr>
        <w:t xml:space="preserve"> machine hours;</w:t>
      </w:r>
      <w:r w:rsidRPr="00EE08D9">
        <w:rPr>
          <w:rFonts w:eastAsia="Calibri" w:cs="Arial"/>
          <w:szCs w:val="20"/>
          <w:lang w:eastAsia="en-GB"/>
        </w:rPr>
        <w:t xml:space="preserve"> labour hours</w:t>
      </w:r>
      <w:r w:rsidR="006C6F82">
        <w:rPr>
          <w:rFonts w:eastAsia="Calibri" w:cs="Arial"/>
          <w:szCs w:val="20"/>
          <w:lang w:eastAsia="en-GB"/>
        </w:rPr>
        <w:t>;</w:t>
      </w:r>
      <w:r w:rsidRPr="00EE08D9">
        <w:rPr>
          <w:rFonts w:eastAsia="Calibri" w:cs="Arial"/>
          <w:szCs w:val="20"/>
          <w:lang w:eastAsia="en-GB"/>
        </w:rPr>
        <w:t xml:space="preserve"> availability of workers or material</w:t>
      </w:r>
      <w:r w:rsidR="006C6F82">
        <w:rPr>
          <w:rFonts w:eastAsia="Calibri" w:cs="Arial"/>
          <w:szCs w:val="20"/>
          <w:lang w:eastAsia="en-GB"/>
        </w:rPr>
        <w:t>.</w:t>
      </w:r>
      <w:r w:rsidR="00330735">
        <w:rPr>
          <w:rFonts w:eastAsia="Calibri" w:cs="Arial"/>
          <w:b/>
          <w:szCs w:val="20"/>
          <w:lang w:eastAsia="en-GB"/>
        </w:rPr>
        <w:t xml:space="preserve"> </w:t>
      </w:r>
      <w:r w:rsidR="005A2B2E">
        <w:rPr>
          <w:rFonts w:eastAsia="Calibri" w:cs="Arial"/>
          <w:b/>
          <w:szCs w:val="20"/>
          <w:lang w:eastAsia="en-GB"/>
        </w:rPr>
        <w:t>(</w:t>
      </w:r>
      <w:proofErr w:type="gramStart"/>
      <w:r w:rsidR="005A2B2E">
        <w:rPr>
          <w:rFonts w:eastAsia="Calibri" w:cs="Arial"/>
          <w:b/>
          <w:szCs w:val="20"/>
          <w:lang w:eastAsia="en-GB"/>
        </w:rPr>
        <w:t>m</w:t>
      </w:r>
      <w:r w:rsidR="003A0E8C">
        <w:rPr>
          <w:rFonts w:eastAsia="Calibri" w:cs="Arial"/>
          <w:b/>
          <w:szCs w:val="20"/>
          <w:lang w:eastAsia="en-GB"/>
        </w:rPr>
        <w:t>ax</w:t>
      </w:r>
      <w:proofErr w:type="gramEnd"/>
      <w:r w:rsidR="003A0E8C">
        <w:rPr>
          <w:rFonts w:eastAsia="Calibri" w:cs="Arial"/>
          <w:b/>
          <w:szCs w:val="20"/>
          <w:lang w:eastAsia="en-GB"/>
        </w:rPr>
        <w:t xml:space="preserve"> 1 mark for an example)</w:t>
      </w:r>
    </w:p>
    <w:p w14:paraId="4B4EA3FB" w14:textId="77777777" w:rsidR="005A2B2E" w:rsidRDefault="005A2B2E" w:rsidP="00E4098B">
      <w:pPr>
        <w:spacing w:line="280" w:lineRule="exact"/>
        <w:ind w:left="426"/>
      </w:pPr>
    </w:p>
    <w:p w14:paraId="4B4EA3FC" w14:textId="77777777" w:rsidR="006C6F82" w:rsidRDefault="00FA2DFA" w:rsidP="00E4098B">
      <w:pPr>
        <w:spacing w:line="280" w:lineRule="exact"/>
        <w:ind w:left="426"/>
        <w:rPr>
          <w:b/>
        </w:rPr>
      </w:pPr>
      <w:r w:rsidRPr="009F28E2">
        <w:t>The product with the highest contribution/limiting factor will be made firs</w:t>
      </w:r>
      <w:r w:rsidR="009F28E2">
        <w:t xml:space="preserve">t, to maximise profits. </w:t>
      </w:r>
      <w:r w:rsidRPr="009F28E2">
        <w:rPr>
          <w:b/>
        </w:rPr>
        <w:t>(1)</w:t>
      </w:r>
    </w:p>
    <w:p w14:paraId="4B4EA3FD" w14:textId="77777777" w:rsidR="009F28E2" w:rsidRDefault="009F28E2" w:rsidP="005A2B2E">
      <w:pPr>
        <w:spacing w:line="280" w:lineRule="exact"/>
        <w:rPr>
          <w:b/>
        </w:rPr>
      </w:pPr>
    </w:p>
    <w:p w14:paraId="4B4EA3FE" w14:textId="77777777" w:rsidR="003A0E8C" w:rsidRPr="00EE08D9" w:rsidRDefault="003A0E8C" w:rsidP="003A0E8C">
      <w:pPr>
        <w:tabs>
          <w:tab w:val="left" w:pos="709"/>
        </w:tabs>
        <w:ind w:left="142"/>
        <w:jc w:val="right"/>
        <w:rPr>
          <w:rFonts w:eastAsia="Calibri" w:cs="Arial"/>
          <w:szCs w:val="20"/>
          <w:lang w:eastAsia="en-GB"/>
        </w:rPr>
      </w:pPr>
      <w:r w:rsidRPr="00EE08D9">
        <w:rPr>
          <w:rFonts w:eastAsia="Calibri" w:cs="Arial"/>
          <w:b/>
          <w:szCs w:val="20"/>
          <w:lang w:eastAsia="en-GB"/>
        </w:rPr>
        <w:t>(</w:t>
      </w:r>
      <w:proofErr w:type="gramStart"/>
      <w:r>
        <w:rPr>
          <w:rFonts w:eastAsia="Calibri" w:cs="Arial"/>
          <w:b/>
          <w:szCs w:val="20"/>
          <w:lang w:eastAsia="en-GB"/>
        </w:rPr>
        <w:t>any</w:t>
      </w:r>
      <w:proofErr w:type="gramEnd"/>
      <w:r>
        <w:rPr>
          <w:rFonts w:eastAsia="Calibri" w:cs="Arial"/>
          <w:b/>
          <w:szCs w:val="20"/>
          <w:lang w:eastAsia="en-GB"/>
        </w:rPr>
        <w:t xml:space="preserve"> two for a </w:t>
      </w:r>
      <w:r w:rsidRPr="00EE08D9">
        <w:rPr>
          <w:rFonts w:eastAsia="Calibri" w:cs="Arial"/>
          <w:b/>
          <w:szCs w:val="20"/>
          <w:lang w:eastAsia="en-GB"/>
        </w:rPr>
        <w:t>max</w:t>
      </w:r>
      <w:r>
        <w:rPr>
          <w:rFonts w:eastAsia="Calibri" w:cs="Arial"/>
          <w:b/>
          <w:szCs w:val="20"/>
          <w:lang w:eastAsia="en-GB"/>
        </w:rPr>
        <w:t xml:space="preserve">imum of </w:t>
      </w:r>
      <w:r w:rsidRPr="00EE08D9">
        <w:rPr>
          <w:rFonts w:eastAsia="Calibri" w:cs="Arial"/>
          <w:b/>
          <w:szCs w:val="20"/>
          <w:lang w:eastAsia="en-GB"/>
        </w:rPr>
        <w:t>2</w:t>
      </w:r>
      <w:r>
        <w:rPr>
          <w:rFonts w:eastAsia="Calibri" w:cs="Arial"/>
          <w:b/>
          <w:szCs w:val="20"/>
          <w:lang w:eastAsia="en-GB"/>
        </w:rPr>
        <w:t xml:space="preserve"> marks</w:t>
      </w:r>
      <w:r w:rsidRPr="00EE08D9">
        <w:rPr>
          <w:rFonts w:eastAsia="Calibri" w:cs="Arial"/>
          <w:b/>
          <w:szCs w:val="20"/>
          <w:lang w:eastAsia="en-GB"/>
        </w:rPr>
        <w:t>)</w:t>
      </w:r>
    </w:p>
    <w:p w14:paraId="4B4EA3FF" w14:textId="77777777" w:rsidR="003A0E8C" w:rsidRDefault="003A0E8C" w:rsidP="009F28E2">
      <w:pPr>
        <w:rPr>
          <w:b/>
        </w:rPr>
      </w:pPr>
    </w:p>
    <w:p w14:paraId="4B4EA400" w14:textId="77777777" w:rsidR="006C6F82" w:rsidRPr="00EE08D9" w:rsidRDefault="006C6F82" w:rsidP="006C6F82">
      <w:pPr>
        <w:tabs>
          <w:tab w:val="left" w:pos="709"/>
        </w:tabs>
        <w:ind w:left="142"/>
        <w:jc w:val="right"/>
        <w:rPr>
          <w:rFonts w:eastAsia="Calibri" w:cs="Arial"/>
          <w:szCs w:val="20"/>
          <w:lang w:eastAsia="en-GB"/>
        </w:rPr>
      </w:pPr>
    </w:p>
    <w:p w14:paraId="4B4EA401" w14:textId="77777777" w:rsidR="00FA2DFA" w:rsidRPr="000F46E0" w:rsidRDefault="006C6F82" w:rsidP="00E4098B">
      <w:pPr>
        <w:tabs>
          <w:tab w:val="left" w:pos="709"/>
        </w:tabs>
        <w:ind w:right="-1015"/>
        <w:jc w:val="right"/>
        <w:rPr>
          <w:rFonts w:eastAsia="Times New Roman" w:cs="Arial"/>
          <w:b/>
          <w:szCs w:val="20"/>
          <w:lang w:eastAsia="en-GB"/>
        </w:rPr>
      </w:pPr>
      <w:r w:rsidRPr="000F46E0">
        <w:rPr>
          <w:rFonts w:eastAsia="Times New Roman" w:cs="Arial"/>
          <w:b/>
          <w:szCs w:val="20"/>
          <w:lang w:eastAsia="en-GB"/>
        </w:rPr>
        <w:t>6</w:t>
      </w:r>
    </w:p>
    <w:p w14:paraId="4B4EA402" w14:textId="77777777" w:rsidR="006C6F82" w:rsidRDefault="006C6F82" w:rsidP="00FA2DFA">
      <w:pPr>
        <w:rPr>
          <w:rFonts w:eastAsia="Times New Roman" w:cs="Arial"/>
          <w:szCs w:val="20"/>
          <w:lang w:eastAsia="en-GB"/>
        </w:rPr>
      </w:pPr>
    </w:p>
    <w:p w14:paraId="4B4EA403" w14:textId="77777777" w:rsidR="006C6F82" w:rsidRPr="006C6F82" w:rsidRDefault="005A2B2E" w:rsidP="00E4098B">
      <w:pPr>
        <w:ind w:right="-1015"/>
        <w:jc w:val="right"/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szCs w:val="20"/>
          <w:lang w:eastAsia="en-GB"/>
        </w:rPr>
        <w:t xml:space="preserve">Total marks </w:t>
      </w:r>
      <w:r w:rsidR="006C6F82" w:rsidRPr="006C6F82">
        <w:rPr>
          <w:rFonts w:eastAsia="Times New Roman" w:cs="Arial"/>
          <w:b/>
          <w:szCs w:val="20"/>
          <w:lang w:eastAsia="en-GB"/>
        </w:rPr>
        <w:t>(21)</w:t>
      </w:r>
    </w:p>
    <w:p w14:paraId="4B4EA404" w14:textId="77777777" w:rsidR="00897031" w:rsidRDefault="00897031" w:rsidP="00517377">
      <w:pPr>
        <w:tabs>
          <w:tab w:val="left" w:pos="993"/>
          <w:tab w:val="right" w:pos="8931"/>
        </w:tabs>
      </w:pPr>
    </w:p>
    <w:sectPr w:rsidR="00897031" w:rsidSect="006C6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5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EA407" w14:textId="77777777" w:rsidR="006C3501" w:rsidRDefault="006C3501" w:rsidP="00EE08D9">
      <w:r>
        <w:separator/>
      </w:r>
    </w:p>
  </w:endnote>
  <w:endnote w:type="continuationSeparator" w:id="0">
    <w:p w14:paraId="4B4EA408" w14:textId="77777777" w:rsidR="006C3501" w:rsidRDefault="006C3501" w:rsidP="00EE0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A40B" w14:textId="77777777" w:rsidR="00172937" w:rsidRDefault="001729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A40C" w14:textId="77777777" w:rsidR="00172937" w:rsidRDefault="001729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A40E" w14:textId="77777777" w:rsidR="00172937" w:rsidRDefault="00172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EA405" w14:textId="77777777" w:rsidR="006C3501" w:rsidRDefault="006C3501" w:rsidP="00EE08D9">
      <w:r>
        <w:separator/>
      </w:r>
    </w:p>
  </w:footnote>
  <w:footnote w:type="continuationSeparator" w:id="0">
    <w:p w14:paraId="4B4EA406" w14:textId="77777777" w:rsidR="006C3501" w:rsidRDefault="006C3501" w:rsidP="00EE0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A409" w14:textId="77777777" w:rsidR="00172937" w:rsidRDefault="001729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A40A" w14:textId="77777777" w:rsidR="00172937" w:rsidRDefault="00172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A40D" w14:textId="77777777" w:rsidR="00172937" w:rsidRDefault="00172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4E55"/>
    <w:multiLevelType w:val="hybridMultilevel"/>
    <w:tmpl w:val="2952A616"/>
    <w:lvl w:ilvl="0" w:tplc="1D884178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3E2B47D1"/>
    <w:multiLevelType w:val="hybridMultilevel"/>
    <w:tmpl w:val="A45E15A0"/>
    <w:lvl w:ilvl="0" w:tplc="91AAC4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04F4E"/>
    <w:multiLevelType w:val="hybridMultilevel"/>
    <w:tmpl w:val="6B925532"/>
    <w:lvl w:ilvl="0" w:tplc="DBEEF2FC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176FF7"/>
    <w:multiLevelType w:val="hybridMultilevel"/>
    <w:tmpl w:val="1F986DAA"/>
    <w:lvl w:ilvl="0" w:tplc="A0C66850">
      <w:start w:val="1"/>
      <w:numFmt w:val="lowerLetter"/>
      <w:lvlText w:val="(%1)"/>
      <w:lvlJc w:val="left"/>
      <w:pPr>
        <w:ind w:left="4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68582459">
    <w:abstractNumId w:val="1"/>
  </w:num>
  <w:num w:numId="2" w16cid:durableId="218522330">
    <w:abstractNumId w:val="3"/>
  </w:num>
  <w:num w:numId="3" w16cid:durableId="1669598628">
    <w:abstractNumId w:val="0"/>
  </w:num>
  <w:num w:numId="4" w16cid:durableId="231282446">
    <w:abstractNumId w:val="2"/>
  </w:num>
  <w:num w:numId="5" w16cid:durableId="44374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86913"/>
    <w:rsid w:val="000B77CF"/>
    <w:rsid w:val="000F46E0"/>
    <w:rsid w:val="0014221A"/>
    <w:rsid w:val="00150D41"/>
    <w:rsid w:val="00163B9A"/>
    <w:rsid w:val="00172937"/>
    <w:rsid w:val="00245275"/>
    <w:rsid w:val="00264587"/>
    <w:rsid w:val="003042D5"/>
    <w:rsid w:val="00330735"/>
    <w:rsid w:val="00373D63"/>
    <w:rsid w:val="0038013E"/>
    <w:rsid w:val="003A0E8C"/>
    <w:rsid w:val="003B67C7"/>
    <w:rsid w:val="003F3B4A"/>
    <w:rsid w:val="00457A4F"/>
    <w:rsid w:val="00466337"/>
    <w:rsid w:val="004C1487"/>
    <w:rsid w:val="00517377"/>
    <w:rsid w:val="005A2B2E"/>
    <w:rsid w:val="005C2487"/>
    <w:rsid w:val="006014F6"/>
    <w:rsid w:val="0061511F"/>
    <w:rsid w:val="006B08A5"/>
    <w:rsid w:val="006C3501"/>
    <w:rsid w:val="006C6F82"/>
    <w:rsid w:val="00731442"/>
    <w:rsid w:val="00825217"/>
    <w:rsid w:val="00864CF5"/>
    <w:rsid w:val="008720A6"/>
    <w:rsid w:val="00884899"/>
    <w:rsid w:val="00897031"/>
    <w:rsid w:val="0091766D"/>
    <w:rsid w:val="00926868"/>
    <w:rsid w:val="00947E27"/>
    <w:rsid w:val="00955AA3"/>
    <w:rsid w:val="009916E8"/>
    <w:rsid w:val="009D388D"/>
    <w:rsid w:val="009E3F00"/>
    <w:rsid w:val="009F28E2"/>
    <w:rsid w:val="00A30DB1"/>
    <w:rsid w:val="00A46F73"/>
    <w:rsid w:val="00A6407A"/>
    <w:rsid w:val="00BC34A8"/>
    <w:rsid w:val="00C24821"/>
    <w:rsid w:val="00C57531"/>
    <w:rsid w:val="00C80AF3"/>
    <w:rsid w:val="00CD540D"/>
    <w:rsid w:val="00D15530"/>
    <w:rsid w:val="00D81BD9"/>
    <w:rsid w:val="00E4098B"/>
    <w:rsid w:val="00EE08D9"/>
    <w:rsid w:val="00EE61CE"/>
    <w:rsid w:val="00F03A21"/>
    <w:rsid w:val="00F4645A"/>
    <w:rsid w:val="00FA2DFA"/>
    <w:rsid w:val="00FB35BF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4EA2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517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08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08D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E08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08D9"/>
    <w:rPr>
      <w:rFonts w:ascii="Arial" w:hAnsi="Arial"/>
    </w:rPr>
  </w:style>
  <w:style w:type="paragraph" w:styleId="NoSpacing">
    <w:name w:val="No Spacing"/>
    <w:uiPriority w:val="1"/>
    <w:qFormat/>
    <w:rsid w:val="00EE08D9"/>
    <w:pPr>
      <w:spacing w:after="0" w:line="240" w:lineRule="auto"/>
    </w:pPr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268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8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86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86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2018-01-08T11:31:00Z</dcterms:created>
  <dcterms:modified xsi:type="dcterms:W3CDTF">2022-12-02T14:54:00Z</dcterms:modified>
</cp:coreProperties>
</file>