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C3425" w14:textId="77777777" w:rsidR="0070278E" w:rsidRDefault="00B61134" w:rsidP="0051030F">
      <w:r>
        <w:rPr>
          <w:noProof/>
        </w:rPr>
        <w:pict w14:anchorId="7F879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margin-left:287.35pt;margin-top:0;width:143.25pt;height:81.75pt;z-index:251657728;visibility:visible;mso-position-horizontal:right">
            <v:imagedata r:id="rId7" o:title=""/>
            <w10:wrap type="square" side="left"/>
          </v:shape>
        </w:pict>
      </w:r>
    </w:p>
    <w:p w14:paraId="50192850" w14:textId="77777777" w:rsidR="0070278E" w:rsidRDefault="0070278E" w:rsidP="0070278E"/>
    <w:p w14:paraId="702C59BB" w14:textId="77777777" w:rsidR="0070278E" w:rsidRDefault="0070278E" w:rsidP="0070278E"/>
    <w:p w14:paraId="707B3E83" w14:textId="77777777" w:rsidR="0070278E" w:rsidRDefault="0070278E" w:rsidP="0070278E"/>
    <w:p w14:paraId="431A10DD" w14:textId="77777777" w:rsidR="0070278E" w:rsidRDefault="0070278E" w:rsidP="0070278E"/>
    <w:p w14:paraId="5A05D011" w14:textId="77777777" w:rsidR="0070278E" w:rsidRDefault="0070278E" w:rsidP="0070278E"/>
    <w:p w14:paraId="2C0BF797" w14:textId="77777777" w:rsidR="0070278E" w:rsidRDefault="0070278E" w:rsidP="0070278E"/>
    <w:p w14:paraId="62262668" w14:textId="77777777" w:rsidR="0070278E" w:rsidRDefault="0070278E" w:rsidP="0070278E"/>
    <w:p w14:paraId="6C9C59B7" w14:textId="77777777" w:rsidR="0070278E" w:rsidRDefault="00D86925" w:rsidP="00F80FF7">
      <w:pPr>
        <w:pStyle w:val="Title"/>
        <w:spacing w:after="240" w:line="240" w:lineRule="auto"/>
        <w:rPr>
          <w:lang w:val="en-GB"/>
        </w:rPr>
      </w:pPr>
      <w:r>
        <w:rPr>
          <w:lang w:val="en-GB"/>
        </w:rPr>
        <w:t>Higher</w:t>
      </w:r>
      <w:r w:rsidR="0051030F">
        <w:rPr>
          <w:lang w:val="en-GB"/>
        </w:rPr>
        <w:t xml:space="preserve"> Accounting</w:t>
      </w:r>
    </w:p>
    <w:p w14:paraId="452ABDF0" w14:textId="77777777" w:rsidR="0070278E" w:rsidRDefault="0070278E" w:rsidP="00F80FF7">
      <w:pPr>
        <w:pStyle w:val="Title"/>
        <w:spacing w:after="240" w:line="240" w:lineRule="auto"/>
      </w:pPr>
      <w:r>
        <w:rPr>
          <w:lang w:val="en-GB"/>
        </w:rPr>
        <w:t>Accounting terminology resource bank</w:t>
      </w:r>
    </w:p>
    <w:p w14:paraId="13C56ECA" w14:textId="77777777" w:rsidR="0070278E" w:rsidRDefault="0070278E" w:rsidP="0070278E"/>
    <w:p w14:paraId="1838039E" w14:textId="77777777" w:rsidR="0070278E" w:rsidRDefault="0070278E" w:rsidP="0070278E"/>
    <w:p w14:paraId="37EF7BC5" w14:textId="77777777" w:rsidR="0070278E" w:rsidRDefault="0070278E" w:rsidP="0070278E"/>
    <w:p w14:paraId="796C1752" w14:textId="77777777" w:rsidR="0070278E" w:rsidRDefault="0070278E" w:rsidP="0070278E"/>
    <w:p w14:paraId="42C78E10" w14:textId="77777777" w:rsidR="0070278E" w:rsidRDefault="0070278E" w:rsidP="0070278E"/>
    <w:p w14:paraId="7CA1DD97" w14:textId="77777777" w:rsidR="0070278E" w:rsidRDefault="0070278E" w:rsidP="0070278E"/>
    <w:p w14:paraId="68BEEBA1" w14:textId="77777777" w:rsidR="0070278E" w:rsidRDefault="0070278E" w:rsidP="0070278E"/>
    <w:p w14:paraId="7F627067" w14:textId="77777777" w:rsidR="0070278E" w:rsidRDefault="0070278E" w:rsidP="0070278E"/>
    <w:p w14:paraId="7E7F155A" w14:textId="77777777" w:rsidR="00F80FF7" w:rsidRDefault="00F80FF7" w:rsidP="0070278E"/>
    <w:p w14:paraId="6C631A4C" w14:textId="77777777" w:rsidR="0070278E" w:rsidRDefault="0070278E" w:rsidP="0070278E"/>
    <w:p w14:paraId="30F4D883" w14:textId="77777777" w:rsidR="0070278E" w:rsidRDefault="0070278E" w:rsidP="0070278E"/>
    <w:p w14:paraId="3C22D9A7" w14:textId="77777777" w:rsidR="0070278E" w:rsidRDefault="0070278E" w:rsidP="0070278E"/>
    <w:p w14:paraId="2004C120" w14:textId="77777777" w:rsidR="0070278E" w:rsidRDefault="0070278E" w:rsidP="0070278E">
      <w:pPr>
        <w:rPr>
          <w:rFonts w:cs="Arial"/>
          <w:szCs w:val="22"/>
        </w:rPr>
      </w:pPr>
    </w:p>
    <w:p w14:paraId="717199DA" w14:textId="77777777" w:rsidR="00F80FF7" w:rsidRDefault="00F80FF7" w:rsidP="0070278E">
      <w:pPr>
        <w:rPr>
          <w:rFonts w:cs="Arial"/>
          <w:szCs w:val="22"/>
        </w:rPr>
      </w:pPr>
    </w:p>
    <w:p w14:paraId="2E282700" w14:textId="77777777" w:rsidR="00F80FF7" w:rsidRDefault="00F80FF7" w:rsidP="0070278E">
      <w:pPr>
        <w:rPr>
          <w:rFonts w:cs="Arial"/>
          <w:szCs w:val="22"/>
        </w:rPr>
      </w:pPr>
    </w:p>
    <w:p w14:paraId="556CE691" w14:textId="77777777" w:rsidR="00F80FF7" w:rsidRDefault="00F80FF7" w:rsidP="0070278E">
      <w:pPr>
        <w:rPr>
          <w:rFonts w:cs="Arial"/>
          <w:szCs w:val="22"/>
        </w:rPr>
      </w:pPr>
    </w:p>
    <w:p w14:paraId="4DD63206" w14:textId="77777777" w:rsidR="00F80FF7" w:rsidRDefault="00F80FF7" w:rsidP="0070278E">
      <w:pPr>
        <w:rPr>
          <w:rFonts w:cs="Arial"/>
          <w:szCs w:val="22"/>
        </w:rPr>
      </w:pPr>
    </w:p>
    <w:p w14:paraId="2D49F8DB" w14:textId="77777777" w:rsidR="00F80FF7" w:rsidRPr="00D86925" w:rsidRDefault="00F80FF7" w:rsidP="0070278E">
      <w:pPr>
        <w:rPr>
          <w:rFonts w:cs="Arial"/>
          <w:szCs w:val="22"/>
        </w:rPr>
      </w:pPr>
    </w:p>
    <w:p w14:paraId="09DCB9E3" w14:textId="77777777" w:rsidR="0070278E" w:rsidRPr="00D86925" w:rsidRDefault="0070278E" w:rsidP="0070278E">
      <w:pPr>
        <w:rPr>
          <w:rFonts w:cs="Arial"/>
          <w:szCs w:val="22"/>
        </w:rPr>
      </w:pPr>
    </w:p>
    <w:p w14:paraId="73D3E226" w14:textId="77777777" w:rsidR="0070278E" w:rsidRPr="00D86925" w:rsidRDefault="0070278E" w:rsidP="0070278E">
      <w:pPr>
        <w:rPr>
          <w:rFonts w:cs="Arial"/>
          <w:szCs w:val="22"/>
        </w:rPr>
      </w:pPr>
      <w:r w:rsidRPr="00D86925">
        <w:rPr>
          <w:rFonts w:cs="Arial"/>
          <w:szCs w:val="22"/>
        </w:rPr>
        <w:t xml:space="preserve">The information in this publication may be reproduced in support of SQA qualifications. If it is reproduced, SQA should be clearly acknowledged as the source. If it is to be used for any other purpose, then written permission must be obtained from </w:t>
      </w:r>
      <w:r w:rsidRPr="00D86925">
        <w:rPr>
          <w:rFonts w:cs="Arial"/>
          <w:b/>
          <w:szCs w:val="22"/>
        </w:rPr>
        <w:t>permissions@sqa.org.uk</w:t>
      </w:r>
      <w:r w:rsidRPr="00D86925">
        <w:rPr>
          <w:rFonts w:cs="Arial"/>
          <w:szCs w:val="22"/>
        </w:rPr>
        <w:t>. It must not be reproduced for trade or commercial purposes.</w:t>
      </w:r>
    </w:p>
    <w:p w14:paraId="2297BDD9" w14:textId="77777777" w:rsidR="0070278E" w:rsidRDefault="0070278E" w:rsidP="0070278E">
      <w:pPr>
        <w:rPr>
          <w:rFonts w:cs="Arial"/>
          <w:szCs w:val="22"/>
        </w:rPr>
      </w:pPr>
    </w:p>
    <w:p w14:paraId="325AF2FE" w14:textId="77777777" w:rsidR="00F80FF7" w:rsidRDefault="00F80FF7" w:rsidP="0070278E">
      <w:pPr>
        <w:rPr>
          <w:rFonts w:cs="Arial"/>
          <w:szCs w:val="22"/>
        </w:rPr>
      </w:pPr>
    </w:p>
    <w:p w14:paraId="6628C6D9" w14:textId="77777777" w:rsidR="00F80FF7" w:rsidRPr="00D86925" w:rsidRDefault="00F80FF7" w:rsidP="00F80FF7">
      <w:pPr>
        <w:rPr>
          <w:rFonts w:cs="Arial"/>
          <w:szCs w:val="22"/>
        </w:rPr>
      </w:pPr>
      <w:r w:rsidRPr="00D86925">
        <w:rPr>
          <w:rFonts w:cs="Arial"/>
          <w:szCs w:val="22"/>
        </w:rPr>
        <w:t xml:space="preserve">This edition: </w:t>
      </w:r>
      <w:r w:rsidR="00CE2830">
        <w:rPr>
          <w:rFonts w:cs="Arial"/>
          <w:szCs w:val="22"/>
        </w:rPr>
        <w:t>January</w:t>
      </w:r>
      <w:r>
        <w:rPr>
          <w:rFonts w:cs="Arial"/>
          <w:szCs w:val="22"/>
        </w:rPr>
        <w:t xml:space="preserve"> 201</w:t>
      </w:r>
      <w:r w:rsidR="00CE2830">
        <w:rPr>
          <w:rFonts w:cs="Arial"/>
          <w:szCs w:val="22"/>
        </w:rPr>
        <w:t>8</w:t>
      </w:r>
      <w:r>
        <w:rPr>
          <w:rFonts w:cs="Arial"/>
          <w:szCs w:val="22"/>
        </w:rPr>
        <w:t>, version 1.2</w:t>
      </w:r>
    </w:p>
    <w:p w14:paraId="45616519" w14:textId="77777777" w:rsidR="00F80FF7" w:rsidRDefault="00F80FF7" w:rsidP="0070278E">
      <w:pPr>
        <w:rPr>
          <w:rFonts w:cs="Arial"/>
          <w:szCs w:val="22"/>
        </w:rPr>
      </w:pPr>
    </w:p>
    <w:p w14:paraId="447049FF" w14:textId="77777777" w:rsidR="00F80FF7" w:rsidRPr="00D86925" w:rsidRDefault="00F80FF7" w:rsidP="0070278E">
      <w:pPr>
        <w:rPr>
          <w:rFonts w:cs="Arial"/>
          <w:szCs w:val="22"/>
        </w:rPr>
      </w:pPr>
    </w:p>
    <w:p w14:paraId="22D39447" w14:textId="77777777" w:rsidR="00054DB9" w:rsidRDefault="0070278E" w:rsidP="0070278E">
      <w:pPr>
        <w:rPr>
          <w:rFonts w:cs="Arial"/>
          <w:szCs w:val="22"/>
        </w:rPr>
      </w:pPr>
      <w:r w:rsidRPr="00D86925">
        <w:rPr>
          <w:rFonts w:cs="Arial"/>
          <w:szCs w:val="22"/>
        </w:rPr>
        <w:t>© Scottish Qualifications Authority 201</w:t>
      </w:r>
      <w:r w:rsidR="00CE2830">
        <w:rPr>
          <w:rFonts w:cs="Arial"/>
          <w:szCs w:val="22"/>
        </w:rPr>
        <w:t>8</w:t>
      </w:r>
    </w:p>
    <w:p w14:paraId="29EC3D10" w14:textId="77777777" w:rsidR="00155908" w:rsidRPr="00D86925" w:rsidRDefault="00054DB9" w:rsidP="0070278E">
      <w:pPr>
        <w:rPr>
          <w:rFonts w:cs="Arial"/>
          <w:szCs w:val="22"/>
        </w:rPr>
      </w:pPr>
      <w:r>
        <w:rPr>
          <w:rFonts w:cs="Arial"/>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1128"/>
        <w:gridCol w:w="1171"/>
        <w:gridCol w:w="1369"/>
        <w:gridCol w:w="3103"/>
        <w:gridCol w:w="1270"/>
      </w:tblGrid>
      <w:tr w:rsidR="00F43442" w:rsidRPr="00D86925" w14:paraId="12D65964" w14:textId="77777777" w:rsidTr="00F80FF7">
        <w:tc>
          <w:tcPr>
            <w:tcW w:w="460" w:type="pct"/>
            <w:shd w:val="clear" w:color="auto" w:fill="D9D9D9"/>
          </w:tcPr>
          <w:p w14:paraId="66EF5D69" w14:textId="77777777" w:rsidR="00F43442" w:rsidRPr="00D86925" w:rsidRDefault="00F43442" w:rsidP="00304456">
            <w:pPr>
              <w:rPr>
                <w:rFonts w:cs="Arial"/>
                <w:b/>
                <w:szCs w:val="22"/>
                <w:lang w:val="en-GB"/>
              </w:rPr>
            </w:pPr>
          </w:p>
        </w:tc>
        <w:tc>
          <w:tcPr>
            <w:tcW w:w="637" w:type="pct"/>
            <w:shd w:val="clear" w:color="auto" w:fill="D9D9D9"/>
          </w:tcPr>
          <w:p w14:paraId="07DF73BE" w14:textId="77777777" w:rsidR="00F43442" w:rsidRPr="00D86925" w:rsidRDefault="001E6283" w:rsidP="00304456">
            <w:pPr>
              <w:rPr>
                <w:rFonts w:cs="Arial"/>
                <w:b/>
                <w:szCs w:val="22"/>
                <w:lang w:val="en-GB"/>
              </w:rPr>
            </w:pPr>
            <w:r>
              <w:rPr>
                <w:rFonts w:cs="Arial"/>
                <w:b/>
                <w:szCs w:val="22"/>
                <w:lang w:val="en-GB"/>
              </w:rPr>
              <w:t>Original y</w:t>
            </w:r>
            <w:r w:rsidR="00F43442" w:rsidRPr="00D86925">
              <w:rPr>
                <w:rFonts w:cs="Arial"/>
                <w:b/>
                <w:szCs w:val="22"/>
                <w:lang w:val="en-GB"/>
              </w:rPr>
              <w:t>ear</w:t>
            </w:r>
          </w:p>
        </w:tc>
        <w:tc>
          <w:tcPr>
            <w:tcW w:w="661" w:type="pct"/>
            <w:shd w:val="clear" w:color="auto" w:fill="D9D9D9"/>
          </w:tcPr>
          <w:p w14:paraId="2267F766" w14:textId="77777777" w:rsidR="00F43442" w:rsidRPr="00D86925" w:rsidRDefault="00F43442" w:rsidP="001E6283">
            <w:pPr>
              <w:rPr>
                <w:rFonts w:cs="Arial"/>
                <w:b/>
                <w:szCs w:val="22"/>
                <w:lang w:val="en-GB"/>
              </w:rPr>
            </w:pPr>
            <w:r w:rsidRPr="00D86925">
              <w:rPr>
                <w:rFonts w:cs="Arial"/>
                <w:b/>
                <w:szCs w:val="22"/>
                <w:lang w:val="en-GB"/>
              </w:rPr>
              <w:t xml:space="preserve">Question </w:t>
            </w:r>
            <w:r w:rsidR="001E6283">
              <w:rPr>
                <w:rFonts w:cs="Arial"/>
                <w:b/>
                <w:szCs w:val="22"/>
                <w:lang w:val="en-GB"/>
              </w:rPr>
              <w:t>l</w:t>
            </w:r>
            <w:r w:rsidRPr="00D86925">
              <w:rPr>
                <w:rFonts w:cs="Arial"/>
                <w:b/>
                <w:szCs w:val="22"/>
                <w:lang w:val="en-GB"/>
              </w:rPr>
              <w:t>evel</w:t>
            </w:r>
          </w:p>
        </w:tc>
        <w:tc>
          <w:tcPr>
            <w:tcW w:w="773" w:type="pct"/>
            <w:shd w:val="clear" w:color="auto" w:fill="D9D9D9"/>
          </w:tcPr>
          <w:p w14:paraId="098AC073" w14:textId="77777777" w:rsidR="00F43442" w:rsidRPr="00D86925" w:rsidRDefault="001E6283" w:rsidP="00304456">
            <w:pPr>
              <w:rPr>
                <w:rFonts w:cs="Arial"/>
                <w:b/>
                <w:szCs w:val="22"/>
                <w:lang w:val="en-GB"/>
              </w:rPr>
            </w:pPr>
            <w:r>
              <w:rPr>
                <w:rFonts w:cs="Arial"/>
                <w:b/>
                <w:szCs w:val="22"/>
                <w:lang w:val="en-GB"/>
              </w:rPr>
              <w:t>Question n</w:t>
            </w:r>
            <w:r w:rsidR="00F43442" w:rsidRPr="00D86925">
              <w:rPr>
                <w:rFonts w:cs="Arial"/>
                <w:b/>
                <w:szCs w:val="22"/>
                <w:lang w:val="en-GB"/>
              </w:rPr>
              <w:t>umber</w:t>
            </w:r>
          </w:p>
        </w:tc>
        <w:tc>
          <w:tcPr>
            <w:tcW w:w="1752" w:type="pct"/>
            <w:shd w:val="clear" w:color="auto" w:fill="D9D9D9"/>
          </w:tcPr>
          <w:p w14:paraId="2B05BEB1" w14:textId="77777777" w:rsidR="00F43442" w:rsidRPr="00D86925" w:rsidRDefault="001E6283" w:rsidP="00304456">
            <w:pPr>
              <w:rPr>
                <w:rFonts w:cs="Arial"/>
                <w:b/>
                <w:szCs w:val="22"/>
                <w:lang w:val="en-GB"/>
              </w:rPr>
            </w:pPr>
            <w:r>
              <w:rPr>
                <w:rFonts w:cs="Arial"/>
                <w:b/>
                <w:szCs w:val="22"/>
                <w:lang w:val="en-GB"/>
              </w:rPr>
              <w:t>Topic a</w:t>
            </w:r>
            <w:r w:rsidR="00F43442" w:rsidRPr="00D86925">
              <w:rPr>
                <w:rFonts w:cs="Arial"/>
                <w:b/>
                <w:szCs w:val="22"/>
                <w:lang w:val="en-GB"/>
              </w:rPr>
              <w:t>rea</w:t>
            </w:r>
          </w:p>
        </w:tc>
        <w:tc>
          <w:tcPr>
            <w:tcW w:w="717" w:type="pct"/>
            <w:shd w:val="clear" w:color="auto" w:fill="D9D9D9"/>
          </w:tcPr>
          <w:p w14:paraId="167147A6" w14:textId="77777777" w:rsidR="00F43442" w:rsidRPr="00D86925" w:rsidRDefault="001E6283" w:rsidP="00DE1583">
            <w:pPr>
              <w:rPr>
                <w:rFonts w:cs="Arial"/>
                <w:b/>
                <w:szCs w:val="22"/>
                <w:lang w:val="en-GB"/>
              </w:rPr>
            </w:pPr>
            <w:r>
              <w:rPr>
                <w:rFonts w:cs="Arial"/>
                <w:b/>
                <w:szCs w:val="22"/>
                <w:lang w:val="en-GB"/>
              </w:rPr>
              <w:t>New mark a</w:t>
            </w:r>
            <w:r w:rsidR="00F43442" w:rsidRPr="00D86925">
              <w:rPr>
                <w:rFonts w:cs="Arial"/>
                <w:b/>
                <w:szCs w:val="22"/>
                <w:lang w:val="en-GB"/>
              </w:rPr>
              <w:t>llocation</w:t>
            </w:r>
          </w:p>
        </w:tc>
      </w:tr>
      <w:tr w:rsidR="00F43442" w:rsidRPr="00D86925" w14:paraId="5C5D0959" w14:textId="77777777" w:rsidTr="00F80FF7">
        <w:tc>
          <w:tcPr>
            <w:tcW w:w="460" w:type="pct"/>
          </w:tcPr>
          <w:p w14:paraId="442FF9A4" w14:textId="77777777" w:rsidR="00F43442" w:rsidRPr="00DE1583" w:rsidRDefault="00DE1583" w:rsidP="00304456">
            <w:pPr>
              <w:rPr>
                <w:rFonts w:cs="Arial"/>
                <w:b/>
                <w:szCs w:val="22"/>
                <w:lang w:val="en-GB"/>
              </w:rPr>
            </w:pPr>
            <w:r w:rsidRPr="00DE1583">
              <w:rPr>
                <w:rFonts w:cs="Arial"/>
                <w:b/>
                <w:szCs w:val="22"/>
                <w:lang w:val="en-GB"/>
              </w:rPr>
              <w:t>Q1</w:t>
            </w:r>
          </w:p>
        </w:tc>
        <w:tc>
          <w:tcPr>
            <w:tcW w:w="637" w:type="pct"/>
            <w:shd w:val="clear" w:color="auto" w:fill="auto"/>
          </w:tcPr>
          <w:p w14:paraId="7F88D7C6"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3FCAC6E8" w14:textId="77777777" w:rsidR="00F43442" w:rsidRPr="00D86925" w:rsidRDefault="00F43442" w:rsidP="00304456">
            <w:pPr>
              <w:rPr>
                <w:rFonts w:cs="Arial"/>
                <w:szCs w:val="22"/>
                <w:lang w:val="en-GB"/>
              </w:rPr>
            </w:pPr>
            <w:r w:rsidRPr="00D86925">
              <w:rPr>
                <w:rFonts w:cs="Arial"/>
                <w:szCs w:val="22"/>
                <w:lang w:val="en-GB"/>
              </w:rPr>
              <w:t>AH</w:t>
            </w:r>
          </w:p>
        </w:tc>
        <w:tc>
          <w:tcPr>
            <w:tcW w:w="773" w:type="pct"/>
            <w:shd w:val="clear" w:color="auto" w:fill="auto"/>
          </w:tcPr>
          <w:p w14:paraId="613D9569" w14:textId="77777777" w:rsidR="00F43442" w:rsidRPr="00D86925" w:rsidRDefault="00F43442" w:rsidP="00304456">
            <w:pPr>
              <w:rPr>
                <w:rFonts w:cs="Arial"/>
                <w:szCs w:val="22"/>
                <w:lang w:val="en-GB"/>
              </w:rPr>
            </w:pPr>
            <w:r w:rsidRPr="00D86925">
              <w:rPr>
                <w:rFonts w:cs="Arial"/>
                <w:szCs w:val="22"/>
                <w:lang w:val="en-GB"/>
              </w:rPr>
              <w:t>Q3</w:t>
            </w:r>
          </w:p>
        </w:tc>
        <w:tc>
          <w:tcPr>
            <w:tcW w:w="1752" w:type="pct"/>
            <w:shd w:val="clear" w:color="auto" w:fill="auto"/>
          </w:tcPr>
          <w:p w14:paraId="1299C2E6" w14:textId="77777777" w:rsidR="00F43442" w:rsidRPr="00D86925" w:rsidRDefault="00DE1583" w:rsidP="00DE1583">
            <w:pPr>
              <w:rPr>
                <w:rFonts w:cs="Arial"/>
                <w:szCs w:val="22"/>
                <w:lang w:val="en-GB"/>
              </w:rPr>
            </w:pPr>
            <w:r>
              <w:rPr>
                <w:rFonts w:cs="Arial"/>
                <w:szCs w:val="22"/>
                <w:lang w:val="en-GB"/>
              </w:rPr>
              <w:t>Business a</w:t>
            </w:r>
            <w:r w:rsidR="00F43442" w:rsidRPr="00D86925">
              <w:rPr>
                <w:rFonts w:cs="Arial"/>
                <w:szCs w:val="22"/>
                <w:lang w:val="en-GB"/>
              </w:rPr>
              <w:t xml:space="preserve">nalysis </w:t>
            </w:r>
            <w:r>
              <w:rPr>
                <w:rFonts w:cs="Arial"/>
                <w:szCs w:val="22"/>
                <w:lang w:val="en-GB"/>
              </w:rPr>
              <w:t>—</w:t>
            </w:r>
            <w:r w:rsidR="00F43442" w:rsidRPr="00D86925">
              <w:rPr>
                <w:rFonts w:cs="Arial"/>
                <w:szCs w:val="22"/>
                <w:lang w:val="en-GB"/>
              </w:rPr>
              <w:t xml:space="preserve"> investment ratios</w:t>
            </w:r>
          </w:p>
        </w:tc>
        <w:tc>
          <w:tcPr>
            <w:tcW w:w="717" w:type="pct"/>
            <w:shd w:val="clear" w:color="auto" w:fill="auto"/>
          </w:tcPr>
          <w:p w14:paraId="2FD6BEA8" w14:textId="77777777" w:rsidR="00F43442" w:rsidRPr="002D5709" w:rsidRDefault="007B0A18" w:rsidP="00DE1583">
            <w:pPr>
              <w:jc w:val="center"/>
              <w:rPr>
                <w:rFonts w:cs="Arial"/>
                <w:b/>
                <w:szCs w:val="22"/>
                <w:lang w:val="en-GB"/>
              </w:rPr>
            </w:pPr>
            <w:r w:rsidRPr="002D5709">
              <w:rPr>
                <w:rFonts w:cs="Arial"/>
                <w:b/>
                <w:szCs w:val="22"/>
                <w:lang w:val="en-GB"/>
              </w:rPr>
              <w:t>24</w:t>
            </w:r>
          </w:p>
        </w:tc>
      </w:tr>
      <w:tr w:rsidR="00F43442" w:rsidRPr="00D86925" w14:paraId="106BFC0E" w14:textId="77777777" w:rsidTr="00F80FF7">
        <w:tc>
          <w:tcPr>
            <w:tcW w:w="460" w:type="pct"/>
          </w:tcPr>
          <w:p w14:paraId="783C7EC2" w14:textId="77777777" w:rsidR="00F43442" w:rsidRPr="00DE1583" w:rsidRDefault="00DE1583" w:rsidP="00304456">
            <w:pPr>
              <w:rPr>
                <w:rFonts w:cs="Arial"/>
                <w:b/>
                <w:szCs w:val="22"/>
                <w:lang w:val="en-GB"/>
              </w:rPr>
            </w:pPr>
            <w:r w:rsidRPr="00DE1583">
              <w:rPr>
                <w:rFonts w:cs="Arial"/>
                <w:b/>
                <w:szCs w:val="22"/>
                <w:lang w:val="en-GB"/>
              </w:rPr>
              <w:t>Q2</w:t>
            </w:r>
          </w:p>
        </w:tc>
        <w:tc>
          <w:tcPr>
            <w:tcW w:w="637" w:type="pct"/>
            <w:shd w:val="clear" w:color="auto" w:fill="auto"/>
          </w:tcPr>
          <w:p w14:paraId="43D7DA1A" w14:textId="77777777" w:rsidR="00F43442" w:rsidRPr="00D86925" w:rsidRDefault="00DE1583" w:rsidP="00304456">
            <w:pPr>
              <w:rPr>
                <w:rFonts w:cs="Arial"/>
                <w:szCs w:val="22"/>
                <w:lang w:val="en-GB"/>
              </w:rPr>
            </w:pPr>
            <w:r>
              <w:rPr>
                <w:rFonts w:cs="Arial"/>
                <w:szCs w:val="22"/>
                <w:lang w:val="en-GB"/>
              </w:rPr>
              <w:t>2004</w:t>
            </w:r>
          </w:p>
        </w:tc>
        <w:tc>
          <w:tcPr>
            <w:tcW w:w="661" w:type="pct"/>
            <w:shd w:val="clear" w:color="auto" w:fill="auto"/>
          </w:tcPr>
          <w:p w14:paraId="4AD6FA93" w14:textId="77777777" w:rsidR="00F43442" w:rsidRPr="00D86925" w:rsidRDefault="00F43442" w:rsidP="00304456">
            <w:pPr>
              <w:rPr>
                <w:rFonts w:cs="Arial"/>
                <w:szCs w:val="22"/>
                <w:lang w:val="en-GB"/>
              </w:rPr>
            </w:pPr>
            <w:r w:rsidRPr="00D86925">
              <w:rPr>
                <w:rFonts w:cs="Arial"/>
                <w:szCs w:val="22"/>
                <w:lang w:val="en-GB"/>
              </w:rPr>
              <w:t>AH</w:t>
            </w:r>
          </w:p>
        </w:tc>
        <w:tc>
          <w:tcPr>
            <w:tcW w:w="773" w:type="pct"/>
            <w:shd w:val="clear" w:color="auto" w:fill="auto"/>
          </w:tcPr>
          <w:p w14:paraId="3457BF28" w14:textId="77777777" w:rsidR="00F43442" w:rsidRPr="00D86925" w:rsidRDefault="00F43442" w:rsidP="00304456">
            <w:pPr>
              <w:rPr>
                <w:rFonts w:cs="Arial"/>
                <w:szCs w:val="22"/>
                <w:lang w:val="en-GB"/>
              </w:rPr>
            </w:pPr>
            <w:r w:rsidRPr="00D86925">
              <w:rPr>
                <w:rFonts w:cs="Arial"/>
                <w:szCs w:val="22"/>
                <w:lang w:val="en-GB"/>
              </w:rPr>
              <w:t>Q2</w:t>
            </w:r>
          </w:p>
        </w:tc>
        <w:tc>
          <w:tcPr>
            <w:tcW w:w="1752" w:type="pct"/>
            <w:shd w:val="clear" w:color="auto" w:fill="auto"/>
          </w:tcPr>
          <w:p w14:paraId="254D2EA2" w14:textId="77777777" w:rsidR="00F43442" w:rsidRPr="00D86925" w:rsidRDefault="00DE1583" w:rsidP="00DE1583">
            <w:pPr>
              <w:rPr>
                <w:rFonts w:cs="Arial"/>
                <w:szCs w:val="22"/>
                <w:lang w:val="en-GB"/>
              </w:rPr>
            </w:pPr>
            <w:r>
              <w:rPr>
                <w:rFonts w:cs="Arial"/>
                <w:szCs w:val="22"/>
                <w:lang w:val="en-GB"/>
              </w:rPr>
              <w:t>Business a</w:t>
            </w:r>
            <w:r w:rsidR="00F43442" w:rsidRPr="00D86925">
              <w:rPr>
                <w:rFonts w:cs="Arial"/>
                <w:szCs w:val="22"/>
                <w:lang w:val="en-GB"/>
              </w:rPr>
              <w:t xml:space="preserve">nalysis </w:t>
            </w:r>
            <w:r>
              <w:rPr>
                <w:rFonts w:cs="Arial"/>
                <w:szCs w:val="22"/>
                <w:lang w:val="en-GB"/>
              </w:rPr>
              <w:t>—</w:t>
            </w:r>
            <w:r w:rsidR="00F43442" w:rsidRPr="00D86925">
              <w:rPr>
                <w:rFonts w:cs="Arial"/>
                <w:szCs w:val="22"/>
                <w:lang w:val="en-GB"/>
              </w:rPr>
              <w:t xml:space="preserve"> investment ratios</w:t>
            </w:r>
          </w:p>
        </w:tc>
        <w:tc>
          <w:tcPr>
            <w:tcW w:w="717" w:type="pct"/>
            <w:shd w:val="clear" w:color="auto" w:fill="auto"/>
          </w:tcPr>
          <w:p w14:paraId="1D02D32C" w14:textId="77777777" w:rsidR="00F43442" w:rsidRPr="002D5709" w:rsidRDefault="007B0A18" w:rsidP="00DE1583">
            <w:pPr>
              <w:jc w:val="center"/>
              <w:rPr>
                <w:rFonts w:cs="Arial"/>
                <w:b/>
                <w:szCs w:val="22"/>
                <w:lang w:val="en-GB"/>
              </w:rPr>
            </w:pPr>
            <w:r w:rsidRPr="002D5709">
              <w:rPr>
                <w:rFonts w:cs="Arial"/>
                <w:b/>
                <w:szCs w:val="22"/>
                <w:lang w:val="en-GB"/>
              </w:rPr>
              <w:t>40</w:t>
            </w:r>
          </w:p>
        </w:tc>
      </w:tr>
      <w:tr w:rsidR="00F43442" w:rsidRPr="00D86925" w14:paraId="586BB331" w14:textId="77777777" w:rsidTr="00F80FF7">
        <w:tc>
          <w:tcPr>
            <w:tcW w:w="460" w:type="pct"/>
          </w:tcPr>
          <w:p w14:paraId="19B159FD" w14:textId="77777777" w:rsidR="00F43442" w:rsidRDefault="00DE1583" w:rsidP="00304456">
            <w:pPr>
              <w:rPr>
                <w:rFonts w:cs="Arial"/>
                <w:b/>
                <w:szCs w:val="22"/>
                <w:lang w:val="en-GB"/>
              </w:rPr>
            </w:pPr>
            <w:r w:rsidRPr="00DE1583">
              <w:rPr>
                <w:rFonts w:cs="Arial"/>
                <w:b/>
                <w:szCs w:val="22"/>
                <w:lang w:val="en-GB"/>
              </w:rPr>
              <w:t>Q3</w:t>
            </w:r>
          </w:p>
          <w:p w14:paraId="43D5FB87" w14:textId="77777777" w:rsidR="00DE1583" w:rsidRPr="00DE1583" w:rsidRDefault="00DE1583" w:rsidP="00304456">
            <w:pPr>
              <w:rPr>
                <w:rFonts w:cs="Arial"/>
                <w:b/>
                <w:szCs w:val="22"/>
                <w:lang w:val="en-GB"/>
              </w:rPr>
            </w:pPr>
          </w:p>
        </w:tc>
        <w:tc>
          <w:tcPr>
            <w:tcW w:w="637" w:type="pct"/>
            <w:shd w:val="clear" w:color="auto" w:fill="auto"/>
          </w:tcPr>
          <w:p w14:paraId="031F41DD"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612E6A43"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4CAF8846" w14:textId="77777777" w:rsidR="00F43442" w:rsidRPr="00D86925" w:rsidRDefault="00F43442" w:rsidP="00304456">
            <w:pPr>
              <w:rPr>
                <w:rFonts w:cs="Arial"/>
                <w:szCs w:val="22"/>
                <w:lang w:val="en-GB"/>
              </w:rPr>
            </w:pPr>
            <w:r w:rsidRPr="00D86925">
              <w:rPr>
                <w:rFonts w:cs="Arial"/>
                <w:szCs w:val="22"/>
                <w:lang w:val="en-GB"/>
              </w:rPr>
              <w:t>Q5</w:t>
            </w:r>
          </w:p>
        </w:tc>
        <w:tc>
          <w:tcPr>
            <w:tcW w:w="1752" w:type="pct"/>
            <w:shd w:val="clear" w:color="auto" w:fill="auto"/>
          </w:tcPr>
          <w:p w14:paraId="050BC08C" w14:textId="77777777" w:rsidR="00F43442" w:rsidRPr="00D86925" w:rsidRDefault="00DE1583" w:rsidP="00DE1583">
            <w:pPr>
              <w:rPr>
                <w:rFonts w:cs="Arial"/>
                <w:szCs w:val="22"/>
                <w:lang w:val="en-GB"/>
              </w:rPr>
            </w:pPr>
            <w:r>
              <w:rPr>
                <w:rFonts w:cs="Arial"/>
                <w:szCs w:val="22"/>
                <w:lang w:val="en-GB"/>
              </w:rPr>
              <w:t>Breakeven/l</w:t>
            </w:r>
            <w:r w:rsidR="00F43442" w:rsidRPr="00D86925">
              <w:rPr>
                <w:rFonts w:cs="Arial"/>
                <w:szCs w:val="22"/>
                <w:lang w:val="en-GB"/>
              </w:rPr>
              <w:t xml:space="preserve">imiting </w:t>
            </w:r>
            <w:r>
              <w:rPr>
                <w:rFonts w:cs="Arial"/>
                <w:szCs w:val="22"/>
                <w:lang w:val="en-GB"/>
              </w:rPr>
              <w:t>f</w:t>
            </w:r>
            <w:r w:rsidR="00F43442" w:rsidRPr="00D86925">
              <w:rPr>
                <w:rFonts w:cs="Arial"/>
                <w:szCs w:val="22"/>
                <w:lang w:val="en-GB"/>
              </w:rPr>
              <w:t>actors</w:t>
            </w:r>
          </w:p>
        </w:tc>
        <w:tc>
          <w:tcPr>
            <w:tcW w:w="717" w:type="pct"/>
            <w:shd w:val="clear" w:color="auto" w:fill="auto"/>
          </w:tcPr>
          <w:p w14:paraId="2EE6698B"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1D514DD1" w14:textId="77777777" w:rsidTr="00F80FF7">
        <w:tc>
          <w:tcPr>
            <w:tcW w:w="460" w:type="pct"/>
          </w:tcPr>
          <w:p w14:paraId="36C63365" w14:textId="77777777" w:rsidR="00F43442" w:rsidRDefault="00DE1583" w:rsidP="00304456">
            <w:pPr>
              <w:rPr>
                <w:rFonts w:cs="Arial"/>
                <w:b/>
                <w:szCs w:val="22"/>
                <w:lang w:val="en-GB"/>
              </w:rPr>
            </w:pPr>
            <w:r w:rsidRPr="00DE1583">
              <w:rPr>
                <w:rFonts w:cs="Arial"/>
                <w:b/>
                <w:szCs w:val="22"/>
                <w:lang w:val="en-GB"/>
              </w:rPr>
              <w:t>Q4</w:t>
            </w:r>
          </w:p>
          <w:p w14:paraId="6CAE864D" w14:textId="77777777" w:rsidR="00DE1583" w:rsidRPr="00DE1583" w:rsidRDefault="00DE1583" w:rsidP="00304456">
            <w:pPr>
              <w:rPr>
                <w:rFonts w:cs="Arial"/>
                <w:b/>
                <w:szCs w:val="22"/>
                <w:lang w:val="en-GB"/>
              </w:rPr>
            </w:pPr>
          </w:p>
        </w:tc>
        <w:tc>
          <w:tcPr>
            <w:tcW w:w="637" w:type="pct"/>
            <w:shd w:val="clear" w:color="auto" w:fill="auto"/>
          </w:tcPr>
          <w:p w14:paraId="7E63254A"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3C9A88AF" w14:textId="77777777" w:rsidR="00F43442" w:rsidRPr="00D86925" w:rsidRDefault="00F43442" w:rsidP="00304456">
            <w:pPr>
              <w:rPr>
                <w:rFonts w:cs="Arial"/>
                <w:szCs w:val="22"/>
                <w:lang w:val="en-GB"/>
              </w:rPr>
            </w:pPr>
            <w:r w:rsidRPr="00D86925">
              <w:rPr>
                <w:rFonts w:cs="Arial"/>
                <w:szCs w:val="22"/>
                <w:lang w:val="en-GB"/>
              </w:rPr>
              <w:t>AH</w:t>
            </w:r>
          </w:p>
        </w:tc>
        <w:tc>
          <w:tcPr>
            <w:tcW w:w="773" w:type="pct"/>
            <w:shd w:val="clear" w:color="auto" w:fill="auto"/>
          </w:tcPr>
          <w:p w14:paraId="0F7A84B5" w14:textId="77777777" w:rsidR="00F43442" w:rsidRPr="00D86925" w:rsidRDefault="00F43442" w:rsidP="00304456">
            <w:pPr>
              <w:rPr>
                <w:rFonts w:cs="Arial"/>
                <w:szCs w:val="22"/>
                <w:lang w:val="en-GB"/>
              </w:rPr>
            </w:pPr>
            <w:r w:rsidRPr="00D86925">
              <w:rPr>
                <w:rFonts w:cs="Arial"/>
                <w:szCs w:val="22"/>
                <w:lang w:val="en-GB"/>
              </w:rPr>
              <w:t>Q7</w:t>
            </w:r>
          </w:p>
        </w:tc>
        <w:tc>
          <w:tcPr>
            <w:tcW w:w="1752" w:type="pct"/>
            <w:shd w:val="clear" w:color="auto" w:fill="auto"/>
          </w:tcPr>
          <w:p w14:paraId="6A41D324" w14:textId="77777777" w:rsidR="00F43442" w:rsidRPr="00D86925" w:rsidRDefault="00DE1583" w:rsidP="00304456">
            <w:pPr>
              <w:rPr>
                <w:rFonts w:cs="Arial"/>
                <w:szCs w:val="22"/>
                <w:lang w:val="en-GB"/>
              </w:rPr>
            </w:pPr>
            <w:r>
              <w:rPr>
                <w:rFonts w:cs="Arial"/>
                <w:szCs w:val="22"/>
                <w:lang w:val="en-GB"/>
              </w:rPr>
              <w:t>Investment a</w:t>
            </w:r>
            <w:r w:rsidR="00F43442" w:rsidRPr="00D86925">
              <w:rPr>
                <w:rFonts w:cs="Arial"/>
                <w:szCs w:val="22"/>
                <w:lang w:val="en-GB"/>
              </w:rPr>
              <w:t>ppraisal</w:t>
            </w:r>
          </w:p>
        </w:tc>
        <w:tc>
          <w:tcPr>
            <w:tcW w:w="717" w:type="pct"/>
            <w:shd w:val="clear" w:color="auto" w:fill="auto"/>
          </w:tcPr>
          <w:p w14:paraId="7A4DFF8A" w14:textId="77777777" w:rsidR="00F43442" w:rsidRPr="002D5709" w:rsidRDefault="00255FF8" w:rsidP="00DE1583">
            <w:pPr>
              <w:jc w:val="center"/>
              <w:rPr>
                <w:rFonts w:cs="Arial"/>
                <w:b/>
                <w:szCs w:val="22"/>
                <w:lang w:val="en-GB"/>
              </w:rPr>
            </w:pPr>
            <w:r w:rsidRPr="002D5709">
              <w:rPr>
                <w:rFonts w:cs="Arial"/>
                <w:b/>
                <w:szCs w:val="22"/>
                <w:lang w:val="en-GB"/>
              </w:rPr>
              <w:t>18</w:t>
            </w:r>
          </w:p>
        </w:tc>
      </w:tr>
      <w:tr w:rsidR="00F43442" w:rsidRPr="00D86925" w14:paraId="03B84D0C" w14:textId="77777777" w:rsidTr="00F80FF7">
        <w:tc>
          <w:tcPr>
            <w:tcW w:w="460" w:type="pct"/>
          </w:tcPr>
          <w:p w14:paraId="532307FE" w14:textId="77777777" w:rsidR="00F43442" w:rsidRDefault="00DE1583" w:rsidP="00304456">
            <w:pPr>
              <w:rPr>
                <w:rFonts w:cs="Arial"/>
                <w:b/>
                <w:szCs w:val="22"/>
                <w:lang w:val="en-GB"/>
              </w:rPr>
            </w:pPr>
            <w:r w:rsidRPr="00DE1583">
              <w:rPr>
                <w:rFonts w:cs="Arial"/>
                <w:b/>
                <w:szCs w:val="22"/>
                <w:lang w:val="en-GB"/>
              </w:rPr>
              <w:t>Q5</w:t>
            </w:r>
          </w:p>
          <w:p w14:paraId="01F6768A" w14:textId="77777777" w:rsidR="00DE1583" w:rsidRPr="00DE1583" w:rsidRDefault="00DE1583" w:rsidP="00304456">
            <w:pPr>
              <w:rPr>
                <w:rFonts w:cs="Arial"/>
                <w:b/>
                <w:szCs w:val="22"/>
                <w:lang w:val="en-GB"/>
              </w:rPr>
            </w:pPr>
          </w:p>
        </w:tc>
        <w:tc>
          <w:tcPr>
            <w:tcW w:w="637" w:type="pct"/>
            <w:shd w:val="clear" w:color="auto" w:fill="auto"/>
          </w:tcPr>
          <w:p w14:paraId="672E48BF"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75A9C591"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0D0D3807" w14:textId="77777777" w:rsidR="00F43442" w:rsidRPr="00D86925" w:rsidRDefault="00F43442" w:rsidP="00304456">
            <w:pPr>
              <w:rPr>
                <w:rFonts w:cs="Arial"/>
                <w:szCs w:val="22"/>
                <w:lang w:val="en-GB"/>
              </w:rPr>
            </w:pPr>
            <w:r w:rsidRPr="00D86925">
              <w:rPr>
                <w:rFonts w:cs="Arial"/>
                <w:szCs w:val="22"/>
                <w:lang w:val="en-GB"/>
              </w:rPr>
              <w:t>Q6</w:t>
            </w:r>
          </w:p>
        </w:tc>
        <w:tc>
          <w:tcPr>
            <w:tcW w:w="1752" w:type="pct"/>
            <w:shd w:val="clear" w:color="auto" w:fill="auto"/>
          </w:tcPr>
          <w:p w14:paraId="4F2B0AD5" w14:textId="77777777" w:rsidR="00F43442" w:rsidRPr="00D86925" w:rsidRDefault="00DE1583" w:rsidP="00304456">
            <w:pPr>
              <w:rPr>
                <w:rFonts w:cs="Arial"/>
                <w:szCs w:val="22"/>
                <w:lang w:val="en-GB"/>
              </w:rPr>
            </w:pPr>
            <w:r>
              <w:rPr>
                <w:rFonts w:cs="Arial"/>
                <w:szCs w:val="22"/>
                <w:lang w:val="en-GB"/>
              </w:rPr>
              <w:t>Overhead a</w:t>
            </w:r>
            <w:r w:rsidR="00F43442" w:rsidRPr="00D86925">
              <w:rPr>
                <w:rFonts w:cs="Arial"/>
                <w:szCs w:val="22"/>
                <w:lang w:val="en-GB"/>
              </w:rPr>
              <w:t>bsorption</w:t>
            </w:r>
          </w:p>
        </w:tc>
        <w:tc>
          <w:tcPr>
            <w:tcW w:w="717" w:type="pct"/>
            <w:shd w:val="clear" w:color="auto" w:fill="auto"/>
          </w:tcPr>
          <w:p w14:paraId="414B6040"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1FC7B2CF" w14:textId="77777777" w:rsidTr="00F80FF7">
        <w:tc>
          <w:tcPr>
            <w:tcW w:w="460" w:type="pct"/>
          </w:tcPr>
          <w:p w14:paraId="50707803" w14:textId="77777777" w:rsidR="00F43442" w:rsidRDefault="00DE1583" w:rsidP="00304456">
            <w:pPr>
              <w:rPr>
                <w:rFonts w:cs="Arial"/>
                <w:b/>
                <w:szCs w:val="22"/>
                <w:lang w:val="en-GB"/>
              </w:rPr>
            </w:pPr>
            <w:r w:rsidRPr="00DE1583">
              <w:rPr>
                <w:rFonts w:cs="Arial"/>
                <w:b/>
                <w:szCs w:val="22"/>
                <w:lang w:val="en-GB"/>
              </w:rPr>
              <w:t>Q6</w:t>
            </w:r>
          </w:p>
          <w:p w14:paraId="05B8DCD7" w14:textId="77777777" w:rsidR="00DE1583" w:rsidRPr="00DE1583" w:rsidRDefault="00DE1583" w:rsidP="00304456">
            <w:pPr>
              <w:rPr>
                <w:rFonts w:cs="Arial"/>
                <w:b/>
                <w:szCs w:val="22"/>
                <w:lang w:val="en-GB"/>
              </w:rPr>
            </w:pPr>
          </w:p>
        </w:tc>
        <w:tc>
          <w:tcPr>
            <w:tcW w:w="637" w:type="pct"/>
            <w:shd w:val="clear" w:color="auto" w:fill="auto"/>
          </w:tcPr>
          <w:p w14:paraId="1FFCDE1A"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42E1558D"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599BCE59" w14:textId="77777777" w:rsidR="00F43442" w:rsidRPr="00D86925" w:rsidRDefault="00F43442" w:rsidP="00304456">
            <w:pPr>
              <w:rPr>
                <w:rFonts w:cs="Arial"/>
                <w:szCs w:val="22"/>
                <w:lang w:val="en-GB"/>
              </w:rPr>
            </w:pPr>
            <w:r w:rsidRPr="00D86925">
              <w:rPr>
                <w:rFonts w:cs="Arial"/>
                <w:szCs w:val="22"/>
                <w:lang w:val="en-GB"/>
              </w:rPr>
              <w:t>Q1</w:t>
            </w:r>
          </w:p>
        </w:tc>
        <w:tc>
          <w:tcPr>
            <w:tcW w:w="1752" w:type="pct"/>
            <w:shd w:val="clear" w:color="auto" w:fill="auto"/>
          </w:tcPr>
          <w:p w14:paraId="49481B27" w14:textId="77777777" w:rsidR="00F43442" w:rsidRPr="00D86925" w:rsidRDefault="00DE1583" w:rsidP="00304456">
            <w:pPr>
              <w:rPr>
                <w:rFonts w:cs="Arial"/>
                <w:szCs w:val="22"/>
                <w:lang w:val="en-GB"/>
              </w:rPr>
            </w:pPr>
            <w:r>
              <w:rPr>
                <w:rFonts w:cs="Arial"/>
                <w:szCs w:val="22"/>
                <w:lang w:val="en-GB"/>
              </w:rPr>
              <w:t>Company a</w:t>
            </w:r>
            <w:r w:rsidR="00F43442" w:rsidRPr="00D86925">
              <w:rPr>
                <w:rFonts w:cs="Arial"/>
                <w:szCs w:val="22"/>
                <w:lang w:val="en-GB"/>
              </w:rPr>
              <w:t>ccounts</w:t>
            </w:r>
          </w:p>
        </w:tc>
        <w:tc>
          <w:tcPr>
            <w:tcW w:w="717" w:type="pct"/>
            <w:shd w:val="clear" w:color="auto" w:fill="auto"/>
          </w:tcPr>
          <w:p w14:paraId="6E467371" w14:textId="77777777" w:rsidR="00F43442" w:rsidRPr="002D5709" w:rsidRDefault="00F43442" w:rsidP="00DE1583">
            <w:pPr>
              <w:jc w:val="center"/>
              <w:rPr>
                <w:rFonts w:cs="Arial"/>
                <w:b/>
                <w:szCs w:val="22"/>
                <w:lang w:val="en-GB"/>
              </w:rPr>
            </w:pPr>
            <w:r w:rsidRPr="002D5709">
              <w:rPr>
                <w:rFonts w:cs="Arial"/>
                <w:b/>
                <w:szCs w:val="22"/>
                <w:lang w:val="en-GB"/>
              </w:rPr>
              <w:t>2</w:t>
            </w:r>
            <w:r w:rsidR="00255FF8" w:rsidRPr="002D5709">
              <w:rPr>
                <w:rFonts w:cs="Arial"/>
                <w:b/>
                <w:szCs w:val="22"/>
                <w:lang w:val="en-GB"/>
              </w:rPr>
              <w:t>8</w:t>
            </w:r>
          </w:p>
        </w:tc>
      </w:tr>
      <w:tr w:rsidR="00F43442" w:rsidRPr="00D86925" w14:paraId="12629D87" w14:textId="77777777" w:rsidTr="00F80FF7">
        <w:tc>
          <w:tcPr>
            <w:tcW w:w="460" w:type="pct"/>
          </w:tcPr>
          <w:p w14:paraId="4B23734F" w14:textId="77777777" w:rsidR="00F43442" w:rsidRDefault="00DE1583" w:rsidP="00304456">
            <w:pPr>
              <w:rPr>
                <w:rFonts w:cs="Arial"/>
                <w:b/>
                <w:szCs w:val="22"/>
                <w:lang w:val="en-GB"/>
              </w:rPr>
            </w:pPr>
            <w:r w:rsidRPr="00DE1583">
              <w:rPr>
                <w:rFonts w:cs="Arial"/>
                <w:b/>
                <w:szCs w:val="22"/>
                <w:lang w:val="en-GB"/>
              </w:rPr>
              <w:t>Q7</w:t>
            </w:r>
          </w:p>
          <w:p w14:paraId="2A0B7BD0" w14:textId="77777777" w:rsidR="00DE1583" w:rsidRPr="00DE1583" w:rsidRDefault="00DE1583" w:rsidP="00304456">
            <w:pPr>
              <w:rPr>
                <w:rFonts w:cs="Arial"/>
                <w:b/>
                <w:szCs w:val="22"/>
                <w:lang w:val="en-GB"/>
              </w:rPr>
            </w:pPr>
          </w:p>
        </w:tc>
        <w:tc>
          <w:tcPr>
            <w:tcW w:w="637" w:type="pct"/>
            <w:shd w:val="clear" w:color="auto" w:fill="auto"/>
          </w:tcPr>
          <w:p w14:paraId="15999370" w14:textId="77777777" w:rsidR="00F43442" w:rsidRPr="00D86925" w:rsidRDefault="00F43442" w:rsidP="00304456">
            <w:pPr>
              <w:rPr>
                <w:rFonts w:cs="Arial"/>
                <w:szCs w:val="22"/>
                <w:lang w:val="en-GB"/>
              </w:rPr>
            </w:pPr>
            <w:r w:rsidRPr="00D86925">
              <w:rPr>
                <w:rFonts w:cs="Arial"/>
                <w:szCs w:val="22"/>
                <w:lang w:val="en-GB"/>
              </w:rPr>
              <w:t>2004</w:t>
            </w:r>
          </w:p>
        </w:tc>
        <w:tc>
          <w:tcPr>
            <w:tcW w:w="661" w:type="pct"/>
            <w:shd w:val="clear" w:color="auto" w:fill="auto"/>
          </w:tcPr>
          <w:p w14:paraId="3FB9DDFE" w14:textId="77777777" w:rsidR="00F43442" w:rsidRPr="00D86925" w:rsidRDefault="00F43442" w:rsidP="00304456">
            <w:pPr>
              <w:rPr>
                <w:rFonts w:cs="Arial"/>
                <w:szCs w:val="22"/>
                <w:lang w:val="en-GB"/>
              </w:rPr>
            </w:pPr>
            <w:r w:rsidRPr="00D86925">
              <w:rPr>
                <w:rFonts w:cs="Arial"/>
                <w:szCs w:val="22"/>
                <w:lang w:val="en-GB"/>
              </w:rPr>
              <w:t>Int 2</w:t>
            </w:r>
          </w:p>
        </w:tc>
        <w:tc>
          <w:tcPr>
            <w:tcW w:w="773" w:type="pct"/>
            <w:shd w:val="clear" w:color="auto" w:fill="auto"/>
          </w:tcPr>
          <w:p w14:paraId="58863CDA" w14:textId="77777777" w:rsidR="00F43442" w:rsidRPr="00D86925" w:rsidRDefault="00F43442" w:rsidP="00304456">
            <w:pPr>
              <w:rPr>
                <w:rFonts w:cs="Arial"/>
                <w:szCs w:val="22"/>
                <w:lang w:val="en-GB"/>
              </w:rPr>
            </w:pPr>
            <w:r w:rsidRPr="00D86925">
              <w:rPr>
                <w:rFonts w:cs="Arial"/>
                <w:szCs w:val="22"/>
                <w:lang w:val="en-GB"/>
              </w:rPr>
              <w:t>Q1</w:t>
            </w:r>
          </w:p>
        </w:tc>
        <w:tc>
          <w:tcPr>
            <w:tcW w:w="1752" w:type="pct"/>
            <w:shd w:val="clear" w:color="auto" w:fill="auto"/>
          </w:tcPr>
          <w:p w14:paraId="30D96065" w14:textId="77777777" w:rsidR="00F43442" w:rsidRPr="00D86925" w:rsidRDefault="00DE1583" w:rsidP="00304456">
            <w:pPr>
              <w:rPr>
                <w:rFonts w:cs="Arial"/>
                <w:szCs w:val="22"/>
                <w:lang w:val="en-GB"/>
              </w:rPr>
            </w:pPr>
            <w:r>
              <w:rPr>
                <w:rFonts w:cs="Arial"/>
                <w:szCs w:val="22"/>
                <w:lang w:val="en-GB"/>
              </w:rPr>
              <w:t>Company a</w:t>
            </w:r>
            <w:r w:rsidR="00F43442" w:rsidRPr="00D86925">
              <w:rPr>
                <w:rFonts w:cs="Arial"/>
                <w:szCs w:val="22"/>
                <w:lang w:val="en-GB"/>
              </w:rPr>
              <w:t>ccounts</w:t>
            </w:r>
          </w:p>
        </w:tc>
        <w:tc>
          <w:tcPr>
            <w:tcW w:w="717" w:type="pct"/>
            <w:shd w:val="clear" w:color="auto" w:fill="auto"/>
          </w:tcPr>
          <w:p w14:paraId="1E53DD6F"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0A7DFB88" w14:textId="77777777" w:rsidTr="00F80FF7">
        <w:tc>
          <w:tcPr>
            <w:tcW w:w="460" w:type="pct"/>
          </w:tcPr>
          <w:p w14:paraId="6C421257" w14:textId="77777777" w:rsidR="00F43442" w:rsidRPr="00DE1583" w:rsidRDefault="00DE1583" w:rsidP="00304456">
            <w:pPr>
              <w:rPr>
                <w:rFonts w:cs="Arial"/>
                <w:b/>
                <w:szCs w:val="22"/>
                <w:lang w:val="en-GB"/>
              </w:rPr>
            </w:pPr>
            <w:r w:rsidRPr="00DE1583">
              <w:rPr>
                <w:rFonts w:cs="Arial"/>
                <w:b/>
                <w:szCs w:val="22"/>
                <w:lang w:val="en-GB"/>
              </w:rPr>
              <w:t>Q8</w:t>
            </w:r>
          </w:p>
        </w:tc>
        <w:tc>
          <w:tcPr>
            <w:tcW w:w="637" w:type="pct"/>
            <w:shd w:val="clear" w:color="auto" w:fill="auto"/>
          </w:tcPr>
          <w:p w14:paraId="3DC68CB1" w14:textId="77777777" w:rsidR="00F43442" w:rsidRPr="00D86925" w:rsidRDefault="00F43442" w:rsidP="00DE1583">
            <w:pPr>
              <w:rPr>
                <w:rFonts w:cs="Arial"/>
                <w:szCs w:val="22"/>
                <w:lang w:val="en-GB"/>
              </w:rPr>
            </w:pPr>
            <w:r w:rsidRPr="00D86925">
              <w:rPr>
                <w:rFonts w:cs="Arial"/>
                <w:szCs w:val="22"/>
                <w:lang w:val="en-GB"/>
              </w:rPr>
              <w:t>2004</w:t>
            </w:r>
          </w:p>
        </w:tc>
        <w:tc>
          <w:tcPr>
            <w:tcW w:w="661" w:type="pct"/>
            <w:shd w:val="clear" w:color="auto" w:fill="auto"/>
          </w:tcPr>
          <w:p w14:paraId="05102A29" w14:textId="77777777" w:rsidR="00F43442" w:rsidRPr="00D86925" w:rsidRDefault="00F43442" w:rsidP="00304456">
            <w:pPr>
              <w:rPr>
                <w:rFonts w:cs="Arial"/>
                <w:szCs w:val="22"/>
                <w:lang w:val="en-GB"/>
              </w:rPr>
            </w:pPr>
            <w:r w:rsidRPr="00D86925">
              <w:rPr>
                <w:rFonts w:cs="Arial"/>
                <w:szCs w:val="22"/>
                <w:lang w:val="en-GB"/>
              </w:rPr>
              <w:t>Int 2</w:t>
            </w:r>
          </w:p>
        </w:tc>
        <w:tc>
          <w:tcPr>
            <w:tcW w:w="773" w:type="pct"/>
            <w:shd w:val="clear" w:color="auto" w:fill="auto"/>
          </w:tcPr>
          <w:p w14:paraId="582E21C9" w14:textId="77777777" w:rsidR="00F43442" w:rsidRPr="00D86925" w:rsidRDefault="00F43442" w:rsidP="00304456">
            <w:pPr>
              <w:rPr>
                <w:rFonts w:cs="Arial"/>
                <w:szCs w:val="22"/>
                <w:lang w:val="en-GB"/>
              </w:rPr>
            </w:pPr>
            <w:r w:rsidRPr="00D86925">
              <w:rPr>
                <w:rFonts w:cs="Arial"/>
                <w:szCs w:val="22"/>
                <w:lang w:val="en-GB"/>
              </w:rPr>
              <w:t>Q1</w:t>
            </w:r>
          </w:p>
        </w:tc>
        <w:tc>
          <w:tcPr>
            <w:tcW w:w="1752" w:type="pct"/>
            <w:shd w:val="clear" w:color="auto" w:fill="auto"/>
          </w:tcPr>
          <w:p w14:paraId="7CD31360" w14:textId="77777777" w:rsidR="00F43442" w:rsidRPr="00D86925" w:rsidRDefault="00F43442" w:rsidP="00DE1583">
            <w:pPr>
              <w:rPr>
                <w:rFonts w:cs="Arial"/>
                <w:szCs w:val="22"/>
                <w:lang w:val="en-GB"/>
              </w:rPr>
            </w:pPr>
            <w:r w:rsidRPr="00D86925">
              <w:rPr>
                <w:rFonts w:cs="Arial"/>
                <w:szCs w:val="22"/>
                <w:lang w:val="en-GB"/>
              </w:rPr>
              <w:t xml:space="preserve">Theory </w:t>
            </w:r>
            <w:r w:rsidR="00DE1583">
              <w:rPr>
                <w:rFonts w:cs="Arial"/>
                <w:szCs w:val="22"/>
                <w:lang w:val="en-GB"/>
              </w:rPr>
              <w:t>—</w:t>
            </w:r>
            <w:r w:rsidRPr="00D86925">
              <w:rPr>
                <w:rFonts w:cs="Arial"/>
                <w:szCs w:val="22"/>
                <w:lang w:val="en-GB"/>
              </w:rPr>
              <w:t xml:space="preserve"> users of financial information</w:t>
            </w:r>
          </w:p>
        </w:tc>
        <w:tc>
          <w:tcPr>
            <w:tcW w:w="717" w:type="pct"/>
            <w:shd w:val="clear" w:color="auto" w:fill="auto"/>
          </w:tcPr>
          <w:p w14:paraId="489B57A4" w14:textId="77777777" w:rsidR="00F43442" w:rsidRPr="002D5709" w:rsidRDefault="00F43442" w:rsidP="00DE1583">
            <w:pPr>
              <w:jc w:val="center"/>
              <w:rPr>
                <w:rFonts w:cs="Arial"/>
                <w:b/>
                <w:szCs w:val="22"/>
                <w:lang w:val="en-GB"/>
              </w:rPr>
            </w:pPr>
            <w:r w:rsidRPr="002D5709">
              <w:rPr>
                <w:rFonts w:cs="Arial"/>
                <w:b/>
                <w:szCs w:val="22"/>
                <w:lang w:val="en-GB"/>
              </w:rPr>
              <w:t>6</w:t>
            </w:r>
          </w:p>
        </w:tc>
      </w:tr>
      <w:tr w:rsidR="00F43442" w:rsidRPr="00D86925" w14:paraId="6230F27D" w14:textId="77777777" w:rsidTr="00F80FF7">
        <w:tc>
          <w:tcPr>
            <w:tcW w:w="460" w:type="pct"/>
          </w:tcPr>
          <w:p w14:paraId="1E2758CA" w14:textId="77777777" w:rsidR="00F43442" w:rsidRDefault="00DE1583" w:rsidP="00304456">
            <w:pPr>
              <w:rPr>
                <w:rFonts w:cs="Arial"/>
                <w:b/>
                <w:szCs w:val="22"/>
                <w:lang w:val="en-GB"/>
              </w:rPr>
            </w:pPr>
            <w:r w:rsidRPr="00DE1583">
              <w:rPr>
                <w:rFonts w:cs="Arial"/>
                <w:b/>
                <w:szCs w:val="22"/>
                <w:lang w:val="en-GB"/>
              </w:rPr>
              <w:t>Q9</w:t>
            </w:r>
          </w:p>
          <w:p w14:paraId="668602B1" w14:textId="77777777" w:rsidR="00DE1583" w:rsidRPr="00DE1583" w:rsidRDefault="00DE1583" w:rsidP="00304456">
            <w:pPr>
              <w:rPr>
                <w:rFonts w:cs="Arial"/>
                <w:b/>
                <w:szCs w:val="22"/>
                <w:lang w:val="en-GB"/>
              </w:rPr>
            </w:pPr>
          </w:p>
        </w:tc>
        <w:tc>
          <w:tcPr>
            <w:tcW w:w="637" w:type="pct"/>
            <w:shd w:val="clear" w:color="auto" w:fill="auto"/>
          </w:tcPr>
          <w:p w14:paraId="3E221AD1" w14:textId="77777777" w:rsidR="00F43442" w:rsidRPr="00D86925" w:rsidRDefault="00F43442" w:rsidP="00304456">
            <w:pPr>
              <w:rPr>
                <w:rFonts w:cs="Arial"/>
                <w:szCs w:val="22"/>
                <w:lang w:val="en-GB"/>
              </w:rPr>
            </w:pPr>
            <w:r w:rsidRPr="00D86925">
              <w:rPr>
                <w:rFonts w:cs="Arial"/>
                <w:szCs w:val="22"/>
                <w:lang w:val="en-GB"/>
              </w:rPr>
              <w:t>2005</w:t>
            </w:r>
          </w:p>
        </w:tc>
        <w:tc>
          <w:tcPr>
            <w:tcW w:w="661" w:type="pct"/>
            <w:shd w:val="clear" w:color="auto" w:fill="auto"/>
          </w:tcPr>
          <w:p w14:paraId="3D6B8796" w14:textId="77777777" w:rsidR="00F43442" w:rsidRPr="00D86925" w:rsidRDefault="00F43442" w:rsidP="00304456">
            <w:pPr>
              <w:rPr>
                <w:rFonts w:cs="Arial"/>
                <w:szCs w:val="22"/>
                <w:lang w:val="en-GB"/>
              </w:rPr>
            </w:pPr>
            <w:r w:rsidRPr="00D86925">
              <w:rPr>
                <w:rFonts w:cs="Arial"/>
                <w:szCs w:val="22"/>
                <w:lang w:val="en-GB"/>
              </w:rPr>
              <w:t xml:space="preserve">Int 2 </w:t>
            </w:r>
          </w:p>
        </w:tc>
        <w:tc>
          <w:tcPr>
            <w:tcW w:w="773" w:type="pct"/>
            <w:shd w:val="clear" w:color="auto" w:fill="auto"/>
          </w:tcPr>
          <w:p w14:paraId="613D6027" w14:textId="77777777" w:rsidR="00F43442" w:rsidRPr="00D86925" w:rsidRDefault="00F43442" w:rsidP="00304456">
            <w:pPr>
              <w:rPr>
                <w:rFonts w:cs="Arial"/>
                <w:szCs w:val="22"/>
                <w:lang w:val="en-GB"/>
              </w:rPr>
            </w:pPr>
            <w:r w:rsidRPr="00D86925">
              <w:rPr>
                <w:rFonts w:cs="Arial"/>
                <w:szCs w:val="22"/>
                <w:lang w:val="en-GB"/>
              </w:rPr>
              <w:t>Q4</w:t>
            </w:r>
          </w:p>
        </w:tc>
        <w:tc>
          <w:tcPr>
            <w:tcW w:w="1752" w:type="pct"/>
            <w:shd w:val="clear" w:color="auto" w:fill="auto"/>
          </w:tcPr>
          <w:p w14:paraId="0A9EB022" w14:textId="77777777" w:rsidR="00F43442" w:rsidRPr="00D86925" w:rsidRDefault="00DE1583" w:rsidP="00304456">
            <w:pPr>
              <w:rPr>
                <w:rFonts w:cs="Arial"/>
                <w:szCs w:val="22"/>
                <w:lang w:val="en-GB"/>
              </w:rPr>
            </w:pPr>
            <w:r>
              <w:rPr>
                <w:rFonts w:cs="Arial"/>
                <w:szCs w:val="22"/>
                <w:lang w:val="en-GB"/>
              </w:rPr>
              <w:t>Cash b</w:t>
            </w:r>
            <w:r w:rsidR="00F43442" w:rsidRPr="00D86925">
              <w:rPr>
                <w:rFonts w:cs="Arial"/>
                <w:szCs w:val="22"/>
                <w:lang w:val="en-GB"/>
              </w:rPr>
              <w:t>udget</w:t>
            </w:r>
          </w:p>
        </w:tc>
        <w:tc>
          <w:tcPr>
            <w:tcW w:w="717" w:type="pct"/>
            <w:shd w:val="clear" w:color="auto" w:fill="auto"/>
          </w:tcPr>
          <w:p w14:paraId="04D7B46A"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6A16D820" w14:textId="77777777" w:rsidTr="00F80FF7">
        <w:tc>
          <w:tcPr>
            <w:tcW w:w="460" w:type="pct"/>
          </w:tcPr>
          <w:p w14:paraId="0AD39728" w14:textId="77777777" w:rsidR="00F43442" w:rsidRDefault="00DE1583" w:rsidP="00304456">
            <w:pPr>
              <w:rPr>
                <w:rFonts w:cs="Arial"/>
                <w:b/>
                <w:szCs w:val="22"/>
                <w:lang w:val="en-GB"/>
              </w:rPr>
            </w:pPr>
            <w:r w:rsidRPr="00DE1583">
              <w:rPr>
                <w:rFonts w:cs="Arial"/>
                <w:b/>
                <w:szCs w:val="22"/>
                <w:lang w:val="en-GB"/>
              </w:rPr>
              <w:t>Q10</w:t>
            </w:r>
          </w:p>
          <w:p w14:paraId="725A82AA" w14:textId="77777777" w:rsidR="00DE1583" w:rsidRPr="00DE1583" w:rsidRDefault="00DE1583" w:rsidP="00304456">
            <w:pPr>
              <w:rPr>
                <w:rFonts w:cs="Arial"/>
                <w:b/>
                <w:szCs w:val="22"/>
                <w:lang w:val="en-GB"/>
              </w:rPr>
            </w:pPr>
          </w:p>
        </w:tc>
        <w:tc>
          <w:tcPr>
            <w:tcW w:w="637" w:type="pct"/>
            <w:shd w:val="clear" w:color="auto" w:fill="auto"/>
          </w:tcPr>
          <w:p w14:paraId="1553A940" w14:textId="77777777" w:rsidR="00F43442" w:rsidRPr="00D86925" w:rsidRDefault="00F43442" w:rsidP="00304456">
            <w:pPr>
              <w:rPr>
                <w:rFonts w:cs="Arial"/>
                <w:szCs w:val="22"/>
                <w:lang w:val="en-GB"/>
              </w:rPr>
            </w:pPr>
            <w:r w:rsidRPr="00D86925">
              <w:rPr>
                <w:rFonts w:cs="Arial"/>
                <w:szCs w:val="22"/>
                <w:lang w:val="en-GB"/>
              </w:rPr>
              <w:t>2005</w:t>
            </w:r>
          </w:p>
        </w:tc>
        <w:tc>
          <w:tcPr>
            <w:tcW w:w="661" w:type="pct"/>
            <w:shd w:val="clear" w:color="auto" w:fill="auto"/>
          </w:tcPr>
          <w:p w14:paraId="4590A888" w14:textId="77777777" w:rsidR="00F43442" w:rsidRPr="00D86925" w:rsidRDefault="00F43442" w:rsidP="00304456">
            <w:pPr>
              <w:rPr>
                <w:rFonts w:cs="Arial"/>
                <w:szCs w:val="22"/>
                <w:lang w:val="en-GB"/>
              </w:rPr>
            </w:pPr>
            <w:r w:rsidRPr="00D86925">
              <w:rPr>
                <w:rFonts w:cs="Arial"/>
                <w:szCs w:val="22"/>
                <w:lang w:val="en-GB"/>
              </w:rPr>
              <w:t>Int 2</w:t>
            </w:r>
          </w:p>
        </w:tc>
        <w:tc>
          <w:tcPr>
            <w:tcW w:w="773" w:type="pct"/>
            <w:shd w:val="clear" w:color="auto" w:fill="auto"/>
          </w:tcPr>
          <w:p w14:paraId="599E50A8" w14:textId="77777777" w:rsidR="00F43442" w:rsidRPr="00D86925" w:rsidRDefault="00F43442" w:rsidP="00304456">
            <w:pPr>
              <w:rPr>
                <w:rFonts w:cs="Arial"/>
                <w:szCs w:val="22"/>
                <w:lang w:val="en-GB"/>
              </w:rPr>
            </w:pPr>
            <w:r w:rsidRPr="00D86925">
              <w:rPr>
                <w:rFonts w:cs="Arial"/>
                <w:szCs w:val="22"/>
                <w:lang w:val="en-GB"/>
              </w:rPr>
              <w:t>Q2</w:t>
            </w:r>
          </w:p>
        </w:tc>
        <w:tc>
          <w:tcPr>
            <w:tcW w:w="1752" w:type="pct"/>
            <w:shd w:val="clear" w:color="auto" w:fill="auto"/>
          </w:tcPr>
          <w:p w14:paraId="29892269" w14:textId="77777777" w:rsidR="00F43442" w:rsidRPr="00D86925" w:rsidRDefault="00DE1583" w:rsidP="00304456">
            <w:pPr>
              <w:rPr>
                <w:rFonts w:cs="Arial"/>
                <w:szCs w:val="22"/>
                <w:lang w:val="en-GB"/>
              </w:rPr>
            </w:pPr>
            <w:r>
              <w:rPr>
                <w:rFonts w:cs="Arial"/>
                <w:szCs w:val="22"/>
                <w:lang w:val="en-GB"/>
              </w:rPr>
              <w:t>Company a</w:t>
            </w:r>
            <w:r w:rsidR="00F43442" w:rsidRPr="00D86925">
              <w:rPr>
                <w:rFonts w:cs="Arial"/>
                <w:szCs w:val="22"/>
                <w:lang w:val="en-GB"/>
              </w:rPr>
              <w:t>ccounts</w:t>
            </w:r>
          </w:p>
        </w:tc>
        <w:tc>
          <w:tcPr>
            <w:tcW w:w="717" w:type="pct"/>
            <w:shd w:val="clear" w:color="auto" w:fill="auto"/>
          </w:tcPr>
          <w:p w14:paraId="0CF9E6C5" w14:textId="77777777" w:rsidR="00F43442" w:rsidRPr="002D5709" w:rsidRDefault="00F43442" w:rsidP="00DE1583">
            <w:pPr>
              <w:jc w:val="center"/>
              <w:rPr>
                <w:rFonts w:cs="Arial"/>
                <w:b/>
                <w:szCs w:val="22"/>
                <w:lang w:val="en-GB"/>
              </w:rPr>
            </w:pPr>
            <w:r w:rsidRPr="002D5709">
              <w:rPr>
                <w:rFonts w:cs="Arial"/>
                <w:b/>
                <w:szCs w:val="22"/>
                <w:lang w:val="en-GB"/>
              </w:rPr>
              <w:t>16</w:t>
            </w:r>
          </w:p>
        </w:tc>
      </w:tr>
      <w:tr w:rsidR="00F43442" w:rsidRPr="00D86925" w14:paraId="18DEE440" w14:textId="77777777" w:rsidTr="00F80FF7">
        <w:tc>
          <w:tcPr>
            <w:tcW w:w="460" w:type="pct"/>
          </w:tcPr>
          <w:p w14:paraId="096E252F" w14:textId="77777777" w:rsidR="00F43442" w:rsidRDefault="00DE1583" w:rsidP="00304456">
            <w:pPr>
              <w:rPr>
                <w:rFonts w:cs="Arial"/>
                <w:b/>
                <w:szCs w:val="22"/>
                <w:lang w:val="en-GB"/>
              </w:rPr>
            </w:pPr>
            <w:r w:rsidRPr="00DE1583">
              <w:rPr>
                <w:rFonts w:cs="Arial"/>
                <w:b/>
                <w:szCs w:val="22"/>
                <w:lang w:val="en-GB"/>
              </w:rPr>
              <w:t>Q11</w:t>
            </w:r>
          </w:p>
          <w:p w14:paraId="61954294" w14:textId="77777777" w:rsidR="00DE1583" w:rsidRPr="00DE1583" w:rsidRDefault="00DE1583" w:rsidP="00304456">
            <w:pPr>
              <w:rPr>
                <w:rFonts w:cs="Arial"/>
                <w:b/>
                <w:szCs w:val="22"/>
                <w:lang w:val="en-GB"/>
              </w:rPr>
            </w:pPr>
          </w:p>
        </w:tc>
        <w:tc>
          <w:tcPr>
            <w:tcW w:w="637" w:type="pct"/>
            <w:shd w:val="clear" w:color="auto" w:fill="auto"/>
          </w:tcPr>
          <w:p w14:paraId="3628250C" w14:textId="77777777" w:rsidR="00F43442" w:rsidRPr="00D86925" w:rsidRDefault="00F43442" w:rsidP="00304456">
            <w:pPr>
              <w:rPr>
                <w:rFonts w:cs="Arial"/>
                <w:szCs w:val="22"/>
                <w:lang w:val="en-GB"/>
              </w:rPr>
            </w:pPr>
            <w:r w:rsidRPr="00D86925">
              <w:rPr>
                <w:rFonts w:cs="Arial"/>
                <w:szCs w:val="22"/>
                <w:lang w:val="en-GB"/>
              </w:rPr>
              <w:t>2006</w:t>
            </w:r>
          </w:p>
        </w:tc>
        <w:tc>
          <w:tcPr>
            <w:tcW w:w="661" w:type="pct"/>
            <w:shd w:val="clear" w:color="auto" w:fill="auto"/>
          </w:tcPr>
          <w:p w14:paraId="3D220BCF"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5E2BE4DB" w14:textId="77777777" w:rsidR="00F43442" w:rsidRPr="00D86925" w:rsidRDefault="00F43442" w:rsidP="00304456">
            <w:pPr>
              <w:rPr>
                <w:rFonts w:cs="Arial"/>
                <w:szCs w:val="22"/>
                <w:lang w:val="en-GB"/>
              </w:rPr>
            </w:pPr>
            <w:r w:rsidRPr="00D86925">
              <w:rPr>
                <w:rFonts w:cs="Arial"/>
                <w:szCs w:val="22"/>
                <w:lang w:val="en-GB"/>
              </w:rPr>
              <w:t>Q2</w:t>
            </w:r>
          </w:p>
        </w:tc>
        <w:tc>
          <w:tcPr>
            <w:tcW w:w="1752" w:type="pct"/>
            <w:shd w:val="clear" w:color="auto" w:fill="auto"/>
          </w:tcPr>
          <w:p w14:paraId="54F78B89" w14:textId="77777777" w:rsidR="00F43442" w:rsidRPr="00D86925" w:rsidRDefault="00F43442" w:rsidP="00304456">
            <w:pPr>
              <w:rPr>
                <w:rFonts w:cs="Arial"/>
                <w:szCs w:val="22"/>
                <w:lang w:val="en-GB"/>
              </w:rPr>
            </w:pPr>
            <w:r w:rsidRPr="00D86925">
              <w:rPr>
                <w:rFonts w:cs="Arial"/>
                <w:szCs w:val="22"/>
                <w:lang w:val="en-GB"/>
              </w:rPr>
              <w:t>Partnership</w:t>
            </w:r>
          </w:p>
        </w:tc>
        <w:tc>
          <w:tcPr>
            <w:tcW w:w="717" w:type="pct"/>
            <w:shd w:val="clear" w:color="auto" w:fill="auto"/>
          </w:tcPr>
          <w:p w14:paraId="37B0E8C7" w14:textId="77777777" w:rsidR="00F43442" w:rsidRPr="002D5709" w:rsidRDefault="00F43442" w:rsidP="00DE1583">
            <w:pPr>
              <w:jc w:val="center"/>
              <w:rPr>
                <w:rFonts w:cs="Arial"/>
                <w:b/>
                <w:szCs w:val="22"/>
                <w:lang w:val="en-GB"/>
              </w:rPr>
            </w:pPr>
            <w:r w:rsidRPr="002D5709">
              <w:rPr>
                <w:rFonts w:cs="Arial"/>
                <w:b/>
                <w:szCs w:val="22"/>
                <w:lang w:val="en-GB"/>
              </w:rPr>
              <w:t>16</w:t>
            </w:r>
          </w:p>
        </w:tc>
      </w:tr>
      <w:tr w:rsidR="00F43442" w:rsidRPr="00D86925" w14:paraId="0122B0AC" w14:textId="77777777" w:rsidTr="00F80FF7">
        <w:tc>
          <w:tcPr>
            <w:tcW w:w="460" w:type="pct"/>
          </w:tcPr>
          <w:p w14:paraId="39E72971" w14:textId="77777777" w:rsidR="00F43442" w:rsidRDefault="00DE1583" w:rsidP="00304456">
            <w:pPr>
              <w:rPr>
                <w:rFonts w:cs="Arial"/>
                <w:b/>
                <w:szCs w:val="22"/>
                <w:lang w:val="en-GB"/>
              </w:rPr>
            </w:pPr>
            <w:r w:rsidRPr="00DE1583">
              <w:rPr>
                <w:rFonts w:cs="Arial"/>
                <w:b/>
                <w:szCs w:val="22"/>
                <w:lang w:val="en-GB"/>
              </w:rPr>
              <w:t>Q12</w:t>
            </w:r>
          </w:p>
          <w:p w14:paraId="742DA4BF" w14:textId="77777777" w:rsidR="00DE1583" w:rsidRPr="00DE1583" w:rsidRDefault="00DE1583" w:rsidP="00304456">
            <w:pPr>
              <w:rPr>
                <w:rFonts w:cs="Arial"/>
                <w:b/>
                <w:szCs w:val="22"/>
                <w:lang w:val="en-GB"/>
              </w:rPr>
            </w:pPr>
          </w:p>
        </w:tc>
        <w:tc>
          <w:tcPr>
            <w:tcW w:w="637" w:type="pct"/>
            <w:shd w:val="clear" w:color="auto" w:fill="auto"/>
          </w:tcPr>
          <w:p w14:paraId="16162548" w14:textId="77777777" w:rsidR="00F43442" w:rsidRPr="00D86925" w:rsidRDefault="00F43442" w:rsidP="00304456">
            <w:pPr>
              <w:rPr>
                <w:rFonts w:cs="Arial"/>
                <w:szCs w:val="22"/>
                <w:lang w:val="en-GB"/>
              </w:rPr>
            </w:pPr>
            <w:r w:rsidRPr="00D86925">
              <w:rPr>
                <w:rFonts w:cs="Arial"/>
                <w:szCs w:val="22"/>
                <w:lang w:val="en-GB"/>
              </w:rPr>
              <w:t>2007</w:t>
            </w:r>
          </w:p>
        </w:tc>
        <w:tc>
          <w:tcPr>
            <w:tcW w:w="661" w:type="pct"/>
            <w:shd w:val="clear" w:color="auto" w:fill="auto"/>
          </w:tcPr>
          <w:p w14:paraId="6AA0F23A"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3B798851" w14:textId="77777777" w:rsidR="00F43442" w:rsidRPr="00D86925" w:rsidRDefault="00F43442" w:rsidP="00304456">
            <w:pPr>
              <w:rPr>
                <w:rFonts w:cs="Arial"/>
                <w:szCs w:val="22"/>
                <w:lang w:val="en-GB"/>
              </w:rPr>
            </w:pPr>
            <w:r w:rsidRPr="00D86925">
              <w:rPr>
                <w:rFonts w:cs="Arial"/>
                <w:szCs w:val="22"/>
                <w:lang w:val="en-GB"/>
              </w:rPr>
              <w:t>Q6</w:t>
            </w:r>
          </w:p>
        </w:tc>
        <w:tc>
          <w:tcPr>
            <w:tcW w:w="1752" w:type="pct"/>
            <w:shd w:val="clear" w:color="auto" w:fill="auto"/>
          </w:tcPr>
          <w:p w14:paraId="406F5ED2" w14:textId="77777777" w:rsidR="00F43442" w:rsidRPr="00D86925" w:rsidRDefault="00DE1583" w:rsidP="00304456">
            <w:pPr>
              <w:rPr>
                <w:rFonts w:cs="Arial"/>
                <w:szCs w:val="22"/>
                <w:lang w:val="en-GB"/>
              </w:rPr>
            </w:pPr>
            <w:r>
              <w:rPr>
                <w:rFonts w:cs="Arial"/>
                <w:szCs w:val="22"/>
                <w:lang w:val="en-GB"/>
              </w:rPr>
              <w:t>Production/cash b</w:t>
            </w:r>
            <w:r w:rsidR="00F43442" w:rsidRPr="00D86925">
              <w:rPr>
                <w:rFonts w:cs="Arial"/>
                <w:szCs w:val="22"/>
                <w:lang w:val="en-GB"/>
              </w:rPr>
              <w:t>udgeting</w:t>
            </w:r>
          </w:p>
        </w:tc>
        <w:tc>
          <w:tcPr>
            <w:tcW w:w="717" w:type="pct"/>
            <w:shd w:val="clear" w:color="auto" w:fill="auto"/>
          </w:tcPr>
          <w:p w14:paraId="0B957E80" w14:textId="77777777" w:rsidR="00F43442" w:rsidRPr="002D5709" w:rsidRDefault="00F43442" w:rsidP="00DE1583">
            <w:pPr>
              <w:jc w:val="center"/>
              <w:rPr>
                <w:rFonts w:cs="Arial"/>
                <w:b/>
                <w:szCs w:val="22"/>
                <w:lang w:val="en-GB"/>
              </w:rPr>
            </w:pPr>
            <w:r w:rsidRPr="002D5709">
              <w:rPr>
                <w:rFonts w:cs="Arial"/>
                <w:b/>
                <w:szCs w:val="22"/>
                <w:lang w:val="en-GB"/>
              </w:rPr>
              <w:t>37</w:t>
            </w:r>
          </w:p>
        </w:tc>
      </w:tr>
      <w:tr w:rsidR="00F43442" w:rsidRPr="00D86925" w14:paraId="61C4B6AC" w14:textId="77777777" w:rsidTr="00F80FF7">
        <w:tc>
          <w:tcPr>
            <w:tcW w:w="460" w:type="pct"/>
          </w:tcPr>
          <w:p w14:paraId="2AE0647E" w14:textId="77777777" w:rsidR="00F43442" w:rsidRDefault="00DE1583" w:rsidP="00304456">
            <w:pPr>
              <w:rPr>
                <w:rFonts w:cs="Arial"/>
                <w:b/>
                <w:szCs w:val="22"/>
                <w:lang w:val="en-GB"/>
              </w:rPr>
            </w:pPr>
            <w:r w:rsidRPr="00DE1583">
              <w:rPr>
                <w:rFonts w:cs="Arial"/>
                <w:b/>
                <w:szCs w:val="22"/>
                <w:lang w:val="en-GB"/>
              </w:rPr>
              <w:t>Q13</w:t>
            </w:r>
          </w:p>
          <w:p w14:paraId="7D7BFD7A" w14:textId="77777777" w:rsidR="00DE1583" w:rsidRPr="00DE1583" w:rsidRDefault="00DE1583" w:rsidP="00304456">
            <w:pPr>
              <w:rPr>
                <w:rFonts w:cs="Arial"/>
                <w:b/>
                <w:szCs w:val="22"/>
                <w:lang w:val="en-GB"/>
              </w:rPr>
            </w:pPr>
          </w:p>
        </w:tc>
        <w:tc>
          <w:tcPr>
            <w:tcW w:w="637" w:type="pct"/>
            <w:shd w:val="clear" w:color="auto" w:fill="auto"/>
          </w:tcPr>
          <w:p w14:paraId="18B83682" w14:textId="77777777" w:rsidR="00F43442" w:rsidRPr="00D86925" w:rsidRDefault="00F43442" w:rsidP="00304456">
            <w:pPr>
              <w:rPr>
                <w:rFonts w:cs="Arial"/>
                <w:szCs w:val="22"/>
                <w:lang w:val="en-GB"/>
              </w:rPr>
            </w:pPr>
            <w:r w:rsidRPr="00D86925">
              <w:rPr>
                <w:rFonts w:cs="Arial"/>
                <w:szCs w:val="22"/>
                <w:lang w:val="en-GB"/>
              </w:rPr>
              <w:t>2007</w:t>
            </w:r>
          </w:p>
        </w:tc>
        <w:tc>
          <w:tcPr>
            <w:tcW w:w="661" w:type="pct"/>
            <w:shd w:val="clear" w:color="auto" w:fill="auto"/>
          </w:tcPr>
          <w:p w14:paraId="6E0FDAC9"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71494EBF" w14:textId="77777777" w:rsidR="00F43442" w:rsidRPr="00D86925" w:rsidRDefault="00F43442" w:rsidP="00304456">
            <w:pPr>
              <w:rPr>
                <w:rFonts w:cs="Arial"/>
                <w:szCs w:val="22"/>
                <w:lang w:val="en-GB"/>
              </w:rPr>
            </w:pPr>
            <w:r w:rsidRPr="00D86925">
              <w:rPr>
                <w:rFonts w:cs="Arial"/>
                <w:szCs w:val="22"/>
                <w:lang w:val="en-GB"/>
              </w:rPr>
              <w:t>Q7B</w:t>
            </w:r>
          </w:p>
        </w:tc>
        <w:tc>
          <w:tcPr>
            <w:tcW w:w="1752" w:type="pct"/>
            <w:shd w:val="clear" w:color="auto" w:fill="auto"/>
          </w:tcPr>
          <w:p w14:paraId="245EEDCC" w14:textId="77777777" w:rsidR="00F43442" w:rsidRPr="00D86925" w:rsidRDefault="00DE1583" w:rsidP="00304456">
            <w:pPr>
              <w:rPr>
                <w:rFonts w:cs="Arial"/>
                <w:szCs w:val="22"/>
                <w:lang w:val="en-GB"/>
              </w:rPr>
            </w:pPr>
            <w:r>
              <w:rPr>
                <w:rFonts w:cs="Arial"/>
                <w:szCs w:val="22"/>
                <w:lang w:val="en-GB"/>
              </w:rPr>
              <w:t>Process c</w:t>
            </w:r>
            <w:r w:rsidR="00F43442" w:rsidRPr="00D86925">
              <w:rPr>
                <w:rFonts w:cs="Arial"/>
                <w:szCs w:val="22"/>
                <w:lang w:val="en-GB"/>
              </w:rPr>
              <w:t>osting</w:t>
            </w:r>
          </w:p>
        </w:tc>
        <w:tc>
          <w:tcPr>
            <w:tcW w:w="717" w:type="pct"/>
            <w:shd w:val="clear" w:color="auto" w:fill="auto"/>
          </w:tcPr>
          <w:p w14:paraId="68D5810D" w14:textId="77777777" w:rsidR="00F43442" w:rsidRPr="002D5709" w:rsidRDefault="00F43442" w:rsidP="00DE1583">
            <w:pPr>
              <w:jc w:val="center"/>
              <w:rPr>
                <w:rFonts w:cs="Arial"/>
                <w:b/>
                <w:szCs w:val="22"/>
                <w:lang w:val="en-GB"/>
              </w:rPr>
            </w:pPr>
            <w:r w:rsidRPr="002D5709">
              <w:rPr>
                <w:rFonts w:cs="Arial"/>
                <w:b/>
                <w:szCs w:val="22"/>
                <w:lang w:val="en-GB"/>
              </w:rPr>
              <w:t>21</w:t>
            </w:r>
          </w:p>
        </w:tc>
      </w:tr>
      <w:tr w:rsidR="00F43442" w:rsidRPr="00D86925" w14:paraId="3A690BF7" w14:textId="77777777" w:rsidTr="00F80FF7">
        <w:tc>
          <w:tcPr>
            <w:tcW w:w="460" w:type="pct"/>
          </w:tcPr>
          <w:p w14:paraId="52A0D45A" w14:textId="77777777" w:rsidR="00F43442" w:rsidRPr="00DE1583" w:rsidRDefault="00DE1583" w:rsidP="00304456">
            <w:pPr>
              <w:rPr>
                <w:rFonts w:cs="Arial"/>
                <w:b/>
                <w:szCs w:val="22"/>
                <w:lang w:val="en-GB"/>
              </w:rPr>
            </w:pPr>
            <w:r w:rsidRPr="00DE1583">
              <w:rPr>
                <w:rFonts w:cs="Arial"/>
                <w:b/>
                <w:szCs w:val="22"/>
                <w:lang w:val="en-GB"/>
              </w:rPr>
              <w:t>Q14</w:t>
            </w:r>
          </w:p>
        </w:tc>
        <w:tc>
          <w:tcPr>
            <w:tcW w:w="637" w:type="pct"/>
            <w:shd w:val="clear" w:color="auto" w:fill="auto"/>
          </w:tcPr>
          <w:p w14:paraId="7EFF61CD" w14:textId="77777777" w:rsidR="00F43442" w:rsidRPr="00D86925" w:rsidRDefault="00F43442" w:rsidP="00304456">
            <w:pPr>
              <w:rPr>
                <w:rFonts w:cs="Arial"/>
                <w:szCs w:val="22"/>
                <w:lang w:val="en-GB"/>
              </w:rPr>
            </w:pPr>
            <w:r w:rsidRPr="00D86925">
              <w:rPr>
                <w:rFonts w:cs="Arial"/>
                <w:szCs w:val="22"/>
                <w:lang w:val="en-GB"/>
              </w:rPr>
              <w:t>2007</w:t>
            </w:r>
          </w:p>
        </w:tc>
        <w:tc>
          <w:tcPr>
            <w:tcW w:w="661" w:type="pct"/>
            <w:shd w:val="clear" w:color="auto" w:fill="auto"/>
          </w:tcPr>
          <w:p w14:paraId="2657DEE6"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140EE6EA" w14:textId="77777777" w:rsidR="00F43442" w:rsidRPr="00D86925" w:rsidRDefault="00F43442" w:rsidP="00304456">
            <w:pPr>
              <w:rPr>
                <w:rFonts w:cs="Arial"/>
                <w:szCs w:val="22"/>
                <w:lang w:val="en-GB"/>
              </w:rPr>
            </w:pPr>
            <w:r w:rsidRPr="00D86925">
              <w:rPr>
                <w:rFonts w:cs="Arial"/>
                <w:szCs w:val="22"/>
                <w:lang w:val="en-GB"/>
              </w:rPr>
              <w:t>Q7</w:t>
            </w:r>
          </w:p>
        </w:tc>
        <w:tc>
          <w:tcPr>
            <w:tcW w:w="1752" w:type="pct"/>
            <w:shd w:val="clear" w:color="auto" w:fill="auto"/>
          </w:tcPr>
          <w:p w14:paraId="1ABD4BD1" w14:textId="77777777" w:rsidR="00F43442" w:rsidRPr="00D86925" w:rsidRDefault="00DE1583" w:rsidP="00304456">
            <w:pPr>
              <w:rPr>
                <w:rFonts w:cs="Arial"/>
                <w:szCs w:val="22"/>
                <w:lang w:val="en-GB"/>
              </w:rPr>
            </w:pPr>
            <w:r>
              <w:rPr>
                <w:rFonts w:cs="Arial"/>
                <w:szCs w:val="22"/>
                <w:lang w:val="en-GB"/>
              </w:rPr>
              <w:t>Overhead absorption, o</w:t>
            </w:r>
            <w:r w:rsidR="00F43442" w:rsidRPr="00D86925">
              <w:rPr>
                <w:rFonts w:cs="Arial"/>
                <w:szCs w:val="22"/>
                <w:lang w:val="en-GB"/>
              </w:rPr>
              <w:t>ver/under</w:t>
            </w:r>
          </w:p>
        </w:tc>
        <w:tc>
          <w:tcPr>
            <w:tcW w:w="717" w:type="pct"/>
            <w:shd w:val="clear" w:color="auto" w:fill="auto"/>
          </w:tcPr>
          <w:p w14:paraId="6B125C3A" w14:textId="77777777" w:rsidR="00F43442" w:rsidRPr="002D5709" w:rsidRDefault="00F43442" w:rsidP="00DE1583">
            <w:pPr>
              <w:jc w:val="center"/>
              <w:rPr>
                <w:rFonts w:cs="Arial"/>
                <w:b/>
                <w:szCs w:val="22"/>
                <w:lang w:val="en-GB"/>
              </w:rPr>
            </w:pPr>
            <w:r w:rsidRPr="002D5709">
              <w:rPr>
                <w:rFonts w:cs="Arial"/>
                <w:b/>
                <w:szCs w:val="22"/>
                <w:lang w:val="en-GB"/>
              </w:rPr>
              <w:t>18</w:t>
            </w:r>
          </w:p>
        </w:tc>
      </w:tr>
      <w:tr w:rsidR="00F43442" w:rsidRPr="00D86925" w14:paraId="76D41DEB" w14:textId="77777777" w:rsidTr="00F80FF7">
        <w:tc>
          <w:tcPr>
            <w:tcW w:w="460" w:type="pct"/>
          </w:tcPr>
          <w:p w14:paraId="6AFCD5F9" w14:textId="77777777" w:rsidR="00F43442" w:rsidRDefault="00DE1583" w:rsidP="00304456">
            <w:pPr>
              <w:rPr>
                <w:rFonts w:cs="Arial"/>
                <w:b/>
                <w:szCs w:val="22"/>
                <w:lang w:val="en-GB"/>
              </w:rPr>
            </w:pPr>
            <w:r w:rsidRPr="00DE1583">
              <w:rPr>
                <w:rFonts w:cs="Arial"/>
                <w:b/>
                <w:szCs w:val="22"/>
                <w:lang w:val="en-GB"/>
              </w:rPr>
              <w:t>Q15</w:t>
            </w:r>
          </w:p>
          <w:p w14:paraId="00A9AA19" w14:textId="77777777" w:rsidR="00DE1583" w:rsidRPr="00DE1583" w:rsidRDefault="00DE1583" w:rsidP="00304456">
            <w:pPr>
              <w:rPr>
                <w:rFonts w:cs="Arial"/>
                <w:b/>
                <w:szCs w:val="22"/>
                <w:lang w:val="en-GB"/>
              </w:rPr>
            </w:pPr>
          </w:p>
        </w:tc>
        <w:tc>
          <w:tcPr>
            <w:tcW w:w="637" w:type="pct"/>
            <w:shd w:val="clear" w:color="auto" w:fill="auto"/>
          </w:tcPr>
          <w:p w14:paraId="07EF1F48" w14:textId="77777777" w:rsidR="00F43442" w:rsidRPr="00D86925" w:rsidRDefault="00F43442" w:rsidP="00304456">
            <w:pPr>
              <w:rPr>
                <w:rFonts w:cs="Arial"/>
                <w:szCs w:val="22"/>
                <w:lang w:val="en-GB"/>
              </w:rPr>
            </w:pPr>
            <w:r w:rsidRPr="00D86925">
              <w:rPr>
                <w:rFonts w:cs="Arial"/>
                <w:szCs w:val="22"/>
                <w:lang w:val="en-GB"/>
              </w:rPr>
              <w:t>2008</w:t>
            </w:r>
          </w:p>
        </w:tc>
        <w:tc>
          <w:tcPr>
            <w:tcW w:w="661" w:type="pct"/>
            <w:shd w:val="clear" w:color="auto" w:fill="auto"/>
          </w:tcPr>
          <w:p w14:paraId="7B8FC859"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5605F6B4" w14:textId="77777777" w:rsidR="00F43442" w:rsidRPr="00D86925" w:rsidRDefault="00F43442" w:rsidP="00304456">
            <w:pPr>
              <w:rPr>
                <w:rFonts w:cs="Arial"/>
                <w:szCs w:val="22"/>
                <w:lang w:val="en-GB"/>
              </w:rPr>
            </w:pPr>
            <w:r w:rsidRPr="00D86925">
              <w:rPr>
                <w:rFonts w:cs="Arial"/>
                <w:szCs w:val="22"/>
                <w:lang w:val="en-GB"/>
              </w:rPr>
              <w:t>Q6</w:t>
            </w:r>
          </w:p>
        </w:tc>
        <w:tc>
          <w:tcPr>
            <w:tcW w:w="1752" w:type="pct"/>
            <w:shd w:val="clear" w:color="auto" w:fill="auto"/>
          </w:tcPr>
          <w:p w14:paraId="3DD63D12" w14:textId="77777777" w:rsidR="00F43442" w:rsidRPr="00D86925" w:rsidRDefault="00DE1583" w:rsidP="00304456">
            <w:pPr>
              <w:rPr>
                <w:rFonts w:cs="Arial"/>
                <w:szCs w:val="22"/>
                <w:lang w:val="en-GB"/>
              </w:rPr>
            </w:pPr>
            <w:r>
              <w:rPr>
                <w:rFonts w:cs="Arial"/>
                <w:szCs w:val="22"/>
                <w:lang w:val="en-GB"/>
              </w:rPr>
              <w:t>Production/cash b</w:t>
            </w:r>
            <w:r w:rsidR="00F43442" w:rsidRPr="00D86925">
              <w:rPr>
                <w:rFonts w:cs="Arial"/>
                <w:szCs w:val="22"/>
                <w:lang w:val="en-GB"/>
              </w:rPr>
              <w:t>udgeting</w:t>
            </w:r>
          </w:p>
        </w:tc>
        <w:tc>
          <w:tcPr>
            <w:tcW w:w="717" w:type="pct"/>
            <w:shd w:val="clear" w:color="auto" w:fill="auto"/>
          </w:tcPr>
          <w:p w14:paraId="5EF1A1AC" w14:textId="77777777" w:rsidR="00F43442" w:rsidRPr="002D5709" w:rsidRDefault="00F43442" w:rsidP="00DE1583">
            <w:pPr>
              <w:jc w:val="center"/>
              <w:rPr>
                <w:rFonts w:cs="Arial"/>
                <w:b/>
                <w:szCs w:val="22"/>
                <w:lang w:val="en-GB"/>
              </w:rPr>
            </w:pPr>
            <w:r w:rsidRPr="002D5709">
              <w:rPr>
                <w:rFonts w:cs="Arial"/>
                <w:b/>
                <w:szCs w:val="22"/>
                <w:lang w:val="en-GB"/>
              </w:rPr>
              <w:t>28</w:t>
            </w:r>
          </w:p>
        </w:tc>
      </w:tr>
      <w:tr w:rsidR="00F43442" w:rsidRPr="00D86925" w14:paraId="6C2D1F7C" w14:textId="77777777" w:rsidTr="00F80FF7">
        <w:tc>
          <w:tcPr>
            <w:tcW w:w="460" w:type="pct"/>
          </w:tcPr>
          <w:p w14:paraId="428CC9CA" w14:textId="77777777" w:rsidR="00F43442" w:rsidRPr="00DE1583" w:rsidRDefault="00DE1583" w:rsidP="00304456">
            <w:pPr>
              <w:rPr>
                <w:rFonts w:cs="Arial"/>
                <w:b/>
                <w:szCs w:val="22"/>
                <w:lang w:val="en-GB"/>
              </w:rPr>
            </w:pPr>
            <w:r w:rsidRPr="00DE1583">
              <w:rPr>
                <w:rFonts w:cs="Arial"/>
                <w:b/>
                <w:szCs w:val="22"/>
                <w:lang w:val="en-GB"/>
              </w:rPr>
              <w:t>Q16</w:t>
            </w:r>
          </w:p>
        </w:tc>
        <w:tc>
          <w:tcPr>
            <w:tcW w:w="637" w:type="pct"/>
            <w:shd w:val="clear" w:color="auto" w:fill="auto"/>
          </w:tcPr>
          <w:p w14:paraId="2E262952" w14:textId="77777777" w:rsidR="00F43442" w:rsidRPr="00D86925" w:rsidRDefault="00F43442" w:rsidP="00304456">
            <w:pPr>
              <w:rPr>
                <w:rFonts w:cs="Arial"/>
                <w:szCs w:val="22"/>
                <w:lang w:val="en-GB"/>
              </w:rPr>
            </w:pPr>
            <w:r w:rsidRPr="00D86925">
              <w:rPr>
                <w:rFonts w:cs="Arial"/>
                <w:szCs w:val="22"/>
                <w:lang w:val="en-GB"/>
              </w:rPr>
              <w:t>2008</w:t>
            </w:r>
          </w:p>
        </w:tc>
        <w:tc>
          <w:tcPr>
            <w:tcW w:w="661" w:type="pct"/>
            <w:shd w:val="clear" w:color="auto" w:fill="auto"/>
          </w:tcPr>
          <w:p w14:paraId="090BE797"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28C03332" w14:textId="77777777" w:rsidR="00F43442" w:rsidRPr="00D86925" w:rsidRDefault="00F43442" w:rsidP="00304456">
            <w:pPr>
              <w:rPr>
                <w:rFonts w:cs="Arial"/>
                <w:szCs w:val="22"/>
                <w:lang w:val="en-GB"/>
              </w:rPr>
            </w:pPr>
            <w:r w:rsidRPr="00D86925">
              <w:rPr>
                <w:rFonts w:cs="Arial"/>
                <w:szCs w:val="22"/>
                <w:lang w:val="en-GB"/>
              </w:rPr>
              <w:t>Q8</w:t>
            </w:r>
          </w:p>
        </w:tc>
        <w:tc>
          <w:tcPr>
            <w:tcW w:w="1752" w:type="pct"/>
            <w:shd w:val="clear" w:color="auto" w:fill="auto"/>
          </w:tcPr>
          <w:p w14:paraId="7078C680" w14:textId="77777777" w:rsidR="00F43442" w:rsidRPr="00D86925" w:rsidRDefault="00F43442" w:rsidP="00DE1583">
            <w:pPr>
              <w:rPr>
                <w:rFonts w:cs="Arial"/>
                <w:szCs w:val="22"/>
                <w:lang w:val="en-GB"/>
              </w:rPr>
            </w:pPr>
            <w:r w:rsidRPr="00D86925">
              <w:rPr>
                <w:rFonts w:cs="Arial"/>
                <w:szCs w:val="22"/>
                <w:lang w:val="en-GB"/>
              </w:rPr>
              <w:t xml:space="preserve">Overhead </w:t>
            </w:r>
            <w:r w:rsidR="00DE1583">
              <w:rPr>
                <w:rFonts w:cs="Arial"/>
                <w:szCs w:val="22"/>
                <w:lang w:val="en-GB"/>
              </w:rPr>
              <w:t>absorption, m</w:t>
            </w:r>
            <w:r w:rsidRPr="00D86925">
              <w:rPr>
                <w:rFonts w:cs="Arial"/>
                <w:szCs w:val="22"/>
                <w:lang w:val="en-GB"/>
              </w:rPr>
              <w:t>ake/</w:t>
            </w:r>
            <w:r w:rsidR="00DE1583">
              <w:rPr>
                <w:rFonts w:cs="Arial"/>
                <w:szCs w:val="22"/>
                <w:lang w:val="en-GB"/>
              </w:rPr>
              <w:t>b</w:t>
            </w:r>
            <w:r w:rsidRPr="00D86925">
              <w:rPr>
                <w:rFonts w:cs="Arial"/>
                <w:szCs w:val="22"/>
                <w:lang w:val="en-GB"/>
              </w:rPr>
              <w:t>uy</w:t>
            </w:r>
          </w:p>
        </w:tc>
        <w:tc>
          <w:tcPr>
            <w:tcW w:w="717" w:type="pct"/>
            <w:shd w:val="clear" w:color="auto" w:fill="auto"/>
          </w:tcPr>
          <w:p w14:paraId="64640553" w14:textId="77777777" w:rsidR="00F43442" w:rsidRPr="002D5709" w:rsidRDefault="00F43442" w:rsidP="00DE1583">
            <w:pPr>
              <w:jc w:val="center"/>
              <w:rPr>
                <w:rFonts w:cs="Arial"/>
                <w:b/>
                <w:szCs w:val="22"/>
                <w:lang w:val="en-GB"/>
              </w:rPr>
            </w:pPr>
            <w:r w:rsidRPr="002D5709">
              <w:rPr>
                <w:rFonts w:cs="Arial"/>
                <w:b/>
                <w:szCs w:val="22"/>
                <w:lang w:val="en-GB"/>
              </w:rPr>
              <w:t>32</w:t>
            </w:r>
          </w:p>
        </w:tc>
      </w:tr>
      <w:tr w:rsidR="00F43442" w:rsidRPr="00D86925" w14:paraId="556F4A37" w14:textId="77777777" w:rsidTr="00F80FF7">
        <w:tc>
          <w:tcPr>
            <w:tcW w:w="460" w:type="pct"/>
          </w:tcPr>
          <w:p w14:paraId="1A1DCC30" w14:textId="77777777" w:rsidR="00F43442" w:rsidRDefault="00DE1583" w:rsidP="00304456">
            <w:pPr>
              <w:rPr>
                <w:rFonts w:cs="Arial"/>
                <w:b/>
                <w:szCs w:val="22"/>
                <w:lang w:val="en-GB"/>
              </w:rPr>
            </w:pPr>
            <w:r w:rsidRPr="00DE1583">
              <w:rPr>
                <w:rFonts w:cs="Arial"/>
                <w:b/>
                <w:szCs w:val="22"/>
                <w:lang w:val="en-GB"/>
              </w:rPr>
              <w:t>Q17</w:t>
            </w:r>
          </w:p>
          <w:p w14:paraId="042F15E6" w14:textId="77777777" w:rsidR="00DE1583" w:rsidRPr="00DE1583" w:rsidRDefault="00DE1583" w:rsidP="00304456">
            <w:pPr>
              <w:rPr>
                <w:rFonts w:cs="Arial"/>
                <w:b/>
                <w:szCs w:val="22"/>
                <w:lang w:val="en-GB"/>
              </w:rPr>
            </w:pPr>
          </w:p>
        </w:tc>
        <w:tc>
          <w:tcPr>
            <w:tcW w:w="637" w:type="pct"/>
            <w:shd w:val="clear" w:color="auto" w:fill="auto"/>
          </w:tcPr>
          <w:p w14:paraId="1D67BE79" w14:textId="77777777" w:rsidR="00F43442" w:rsidRPr="00D86925" w:rsidRDefault="00F43442" w:rsidP="00304456">
            <w:pPr>
              <w:rPr>
                <w:rFonts w:cs="Arial"/>
                <w:szCs w:val="22"/>
                <w:lang w:val="en-GB"/>
              </w:rPr>
            </w:pPr>
            <w:r w:rsidRPr="00D86925">
              <w:rPr>
                <w:rFonts w:cs="Arial"/>
                <w:szCs w:val="22"/>
                <w:lang w:val="en-GB"/>
              </w:rPr>
              <w:t>2009</w:t>
            </w:r>
          </w:p>
        </w:tc>
        <w:tc>
          <w:tcPr>
            <w:tcW w:w="661" w:type="pct"/>
            <w:shd w:val="clear" w:color="auto" w:fill="auto"/>
          </w:tcPr>
          <w:p w14:paraId="3002D7FD"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7824C8F1" w14:textId="77777777" w:rsidR="00F43442" w:rsidRPr="00D86925" w:rsidRDefault="00BB5FCD" w:rsidP="00304456">
            <w:pPr>
              <w:rPr>
                <w:rFonts w:cs="Arial"/>
                <w:szCs w:val="22"/>
                <w:lang w:val="en-GB"/>
              </w:rPr>
            </w:pPr>
            <w:r w:rsidRPr="00D86925">
              <w:rPr>
                <w:rFonts w:cs="Arial"/>
                <w:szCs w:val="22"/>
                <w:lang w:val="en-GB"/>
              </w:rPr>
              <w:t>Q7A</w:t>
            </w:r>
          </w:p>
        </w:tc>
        <w:tc>
          <w:tcPr>
            <w:tcW w:w="1752" w:type="pct"/>
            <w:shd w:val="clear" w:color="auto" w:fill="auto"/>
          </w:tcPr>
          <w:p w14:paraId="363DC30E" w14:textId="77777777" w:rsidR="00F43442" w:rsidRPr="00D86925" w:rsidRDefault="00DE1583" w:rsidP="00304456">
            <w:pPr>
              <w:rPr>
                <w:rFonts w:cs="Arial"/>
                <w:szCs w:val="22"/>
                <w:lang w:val="en-GB"/>
              </w:rPr>
            </w:pPr>
            <w:r>
              <w:rPr>
                <w:rFonts w:cs="Arial"/>
                <w:szCs w:val="22"/>
                <w:lang w:val="en-GB"/>
              </w:rPr>
              <w:t>Production/cash b</w:t>
            </w:r>
            <w:r w:rsidR="00F43442" w:rsidRPr="00D86925">
              <w:rPr>
                <w:rFonts w:cs="Arial"/>
                <w:szCs w:val="22"/>
                <w:lang w:val="en-GB"/>
              </w:rPr>
              <w:t>udgeting</w:t>
            </w:r>
          </w:p>
        </w:tc>
        <w:tc>
          <w:tcPr>
            <w:tcW w:w="717" w:type="pct"/>
            <w:shd w:val="clear" w:color="auto" w:fill="auto"/>
          </w:tcPr>
          <w:p w14:paraId="7A70D383"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245B20E8" w14:textId="77777777" w:rsidTr="00F80FF7">
        <w:tc>
          <w:tcPr>
            <w:tcW w:w="460" w:type="pct"/>
          </w:tcPr>
          <w:p w14:paraId="297F031D" w14:textId="77777777" w:rsidR="00F43442" w:rsidRPr="00DE1583" w:rsidRDefault="00DE1583" w:rsidP="00304456">
            <w:pPr>
              <w:rPr>
                <w:rFonts w:cs="Arial"/>
                <w:b/>
                <w:szCs w:val="22"/>
                <w:lang w:val="en-GB"/>
              </w:rPr>
            </w:pPr>
            <w:r w:rsidRPr="00DE1583">
              <w:rPr>
                <w:rFonts w:cs="Arial"/>
                <w:b/>
                <w:szCs w:val="22"/>
                <w:lang w:val="en-GB"/>
              </w:rPr>
              <w:t>Q18</w:t>
            </w:r>
          </w:p>
        </w:tc>
        <w:tc>
          <w:tcPr>
            <w:tcW w:w="637" w:type="pct"/>
            <w:shd w:val="clear" w:color="auto" w:fill="auto"/>
          </w:tcPr>
          <w:p w14:paraId="08A72EEE" w14:textId="77777777" w:rsidR="00F43442" w:rsidRPr="00D86925" w:rsidRDefault="00F43442" w:rsidP="00304456">
            <w:pPr>
              <w:rPr>
                <w:rFonts w:cs="Arial"/>
                <w:szCs w:val="22"/>
                <w:lang w:val="en-GB"/>
              </w:rPr>
            </w:pPr>
            <w:r w:rsidRPr="00D86925">
              <w:rPr>
                <w:rFonts w:cs="Arial"/>
                <w:szCs w:val="22"/>
                <w:lang w:val="en-GB"/>
              </w:rPr>
              <w:t>2009</w:t>
            </w:r>
          </w:p>
        </w:tc>
        <w:tc>
          <w:tcPr>
            <w:tcW w:w="661" w:type="pct"/>
            <w:shd w:val="clear" w:color="auto" w:fill="auto"/>
          </w:tcPr>
          <w:p w14:paraId="10C00734"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31E105D9" w14:textId="77777777" w:rsidR="00F43442" w:rsidRPr="00D86925" w:rsidRDefault="00F43442" w:rsidP="00304456">
            <w:pPr>
              <w:rPr>
                <w:rFonts w:cs="Arial"/>
                <w:szCs w:val="22"/>
                <w:lang w:val="en-GB"/>
              </w:rPr>
            </w:pPr>
            <w:r w:rsidRPr="00D86925">
              <w:rPr>
                <w:rFonts w:cs="Arial"/>
                <w:szCs w:val="22"/>
                <w:lang w:val="en-GB"/>
              </w:rPr>
              <w:t>6A</w:t>
            </w:r>
          </w:p>
        </w:tc>
        <w:tc>
          <w:tcPr>
            <w:tcW w:w="1752" w:type="pct"/>
            <w:shd w:val="clear" w:color="auto" w:fill="auto"/>
          </w:tcPr>
          <w:p w14:paraId="20AA12E7" w14:textId="77777777" w:rsidR="00F43442" w:rsidRPr="00D86925" w:rsidRDefault="00DE1583" w:rsidP="00304456">
            <w:pPr>
              <w:rPr>
                <w:rFonts w:cs="Arial"/>
                <w:szCs w:val="22"/>
                <w:lang w:val="en-GB"/>
              </w:rPr>
            </w:pPr>
            <w:r>
              <w:rPr>
                <w:rFonts w:cs="Arial"/>
                <w:szCs w:val="22"/>
                <w:lang w:val="en-GB"/>
              </w:rPr>
              <w:t>Overhead absorption, o</w:t>
            </w:r>
            <w:r w:rsidR="00F43442" w:rsidRPr="00D86925">
              <w:rPr>
                <w:rFonts w:cs="Arial"/>
                <w:szCs w:val="22"/>
                <w:lang w:val="en-GB"/>
              </w:rPr>
              <w:t>ver/under</w:t>
            </w:r>
          </w:p>
        </w:tc>
        <w:tc>
          <w:tcPr>
            <w:tcW w:w="717" w:type="pct"/>
            <w:shd w:val="clear" w:color="auto" w:fill="auto"/>
          </w:tcPr>
          <w:p w14:paraId="37A3DCD1" w14:textId="77777777" w:rsidR="00F43442" w:rsidRPr="002D5709" w:rsidRDefault="00F43442" w:rsidP="00DE1583">
            <w:pPr>
              <w:jc w:val="center"/>
              <w:rPr>
                <w:rFonts w:cs="Arial"/>
                <w:b/>
                <w:szCs w:val="22"/>
                <w:lang w:val="en-GB"/>
              </w:rPr>
            </w:pPr>
            <w:r w:rsidRPr="002D5709">
              <w:rPr>
                <w:rFonts w:cs="Arial"/>
                <w:b/>
                <w:szCs w:val="22"/>
                <w:lang w:val="en-GB"/>
              </w:rPr>
              <w:t>20</w:t>
            </w:r>
          </w:p>
        </w:tc>
      </w:tr>
      <w:tr w:rsidR="00F43442" w:rsidRPr="00D86925" w14:paraId="42CB9A2D" w14:textId="77777777" w:rsidTr="00F80FF7">
        <w:tc>
          <w:tcPr>
            <w:tcW w:w="460" w:type="pct"/>
          </w:tcPr>
          <w:p w14:paraId="570A3C19" w14:textId="77777777" w:rsidR="00F43442" w:rsidRDefault="00DE1583" w:rsidP="00304456">
            <w:pPr>
              <w:rPr>
                <w:rFonts w:cs="Arial"/>
                <w:b/>
                <w:szCs w:val="22"/>
                <w:lang w:val="en-GB"/>
              </w:rPr>
            </w:pPr>
            <w:r w:rsidRPr="00DE1583">
              <w:rPr>
                <w:rFonts w:cs="Arial"/>
                <w:b/>
                <w:szCs w:val="22"/>
                <w:lang w:val="en-GB"/>
              </w:rPr>
              <w:t>Q19</w:t>
            </w:r>
          </w:p>
          <w:p w14:paraId="3EB0606D" w14:textId="77777777" w:rsidR="00DE1583" w:rsidRPr="00DE1583" w:rsidRDefault="00DE1583" w:rsidP="00304456">
            <w:pPr>
              <w:rPr>
                <w:rFonts w:cs="Arial"/>
                <w:b/>
                <w:szCs w:val="22"/>
                <w:lang w:val="en-GB"/>
              </w:rPr>
            </w:pPr>
          </w:p>
        </w:tc>
        <w:tc>
          <w:tcPr>
            <w:tcW w:w="637" w:type="pct"/>
            <w:shd w:val="clear" w:color="auto" w:fill="auto"/>
          </w:tcPr>
          <w:p w14:paraId="0F700B2B" w14:textId="77777777" w:rsidR="00F43442" w:rsidRPr="00D86925" w:rsidRDefault="00F43442" w:rsidP="00304456">
            <w:pPr>
              <w:rPr>
                <w:rFonts w:cs="Arial"/>
                <w:szCs w:val="22"/>
                <w:lang w:val="en-GB"/>
              </w:rPr>
            </w:pPr>
            <w:r w:rsidRPr="00D86925">
              <w:rPr>
                <w:rFonts w:cs="Arial"/>
                <w:szCs w:val="22"/>
                <w:lang w:val="en-GB"/>
              </w:rPr>
              <w:t>2009</w:t>
            </w:r>
          </w:p>
        </w:tc>
        <w:tc>
          <w:tcPr>
            <w:tcW w:w="661" w:type="pct"/>
            <w:shd w:val="clear" w:color="auto" w:fill="auto"/>
          </w:tcPr>
          <w:p w14:paraId="586934BB"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5718C80B" w14:textId="77777777" w:rsidR="00F43442" w:rsidRPr="00D86925" w:rsidRDefault="00F43442" w:rsidP="00304456">
            <w:pPr>
              <w:rPr>
                <w:rFonts w:cs="Arial"/>
                <w:szCs w:val="22"/>
                <w:lang w:val="en-GB"/>
              </w:rPr>
            </w:pPr>
            <w:r w:rsidRPr="00D86925">
              <w:rPr>
                <w:rFonts w:cs="Arial"/>
                <w:szCs w:val="22"/>
                <w:lang w:val="en-GB"/>
              </w:rPr>
              <w:t>Q2</w:t>
            </w:r>
          </w:p>
        </w:tc>
        <w:tc>
          <w:tcPr>
            <w:tcW w:w="1752" w:type="pct"/>
            <w:shd w:val="clear" w:color="auto" w:fill="auto"/>
          </w:tcPr>
          <w:p w14:paraId="6CBF2D3A" w14:textId="77777777" w:rsidR="00F43442" w:rsidRPr="00D86925" w:rsidRDefault="00DE1583" w:rsidP="00304456">
            <w:pPr>
              <w:rPr>
                <w:rFonts w:cs="Arial"/>
                <w:szCs w:val="22"/>
                <w:lang w:val="en-GB"/>
              </w:rPr>
            </w:pPr>
            <w:r>
              <w:rPr>
                <w:rFonts w:cs="Arial"/>
                <w:szCs w:val="22"/>
                <w:lang w:val="en-GB"/>
              </w:rPr>
              <w:t>Partnership, n</w:t>
            </w:r>
            <w:r w:rsidR="00F43442" w:rsidRPr="00D86925">
              <w:rPr>
                <w:rFonts w:cs="Arial"/>
                <w:szCs w:val="22"/>
                <w:lang w:val="en-GB"/>
              </w:rPr>
              <w:t>ew partner</w:t>
            </w:r>
          </w:p>
        </w:tc>
        <w:tc>
          <w:tcPr>
            <w:tcW w:w="717" w:type="pct"/>
            <w:shd w:val="clear" w:color="auto" w:fill="auto"/>
          </w:tcPr>
          <w:p w14:paraId="7D370519" w14:textId="77777777" w:rsidR="00F43442" w:rsidRPr="002D5709" w:rsidRDefault="00F43442" w:rsidP="00DE1583">
            <w:pPr>
              <w:jc w:val="center"/>
              <w:rPr>
                <w:rFonts w:cs="Arial"/>
                <w:b/>
                <w:szCs w:val="22"/>
                <w:lang w:val="en-GB"/>
              </w:rPr>
            </w:pPr>
            <w:r w:rsidRPr="002D5709">
              <w:rPr>
                <w:rFonts w:cs="Arial"/>
                <w:b/>
                <w:szCs w:val="22"/>
                <w:lang w:val="en-GB"/>
              </w:rPr>
              <w:t>25</w:t>
            </w:r>
          </w:p>
        </w:tc>
      </w:tr>
      <w:tr w:rsidR="00F43442" w:rsidRPr="00D86925" w14:paraId="47675BCF" w14:textId="77777777" w:rsidTr="00F80FF7">
        <w:tc>
          <w:tcPr>
            <w:tcW w:w="460" w:type="pct"/>
          </w:tcPr>
          <w:p w14:paraId="17E68133" w14:textId="77777777" w:rsidR="00F43442" w:rsidRDefault="00DE1583" w:rsidP="00304456">
            <w:pPr>
              <w:rPr>
                <w:rFonts w:cs="Arial"/>
                <w:b/>
                <w:szCs w:val="22"/>
                <w:lang w:val="en-GB"/>
              </w:rPr>
            </w:pPr>
            <w:r w:rsidRPr="00DE1583">
              <w:rPr>
                <w:rFonts w:cs="Arial"/>
                <w:b/>
                <w:szCs w:val="22"/>
                <w:lang w:val="en-GB"/>
              </w:rPr>
              <w:t>Q20</w:t>
            </w:r>
          </w:p>
          <w:p w14:paraId="00F734A2" w14:textId="77777777" w:rsidR="00DE1583" w:rsidRPr="00DE1583" w:rsidRDefault="00DE1583" w:rsidP="00304456">
            <w:pPr>
              <w:rPr>
                <w:rFonts w:cs="Arial"/>
                <w:b/>
                <w:szCs w:val="22"/>
                <w:lang w:val="en-GB"/>
              </w:rPr>
            </w:pPr>
          </w:p>
        </w:tc>
        <w:tc>
          <w:tcPr>
            <w:tcW w:w="637" w:type="pct"/>
            <w:shd w:val="clear" w:color="auto" w:fill="auto"/>
          </w:tcPr>
          <w:p w14:paraId="26AAD9AF" w14:textId="77777777" w:rsidR="00F43442" w:rsidRPr="00D86925" w:rsidRDefault="00F43442" w:rsidP="00304456">
            <w:pPr>
              <w:rPr>
                <w:rFonts w:cs="Arial"/>
                <w:szCs w:val="22"/>
                <w:lang w:val="en-GB"/>
              </w:rPr>
            </w:pPr>
            <w:r w:rsidRPr="00D86925">
              <w:rPr>
                <w:rFonts w:cs="Arial"/>
                <w:szCs w:val="22"/>
                <w:lang w:val="en-GB"/>
              </w:rPr>
              <w:t>2009</w:t>
            </w:r>
          </w:p>
        </w:tc>
        <w:tc>
          <w:tcPr>
            <w:tcW w:w="661" w:type="pct"/>
            <w:shd w:val="clear" w:color="auto" w:fill="auto"/>
          </w:tcPr>
          <w:p w14:paraId="036DD636" w14:textId="77777777" w:rsidR="00F43442" w:rsidRPr="00D86925" w:rsidRDefault="00F43442" w:rsidP="00304456">
            <w:pPr>
              <w:rPr>
                <w:rFonts w:cs="Arial"/>
                <w:szCs w:val="22"/>
                <w:lang w:val="en-GB"/>
              </w:rPr>
            </w:pPr>
            <w:r w:rsidRPr="00D86925">
              <w:rPr>
                <w:rFonts w:cs="Arial"/>
                <w:szCs w:val="22"/>
                <w:lang w:val="en-GB"/>
              </w:rPr>
              <w:t>H</w:t>
            </w:r>
          </w:p>
        </w:tc>
        <w:tc>
          <w:tcPr>
            <w:tcW w:w="773" w:type="pct"/>
            <w:shd w:val="clear" w:color="auto" w:fill="auto"/>
          </w:tcPr>
          <w:p w14:paraId="27BF871C" w14:textId="77777777" w:rsidR="00F43442" w:rsidRPr="00D86925" w:rsidRDefault="00F43442" w:rsidP="00304456">
            <w:pPr>
              <w:rPr>
                <w:rFonts w:cs="Arial"/>
                <w:szCs w:val="22"/>
                <w:lang w:val="en-GB"/>
              </w:rPr>
            </w:pPr>
            <w:r w:rsidRPr="00D86925">
              <w:rPr>
                <w:rFonts w:cs="Arial"/>
                <w:szCs w:val="22"/>
                <w:lang w:val="en-GB"/>
              </w:rPr>
              <w:t>Q1</w:t>
            </w:r>
          </w:p>
        </w:tc>
        <w:tc>
          <w:tcPr>
            <w:tcW w:w="1752" w:type="pct"/>
            <w:shd w:val="clear" w:color="auto" w:fill="auto"/>
          </w:tcPr>
          <w:p w14:paraId="79AF02D1" w14:textId="77777777" w:rsidR="00F43442" w:rsidRPr="00D86925" w:rsidRDefault="00DE1583" w:rsidP="00304456">
            <w:pPr>
              <w:rPr>
                <w:rFonts w:cs="Arial"/>
                <w:szCs w:val="22"/>
                <w:lang w:val="en-GB"/>
              </w:rPr>
            </w:pPr>
            <w:r>
              <w:rPr>
                <w:rFonts w:cs="Arial"/>
                <w:szCs w:val="22"/>
                <w:lang w:val="en-GB"/>
              </w:rPr>
              <w:t>Company a</w:t>
            </w:r>
            <w:r w:rsidR="00F43442" w:rsidRPr="00D86925">
              <w:rPr>
                <w:rFonts w:cs="Arial"/>
                <w:szCs w:val="22"/>
                <w:lang w:val="en-GB"/>
              </w:rPr>
              <w:t>ccounts</w:t>
            </w:r>
          </w:p>
        </w:tc>
        <w:tc>
          <w:tcPr>
            <w:tcW w:w="717" w:type="pct"/>
            <w:shd w:val="clear" w:color="auto" w:fill="auto"/>
          </w:tcPr>
          <w:p w14:paraId="4A0BF29D" w14:textId="77777777" w:rsidR="00F43442" w:rsidRPr="002D5709" w:rsidRDefault="00F43442" w:rsidP="00DE1583">
            <w:pPr>
              <w:jc w:val="center"/>
              <w:rPr>
                <w:rFonts w:cs="Arial"/>
                <w:b/>
                <w:szCs w:val="22"/>
                <w:lang w:val="en-GB"/>
              </w:rPr>
            </w:pPr>
            <w:r w:rsidRPr="002D5709">
              <w:rPr>
                <w:rFonts w:cs="Arial"/>
                <w:b/>
                <w:szCs w:val="22"/>
                <w:lang w:val="en-GB"/>
              </w:rPr>
              <w:t>40</w:t>
            </w:r>
          </w:p>
        </w:tc>
      </w:tr>
      <w:tr w:rsidR="00155908" w:rsidRPr="00D86925" w14:paraId="2710C51D" w14:textId="77777777" w:rsidTr="00F80FF7">
        <w:tc>
          <w:tcPr>
            <w:tcW w:w="460" w:type="pct"/>
          </w:tcPr>
          <w:p w14:paraId="6339E7D1" w14:textId="77777777" w:rsidR="00155908" w:rsidRDefault="00155908" w:rsidP="00304456">
            <w:pPr>
              <w:rPr>
                <w:rFonts w:cs="Arial"/>
                <w:b/>
                <w:szCs w:val="22"/>
                <w:lang w:val="en-GB"/>
              </w:rPr>
            </w:pPr>
            <w:r>
              <w:rPr>
                <w:rFonts w:cs="Arial"/>
                <w:b/>
                <w:szCs w:val="22"/>
                <w:lang w:val="en-GB"/>
              </w:rPr>
              <w:t>Q21</w:t>
            </w:r>
          </w:p>
          <w:p w14:paraId="3F7F320A" w14:textId="77777777" w:rsidR="00155908" w:rsidRPr="00DE1583" w:rsidRDefault="00155908" w:rsidP="00304456">
            <w:pPr>
              <w:rPr>
                <w:rFonts w:cs="Arial"/>
                <w:b/>
                <w:szCs w:val="22"/>
                <w:lang w:val="en-GB"/>
              </w:rPr>
            </w:pPr>
          </w:p>
        </w:tc>
        <w:tc>
          <w:tcPr>
            <w:tcW w:w="637" w:type="pct"/>
            <w:shd w:val="clear" w:color="auto" w:fill="auto"/>
          </w:tcPr>
          <w:p w14:paraId="0DAF7FCE" w14:textId="77777777" w:rsidR="00155908" w:rsidRPr="00D86925" w:rsidRDefault="00155908" w:rsidP="00C826E8">
            <w:pPr>
              <w:rPr>
                <w:rFonts w:cs="Arial"/>
                <w:szCs w:val="22"/>
                <w:lang w:val="en-GB"/>
              </w:rPr>
            </w:pPr>
            <w:r w:rsidRPr="00D86925">
              <w:rPr>
                <w:rFonts w:cs="Arial"/>
                <w:szCs w:val="22"/>
                <w:lang w:val="en-GB"/>
              </w:rPr>
              <w:t>2009</w:t>
            </w:r>
          </w:p>
        </w:tc>
        <w:tc>
          <w:tcPr>
            <w:tcW w:w="661" w:type="pct"/>
            <w:shd w:val="clear" w:color="auto" w:fill="auto"/>
          </w:tcPr>
          <w:p w14:paraId="20C6B0F8" w14:textId="77777777" w:rsidR="00155908" w:rsidRPr="00D86925" w:rsidRDefault="00155908" w:rsidP="00C826E8">
            <w:pPr>
              <w:rPr>
                <w:rFonts w:cs="Arial"/>
                <w:szCs w:val="22"/>
                <w:lang w:val="en-GB"/>
              </w:rPr>
            </w:pPr>
            <w:r w:rsidRPr="00D86925">
              <w:rPr>
                <w:rFonts w:cs="Arial"/>
                <w:szCs w:val="22"/>
                <w:lang w:val="en-GB"/>
              </w:rPr>
              <w:t>H</w:t>
            </w:r>
          </w:p>
        </w:tc>
        <w:tc>
          <w:tcPr>
            <w:tcW w:w="773" w:type="pct"/>
            <w:shd w:val="clear" w:color="auto" w:fill="auto"/>
          </w:tcPr>
          <w:p w14:paraId="017FD73D" w14:textId="77777777" w:rsidR="00155908" w:rsidRPr="00D86925" w:rsidRDefault="00155908" w:rsidP="00C826E8">
            <w:pPr>
              <w:rPr>
                <w:rFonts w:cs="Arial"/>
                <w:szCs w:val="22"/>
                <w:lang w:val="en-GB"/>
              </w:rPr>
            </w:pPr>
            <w:r w:rsidRPr="00D86925">
              <w:rPr>
                <w:rFonts w:cs="Arial"/>
                <w:szCs w:val="22"/>
                <w:lang w:val="en-GB"/>
              </w:rPr>
              <w:t>4B</w:t>
            </w:r>
          </w:p>
        </w:tc>
        <w:tc>
          <w:tcPr>
            <w:tcW w:w="1752" w:type="pct"/>
            <w:shd w:val="clear" w:color="auto" w:fill="auto"/>
          </w:tcPr>
          <w:p w14:paraId="2070FB08" w14:textId="77777777" w:rsidR="00155908" w:rsidRPr="00D86925" w:rsidRDefault="00155908" w:rsidP="00155908">
            <w:pPr>
              <w:rPr>
                <w:rFonts w:cs="Arial"/>
                <w:szCs w:val="22"/>
                <w:lang w:val="en-GB"/>
              </w:rPr>
            </w:pPr>
            <w:r w:rsidRPr="00D86925">
              <w:rPr>
                <w:rFonts w:cs="Arial"/>
                <w:szCs w:val="22"/>
                <w:lang w:val="en-GB"/>
              </w:rPr>
              <w:t xml:space="preserve">Theory </w:t>
            </w:r>
            <w:r>
              <w:rPr>
                <w:rFonts w:cs="Arial"/>
                <w:szCs w:val="22"/>
                <w:lang w:val="en-GB"/>
              </w:rPr>
              <w:t>—</w:t>
            </w:r>
            <w:r w:rsidRPr="00D86925">
              <w:rPr>
                <w:rFonts w:cs="Arial"/>
                <w:szCs w:val="22"/>
                <w:lang w:val="en-GB"/>
              </w:rPr>
              <w:t xml:space="preserve"> partnerships, terms.</w:t>
            </w:r>
          </w:p>
        </w:tc>
        <w:tc>
          <w:tcPr>
            <w:tcW w:w="717" w:type="pct"/>
            <w:shd w:val="clear" w:color="auto" w:fill="auto"/>
          </w:tcPr>
          <w:p w14:paraId="295B1A68" w14:textId="77777777" w:rsidR="00155908" w:rsidRPr="002D5709" w:rsidRDefault="00155908" w:rsidP="00155908">
            <w:pPr>
              <w:jc w:val="center"/>
              <w:rPr>
                <w:rFonts w:cs="Arial"/>
                <w:b/>
                <w:szCs w:val="22"/>
                <w:lang w:val="en-GB"/>
              </w:rPr>
            </w:pPr>
            <w:r w:rsidRPr="002D5709">
              <w:rPr>
                <w:rFonts w:cs="Arial"/>
                <w:b/>
                <w:szCs w:val="22"/>
                <w:lang w:val="en-GB"/>
              </w:rPr>
              <w:t>10</w:t>
            </w:r>
          </w:p>
        </w:tc>
      </w:tr>
      <w:tr w:rsidR="00155908" w:rsidRPr="00D86925" w14:paraId="608C470D" w14:textId="77777777" w:rsidTr="00F80FF7">
        <w:tc>
          <w:tcPr>
            <w:tcW w:w="460" w:type="pct"/>
          </w:tcPr>
          <w:p w14:paraId="4966A3A4" w14:textId="77777777" w:rsidR="00155908" w:rsidRDefault="00155908" w:rsidP="00304456">
            <w:pPr>
              <w:rPr>
                <w:rFonts w:cs="Arial"/>
                <w:b/>
                <w:szCs w:val="22"/>
                <w:lang w:val="en-GB"/>
              </w:rPr>
            </w:pPr>
            <w:r>
              <w:rPr>
                <w:rFonts w:cs="Arial"/>
                <w:b/>
                <w:szCs w:val="22"/>
                <w:lang w:val="en-GB"/>
              </w:rPr>
              <w:lastRenderedPageBreak/>
              <w:t>Q22</w:t>
            </w:r>
          </w:p>
          <w:p w14:paraId="01A0B252" w14:textId="77777777" w:rsidR="00155908" w:rsidRPr="00DE1583" w:rsidRDefault="00155908" w:rsidP="00304456">
            <w:pPr>
              <w:rPr>
                <w:rFonts w:cs="Arial"/>
                <w:b/>
                <w:szCs w:val="22"/>
                <w:lang w:val="en-GB"/>
              </w:rPr>
            </w:pPr>
          </w:p>
        </w:tc>
        <w:tc>
          <w:tcPr>
            <w:tcW w:w="637" w:type="pct"/>
            <w:shd w:val="clear" w:color="auto" w:fill="auto"/>
          </w:tcPr>
          <w:p w14:paraId="0CE5A698" w14:textId="77777777" w:rsidR="00155908" w:rsidRPr="00D86925" w:rsidRDefault="00155908" w:rsidP="00C826E8">
            <w:pPr>
              <w:rPr>
                <w:rFonts w:cs="Arial"/>
                <w:szCs w:val="22"/>
                <w:lang w:val="en-GB"/>
              </w:rPr>
            </w:pPr>
            <w:r w:rsidRPr="00D86925">
              <w:rPr>
                <w:rFonts w:cs="Arial"/>
                <w:szCs w:val="22"/>
                <w:lang w:val="en-GB"/>
              </w:rPr>
              <w:t>2009</w:t>
            </w:r>
          </w:p>
        </w:tc>
        <w:tc>
          <w:tcPr>
            <w:tcW w:w="661" w:type="pct"/>
            <w:shd w:val="clear" w:color="auto" w:fill="auto"/>
          </w:tcPr>
          <w:p w14:paraId="6134CE8A" w14:textId="77777777" w:rsidR="00155908" w:rsidRPr="00D86925" w:rsidRDefault="00155908" w:rsidP="00C826E8">
            <w:pPr>
              <w:rPr>
                <w:rFonts w:cs="Arial"/>
                <w:szCs w:val="22"/>
                <w:lang w:val="en-GB"/>
              </w:rPr>
            </w:pPr>
            <w:r w:rsidRPr="00D86925">
              <w:rPr>
                <w:rFonts w:cs="Arial"/>
                <w:szCs w:val="22"/>
                <w:lang w:val="en-GB"/>
              </w:rPr>
              <w:t>H</w:t>
            </w:r>
          </w:p>
        </w:tc>
        <w:tc>
          <w:tcPr>
            <w:tcW w:w="773" w:type="pct"/>
            <w:shd w:val="clear" w:color="auto" w:fill="auto"/>
          </w:tcPr>
          <w:p w14:paraId="41E467C0" w14:textId="77777777" w:rsidR="00155908" w:rsidRPr="00D86925" w:rsidRDefault="00155908" w:rsidP="00C826E8">
            <w:pPr>
              <w:rPr>
                <w:rFonts w:cs="Arial"/>
                <w:szCs w:val="22"/>
                <w:lang w:val="en-GB"/>
              </w:rPr>
            </w:pPr>
            <w:r w:rsidRPr="00D86925">
              <w:rPr>
                <w:rFonts w:cs="Arial"/>
                <w:szCs w:val="22"/>
                <w:lang w:val="en-GB"/>
              </w:rPr>
              <w:t>Q7B</w:t>
            </w:r>
          </w:p>
        </w:tc>
        <w:tc>
          <w:tcPr>
            <w:tcW w:w="1752" w:type="pct"/>
            <w:shd w:val="clear" w:color="auto" w:fill="auto"/>
          </w:tcPr>
          <w:p w14:paraId="726D0A36" w14:textId="77777777" w:rsidR="00155908" w:rsidRPr="00D86925" w:rsidRDefault="00155908" w:rsidP="00155908">
            <w:pPr>
              <w:rPr>
                <w:rFonts w:cs="Arial"/>
                <w:szCs w:val="22"/>
                <w:lang w:val="en-GB"/>
              </w:rPr>
            </w:pPr>
            <w:r w:rsidRPr="00D86925">
              <w:rPr>
                <w:rFonts w:cs="Arial"/>
                <w:szCs w:val="22"/>
                <w:lang w:val="en-GB"/>
              </w:rPr>
              <w:t xml:space="preserve">Process </w:t>
            </w:r>
            <w:r>
              <w:rPr>
                <w:rFonts w:cs="Arial"/>
                <w:szCs w:val="22"/>
                <w:lang w:val="en-GB"/>
              </w:rPr>
              <w:t>c</w:t>
            </w:r>
            <w:r w:rsidRPr="00D86925">
              <w:rPr>
                <w:rFonts w:cs="Arial"/>
                <w:szCs w:val="22"/>
                <w:lang w:val="en-GB"/>
              </w:rPr>
              <w:t>osting</w:t>
            </w:r>
          </w:p>
        </w:tc>
        <w:tc>
          <w:tcPr>
            <w:tcW w:w="717" w:type="pct"/>
            <w:shd w:val="clear" w:color="auto" w:fill="auto"/>
          </w:tcPr>
          <w:p w14:paraId="5C2DB52C" w14:textId="77777777" w:rsidR="00155908" w:rsidRPr="002D5709" w:rsidRDefault="00155908" w:rsidP="00155908">
            <w:pPr>
              <w:jc w:val="center"/>
              <w:rPr>
                <w:rFonts w:cs="Arial"/>
                <w:b/>
                <w:szCs w:val="22"/>
                <w:lang w:val="en-GB"/>
              </w:rPr>
            </w:pPr>
            <w:r w:rsidRPr="002D5709">
              <w:rPr>
                <w:rFonts w:cs="Arial"/>
                <w:b/>
                <w:szCs w:val="22"/>
                <w:lang w:val="en-GB"/>
              </w:rPr>
              <w:t>9</w:t>
            </w:r>
          </w:p>
        </w:tc>
      </w:tr>
      <w:tr w:rsidR="00155908" w:rsidRPr="00D86925" w14:paraId="16A0ABCD" w14:textId="77777777" w:rsidTr="00F80FF7">
        <w:tc>
          <w:tcPr>
            <w:tcW w:w="460" w:type="pct"/>
          </w:tcPr>
          <w:p w14:paraId="008EB769" w14:textId="77777777" w:rsidR="00155908" w:rsidRDefault="00155908" w:rsidP="00304456">
            <w:pPr>
              <w:rPr>
                <w:rFonts w:cs="Arial"/>
                <w:b/>
                <w:szCs w:val="22"/>
                <w:lang w:val="en-GB"/>
              </w:rPr>
            </w:pPr>
            <w:r>
              <w:rPr>
                <w:rFonts w:cs="Arial"/>
                <w:b/>
                <w:szCs w:val="22"/>
                <w:lang w:val="en-GB"/>
              </w:rPr>
              <w:t>Q23</w:t>
            </w:r>
          </w:p>
          <w:p w14:paraId="7E1EEA04" w14:textId="77777777" w:rsidR="00155908" w:rsidRPr="00DE1583" w:rsidRDefault="00155908" w:rsidP="00304456">
            <w:pPr>
              <w:rPr>
                <w:rFonts w:cs="Arial"/>
                <w:b/>
                <w:szCs w:val="22"/>
                <w:lang w:val="en-GB"/>
              </w:rPr>
            </w:pPr>
          </w:p>
        </w:tc>
        <w:tc>
          <w:tcPr>
            <w:tcW w:w="637" w:type="pct"/>
            <w:shd w:val="clear" w:color="auto" w:fill="auto"/>
          </w:tcPr>
          <w:p w14:paraId="0304A879" w14:textId="77777777" w:rsidR="00155908" w:rsidRPr="00D86925" w:rsidRDefault="00155908" w:rsidP="00C826E8">
            <w:pPr>
              <w:rPr>
                <w:rFonts w:cs="Arial"/>
                <w:szCs w:val="22"/>
                <w:lang w:val="en-GB"/>
              </w:rPr>
            </w:pPr>
            <w:r w:rsidRPr="00D86925">
              <w:rPr>
                <w:rFonts w:cs="Arial"/>
                <w:szCs w:val="22"/>
                <w:lang w:val="en-GB"/>
              </w:rPr>
              <w:t>2009</w:t>
            </w:r>
          </w:p>
        </w:tc>
        <w:tc>
          <w:tcPr>
            <w:tcW w:w="661" w:type="pct"/>
            <w:shd w:val="clear" w:color="auto" w:fill="auto"/>
          </w:tcPr>
          <w:p w14:paraId="64BFE320" w14:textId="77777777" w:rsidR="00155908" w:rsidRPr="00D86925" w:rsidRDefault="00155908" w:rsidP="00C826E8">
            <w:pPr>
              <w:rPr>
                <w:rFonts w:cs="Arial"/>
                <w:szCs w:val="22"/>
                <w:lang w:val="en-GB"/>
              </w:rPr>
            </w:pPr>
            <w:r w:rsidRPr="00D86925">
              <w:rPr>
                <w:rFonts w:cs="Arial"/>
                <w:szCs w:val="22"/>
                <w:lang w:val="en-GB"/>
              </w:rPr>
              <w:t>H</w:t>
            </w:r>
          </w:p>
        </w:tc>
        <w:tc>
          <w:tcPr>
            <w:tcW w:w="773" w:type="pct"/>
            <w:shd w:val="clear" w:color="auto" w:fill="auto"/>
          </w:tcPr>
          <w:p w14:paraId="3079332C" w14:textId="77777777" w:rsidR="00155908" w:rsidRPr="00D86925" w:rsidRDefault="00155908" w:rsidP="00C826E8">
            <w:pPr>
              <w:rPr>
                <w:rFonts w:cs="Arial"/>
                <w:szCs w:val="22"/>
                <w:lang w:val="en-GB"/>
              </w:rPr>
            </w:pPr>
            <w:r w:rsidRPr="00D86925">
              <w:rPr>
                <w:rFonts w:cs="Arial"/>
                <w:szCs w:val="22"/>
                <w:lang w:val="en-GB"/>
              </w:rPr>
              <w:t>Q8A</w:t>
            </w:r>
          </w:p>
        </w:tc>
        <w:tc>
          <w:tcPr>
            <w:tcW w:w="1752" w:type="pct"/>
            <w:shd w:val="clear" w:color="auto" w:fill="auto"/>
          </w:tcPr>
          <w:p w14:paraId="34ACE2B8" w14:textId="77777777" w:rsidR="00155908" w:rsidRPr="00D86925" w:rsidRDefault="00155908" w:rsidP="00C826E8">
            <w:pPr>
              <w:rPr>
                <w:rFonts w:cs="Arial"/>
                <w:szCs w:val="22"/>
                <w:lang w:val="en-GB"/>
              </w:rPr>
            </w:pPr>
            <w:r>
              <w:rPr>
                <w:rFonts w:cs="Arial"/>
                <w:szCs w:val="22"/>
                <w:lang w:val="en-GB"/>
              </w:rPr>
              <w:t>Cost s</w:t>
            </w:r>
            <w:r w:rsidRPr="00D86925">
              <w:rPr>
                <w:rFonts w:cs="Arial"/>
                <w:szCs w:val="22"/>
                <w:lang w:val="en-GB"/>
              </w:rPr>
              <w:t>tatement</w:t>
            </w:r>
          </w:p>
        </w:tc>
        <w:tc>
          <w:tcPr>
            <w:tcW w:w="717" w:type="pct"/>
            <w:shd w:val="clear" w:color="auto" w:fill="auto"/>
          </w:tcPr>
          <w:p w14:paraId="67828E79" w14:textId="77777777" w:rsidR="00155908" w:rsidRPr="002D5709" w:rsidRDefault="00155908" w:rsidP="00155908">
            <w:pPr>
              <w:jc w:val="center"/>
              <w:rPr>
                <w:rFonts w:cs="Arial"/>
                <w:b/>
                <w:szCs w:val="22"/>
                <w:lang w:val="en-GB"/>
              </w:rPr>
            </w:pPr>
            <w:r w:rsidRPr="002D5709">
              <w:rPr>
                <w:rFonts w:cs="Arial"/>
                <w:b/>
                <w:szCs w:val="22"/>
                <w:lang w:val="en-GB"/>
              </w:rPr>
              <w:t>20</w:t>
            </w:r>
          </w:p>
        </w:tc>
      </w:tr>
      <w:tr w:rsidR="00E9505F" w:rsidRPr="00D86925" w14:paraId="02C11C05" w14:textId="77777777" w:rsidTr="00F80FF7">
        <w:tc>
          <w:tcPr>
            <w:tcW w:w="460" w:type="pct"/>
          </w:tcPr>
          <w:p w14:paraId="2CEB83E8" w14:textId="77777777" w:rsidR="00E9505F" w:rsidRDefault="00E9505F" w:rsidP="00304456">
            <w:pPr>
              <w:rPr>
                <w:rFonts w:cs="Arial"/>
                <w:b/>
                <w:szCs w:val="22"/>
                <w:lang w:val="en-GB"/>
              </w:rPr>
            </w:pPr>
            <w:r>
              <w:rPr>
                <w:rFonts w:cs="Arial"/>
                <w:b/>
                <w:szCs w:val="22"/>
                <w:lang w:val="en-GB"/>
              </w:rPr>
              <w:t>Q24</w:t>
            </w:r>
          </w:p>
          <w:p w14:paraId="62302A1B" w14:textId="77777777" w:rsidR="00E9505F" w:rsidRDefault="00E9505F" w:rsidP="00304456">
            <w:pPr>
              <w:rPr>
                <w:rFonts w:cs="Arial"/>
                <w:b/>
                <w:szCs w:val="22"/>
                <w:lang w:val="en-GB"/>
              </w:rPr>
            </w:pPr>
          </w:p>
        </w:tc>
        <w:tc>
          <w:tcPr>
            <w:tcW w:w="637" w:type="pct"/>
            <w:shd w:val="clear" w:color="auto" w:fill="auto"/>
          </w:tcPr>
          <w:p w14:paraId="6CCC2AF1" w14:textId="77777777" w:rsidR="00E9505F" w:rsidRPr="00D86925" w:rsidRDefault="00E9505F" w:rsidP="003733D1">
            <w:pPr>
              <w:rPr>
                <w:rFonts w:cs="Arial"/>
                <w:szCs w:val="22"/>
                <w:lang w:val="en-GB"/>
              </w:rPr>
            </w:pPr>
            <w:r w:rsidRPr="00D86925">
              <w:rPr>
                <w:rFonts w:cs="Arial"/>
                <w:szCs w:val="22"/>
                <w:lang w:val="en-GB"/>
              </w:rPr>
              <w:t>2010</w:t>
            </w:r>
          </w:p>
        </w:tc>
        <w:tc>
          <w:tcPr>
            <w:tcW w:w="661" w:type="pct"/>
            <w:shd w:val="clear" w:color="auto" w:fill="auto"/>
          </w:tcPr>
          <w:p w14:paraId="6F985749" w14:textId="77777777" w:rsidR="00E9505F" w:rsidRPr="00D86925" w:rsidRDefault="00E9505F" w:rsidP="003733D1">
            <w:pPr>
              <w:rPr>
                <w:rFonts w:cs="Arial"/>
                <w:szCs w:val="22"/>
                <w:lang w:val="en-GB"/>
              </w:rPr>
            </w:pPr>
            <w:r w:rsidRPr="00D86925">
              <w:rPr>
                <w:rFonts w:cs="Arial"/>
                <w:szCs w:val="22"/>
                <w:lang w:val="en-GB"/>
              </w:rPr>
              <w:t>H</w:t>
            </w:r>
          </w:p>
        </w:tc>
        <w:tc>
          <w:tcPr>
            <w:tcW w:w="773" w:type="pct"/>
            <w:shd w:val="clear" w:color="auto" w:fill="auto"/>
          </w:tcPr>
          <w:p w14:paraId="42596F8D" w14:textId="77777777" w:rsidR="00E9505F" w:rsidRPr="00D86925" w:rsidRDefault="00E9505F" w:rsidP="003733D1">
            <w:pPr>
              <w:rPr>
                <w:rFonts w:cs="Arial"/>
                <w:szCs w:val="22"/>
                <w:lang w:val="en-GB"/>
              </w:rPr>
            </w:pPr>
            <w:r w:rsidRPr="00D86925">
              <w:rPr>
                <w:rFonts w:cs="Arial"/>
                <w:szCs w:val="22"/>
                <w:lang w:val="en-GB"/>
              </w:rPr>
              <w:t>Q1</w:t>
            </w:r>
          </w:p>
        </w:tc>
        <w:tc>
          <w:tcPr>
            <w:tcW w:w="1752" w:type="pct"/>
            <w:shd w:val="clear" w:color="auto" w:fill="auto"/>
          </w:tcPr>
          <w:p w14:paraId="7C193A94" w14:textId="77777777" w:rsidR="00E9505F" w:rsidRPr="00D86925" w:rsidRDefault="00E9505F" w:rsidP="003733D1">
            <w:pPr>
              <w:rPr>
                <w:rFonts w:cs="Arial"/>
                <w:szCs w:val="22"/>
                <w:lang w:val="en-GB"/>
              </w:rPr>
            </w:pPr>
            <w:r>
              <w:rPr>
                <w:rFonts w:cs="Arial"/>
                <w:szCs w:val="22"/>
                <w:lang w:val="en-GB"/>
              </w:rPr>
              <w:t>Partnership — r</w:t>
            </w:r>
            <w:r w:rsidRPr="00D86925">
              <w:rPr>
                <w:rFonts w:cs="Arial"/>
                <w:szCs w:val="22"/>
                <w:lang w:val="en-GB"/>
              </w:rPr>
              <w:t>evaluations</w:t>
            </w:r>
          </w:p>
        </w:tc>
        <w:tc>
          <w:tcPr>
            <w:tcW w:w="717" w:type="pct"/>
            <w:shd w:val="clear" w:color="auto" w:fill="auto"/>
          </w:tcPr>
          <w:p w14:paraId="6EE92F1B" w14:textId="77777777" w:rsidR="00E9505F" w:rsidRPr="002D5709" w:rsidRDefault="00E9505F" w:rsidP="00E9505F">
            <w:pPr>
              <w:jc w:val="center"/>
              <w:rPr>
                <w:rFonts w:cs="Arial"/>
                <w:b/>
                <w:szCs w:val="22"/>
                <w:lang w:val="en-GB"/>
              </w:rPr>
            </w:pPr>
            <w:r w:rsidRPr="002D5709">
              <w:rPr>
                <w:rFonts w:cs="Arial"/>
                <w:b/>
                <w:szCs w:val="22"/>
                <w:lang w:val="en-GB"/>
              </w:rPr>
              <w:t>34</w:t>
            </w:r>
          </w:p>
        </w:tc>
      </w:tr>
      <w:tr w:rsidR="00E9505F" w:rsidRPr="00D86925" w14:paraId="0FE2CE9A" w14:textId="77777777" w:rsidTr="00F80FF7">
        <w:tc>
          <w:tcPr>
            <w:tcW w:w="460" w:type="pct"/>
          </w:tcPr>
          <w:p w14:paraId="455C8D02" w14:textId="77777777" w:rsidR="00E9505F" w:rsidRDefault="00E9505F" w:rsidP="00304456">
            <w:pPr>
              <w:rPr>
                <w:rFonts w:cs="Arial"/>
                <w:b/>
                <w:szCs w:val="22"/>
                <w:lang w:val="en-GB"/>
              </w:rPr>
            </w:pPr>
            <w:r>
              <w:rPr>
                <w:rFonts w:cs="Arial"/>
                <w:b/>
                <w:szCs w:val="22"/>
                <w:lang w:val="en-GB"/>
              </w:rPr>
              <w:t>Q25</w:t>
            </w:r>
          </w:p>
          <w:p w14:paraId="0A9A717B" w14:textId="77777777" w:rsidR="00E9505F" w:rsidRDefault="00E9505F" w:rsidP="00304456">
            <w:pPr>
              <w:rPr>
                <w:rFonts w:cs="Arial"/>
                <w:b/>
                <w:szCs w:val="22"/>
                <w:lang w:val="en-GB"/>
              </w:rPr>
            </w:pPr>
          </w:p>
        </w:tc>
        <w:tc>
          <w:tcPr>
            <w:tcW w:w="637" w:type="pct"/>
            <w:shd w:val="clear" w:color="auto" w:fill="auto"/>
          </w:tcPr>
          <w:p w14:paraId="62002771" w14:textId="77777777" w:rsidR="00E9505F" w:rsidRPr="00D86925" w:rsidRDefault="00E9505F" w:rsidP="003733D1">
            <w:pPr>
              <w:rPr>
                <w:rFonts w:cs="Arial"/>
                <w:szCs w:val="22"/>
                <w:lang w:val="en-GB"/>
              </w:rPr>
            </w:pPr>
            <w:r w:rsidRPr="00D86925">
              <w:rPr>
                <w:rFonts w:cs="Arial"/>
                <w:szCs w:val="22"/>
                <w:lang w:val="en-GB"/>
              </w:rPr>
              <w:t>2010</w:t>
            </w:r>
          </w:p>
        </w:tc>
        <w:tc>
          <w:tcPr>
            <w:tcW w:w="661" w:type="pct"/>
            <w:shd w:val="clear" w:color="auto" w:fill="auto"/>
          </w:tcPr>
          <w:p w14:paraId="3AF5F6E3" w14:textId="77777777" w:rsidR="00E9505F" w:rsidRPr="00D86925" w:rsidRDefault="00E9505F" w:rsidP="003733D1">
            <w:pPr>
              <w:rPr>
                <w:rFonts w:cs="Arial"/>
                <w:szCs w:val="22"/>
                <w:lang w:val="en-GB"/>
              </w:rPr>
            </w:pPr>
            <w:r w:rsidRPr="00D86925">
              <w:rPr>
                <w:rFonts w:cs="Arial"/>
                <w:szCs w:val="22"/>
                <w:lang w:val="en-GB"/>
              </w:rPr>
              <w:t>H</w:t>
            </w:r>
          </w:p>
        </w:tc>
        <w:tc>
          <w:tcPr>
            <w:tcW w:w="773" w:type="pct"/>
            <w:shd w:val="clear" w:color="auto" w:fill="auto"/>
          </w:tcPr>
          <w:p w14:paraId="090D3E55" w14:textId="77777777" w:rsidR="00E9505F" w:rsidRPr="00D86925" w:rsidRDefault="00E9505F" w:rsidP="003733D1">
            <w:pPr>
              <w:rPr>
                <w:rFonts w:cs="Arial"/>
                <w:szCs w:val="22"/>
                <w:lang w:val="en-GB"/>
              </w:rPr>
            </w:pPr>
            <w:r w:rsidRPr="00D86925">
              <w:rPr>
                <w:rFonts w:cs="Arial"/>
                <w:szCs w:val="22"/>
                <w:lang w:val="en-GB"/>
              </w:rPr>
              <w:t>Q2</w:t>
            </w:r>
          </w:p>
        </w:tc>
        <w:tc>
          <w:tcPr>
            <w:tcW w:w="1752" w:type="pct"/>
            <w:shd w:val="clear" w:color="auto" w:fill="auto"/>
          </w:tcPr>
          <w:p w14:paraId="5C1CEA84" w14:textId="77777777" w:rsidR="00E9505F" w:rsidRPr="00D86925" w:rsidRDefault="00E9505F" w:rsidP="003733D1">
            <w:pPr>
              <w:rPr>
                <w:rFonts w:cs="Arial"/>
                <w:szCs w:val="22"/>
                <w:lang w:val="en-GB"/>
              </w:rPr>
            </w:pPr>
            <w:r>
              <w:rPr>
                <w:rFonts w:cs="Arial"/>
                <w:szCs w:val="22"/>
                <w:lang w:val="en-GB"/>
              </w:rPr>
              <w:t>Manufacturing a</w:t>
            </w:r>
            <w:r w:rsidRPr="00D86925">
              <w:rPr>
                <w:rFonts w:cs="Arial"/>
                <w:szCs w:val="22"/>
                <w:lang w:val="en-GB"/>
              </w:rPr>
              <w:t>ccounts</w:t>
            </w:r>
          </w:p>
        </w:tc>
        <w:tc>
          <w:tcPr>
            <w:tcW w:w="717" w:type="pct"/>
            <w:shd w:val="clear" w:color="auto" w:fill="auto"/>
          </w:tcPr>
          <w:p w14:paraId="5C5DA72A" w14:textId="77777777" w:rsidR="00E9505F" w:rsidRPr="002D5709" w:rsidRDefault="00E9505F" w:rsidP="00E9505F">
            <w:pPr>
              <w:jc w:val="center"/>
              <w:rPr>
                <w:rFonts w:cs="Arial"/>
                <w:b/>
                <w:szCs w:val="22"/>
                <w:lang w:val="en-GB"/>
              </w:rPr>
            </w:pPr>
            <w:r w:rsidRPr="002D5709">
              <w:rPr>
                <w:rFonts w:cs="Arial"/>
                <w:b/>
                <w:szCs w:val="22"/>
                <w:lang w:val="en-GB"/>
              </w:rPr>
              <w:t>24</w:t>
            </w:r>
          </w:p>
        </w:tc>
      </w:tr>
      <w:tr w:rsidR="00E9505F" w:rsidRPr="00D86925" w14:paraId="43B3C831" w14:textId="77777777" w:rsidTr="00F80FF7">
        <w:tc>
          <w:tcPr>
            <w:tcW w:w="460" w:type="pct"/>
          </w:tcPr>
          <w:p w14:paraId="0B1CA358" w14:textId="77777777" w:rsidR="00E9505F" w:rsidRDefault="00E9505F" w:rsidP="00304456">
            <w:pPr>
              <w:rPr>
                <w:rFonts w:cs="Arial"/>
                <w:b/>
                <w:szCs w:val="22"/>
                <w:lang w:val="en-GB"/>
              </w:rPr>
            </w:pPr>
            <w:r>
              <w:rPr>
                <w:rFonts w:cs="Arial"/>
                <w:b/>
                <w:szCs w:val="22"/>
                <w:lang w:val="en-GB"/>
              </w:rPr>
              <w:t>Q26</w:t>
            </w:r>
          </w:p>
          <w:p w14:paraId="64B31FB0" w14:textId="77777777" w:rsidR="00E9505F" w:rsidRDefault="00E9505F" w:rsidP="00304456">
            <w:pPr>
              <w:rPr>
                <w:rFonts w:cs="Arial"/>
                <w:b/>
                <w:szCs w:val="22"/>
                <w:lang w:val="en-GB"/>
              </w:rPr>
            </w:pPr>
          </w:p>
        </w:tc>
        <w:tc>
          <w:tcPr>
            <w:tcW w:w="637" w:type="pct"/>
            <w:shd w:val="clear" w:color="auto" w:fill="auto"/>
          </w:tcPr>
          <w:p w14:paraId="46D39008" w14:textId="77777777" w:rsidR="00E9505F" w:rsidRPr="00D86925" w:rsidRDefault="00E9505F" w:rsidP="003733D1">
            <w:pPr>
              <w:rPr>
                <w:rFonts w:cs="Arial"/>
                <w:szCs w:val="22"/>
                <w:lang w:val="en-GB"/>
              </w:rPr>
            </w:pPr>
            <w:r w:rsidRPr="00D86925">
              <w:rPr>
                <w:rFonts w:cs="Arial"/>
                <w:szCs w:val="22"/>
                <w:lang w:val="en-GB"/>
              </w:rPr>
              <w:t>2011</w:t>
            </w:r>
          </w:p>
        </w:tc>
        <w:tc>
          <w:tcPr>
            <w:tcW w:w="661" w:type="pct"/>
            <w:shd w:val="clear" w:color="auto" w:fill="auto"/>
          </w:tcPr>
          <w:p w14:paraId="3D496EBB" w14:textId="77777777" w:rsidR="00E9505F" w:rsidRPr="00D86925" w:rsidRDefault="00E9505F" w:rsidP="003733D1">
            <w:pPr>
              <w:rPr>
                <w:rFonts w:cs="Arial"/>
                <w:szCs w:val="22"/>
                <w:lang w:val="en-GB"/>
              </w:rPr>
            </w:pPr>
            <w:r w:rsidRPr="00D86925">
              <w:rPr>
                <w:rFonts w:cs="Arial"/>
                <w:szCs w:val="22"/>
                <w:lang w:val="en-GB"/>
              </w:rPr>
              <w:t>H</w:t>
            </w:r>
          </w:p>
        </w:tc>
        <w:tc>
          <w:tcPr>
            <w:tcW w:w="773" w:type="pct"/>
            <w:shd w:val="clear" w:color="auto" w:fill="auto"/>
          </w:tcPr>
          <w:p w14:paraId="4529BE05" w14:textId="77777777" w:rsidR="00E9505F" w:rsidRPr="00D86925" w:rsidRDefault="00E9505F" w:rsidP="003733D1">
            <w:pPr>
              <w:rPr>
                <w:rFonts w:cs="Arial"/>
                <w:szCs w:val="22"/>
                <w:lang w:val="en-GB"/>
              </w:rPr>
            </w:pPr>
            <w:r w:rsidRPr="00D86925">
              <w:rPr>
                <w:rFonts w:cs="Arial"/>
                <w:szCs w:val="22"/>
                <w:lang w:val="en-GB"/>
              </w:rPr>
              <w:t>Q8A</w:t>
            </w:r>
          </w:p>
        </w:tc>
        <w:tc>
          <w:tcPr>
            <w:tcW w:w="1752" w:type="pct"/>
            <w:shd w:val="clear" w:color="auto" w:fill="auto"/>
          </w:tcPr>
          <w:p w14:paraId="6D6BA798" w14:textId="77777777" w:rsidR="00E9505F" w:rsidRPr="00D86925" w:rsidRDefault="00E9505F" w:rsidP="003733D1">
            <w:pPr>
              <w:rPr>
                <w:rFonts w:cs="Arial"/>
                <w:szCs w:val="22"/>
                <w:lang w:val="en-GB"/>
              </w:rPr>
            </w:pPr>
            <w:r w:rsidRPr="00D86925">
              <w:rPr>
                <w:rFonts w:cs="Arial"/>
                <w:szCs w:val="22"/>
                <w:lang w:val="en-GB"/>
              </w:rPr>
              <w:t>J</w:t>
            </w:r>
            <w:r>
              <w:rPr>
                <w:rFonts w:cs="Arial"/>
                <w:szCs w:val="22"/>
                <w:lang w:val="en-GB"/>
              </w:rPr>
              <w:t>ob c</w:t>
            </w:r>
            <w:r w:rsidRPr="00D86925">
              <w:rPr>
                <w:rFonts w:cs="Arial"/>
                <w:szCs w:val="22"/>
                <w:lang w:val="en-GB"/>
              </w:rPr>
              <w:t>osting</w:t>
            </w:r>
          </w:p>
        </w:tc>
        <w:tc>
          <w:tcPr>
            <w:tcW w:w="717" w:type="pct"/>
            <w:shd w:val="clear" w:color="auto" w:fill="auto"/>
          </w:tcPr>
          <w:p w14:paraId="560973FE" w14:textId="77777777" w:rsidR="00E9505F" w:rsidRPr="002D5709" w:rsidRDefault="00E9505F" w:rsidP="00E9505F">
            <w:pPr>
              <w:jc w:val="center"/>
              <w:rPr>
                <w:rFonts w:cs="Arial"/>
                <w:b/>
                <w:szCs w:val="22"/>
                <w:lang w:val="en-GB"/>
              </w:rPr>
            </w:pPr>
            <w:r w:rsidRPr="002D5709">
              <w:rPr>
                <w:rFonts w:cs="Arial"/>
                <w:b/>
                <w:szCs w:val="22"/>
                <w:lang w:val="en-GB"/>
              </w:rPr>
              <w:t>32</w:t>
            </w:r>
          </w:p>
        </w:tc>
      </w:tr>
      <w:tr w:rsidR="00486308" w:rsidRPr="00D86925" w14:paraId="05571966" w14:textId="77777777" w:rsidTr="00F80FF7">
        <w:tc>
          <w:tcPr>
            <w:tcW w:w="460" w:type="pct"/>
          </w:tcPr>
          <w:p w14:paraId="6313CF5F" w14:textId="77777777" w:rsidR="00486308" w:rsidRDefault="00486308" w:rsidP="00304456">
            <w:pPr>
              <w:rPr>
                <w:rFonts w:cs="Arial"/>
                <w:b/>
                <w:szCs w:val="22"/>
                <w:lang w:val="en-GB"/>
              </w:rPr>
            </w:pPr>
            <w:r>
              <w:rPr>
                <w:rFonts w:cs="Arial"/>
                <w:b/>
                <w:szCs w:val="22"/>
                <w:lang w:val="en-GB"/>
              </w:rPr>
              <w:t>Q27</w:t>
            </w:r>
          </w:p>
          <w:p w14:paraId="0A076BF9" w14:textId="77777777" w:rsidR="00486308" w:rsidRDefault="00486308" w:rsidP="00304456">
            <w:pPr>
              <w:rPr>
                <w:rFonts w:cs="Arial"/>
                <w:b/>
                <w:szCs w:val="22"/>
                <w:lang w:val="en-GB"/>
              </w:rPr>
            </w:pPr>
          </w:p>
        </w:tc>
        <w:tc>
          <w:tcPr>
            <w:tcW w:w="637" w:type="pct"/>
            <w:shd w:val="clear" w:color="auto" w:fill="auto"/>
          </w:tcPr>
          <w:p w14:paraId="59C5D79E" w14:textId="77777777" w:rsidR="00486308" w:rsidRPr="00D86925" w:rsidRDefault="00486308" w:rsidP="009810F6">
            <w:pPr>
              <w:rPr>
                <w:rFonts w:cs="Arial"/>
                <w:szCs w:val="22"/>
                <w:lang w:val="en-GB"/>
              </w:rPr>
            </w:pPr>
            <w:r w:rsidRPr="00D86925">
              <w:rPr>
                <w:rFonts w:cs="Arial"/>
                <w:szCs w:val="22"/>
                <w:lang w:val="en-GB"/>
              </w:rPr>
              <w:t>2011</w:t>
            </w:r>
          </w:p>
        </w:tc>
        <w:tc>
          <w:tcPr>
            <w:tcW w:w="661" w:type="pct"/>
            <w:shd w:val="clear" w:color="auto" w:fill="auto"/>
          </w:tcPr>
          <w:p w14:paraId="15EDB007" w14:textId="77777777" w:rsidR="00486308" w:rsidRPr="00D86925" w:rsidRDefault="00486308" w:rsidP="009810F6">
            <w:pPr>
              <w:rPr>
                <w:rFonts w:cs="Arial"/>
                <w:szCs w:val="22"/>
                <w:lang w:val="en-GB"/>
              </w:rPr>
            </w:pPr>
            <w:r w:rsidRPr="00D86925">
              <w:rPr>
                <w:rFonts w:cs="Arial"/>
                <w:szCs w:val="22"/>
                <w:lang w:val="en-GB"/>
              </w:rPr>
              <w:t>H</w:t>
            </w:r>
          </w:p>
        </w:tc>
        <w:tc>
          <w:tcPr>
            <w:tcW w:w="773" w:type="pct"/>
            <w:shd w:val="clear" w:color="auto" w:fill="auto"/>
          </w:tcPr>
          <w:p w14:paraId="5A86B809" w14:textId="77777777" w:rsidR="00486308" w:rsidRPr="00D86925" w:rsidRDefault="00486308" w:rsidP="009810F6">
            <w:pPr>
              <w:rPr>
                <w:rFonts w:cs="Arial"/>
                <w:szCs w:val="22"/>
                <w:lang w:val="en-GB"/>
              </w:rPr>
            </w:pPr>
            <w:r w:rsidRPr="00D86925">
              <w:rPr>
                <w:rFonts w:cs="Arial"/>
                <w:szCs w:val="22"/>
                <w:lang w:val="en-GB"/>
              </w:rPr>
              <w:t>Q6</w:t>
            </w:r>
          </w:p>
        </w:tc>
        <w:tc>
          <w:tcPr>
            <w:tcW w:w="1752" w:type="pct"/>
            <w:shd w:val="clear" w:color="auto" w:fill="auto"/>
          </w:tcPr>
          <w:p w14:paraId="7D4F13A6" w14:textId="77777777" w:rsidR="00486308" w:rsidRPr="00D86925" w:rsidRDefault="00486308" w:rsidP="009810F6">
            <w:pPr>
              <w:rPr>
                <w:rFonts w:cs="Arial"/>
                <w:szCs w:val="22"/>
                <w:lang w:val="en-GB"/>
              </w:rPr>
            </w:pPr>
            <w:r>
              <w:rPr>
                <w:rFonts w:cs="Arial"/>
                <w:szCs w:val="22"/>
                <w:lang w:val="en-GB"/>
              </w:rPr>
              <w:t>Cash b</w:t>
            </w:r>
            <w:r w:rsidRPr="00D86925">
              <w:rPr>
                <w:rFonts w:cs="Arial"/>
                <w:szCs w:val="22"/>
                <w:lang w:val="en-GB"/>
              </w:rPr>
              <w:t>udget</w:t>
            </w:r>
          </w:p>
        </w:tc>
        <w:tc>
          <w:tcPr>
            <w:tcW w:w="717" w:type="pct"/>
            <w:shd w:val="clear" w:color="auto" w:fill="auto"/>
          </w:tcPr>
          <w:p w14:paraId="5DB1B419" w14:textId="77777777" w:rsidR="00486308" w:rsidRPr="002D5709" w:rsidRDefault="00486308" w:rsidP="00486308">
            <w:pPr>
              <w:jc w:val="center"/>
              <w:rPr>
                <w:rFonts w:cs="Arial"/>
                <w:b/>
                <w:szCs w:val="22"/>
                <w:lang w:val="en-GB"/>
              </w:rPr>
            </w:pPr>
            <w:r w:rsidRPr="002D5709">
              <w:rPr>
                <w:rFonts w:cs="Arial"/>
                <w:b/>
                <w:szCs w:val="22"/>
                <w:lang w:val="en-GB"/>
              </w:rPr>
              <w:t>40</w:t>
            </w:r>
          </w:p>
        </w:tc>
      </w:tr>
      <w:tr w:rsidR="00486308" w:rsidRPr="00D86925" w14:paraId="238412AC" w14:textId="77777777" w:rsidTr="00F80FF7">
        <w:tc>
          <w:tcPr>
            <w:tcW w:w="460" w:type="pct"/>
          </w:tcPr>
          <w:p w14:paraId="79760A42" w14:textId="77777777" w:rsidR="00486308" w:rsidRDefault="00486308" w:rsidP="00304456">
            <w:pPr>
              <w:rPr>
                <w:rFonts w:cs="Arial"/>
                <w:b/>
                <w:szCs w:val="22"/>
                <w:lang w:val="en-GB"/>
              </w:rPr>
            </w:pPr>
            <w:r>
              <w:rPr>
                <w:rFonts w:cs="Arial"/>
                <w:b/>
                <w:szCs w:val="22"/>
                <w:lang w:val="en-GB"/>
              </w:rPr>
              <w:t>Q28</w:t>
            </w:r>
          </w:p>
          <w:p w14:paraId="40748C9F" w14:textId="77777777" w:rsidR="00486308" w:rsidRDefault="00486308" w:rsidP="00304456">
            <w:pPr>
              <w:rPr>
                <w:rFonts w:cs="Arial"/>
                <w:b/>
                <w:szCs w:val="22"/>
                <w:lang w:val="en-GB"/>
              </w:rPr>
            </w:pPr>
          </w:p>
        </w:tc>
        <w:tc>
          <w:tcPr>
            <w:tcW w:w="637" w:type="pct"/>
            <w:shd w:val="clear" w:color="auto" w:fill="auto"/>
          </w:tcPr>
          <w:p w14:paraId="52439956" w14:textId="77777777" w:rsidR="00486308" w:rsidRPr="00123694" w:rsidRDefault="00486308" w:rsidP="009810F6">
            <w:pPr>
              <w:rPr>
                <w:rFonts w:cs="Arial"/>
                <w:szCs w:val="22"/>
                <w:lang w:val="en-GB"/>
              </w:rPr>
            </w:pPr>
            <w:r w:rsidRPr="00123694">
              <w:rPr>
                <w:rFonts w:cs="Arial"/>
                <w:szCs w:val="22"/>
                <w:lang w:val="en-GB"/>
              </w:rPr>
              <w:t>2011</w:t>
            </w:r>
          </w:p>
        </w:tc>
        <w:tc>
          <w:tcPr>
            <w:tcW w:w="661" w:type="pct"/>
            <w:shd w:val="clear" w:color="auto" w:fill="auto"/>
          </w:tcPr>
          <w:p w14:paraId="065E4F76" w14:textId="77777777" w:rsidR="00486308" w:rsidRPr="00123694" w:rsidRDefault="00486308" w:rsidP="009810F6">
            <w:pPr>
              <w:rPr>
                <w:rFonts w:cs="Arial"/>
                <w:szCs w:val="22"/>
                <w:lang w:val="en-GB"/>
              </w:rPr>
            </w:pPr>
            <w:r w:rsidRPr="00123694">
              <w:rPr>
                <w:rFonts w:cs="Arial"/>
                <w:szCs w:val="22"/>
                <w:lang w:val="en-GB"/>
              </w:rPr>
              <w:t>H</w:t>
            </w:r>
          </w:p>
        </w:tc>
        <w:tc>
          <w:tcPr>
            <w:tcW w:w="773" w:type="pct"/>
            <w:shd w:val="clear" w:color="auto" w:fill="auto"/>
          </w:tcPr>
          <w:p w14:paraId="6B1B25D3" w14:textId="77777777" w:rsidR="00486308" w:rsidRPr="00123694" w:rsidRDefault="00486308" w:rsidP="009810F6">
            <w:pPr>
              <w:rPr>
                <w:rFonts w:cs="Arial"/>
                <w:szCs w:val="22"/>
                <w:lang w:val="en-GB"/>
              </w:rPr>
            </w:pPr>
            <w:r w:rsidRPr="00123694">
              <w:rPr>
                <w:rFonts w:cs="Arial"/>
                <w:szCs w:val="22"/>
                <w:lang w:val="en-GB"/>
              </w:rPr>
              <w:t>Q2</w:t>
            </w:r>
          </w:p>
        </w:tc>
        <w:tc>
          <w:tcPr>
            <w:tcW w:w="1752" w:type="pct"/>
            <w:shd w:val="clear" w:color="auto" w:fill="auto"/>
          </w:tcPr>
          <w:p w14:paraId="0B870631" w14:textId="7C007C1F" w:rsidR="00486308" w:rsidRPr="00123694" w:rsidRDefault="00486308" w:rsidP="009810F6">
            <w:pPr>
              <w:rPr>
                <w:rFonts w:cs="Arial"/>
                <w:szCs w:val="22"/>
                <w:lang w:val="en-GB"/>
              </w:rPr>
            </w:pPr>
            <w:r w:rsidRPr="00123694">
              <w:rPr>
                <w:rFonts w:cs="Arial"/>
                <w:szCs w:val="22"/>
                <w:lang w:val="en-GB"/>
              </w:rPr>
              <w:t>Partnerships</w:t>
            </w:r>
            <w:r w:rsidR="00676701">
              <w:rPr>
                <w:rFonts w:cs="Arial"/>
                <w:szCs w:val="22"/>
                <w:lang w:val="en-GB"/>
              </w:rPr>
              <w:t>, manufacturing account</w:t>
            </w:r>
            <w:r w:rsidRPr="00123694">
              <w:rPr>
                <w:rFonts w:cs="Arial"/>
                <w:szCs w:val="22"/>
                <w:lang w:val="en-GB"/>
              </w:rPr>
              <w:t xml:space="preserve"> </w:t>
            </w:r>
          </w:p>
        </w:tc>
        <w:tc>
          <w:tcPr>
            <w:tcW w:w="717" w:type="pct"/>
            <w:shd w:val="clear" w:color="auto" w:fill="auto"/>
          </w:tcPr>
          <w:p w14:paraId="56054710" w14:textId="77777777" w:rsidR="00486308" w:rsidRPr="002D5709" w:rsidRDefault="00486308" w:rsidP="00486308">
            <w:pPr>
              <w:jc w:val="center"/>
              <w:rPr>
                <w:rFonts w:cs="Arial"/>
                <w:b/>
                <w:szCs w:val="22"/>
                <w:lang w:val="en-GB"/>
              </w:rPr>
            </w:pPr>
            <w:r w:rsidRPr="002D5709">
              <w:rPr>
                <w:rFonts w:cs="Arial"/>
                <w:b/>
                <w:szCs w:val="22"/>
                <w:lang w:val="en-GB"/>
              </w:rPr>
              <w:t>40</w:t>
            </w:r>
          </w:p>
        </w:tc>
      </w:tr>
      <w:tr w:rsidR="00486308" w:rsidRPr="00D86925" w14:paraId="3A5AB7F7" w14:textId="77777777" w:rsidTr="00F80FF7">
        <w:tc>
          <w:tcPr>
            <w:tcW w:w="460" w:type="pct"/>
          </w:tcPr>
          <w:p w14:paraId="1CCD0C81" w14:textId="77777777" w:rsidR="00486308" w:rsidRDefault="00486308" w:rsidP="00304456">
            <w:pPr>
              <w:rPr>
                <w:rFonts w:cs="Arial"/>
                <w:b/>
                <w:szCs w:val="22"/>
                <w:lang w:val="en-GB"/>
              </w:rPr>
            </w:pPr>
            <w:r>
              <w:rPr>
                <w:rFonts w:cs="Arial"/>
                <w:b/>
                <w:szCs w:val="22"/>
                <w:lang w:val="en-GB"/>
              </w:rPr>
              <w:t>Q29</w:t>
            </w:r>
          </w:p>
          <w:p w14:paraId="0165774D" w14:textId="77777777" w:rsidR="00486308" w:rsidRDefault="00486308" w:rsidP="00304456">
            <w:pPr>
              <w:rPr>
                <w:rFonts w:cs="Arial"/>
                <w:b/>
                <w:szCs w:val="22"/>
                <w:lang w:val="en-GB"/>
              </w:rPr>
            </w:pPr>
          </w:p>
        </w:tc>
        <w:tc>
          <w:tcPr>
            <w:tcW w:w="637" w:type="pct"/>
            <w:shd w:val="clear" w:color="auto" w:fill="auto"/>
          </w:tcPr>
          <w:p w14:paraId="2C9E6E8F" w14:textId="77777777" w:rsidR="00486308" w:rsidRPr="00D86925" w:rsidRDefault="00486308" w:rsidP="009810F6">
            <w:pPr>
              <w:rPr>
                <w:rFonts w:cs="Arial"/>
                <w:szCs w:val="22"/>
                <w:lang w:val="en-GB"/>
              </w:rPr>
            </w:pPr>
            <w:r w:rsidRPr="00D86925">
              <w:rPr>
                <w:rFonts w:cs="Arial"/>
                <w:szCs w:val="22"/>
                <w:lang w:val="en-GB"/>
              </w:rPr>
              <w:t>2012</w:t>
            </w:r>
          </w:p>
        </w:tc>
        <w:tc>
          <w:tcPr>
            <w:tcW w:w="661" w:type="pct"/>
            <w:shd w:val="clear" w:color="auto" w:fill="auto"/>
          </w:tcPr>
          <w:p w14:paraId="55043685" w14:textId="77777777" w:rsidR="00486308" w:rsidRPr="00D86925" w:rsidRDefault="00486308" w:rsidP="009810F6">
            <w:pPr>
              <w:rPr>
                <w:rFonts w:cs="Arial"/>
                <w:szCs w:val="22"/>
                <w:lang w:val="en-GB"/>
              </w:rPr>
            </w:pPr>
            <w:r w:rsidRPr="00D86925">
              <w:rPr>
                <w:rFonts w:cs="Arial"/>
                <w:szCs w:val="22"/>
                <w:lang w:val="en-GB"/>
              </w:rPr>
              <w:t>Int 2</w:t>
            </w:r>
          </w:p>
        </w:tc>
        <w:tc>
          <w:tcPr>
            <w:tcW w:w="773" w:type="pct"/>
            <w:shd w:val="clear" w:color="auto" w:fill="auto"/>
          </w:tcPr>
          <w:p w14:paraId="1DAC781A" w14:textId="77777777" w:rsidR="00486308" w:rsidRPr="00D86925" w:rsidRDefault="00486308" w:rsidP="009810F6">
            <w:pPr>
              <w:rPr>
                <w:rFonts w:cs="Arial"/>
                <w:szCs w:val="22"/>
                <w:lang w:val="en-GB"/>
              </w:rPr>
            </w:pPr>
            <w:r w:rsidRPr="00D86925">
              <w:rPr>
                <w:rFonts w:cs="Arial"/>
                <w:szCs w:val="22"/>
                <w:lang w:val="en-GB"/>
              </w:rPr>
              <w:t>Q4</w:t>
            </w:r>
          </w:p>
        </w:tc>
        <w:tc>
          <w:tcPr>
            <w:tcW w:w="1752" w:type="pct"/>
            <w:shd w:val="clear" w:color="auto" w:fill="auto"/>
          </w:tcPr>
          <w:p w14:paraId="7C884F43" w14:textId="77777777" w:rsidR="00486308" w:rsidRPr="00D86925" w:rsidRDefault="00486308" w:rsidP="009810F6">
            <w:pPr>
              <w:rPr>
                <w:rFonts w:cs="Arial"/>
                <w:szCs w:val="22"/>
                <w:lang w:val="en-GB"/>
              </w:rPr>
            </w:pPr>
            <w:r>
              <w:rPr>
                <w:rFonts w:cs="Arial"/>
                <w:szCs w:val="22"/>
                <w:lang w:val="en-GB"/>
              </w:rPr>
              <w:t>Process c</w:t>
            </w:r>
            <w:r w:rsidRPr="00D86925">
              <w:rPr>
                <w:rFonts w:cs="Arial"/>
                <w:szCs w:val="22"/>
                <w:lang w:val="en-GB"/>
              </w:rPr>
              <w:t>osting</w:t>
            </w:r>
          </w:p>
        </w:tc>
        <w:tc>
          <w:tcPr>
            <w:tcW w:w="717" w:type="pct"/>
            <w:shd w:val="clear" w:color="auto" w:fill="auto"/>
          </w:tcPr>
          <w:p w14:paraId="1455CB08" w14:textId="77777777" w:rsidR="00486308" w:rsidRPr="002D5709" w:rsidRDefault="00486308" w:rsidP="00486308">
            <w:pPr>
              <w:jc w:val="center"/>
              <w:rPr>
                <w:rFonts w:cs="Arial"/>
                <w:b/>
                <w:szCs w:val="22"/>
                <w:lang w:val="en-GB"/>
              </w:rPr>
            </w:pPr>
            <w:r w:rsidRPr="002D5709">
              <w:rPr>
                <w:rFonts w:cs="Arial"/>
                <w:b/>
                <w:szCs w:val="22"/>
                <w:lang w:val="en-GB"/>
              </w:rPr>
              <w:t>12</w:t>
            </w:r>
          </w:p>
        </w:tc>
      </w:tr>
      <w:tr w:rsidR="00486308" w:rsidRPr="00D86925" w14:paraId="13A814EC" w14:textId="77777777" w:rsidTr="00F80FF7">
        <w:tc>
          <w:tcPr>
            <w:tcW w:w="460" w:type="pct"/>
          </w:tcPr>
          <w:p w14:paraId="45505233" w14:textId="77777777" w:rsidR="00486308" w:rsidRDefault="00486308" w:rsidP="00304456">
            <w:pPr>
              <w:rPr>
                <w:rFonts w:cs="Arial"/>
                <w:b/>
                <w:szCs w:val="22"/>
                <w:lang w:val="en-GB"/>
              </w:rPr>
            </w:pPr>
            <w:r>
              <w:rPr>
                <w:rFonts w:cs="Arial"/>
                <w:b/>
                <w:szCs w:val="22"/>
                <w:lang w:val="en-GB"/>
              </w:rPr>
              <w:t>Q30</w:t>
            </w:r>
          </w:p>
          <w:p w14:paraId="356E55B4" w14:textId="77777777" w:rsidR="00486308" w:rsidRDefault="00486308" w:rsidP="00304456">
            <w:pPr>
              <w:rPr>
                <w:rFonts w:cs="Arial"/>
                <w:b/>
                <w:szCs w:val="22"/>
                <w:lang w:val="en-GB"/>
              </w:rPr>
            </w:pPr>
          </w:p>
        </w:tc>
        <w:tc>
          <w:tcPr>
            <w:tcW w:w="637" w:type="pct"/>
            <w:shd w:val="clear" w:color="auto" w:fill="auto"/>
          </w:tcPr>
          <w:p w14:paraId="64DAB8CC" w14:textId="77777777" w:rsidR="00486308" w:rsidRPr="00104A10" w:rsidRDefault="00486308" w:rsidP="009810F6">
            <w:pPr>
              <w:rPr>
                <w:rFonts w:cs="Arial"/>
                <w:szCs w:val="22"/>
                <w:lang w:val="en-GB"/>
              </w:rPr>
            </w:pPr>
            <w:r w:rsidRPr="00104A10">
              <w:rPr>
                <w:rFonts w:cs="Arial"/>
                <w:szCs w:val="22"/>
                <w:lang w:val="en-GB"/>
              </w:rPr>
              <w:t>2012</w:t>
            </w:r>
          </w:p>
        </w:tc>
        <w:tc>
          <w:tcPr>
            <w:tcW w:w="661" w:type="pct"/>
            <w:shd w:val="clear" w:color="auto" w:fill="auto"/>
          </w:tcPr>
          <w:p w14:paraId="35F06538" w14:textId="77777777" w:rsidR="00486308" w:rsidRPr="00104A10" w:rsidRDefault="00486308" w:rsidP="009810F6">
            <w:pPr>
              <w:rPr>
                <w:rFonts w:cs="Arial"/>
                <w:szCs w:val="22"/>
                <w:lang w:val="en-GB"/>
              </w:rPr>
            </w:pPr>
            <w:r w:rsidRPr="00104A10">
              <w:rPr>
                <w:rFonts w:cs="Arial"/>
                <w:szCs w:val="22"/>
                <w:lang w:val="en-GB"/>
              </w:rPr>
              <w:t>H</w:t>
            </w:r>
          </w:p>
        </w:tc>
        <w:tc>
          <w:tcPr>
            <w:tcW w:w="773" w:type="pct"/>
            <w:shd w:val="clear" w:color="auto" w:fill="auto"/>
          </w:tcPr>
          <w:p w14:paraId="6267D987" w14:textId="77777777" w:rsidR="00486308" w:rsidRPr="00104A10" w:rsidRDefault="00486308" w:rsidP="009810F6">
            <w:pPr>
              <w:rPr>
                <w:rFonts w:cs="Arial"/>
                <w:szCs w:val="22"/>
                <w:lang w:val="en-GB"/>
              </w:rPr>
            </w:pPr>
            <w:r w:rsidRPr="00104A10">
              <w:rPr>
                <w:rFonts w:cs="Arial"/>
                <w:szCs w:val="22"/>
                <w:lang w:val="en-GB"/>
              </w:rPr>
              <w:t>Q8</w:t>
            </w:r>
          </w:p>
        </w:tc>
        <w:tc>
          <w:tcPr>
            <w:tcW w:w="1752" w:type="pct"/>
            <w:shd w:val="clear" w:color="auto" w:fill="auto"/>
          </w:tcPr>
          <w:p w14:paraId="4510F51F" w14:textId="77777777" w:rsidR="00486308" w:rsidRPr="00104A10" w:rsidRDefault="00486308" w:rsidP="00486308">
            <w:pPr>
              <w:rPr>
                <w:rFonts w:cs="Arial"/>
                <w:szCs w:val="22"/>
                <w:lang w:val="en-GB"/>
              </w:rPr>
            </w:pPr>
            <w:r w:rsidRPr="00104A10">
              <w:rPr>
                <w:rFonts w:cs="Arial"/>
                <w:szCs w:val="22"/>
                <w:lang w:val="en-GB"/>
              </w:rPr>
              <w:t>Overhead absorption, over/under</w:t>
            </w:r>
          </w:p>
        </w:tc>
        <w:tc>
          <w:tcPr>
            <w:tcW w:w="717" w:type="pct"/>
            <w:shd w:val="clear" w:color="auto" w:fill="auto"/>
          </w:tcPr>
          <w:p w14:paraId="36988160" w14:textId="77777777" w:rsidR="00486308" w:rsidRPr="002D5709" w:rsidRDefault="00486308" w:rsidP="00486308">
            <w:pPr>
              <w:jc w:val="center"/>
              <w:rPr>
                <w:rFonts w:cs="Arial"/>
                <w:b/>
                <w:szCs w:val="22"/>
                <w:lang w:val="en-GB"/>
              </w:rPr>
            </w:pPr>
            <w:r w:rsidRPr="002D5709">
              <w:rPr>
                <w:rFonts w:cs="Arial"/>
                <w:b/>
                <w:szCs w:val="22"/>
                <w:lang w:val="en-GB"/>
              </w:rPr>
              <w:t>15</w:t>
            </w:r>
          </w:p>
        </w:tc>
      </w:tr>
      <w:tr w:rsidR="00486308" w:rsidRPr="00D86925" w14:paraId="262735A8" w14:textId="77777777" w:rsidTr="00F80FF7">
        <w:tc>
          <w:tcPr>
            <w:tcW w:w="460" w:type="pct"/>
          </w:tcPr>
          <w:p w14:paraId="32375B6E" w14:textId="77777777" w:rsidR="00486308" w:rsidRDefault="00486308" w:rsidP="00304456">
            <w:pPr>
              <w:rPr>
                <w:rFonts w:cs="Arial"/>
                <w:b/>
                <w:szCs w:val="22"/>
                <w:lang w:val="en-GB"/>
              </w:rPr>
            </w:pPr>
            <w:r>
              <w:rPr>
                <w:rFonts w:cs="Arial"/>
                <w:b/>
                <w:szCs w:val="22"/>
                <w:lang w:val="en-GB"/>
              </w:rPr>
              <w:t>Q31</w:t>
            </w:r>
          </w:p>
          <w:p w14:paraId="10BB5F8F" w14:textId="77777777" w:rsidR="00486308" w:rsidRDefault="00486308" w:rsidP="00304456">
            <w:pPr>
              <w:rPr>
                <w:rFonts w:cs="Arial"/>
                <w:b/>
                <w:szCs w:val="22"/>
                <w:lang w:val="en-GB"/>
              </w:rPr>
            </w:pPr>
          </w:p>
        </w:tc>
        <w:tc>
          <w:tcPr>
            <w:tcW w:w="637" w:type="pct"/>
            <w:shd w:val="clear" w:color="auto" w:fill="auto"/>
          </w:tcPr>
          <w:p w14:paraId="7F4DA732" w14:textId="77777777" w:rsidR="00486308" w:rsidRPr="00104A10" w:rsidRDefault="00486308" w:rsidP="009810F6">
            <w:pPr>
              <w:rPr>
                <w:rFonts w:cs="Arial"/>
                <w:szCs w:val="22"/>
                <w:lang w:val="en-GB"/>
              </w:rPr>
            </w:pPr>
            <w:r w:rsidRPr="00104A10">
              <w:rPr>
                <w:rFonts w:cs="Arial"/>
                <w:szCs w:val="22"/>
                <w:lang w:val="en-GB"/>
              </w:rPr>
              <w:t>2012</w:t>
            </w:r>
          </w:p>
        </w:tc>
        <w:tc>
          <w:tcPr>
            <w:tcW w:w="661" w:type="pct"/>
            <w:shd w:val="clear" w:color="auto" w:fill="auto"/>
          </w:tcPr>
          <w:p w14:paraId="6114167C" w14:textId="77777777" w:rsidR="00486308" w:rsidRPr="00104A10" w:rsidRDefault="00486308" w:rsidP="009810F6">
            <w:pPr>
              <w:rPr>
                <w:rFonts w:cs="Arial"/>
                <w:szCs w:val="22"/>
                <w:lang w:val="en-GB"/>
              </w:rPr>
            </w:pPr>
            <w:r w:rsidRPr="00104A10">
              <w:rPr>
                <w:rFonts w:cs="Arial"/>
                <w:szCs w:val="22"/>
                <w:lang w:val="en-GB"/>
              </w:rPr>
              <w:t>H</w:t>
            </w:r>
          </w:p>
        </w:tc>
        <w:tc>
          <w:tcPr>
            <w:tcW w:w="773" w:type="pct"/>
            <w:shd w:val="clear" w:color="auto" w:fill="auto"/>
          </w:tcPr>
          <w:p w14:paraId="5AAF6D7C" w14:textId="77777777" w:rsidR="00486308" w:rsidRPr="00104A10" w:rsidRDefault="00486308" w:rsidP="009810F6">
            <w:pPr>
              <w:rPr>
                <w:rFonts w:cs="Arial"/>
                <w:szCs w:val="22"/>
                <w:lang w:val="en-GB"/>
              </w:rPr>
            </w:pPr>
            <w:r w:rsidRPr="00104A10">
              <w:rPr>
                <w:rFonts w:cs="Arial"/>
                <w:szCs w:val="22"/>
                <w:lang w:val="en-GB"/>
              </w:rPr>
              <w:t>Q1</w:t>
            </w:r>
          </w:p>
        </w:tc>
        <w:tc>
          <w:tcPr>
            <w:tcW w:w="1752" w:type="pct"/>
            <w:shd w:val="clear" w:color="auto" w:fill="auto"/>
          </w:tcPr>
          <w:p w14:paraId="1708111B" w14:textId="77777777" w:rsidR="00486308" w:rsidRPr="00104A10" w:rsidRDefault="00486308" w:rsidP="009810F6">
            <w:pPr>
              <w:rPr>
                <w:rFonts w:cs="Arial"/>
                <w:szCs w:val="22"/>
                <w:lang w:val="en-GB"/>
              </w:rPr>
            </w:pPr>
            <w:r w:rsidRPr="00104A10">
              <w:rPr>
                <w:rFonts w:cs="Arial"/>
                <w:szCs w:val="22"/>
                <w:lang w:val="en-GB"/>
              </w:rPr>
              <w:t>Company accounts</w:t>
            </w:r>
          </w:p>
        </w:tc>
        <w:tc>
          <w:tcPr>
            <w:tcW w:w="717" w:type="pct"/>
            <w:shd w:val="clear" w:color="auto" w:fill="auto"/>
          </w:tcPr>
          <w:p w14:paraId="2B84F13B" w14:textId="77777777" w:rsidR="00486308" w:rsidRPr="002D5709" w:rsidRDefault="00486308" w:rsidP="00486308">
            <w:pPr>
              <w:jc w:val="center"/>
              <w:rPr>
                <w:rFonts w:cs="Arial"/>
                <w:b/>
                <w:szCs w:val="22"/>
                <w:lang w:val="en-GB"/>
              </w:rPr>
            </w:pPr>
            <w:r w:rsidRPr="002D5709">
              <w:rPr>
                <w:rFonts w:cs="Arial"/>
                <w:b/>
                <w:szCs w:val="22"/>
                <w:lang w:val="en-GB"/>
              </w:rPr>
              <w:t>29</w:t>
            </w:r>
          </w:p>
        </w:tc>
      </w:tr>
      <w:tr w:rsidR="00486308" w:rsidRPr="00D86925" w14:paraId="37DEC3B3" w14:textId="77777777" w:rsidTr="00F80FF7">
        <w:tc>
          <w:tcPr>
            <w:tcW w:w="460" w:type="pct"/>
          </w:tcPr>
          <w:p w14:paraId="494243F9" w14:textId="77777777" w:rsidR="00486308" w:rsidRDefault="00486308" w:rsidP="00304456">
            <w:pPr>
              <w:rPr>
                <w:rFonts w:cs="Arial"/>
                <w:b/>
                <w:szCs w:val="22"/>
                <w:lang w:val="en-GB"/>
              </w:rPr>
            </w:pPr>
            <w:r>
              <w:rPr>
                <w:rFonts w:cs="Arial"/>
                <w:b/>
                <w:szCs w:val="22"/>
                <w:lang w:val="en-GB"/>
              </w:rPr>
              <w:t>Q32</w:t>
            </w:r>
          </w:p>
          <w:p w14:paraId="0E368E69" w14:textId="77777777" w:rsidR="00486308" w:rsidRDefault="00486308" w:rsidP="00304456">
            <w:pPr>
              <w:rPr>
                <w:rFonts w:cs="Arial"/>
                <w:b/>
                <w:szCs w:val="22"/>
                <w:lang w:val="en-GB"/>
              </w:rPr>
            </w:pPr>
          </w:p>
        </w:tc>
        <w:tc>
          <w:tcPr>
            <w:tcW w:w="637" w:type="pct"/>
            <w:shd w:val="clear" w:color="auto" w:fill="auto"/>
          </w:tcPr>
          <w:p w14:paraId="5E021BA6" w14:textId="77777777" w:rsidR="00486308" w:rsidRPr="00104A10" w:rsidRDefault="00486308" w:rsidP="009810F6">
            <w:pPr>
              <w:rPr>
                <w:rFonts w:cs="Arial"/>
                <w:szCs w:val="22"/>
                <w:lang w:val="en-GB"/>
              </w:rPr>
            </w:pPr>
            <w:r w:rsidRPr="00104A10">
              <w:rPr>
                <w:rFonts w:cs="Arial"/>
                <w:szCs w:val="22"/>
                <w:lang w:val="en-GB"/>
              </w:rPr>
              <w:t>2013</w:t>
            </w:r>
          </w:p>
        </w:tc>
        <w:tc>
          <w:tcPr>
            <w:tcW w:w="661" w:type="pct"/>
            <w:shd w:val="clear" w:color="auto" w:fill="auto"/>
          </w:tcPr>
          <w:p w14:paraId="11EB906A" w14:textId="77777777" w:rsidR="00486308" w:rsidRPr="00104A10" w:rsidRDefault="00486308" w:rsidP="009810F6">
            <w:pPr>
              <w:rPr>
                <w:rFonts w:cs="Arial"/>
                <w:szCs w:val="22"/>
                <w:lang w:val="en-GB"/>
              </w:rPr>
            </w:pPr>
            <w:r w:rsidRPr="00104A10">
              <w:rPr>
                <w:rFonts w:cs="Arial"/>
                <w:szCs w:val="22"/>
                <w:lang w:val="en-GB"/>
              </w:rPr>
              <w:t>H</w:t>
            </w:r>
          </w:p>
        </w:tc>
        <w:tc>
          <w:tcPr>
            <w:tcW w:w="773" w:type="pct"/>
            <w:shd w:val="clear" w:color="auto" w:fill="auto"/>
          </w:tcPr>
          <w:p w14:paraId="150FF592" w14:textId="77777777" w:rsidR="00486308" w:rsidRPr="00104A10" w:rsidRDefault="00486308" w:rsidP="009810F6">
            <w:pPr>
              <w:rPr>
                <w:rFonts w:cs="Arial"/>
                <w:szCs w:val="22"/>
                <w:lang w:val="en-GB"/>
              </w:rPr>
            </w:pPr>
            <w:r w:rsidRPr="00104A10">
              <w:rPr>
                <w:rFonts w:cs="Arial"/>
                <w:szCs w:val="22"/>
                <w:lang w:val="en-GB"/>
              </w:rPr>
              <w:t>Q7A</w:t>
            </w:r>
          </w:p>
        </w:tc>
        <w:tc>
          <w:tcPr>
            <w:tcW w:w="1752" w:type="pct"/>
            <w:shd w:val="clear" w:color="auto" w:fill="auto"/>
          </w:tcPr>
          <w:p w14:paraId="204CAB52" w14:textId="77777777" w:rsidR="00486308" w:rsidRPr="00104A10" w:rsidRDefault="00486308" w:rsidP="009810F6">
            <w:pPr>
              <w:rPr>
                <w:rFonts w:cs="Arial"/>
                <w:szCs w:val="22"/>
                <w:lang w:val="en-GB"/>
              </w:rPr>
            </w:pPr>
            <w:r w:rsidRPr="00104A10">
              <w:rPr>
                <w:rFonts w:cs="Arial"/>
                <w:szCs w:val="22"/>
                <w:lang w:val="en-GB"/>
              </w:rPr>
              <w:t>Cash budget</w:t>
            </w:r>
          </w:p>
        </w:tc>
        <w:tc>
          <w:tcPr>
            <w:tcW w:w="717" w:type="pct"/>
            <w:shd w:val="clear" w:color="auto" w:fill="auto"/>
          </w:tcPr>
          <w:p w14:paraId="385534FE" w14:textId="77777777" w:rsidR="00486308" w:rsidRPr="002D5709" w:rsidRDefault="00486308" w:rsidP="00486308">
            <w:pPr>
              <w:jc w:val="center"/>
              <w:rPr>
                <w:rFonts w:cs="Arial"/>
                <w:b/>
                <w:szCs w:val="22"/>
                <w:lang w:val="en-GB"/>
              </w:rPr>
            </w:pPr>
            <w:r w:rsidRPr="002D5709">
              <w:rPr>
                <w:rFonts w:cs="Arial"/>
                <w:b/>
                <w:szCs w:val="22"/>
                <w:lang w:val="en-GB"/>
              </w:rPr>
              <w:t>20</w:t>
            </w:r>
          </w:p>
        </w:tc>
      </w:tr>
      <w:tr w:rsidR="00486308" w:rsidRPr="00D86925" w14:paraId="171C3CFC" w14:textId="77777777" w:rsidTr="00F80FF7">
        <w:tc>
          <w:tcPr>
            <w:tcW w:w="460" w:type="pct"/>
          </w:tcPr>
          <w:p w14:paraId="7806722E" w14:textId="77777777" w:rsidR="00486308" w:rsidRDefault="00486308" w:rsidP="00304456">
            <w:pPr>
              <w:rPr>
                <w:rFonts w:cs="Arial"/>
                <w:b/>
                <w:szCs w:val="22"/>
                <w:lang w:val="en-GB"/>
              </w:rPr>
            </w:pPr>
            <w:r>
              <w:rPr>
                <w:rFonts w:cs="Arial"/>
                <w:b/>
                <w:szCs w:val="22"/>
                <w:lang w:val="en-GB"/>
              </w:rPr>
              <w:t>Q33</w:t>
            </w:r>
          </w:p>
          <w:p w14:paraId="2A574BD8" w14:textId="77777777" w:rsidR="00486308" w:rsidRDefault="00486308" w:rsidP="00304456">
            <w:pPr>
              <w:rPr>
                <w:rFonts w:cs="Arial"/>
                <w:b/>
                <w:szCs w:val="22"/>
                <w:lang w:val="en-GB"/>
              </w:rPr>
            </w:pPr>
          </w:p>
        </w:tc>
        <w:tc>
          <w:tcPr>
            <w:tcW w:w="637" w:type="pct"/>
            <w:shd w:val="clear" w:color="auto" w:fill="auto"/>
          </w:tcPr>
          <w:p w14:paraId="72055E21" w14:textId="77777777" w:rsidR="00486308" w:rsidRPr="00104A10" w:rsidRDefault="00486308" w:rsidP="009810F6">
            <w:pPr>
              <w:rPr>
                <w:rFonts w:cs="Arial"/>
                <w:szCs w:val="22"/>
                <w:lang w:val="en-GB"/>
              </w:rPr>
            </w:pPr>
            <w:r w:rsidRPr="00104A10">
              <w:rPr>
                <w:rFonts w:cs="Arial"/>
                <w:szCs w:val="22"/>
                <w:lang w:val="en-GB"/>
              </w:rPr>
              <w:t xml:space="preserve">2013 </w:t>
            </w:r>
          </w:p>
        </w:tc>
        <w:tc>
          <w:tcPr>
            <w:tcW w:w="661" w:type="pct"/>
            <w:shd w:val="clear" w:color="auto" w:fill="auto"/>
          </w:tcPr>
          <w:p w14:paraId="52F90ED3" w14:textId="77777777" w:rsidR="00486308" w:rsidRPr="00104A10" w:rsidRDefault="00486308" w:rsidP="009810F6">
            <w:pPr>
              <w:rPr>
                <w:rFonts w:cs="Arial"/>
                <w:szCs w:val="22"/>
                <w:lang w:val="en-GB"/>
              </w:rPr>
            </w:pPr>
            <w:r w:rsidRPr="00104A10">
              <w:rPr>
                <w:rFonts w:cs="Arial"/>
                <w:szCs w:val="22"/>
                <w:lang w:val="en-GB"/>
              </w:rPr>
              <w:t>H</w:t>
            </w:r>
          </w:p>
        </w:tc>
        <w:tc>
          <w:tcPr>
            <w:tcW w:w="773" w:type="pct"/>
            <w:shd w:val="clear" w:color="auto" w:fill="auto"/>
          </w:tcPr>
          <w:p w14:paraId="37BA91CA" w14:textId="77777777" w:rsidR="00486308" w:rsidRPr="00104A10" w:rsidRDefault="00486308" w:rsidP="009810F6">
            <w:pPr>
              <w:rPr>
                <w:rFonts w:cs="Arial"/>
                <w:szCs w:val="22"/>
                <w:lang w:val="en-GB"/>
              </w:rPr>
            </w:pPr>
            <w:r w:rsidRPr="00104A10">
              <w:rPr>
                <w:rFonts w:cs="Arial"/>
                <w:szCs w:val="22"/>
                <w:lang w:val="en-GB"/>
              </w:rPr>
              <w:t>Q1</w:t>
            </w:r>
          </w:p>
        </w:tc>
        <w:tc>
          <w:tcPr>
            <w:tcW w:w="1752" w:type="pct"/>
            <w:shd w:val="clear" w:color="auto" w:fill="auto"/>
          </w:tcPr>
          <w:p w14:paraId="0B77C3C2" w14:textId="77777777" w:rsidR="00486308" w:rsidRPr="00104A10" w:rsidRDefault="00486308" w:rsidP="00486308">
            <w:pPr>
              <w:rPr>
                <w:rFonts w:cs="Arial"/>
                <w:szCs w:val="22"/>
                <w:lang w:val="en-GB"/>
              </w:rPr>
            </w:pPr>
            <w:r w:rsidRPr="00104A10">
              <w:rPr>
                <w:rFonts w:cs="Arial"/>
                <w:szCs w:val="22"/>
                <w:lang w:val="en-GB"/>
              </w:rPr>
              <w:t>Company accounts</w:t>
            </w:r>
          </w:p>
        </w:tc>
        <w:tc>
          <w:tcPr>
            <w:tcW w:w="717" w:type="pct"/>
            <w:shd w:val="clear" w:color="auto" w:fill="auto"/>
          </w:tcPr>
          <w:p w14:paraId="0C9DA6FF" w14:textId="77777777" w:rsidR="00486308" w:rsidRPr="002D5709" w:rsidRDefault="00486308" w:rsidP="00486308">
            <w:pPr>
              <w:jc w:val="center"/>
              <w:rPr>
                <w:rFonts w:cs="Arial"/>
                <w:b/>
                <w:szCs w:val="22"/>
                <w:lang w:val="en-GB"/>
              </w:rPr>
            </w:pPr>
            <w:r w:rsidRPr="002D5709">
              <w:rPr>
                <w:rFonts w:cs="Arial"/>
                <w:b/>
                <w:szCs w:val="22"/>
                <w:lang w:val="en-GB"/>
              </w:rPr>
              <w:t>38</w:t>
            </w:r>
          </w:p>
        </w:tc>
      </w:tr>
      <w:tr w:rsidR="00486308" w:rsidRPr="00D86925" w14:paraId="7ACDDF85" w14:textId="77777777" w:rsidTr="00F80FF7">
        <w:tc>
          <w:tcPr>
            <w:tcW w:w="460" w:type="pct"/>
          </w:tcPr>
          <w:p w14:paraId="315C59CD" w14:textId="77777777" w:rsidR="00486308" w:rsidRDefault="00486308" w:rsidP="00304456">
            <w:pPr>
              <w:rPr>
                <w:rFonts w:cs="Arial"/>
                <w:b/>
                <w:szCs w:val="22"/>
                <w:lang w:val="en-GB"/>
              </w:rPr>
            </w:pPr>
            <w:r>
              <w:rPr>
                <w:rFonts w:cs="Arial"/>
                <w:b/>
                <w:szCs w:val="22"/>
                <w:lang w:val="en-GB"/>
              </w:rPr>
              <w:t>Q34</w:t>
            </w:r>
          </w:p>
          <w:p w14:paraId="3EEDE789" w14:textId="77777777" w:rsidR="00486308" w:rsidRDefault="00486308" w:rsidP="00304456">
            <w:pPr>
              <w:rPr>
                <w:rFonts w:cs="Arial"/>
                <w:b/>
                <w:szCs w:val="22"/>
                <w:lang w:val="en-GB"/>
              </w:rPr>
            </w:pPr>
          </w:p>
        </w:tc>
        <w:tc>
          <w:tcPr>
            <w:tcW w:w="637" w:type="pct"/>
            <w:shd w:val="clear" w:color="auto" w:fill="auto"/>
          </w:tcPr>
          <w:p w14:paraId="47D85959" w14:textId="77777777" w:rsidR="00486308" w:rsidRPr="00CD5A72" w:rsidRDefault="00486308" w:rsidP="009810F6">
            <w:pPr>
              <w:rPr>
                <w:rFonts w:cs="Arial"/>
                <w:szCs w:val="22"/>
                <w:lang w:val="en-GB"/>
              </w:rPr>
            </w:pPr>
            <w:r w:rsidRPr="00CD5A72">
              <w:rPr>
                <w:rFonts w:cs="Arial"/>
                <w:szCs w:val="22"/>
                <w:lang w:val="en-GB"/>
              </w:rPr>
              <w:t>2013</w:t>
            </w:r>
          </w:p>
        </w:tc>
        <w:tc>
          <w:tcPr>
            <w:tcW w:w="661" w:type="pct"/>
            <w:shd w:val="clear" w:color="auto" w:fill="auto"/>
          </w:tcPr>
          <w:p w14:paraId="51E8785C" w14:textId="77777777" w:rsidR="00486308" w:rsidRPr="00CD5A72" w:rsidRDefault="00486308" w:rsidP="009810F6">
            <w:pPr>
              <w:rPr>
                <w:rFonts w:cs="Arial"/>
                <w:szCs w:val="22"/>
                <w:lang w:val="en-GB"/>
              </w:rPr>
            </w:pPr>
            <w:r w:rsidRPr="00CD5A72">
              <w:rPr>
                <w:rFonts w:cs="Arial"/>
                <w:szCs w:val="22"/>
                <w:lang w:val="en-GB"/>
              </w:rPr>
              <w:t>H</w:t>
            </w:r>
          </w:p>
        </w:tc>
        <w:tc>
          <w:tcPr>
            <w:tcW w:w="773" w:type="pct"/>
            <w:shd w:val="clear" w:color="auto" w:fill="auto"/>
          </w:tcPr>
          <w:p w14:paraId="5E5E30C5" w14:textId="77777777" w:rsidR="00486308" w:rsidRPr="00CD5A72" w:rsidRDefault="00486308" w:rsidP="009810F6">
            <w:pPr>
              <w:rPr>
                <w:rFonts w:cs="Arial"/>
                <w:szCs w:val="22"/>
                <w:lang w:val="en-GB"/>
              </w:rPr>
            </w:pPr>
            <w:r w:rsidRPr="00CD5A72">
              <w:rPr>
                <w:rFonts w:cs="Arial"/>
                <w:szCs w:val="22"/>
                <w:lang w:val="en-GB"/>
              </w:rPr>
              <w:t>Q8</w:t>
            </w:r>
          </w:p>
        </w:tc>
        <w:tc>
          <w:tcPr>
            <w:tcW w:w="1752" w:type="pct"/>
            <w:shd w:val="clear" w:color="auto" w:fill="auto"/>
          </w:tcPr>
          <w:p w14:paraId="5E81DD1E" w14:textId="77777777" w:rsidR="00486308" w:rsidRPr="00CD5A72" w:rsidRDefault="00486308" w:rsidP="00486308">
            <w:pPr>
              <w:rPr>
                <w:rFonts w:cs="Arial"/>
                <w:szCs w:val="22"/>
                <w:lang w:val="en-GB"/>
              </w:rPr>
            </w:pPr>
            <w:r w:rsidRPr="00CD5A72">
              <w:rPr>
                <w:rFonts w:cs="Arial"/>
                <w:szCs w:val="22"/>
                <w:lang w:val="en-GB"/>
              </w:rPr>
              <w:t>Overhead absorption, over/under</w:t>
            </w:r>
          </w:p>
        </w:tc>
        <w:tc>
          <w:tcPr>
            <w:tcW w:w="717" w:type="pct"/>
            <w:shd w:val="clear" w:color="auto" w:fill="auto"/>
          </w:tcPr>
          <w:p w14:paraId="370CA2CA" w14:textId="77777777" w:rsidR="00486308" w:rsidRPr="002D5709" w:rsidRDefault="00486308" w:rsidP="00486308">
            <w:pPr>
              <w:jc w:val="center"/>
              <w:rPr>
                <w:rFonts w:cs="Arial"/>
                <w:b/>
                <w:szCs w:val="22"/>
                <w:lang w:val="en-GB"/>
              </w:rPr>
            </w:pPr>
            <w:r w:rsidRPr="002D5709">
              <w:rPr>
                <w:rFonts w:cs="Arial"/>
                <w:b/>
                <w:szCs w:val="22"/>
                <w:lang w:val="en-GB"/>
              </w:rPr>
              <w:t>27</w:t>
            </w:r>
          </w:p>
        </w:tc>
      </w:tr>
      <w:tr w:rsidR="00486308" w:rsidRPr="00D86925" w14:paraId="564A74C5" w14:textId="77777777" w:rsidTr="00F80FF7">
        <w:tc>
          <w:tcPr>
            <w:tcW w:w="460" w:type="pct"/>
          </w:tcPr>
          <w:p w14:paraId="4704DDBD" w14:textId="77777777" w:rsidR="00486308" w:rsidRDefault="00486308" w:rsidP="00304456">
            <w:pPr>
              <w:rPr>
                <w:rFonts w:cs="Arial"/>
                <w:b/>
                <w:szCs w:val="22"/>
                <w:lang w:val="en-GB"/>
              </w:rPr>
            </w:pPr>
            <w:r>
              <w:rPr>
                <w:rFonts w:cs="Arial"/>
                <w:b/>
                <w:szCs w:val="22"/>
                <w:lang w:val="en-GB"/>
              </w:rPr>
              <w:t>Q35</w:t>
            </w:r>
          </w:p>
          <w:p w14:paraId="20BB6F35" w14:textId="77777777" w:rsidR="00486308" w:rsidRDefault="00486308" w:rsidP="00304456">
            <w:pPr>
              <w:rPr>
                <w:rFonts w:cs="Arial"/>
                <w:b/>
                <w:szCs w:val="22"/>
                <w:lang w:val="en-GB"/>
              </w:rPr>
            </w:pPr>
          </w:p>
        </w:tc>
        <w:tc>
          <w:tcPr>
            <w:tcW w:w="637" w:type="pct"/>
            <w:shd w:val="clear" w:color="auto" w:fill="auto"/>
          </w:tcPr>
          <w:p w14:paraId="51A60C09" w14:textId="77777777" w:rsidR="00486308" w:rsidRPr="00CD5A72" w:rsidRDefault="00486308" w:rsidP="009810F6">
            <w:pPr>
              <w:rPr>
                <w:rFonts w:cs="Arial"/>
                <w:szCs w:val="22"/>
                <w:lang w:val="en-GB"/>
              </w:rPr>
            </w:pPr>
            <w:r w:rsidRPr="00CD5A72">
              <w:rPr>
                <w:rFonts w:cs="Arial"/>
                <w:szCs w:val="22"/>
                <w:lang w:val="en-GB"/>
              </w:rPr>
              <w:t>2013</w:t>
            </w:r>
          </w:p>
        </w:tc>
        <w:tc>
          <w:tcPr>
            <w:tcW w:w="661" w:type="pct"/>
            <w:shd w:val="clear" w:color="auto" w:fill="auto"/>
          </w:tcPr>
          <w:p w14:paraId="6A288F8E" w14:textId="77777777" w:rsidR="00486308" w:rsidRPr="00CD5A72" w:rsidRDefault="00486308" w:rsidP="009810F6">
            <w:pPr>
              <w:rPr>
                <w:rFonts w:cs="Arial"/>
                <w:szCs w:val="22"/>
                <w:lang w:val="en-GB"/>
              </w:rPr>
            </w:pPr>
            <w:r w:rsidRPr="00CD5A72">
              <w:rPr>
                <w:rFonts w:cs="Arial"/>
                <w:szCs w:val="22"/>
                <w:lang w:val="en-GB"/>
              </w:rPr>
              <w:t>AH</w:t>
            </w:r>
          </w:p>
        </w:tc>
        <w:tc>
          <w:tcPr>
            <w:tcW w:w="773" w:type="pct"/>
            <w:shd w:val="clear" w:color="auto" w:fill="auto"/>
          </w:tcPr>
          <w:p w14:paraId="31183612" w14:textId="77777777" w:rsidR="00486308" w:rsidRPr="00CD5A72" w:rsidRDefault="00486308" w:rsidP="009810F6">
            <w:pPr>
              <w:rPr>
                <w:rFonts w:cs="Arial"/>
                <w:szCs w:val="22"/>
                <w:lang w:val="en-GB"/>
              </w:rPr>
            </w:pPr>
            <w:r w:rsidRPr="00CD5A72">
              <w:rPr>
                <w:rFonts w:cs="Arial"/>
                <w:szCs w:val="22"/>
                <w:lang w:val="en-GB"/>
              </w:rPr>
              <w:t>Q2B</w:t>
            </w:r>
          </w:p>
        </w:tc>
        <w:tc>
          <w:tcPr>
            <w:tcW w:w="1752" w:type="pct"/>
            <w:shd w:val="clear" w:color="auto" w:fill="auto"/>
          </w:tcPr>
          <w:p w14:paraId="08DF1135" w14:textId="77777777" w:rsidR="00486308" w:rsidRPr="00CD5A72" w:rsidRDefault="00486308" w:rsidP="00486308">
            <w:pPr>
              <w:rPr>
                <w:rFonts w:cs="Arial"/>
                <w:szCs w:val="22"/>
                <w:lang w:val="en-GB"/>
              </w:rPr>
            </w:pPr>
            <w:r w:rsidRPr="00CD5A72">
              <w:rPr>
                <w:rFonts w:cs="Arial"/>
                <w:szCs w:val="22"/>
                <w:lang w:val="en-GB"/>
              </w:rPr>
              <w:t>Business analysis — investment ratios</w:t>
            </w:r>
          </w:p>
        </w:tc>
        <w:tc>
          <w:tcPr>
            <w:tcW w:w="717" w:type="pct"/>
            <w:shd w:val="clear" w:color="auto" w:fill="auto"/>
          </w:tcPr>
          <w:p w14:paraId="70A3C85C" w14:textId="77777777" w:rsidR="00486308" w:rsidRPr="002D5709" w:rsidRDefault="00486308" w:rsidP="00486308">
            <w:pPr>
              <w:jc w:val="center"/>
              <w:rPr>
                <w:rFonts w:cs="Arial"/>
                <w:b/>
                <w:szCs w:val="22"/>
                <w:lang w:val="en-GB"/>
              </w:rPr>
            </w:pPr>
            <w:r w:rsidRPr="002D5709">
              <w:rPr>
                <w:rFonts w:cs="Arial"/>
                <w:b/>
                <w:szCs w:val="22"/>
                <w:lang w:val="en-GB"/>
              </w:rPr>
              <w:t>20</w:t>
            </w:r>
          </w:p>
        </w:tc>
      </w:tr>
      <w:tr w:rsidR="00486308" w:rsidRPr="00633955" w14:paraId="65739585" w14:textId="77777777" w:rsidTr="00F80FF7">
        <w:tc>
          <w:tcPr>
            <w:tcW w:w="460" w:type="pct"/>
          </w:tcPr>
          <w:p w14:paraId="016E9372" w14:textId="77777777" w:rsidR="00486308" w:rsidRPr="00633955" w:rsidRDefault="00486308" w:rsidP="00304456">
            <w:pPr>
              <w:rPr>
                <w:rFonts w:cs="Arial"/>
                <w:b/>
                <w:szCs w:val="22"/>
                <w:lang w:val="en-GB"/>
              </w:rPr>
            </w:pPr>
            <w:r w:rsidRPr="00633955">
              <w:rPr>
                <w:rFonts w:cs="Arial"/>
                <w:b/>
                <w:szCs w:val="22"/>
                <w:lang w:val="en-GB"/>
              </w:rPr>
              <w:t>Q36</w:t>
            </w:r>
          </w:p>
          <w:p w14:paraId="0A1B22C8" w14:textId="77777777" w:rsidR="00486308" w:rsidRPr="00633955" w:rsidRDefault="00486308" w:rsidP="00304456">
            <w:pPr>
              <w:rPr>
                <w:rFonts w:cs="Arial"/>
                <w:b/>
                <w:szCs w:val="22"/>
                <w:lang w:val="en-GB"/>
              </w:rPr>
            </w:pPr>
          </w:p>
        </w:tc>
        <w:tc>
          <w:tcPr>
            <w:tcW w:w="637" w:type="pct"/>
            <w:shd w:val="clear" w:color="auto" w:fill="auto"/>
          </w:tcPr>
          <w:p w14:paraId="4E120622" w14:textId="77777777" w:rsidR="00486308" w:rsidRPr="00633955" w:rsidRDefault="00486308" w:rsidP="009810F6">
            <w:pPr>
              <w:rPr>
                <w:rFonts w:cs="Arial"/>
                <w:szCs w:val="22"/>
                <w:lang w:val="en-GB"/>
              </w:rPr>
            </w:pPr>
            <w:r w:rsidRPr="00633955">
              <w:rPr>
                <w:rFonts w:cs="Arial"/>
                <w:szCs w:val="22"/>
                <w:lang w:val="en-GB"/>
              </w:rPr>
              <w:t>2013</w:t>
            </w:r>
          </w:p>
        </w:tc>
        <w:tc>
          <w:tcPr>
            <w:tcW w:w="661" w:type="pct"/>
            <w:shd w:val="clear" w:color="auto" w:fill="auto"/>
          </w:tcPr>
          <w:p w14:paraId="24822387" w14:textId="77777777" w:rsidR="00486308" w:rsidRPr="00633955" w:rsidRDefault="00486308" w:rsidP="009810F6">
            <w:pPr>
              <w:rPr>
                <w:rFonts w:cs="Arial"/>
                <w:szCs w:val="22"/>
                <w:lang w:val="en-GB"/>
              </w:rPr>
            </w:pPr>
            <w:r w:rsidRPr="00633955">
              <w:rPr>
                <w:rFonts w:cs="Arial"/>
                <w:szCs w:val="22"/>
                <w:lang w:val="en-GB"/>
              </w:rPr>
              <w:t>Int 2</w:t>
            </w:r>
          </w:p>
        </w:tc>
        <w:tc>
          <w:tcPr>
            <w:tcW w:w="773" w:type="pct"/>
            <w:shd w:val="clear" w:color="auto" w:fill="auto"/>
          </w:tcPr>
          <w:p w14:paraId="2F99B3AE" w14:textId="77777777" w:rsidR="00486308" w:rsidRPr="00633955" w:rsidRDefault="00486308" w:rsidP="009810F6">
            <w:pPr>
              <w:rPr>
                <w:rFonts w:cs="Arial"/>
                <w:szCs w:val="22"/>
                <w:lang w:val="en-GB"/>
              </w:rPr>
            </w:pPr>
            <w:r w:rsidRPr="00633955">
              <w:rPr>
                <w:rFonts w:cs="Arial"/>
                <w:szCs w:val="22"/>
                <w:lang w:val="en-GB"/>
              </w:rPr>
              <w:t>Q2A</w:t>
            </w:r>
          </w:p>
        </w:tc>
        <w:tc>
          <w:tcPr>
            <w:tcW w:w="1752" w:type="pct"/>
            <w:shd w:val="clear" w:color="auto" w:fill="auto"/>
          </w:tcPr>
          <w:p w14:paraId="368EF88C" w14:textId="0BE2BF27" w:rsidR="00486308" w:rsidRPr="00633955" w:rsidRDefault="00B61134" w:rsidP="009810F6">
            <w:pPr>
              <w:rPr>
                <w:rFonts w:cs="Arial"/>
                <w:szCs w:val="22"/>
                <w:lang w:val="en-GB"/>
              </w:rPr>
            </w:pPr>
            <w:r>
              <w:rPr>
                <w:rFonts w:cs="Arial"/>
                <w:szCs w:val="22"/>
                <w:lang w:val="en-GB"/>
              </w:rPr>
              <w:t>Manufacturing a</w:t>
            </w:r>
            <w:r w:rsidRPr="00D86925">
              <w:rPr>
                <w:rFonts w:cs="Arial"/>
                <w:szCs w:val="22"/>
                <w:lang w:val="en-GB"/>
              </w:rPr>
              <w:t>ccounts</w:t>
            </w:r>
          </w:p>
        </w:tc>
        <w:tc>
          <w:tcPr>
            <w:tcW w:w="717" w:type="pct"/>
            <w:shd w:val="clear" w:color="auto" w:fill="auto"/>
          </w:tcPr>
          <w:p w14:paraId="25E1E0A3" w14:textId="77777777" w:rsidR="00486308" w:rsidRPr="002D5709" w:rsidRDefault="00486308" w:rsidP="00486308">
            <w:pPr>
              <w:jc w:val="center"/>
              <w:rPr>
                <w:rFonts w:cs="Arial"/>
                <w:b/>
                <w:szCs w:val="22"/>
                <w:lang w:val="en-GB"/>
              </w:rPr>
            </w:pPr>
            <w:r w:rsidRPr="002D5709">
              <w:rPr>
                <w:rFonts w:cs="Arial"/>
                <w:b/>
                <w:szCs w:val="22"/>
                <w:lang w:val="en-GB"/>
              </w:rPr>
              <w:t>20</w:t>
            </w:r>
          </w:p>
        </w:tc>
      </w:tr>
      <w:tr w:rsidR="00486308" w:rsidRPr="00633955" w14:paraId="7E28C473" w14:textId="77777777" w:rsidTr="00F80FF7">
        <w:tc>
          <w:tcPr>
            <w:tcW w:w="460" w:type="pct"/>
          </w:tcPr>
          <w:p w14:paraId="1E3BF406" w14:textId="77777777" w:rsidR="00486308" w:rsidRPr="00633955" w:rsidRDefault="00486308" w:rsidP="00304456">
            <w:pPr>
              <w:rPr>
                <w:rFonts w:cs="Arial"/>
                <w:b/>
                <w:szCs w:val="22"/>
                <w:lang w:val="en-GB"/>
              </w:rPr>
            </w:pPr>
            <w:r w:rsidRPr="00633955">
              <w:rPr>
                <w:rFonts w:cs="Arial"/>
                <w:b/>
                <w:szCs w:val="22"/>
                <w:lang w:val="en-GB"/>
              </w:rPr>
              <w:t>Q37</w:t>
            </w:r>
          </w:p>
          <w:p w14:paraId="7D0D4273" w14:textId="77777777" w:rsidR="00486308" w:rsidRPr="00633955" w:rsidRDefault="00486308" w:rsidP="00304456">
            <w:pPr>
              <w:rPr>
                <w:rFonts w:cs="Arial"/>
                <w:b/>
                <w:szCs w:val="22"/>
                <w:lang w:val="en-GB"/>
              </w:rPr>
            </w:pPr>
          </w:p>
        </w:tc>
        <w:tc>
          <w:tcPr>
            <w:tcW w:w="637" w:type="pct"/>
            <w:shd w:val="clear" w:color="auto" w:fill="auto"/>
          </w:tcPr>
          <w:p w14:paraId="00BB1F6E" w14:textId="77777777" w:rsidR="00486308" w:rsidRPr="00633955" w:rsidRDefault="00486308" w:rsidP="009810F6">
            <w:pPr>
              <w:rPr>
                <w:rFonts w:cs="Arial"/>
                <w:szCs w:val="22"/>
                <w:lang w:val="en-GB"/>
              </w:rPr>
            </w:pPr>
            <w:r w:rsidRPr="00633955">
              <w:rPr>
                <w:rFonts w:cs="Arial"/>
                <w:szCs w:val="22"/>
                <w:lang w:val="en-GB"/>
              </w:rPr>
              <w:t xml:space="preserve">2014 </w:t>
            </w:r>
          </w:p>
        </w:tc>
        <w:tc>
          <w:tcPr>
            <w:tcW w:w="661" w:type="pct"/>
            <w:shd w:val="clear" w:color="auto" w:fill="auto"/>
          </w:tcPr>
          <w:p w14:paraId="25B176EF" w14:textId="77777777" w:rsidR="00486308" w:rsidRPr="00633955" w:rsidRDefault="00486308" w:rsidP="009810F6">
            <w:pPr>
              <w:rPr>
                <w:rFonts w:cs="Arial"/>
                <w:szCs w:val="22"/>
                <w:lang w:val="en-GB"/>
              </w:rPr>
            </w:pPr>
            <w:r w:rsidRPr="00633955">
              <w:rPr>
                <w:rFonts w:cs="Arial"/>
                <w:szCs w:val="22"/>
                <w:lang w:val="en-GB"/>
              </w:rPr>
              <w:t>H</w:t>
            </w:r>
          </w:p>
        </w:tc>
        <w:tc>
          <w:tcPr>
            <w:tcW w:w="773" w:type="pct"/>
            <w:shd w:val="clear" w:color="auto" w:fill="auto"/>
          </w:tcPr>
          <w:p w14:paraId="242C7C9A" w14:textId="77777777" w:rsidR="00486308" w:rsidRPr="00633955" w:rsidRDefault="00486308" w:rsidP="009810F6">
            <w:pPr>
              <w:rPr>
                <w:rFonts w:cs="Arial"/>
                <w:szCs w:val="22"/>
                <w:lang w:val="en-GB"/>
              </w:rPr>
            </w:pPr>
            <w:r w:rsidRPr="00633955">
              <w:rPr>
                <w:rFonts w:cs="Arial"/>
                <w:szCs w:val="22"/>
                <w:lang w:val="en-GB"/>
              </w:rPr>
              <w:t>Q8</w:t>
            </w:r>
          </w:p>
        </w:tc>
        <w:tc>
          <w:tcPr>
            <w:tcW w:w="1752" w:type="pct"/>
            <w:shd w:val="clear" w:color="auto" w:fill="auto"/>
          </w:tcPr>
          <w:p w14:paraId="59B4F3C0" w14:textId="77777777" w:rsidR="00486308" w:rsidRPr="00633955" w:rsidRDefault="00486308" w:rsidP="009810F6">
            <w:pPr>
              <w:rPr>
                <w:rFonts w:cs="Arial"/>
                <w:szCs w:val="22"/>
                <w:lang w:val="en-GB"/>
              </w:rPr>
            </w:pPr>
            <w:r w:rsidRPr="00633955">
              <w:rPr>
                <w:rFonts w:cs="Arial"/>
                <w:szCs w:val="22"/>
                <w:lang w:val="en-GB"/>
              </w:rPr>
              <w:t>Process costing</w:t>
            </w:r>
          </w:p>
        </w:tc>
        <w:tc>
          <w:tcPr>
            <w:tcW w:w="717" w:type="pct"/>
            <w:shd w:val="clear" w:color="auto" w:fill="auto"/>
          </w:tcPr>
          <w:p w14:paraId="0DF8001B" w14:textId="77777777" w:rsidR="00486308" w:rsidRPr="002D5709" w:rsidRDefault="00486308" w:rsidP="00486308">
            <w:pPr>
              <w:jc w:val="center"/>
              <w:rPr>
                <w:rFonts w:cs="Arial"/>
                <w:b/>
                <w:szCs w:val="22"/>
                <w:lang w:val="en-GB"/>
              </w:rPr>
            </w:pPr>
            <w:r w:rsidRPr="002D5709">
              <w:rPr>
                <w:rFonts w:cs="Arial"/>
                <w:b/>
                <w:szCs w:val="22"/>
                <w:lang w:val="en-GB"/>
              </w:rPr>
              <w:t>40</w:t>
            </w:r>
          </w:p>
        </w:tc>
      </w:tr>
      <w:tr w:rsidR="00486308" w:rsidRPr="00633955" w14:paraId="52F69C72" w14:textId="77777777" w:rsidTr="00F80FF7">
        <w:tc>
          <w:tcPr>
            <w:tcW w:w="460" w:type="pct"/>
          </w:tcPr>
          <w:p w14:paraId="7D057C44" w14:textId="77777777" w:rsidR="00486308" w:rsidRPr="00633955" w:rsidRDefault="00486308" w:rsidP="00304456">
            <w:pPr>
              <w:rPr>
                <w:rFonts w:cs="Arial"/>
                <w:b/>
                <w:szCs w:val="22"/>
                <w:lang w:val="en-GB"/>
              </w:rPr>
            </w:pPr>
            <w:r w:rsidRPr="00633955">
              <w:rPr>
                <w:rFonts w:cs="Arial"/>
                <w:b/>
                <w:szCs w:val="22"/>
                <w:lang w:val="en-GB"/>
              </w:rPr>
              <w:t>Q38</w:t>
            </w:r>
          </w:p>
          <w:p w14:paraId="567D2CB8" w14:textId="77777777" w:rsidR="00486308" w:rsidRPr="00633955" w:rsidRDefault="00486308" w:rsidP="00304456">
            <w:pPr>
              <w:rPr>
                <w:rFonts w:cs="Arial"/>
                <w:b/>
                <w:szCs w:val="22"/>
                <w:lang w:val="en-GB"/>
              </w:rPr>
            </w:pPr>
          </w:p>
        </w:tc>
        <w:tc>
          <w:tcPr>
            <w:tcW w:w="637" w:type="pct"/>
            <w:shd w:val="clear" w:color="auto" w:fill="auto"/>
          </w:tcPr>
          <w:p w14:paraId="1B297DF7" w14:textId="77777777" w:rsidR="00486308" w:rsidRPr="00633955" w:rsidRDefault="00486308" w:rsidP="009810F6">
            <w:pPr>
              <w:rPr>
                <w:rFonts w:cs="Arial"/>
                <w:szCs w:val="22"/>
                <w:lang w:val="en-GB"/>
              </w:rPr>
            </w:pPr>
            <w:r w:rsidRPr="00633955">
              <w:rPr>
                <w:rFonts w:cs="Arial"/>
                <w:szCs w:val="22"/>
                <w:lang w:val="en-GB"/>
              </w:rPr>
              <w:t>2014</w:t>
            </w:r>
          </w:p>
        </w:tc>
        <w:tc>
          <w:tcPr>
            <w:tcW w:w="661" w:type="pct"/>
            <w:shd w:val="clear" w:color="auto" w:fill="auto"/>
          </w:tcPr>
          <w:p w14:paraId="21D22E85" w14:textId="77777777" w:rsidR="00486308" w:rsidRPr="00633955" w:rsidRDefault="00486308" w:rsidP="009810F6">
            <w:pPr>
              <w:rPr>
                <w:rFonts w:cs="Arial"/>
                <w:szCs w:val="22"/>
                <w:lang w:val="en-GB"/>
              </w:rPr>
            </w:pPr>
            <w:r w:rsidRPr="00633955">
              <w:rPr>
                <w:rFonts w:cs="Arial"/>
                <w:szCs w:val="22"/>
                <w:lang w:val="en-GB"/>
              </w:rPr>
              <w:t>H</w:t>
            </w:r>
          </w:p>
        </w:tc>
        <w:tc>
          <w:tcPr>
            <w:tcW w:w="773" w:type="pct"/>
            <w:shd w:val="clear" w:color="auto" w:fill="auto"/>
          </w:tcPr>
          <w:p w14:paraId="174F6A3A" w14:textId="77777777" w:rsidR="00486308" w:rsidRPr="00633955" w:rsidRDefault="00486308" w:rsidP="009810F6">
            <w:pPr>
              <w:rPr>
                <w:rFonts w:cs="Arial"/>
                <w:szCs w:val="22"/>
                <w:lang w:val="en-GB"/>
              </w:rPr>
            </w:pPr>
            <w:r w:rsidRPr="00633955">
              <w:rPr>
                <w:rFonts w:cs="Arial"/>
                <w:szCs w:val="22"/>
                <w:lang w:val="en-GB"/>
              </w:rPr>
              <w:t>Q9B</w:t>
            </w:r>
          </w:p>
        </w:tc>
        <w:tc>
          <w:tcPr>
            <w:tcW w:w="1752" w:type="pct"/>
            <w:shd w:val="clear" w:color="auto" w:fill="auto"/>
          </w:tcPr>
          <w:p w14:paraId="5CAAF89A" w14:textId="77777777" w:rsidR="00486308" w:rsidRPr="00633955" w:rsidRDefault="00486308" w:rsidP="00486308">
            <w:pPr>
              <w:rPr>
                <w:rFonts w:cs="Arial"/>
                <w:szCs w:val="22"/>
                <w:lang w:val="en-GB"/>
              </w:rPr>
            </w:pPr>
            <w:r w:rsidRPr="00633955">
              <w:rPr>
                <w:rFonts w:cs="Arial"/>
                <w:szCs w:val="22"/>
                <w:lang w:val="en-GB"/>
              </w:rPr>
              <w:t>Theory — overhead absorption</w:t>
            </w:r>
          </w:p>
        </w:tc>
        <w:tc>
          <w:tcPr>
            <w:tcW w:w="717" w:type="pct"/>
            <w:shd w:val="clear" w:color="auto" w:fill="auto"/>
          </w:tcPr>
          <w:p w14:paraId="26101B5E" w14:textId="77777777" w:rsidR="00486308" w:rsidRPr="002D5709" w:rsidRDefault="00486308" w:rsidP="00486308">
            <w:pPr>
              <w:jc w:val="center"/>
              <w:rPr>
                <w:rFonts w:cs="Arial"/>
                <w:b/>
                <w:szCs w:val="22"/>
                <w:lang w:val="en-GB"/>
              </w:rPr>
            </w:pPr>
            <w:r w:rsidRPr="002D5709">
              <w:rPr>
                <w:rFonts w:cs="Arial"/>
                <w:b/>
                <w:szCs w:val="22"/>
                <w:lang w:val="en-GB"/>
              </w:rPr>
              <w:t>10</w:t>
            </w:r>
          </w:p>
        </w:tc>
      </w:tr>
    </w:tbl>
    <w:p w14:paraId="59DC9D33" w14:textId="77777777" w:rsidR="00422800" w:rsidRPr="00633955" w:rsidRDefault="00422800" w:rsidP="008F1C04"/>
    <w:sectPr w:rsidR="00422800" w:rsidRPr="0063395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8E40" w14:textId="77777777" w:rsidR="00DC42FD" w:rsidRDefault="00DC42FD" w:rsidP="00F43442">
      <w:r>
        <w:separator/>
      </w:r>
    </w:p>
  </w:endnote>
  <w:endnote w:type="continuationSeparator" w:id="0">
    <w:p w14:paraId="4215D045" w14:textId="77777777" w:rsidR="00DC42FD" w:rsidRDefault="00DC42FD" w:rsidP="00F4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C2534" w14:textId="77777777" w:rsidR="009C3220" w:rsidRDefault="009C3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28C6" w14:textId="77777777" w:rsidR="00F43442" w:rsidRPr="00F80FF7" w:rsidRDefault="00F43442">
    <w:pPr>
      <w:pStyle w:val="Footer"/>
      <w:jc w:val="right"/>
      <w:rPr>
        <w:sz w:val="18"/>
        <w:szCs w:val="18"/>
      </w:rPr>
    </w:pPr>
    <w:r w:rsidRPr="00F80FF7">
      <w:rPr>
        <w:sz w:val="18"/>
        <w:szCs w:val="18"/>
      </w:rPr>
      <w:fldChar w:fldCharType="begin"/>
    </w:r>
    <w:r w:rsidRPr="00F80FF7">
      <w:rPr>
        <w:sz w:val="18"/>
        <w:szCs w:val="18"/>
      </w:rPr>
      <w:instrText xml:space="preserve"> PAGE   \* MERGEFORMAT </w:instrText>
    </w:r>
    <w:r w:rsidRPr="00F80FF7">
      <w:rPr>
        <w:sz w:val="18"/>
        <w:szCs w:val="18"/>
      </w:rPr>
      <w:fldChar w:fldCharType="separate"/>
    </w:r>
    <w:r w:rsidR="009C3220">
      <w:rPr>
        <w:noProof/>
        <w:sz w:val="18"/>
        <w:szCs w:val="18"/>
      </w:rPr>
      <w:t>3</w:t>
    </w:r>
    <w:r w:rsidRPr="00F80FF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D2D3" w14:textId="77777777" w:rsidR="009C3220" w:rsidRDefault="009C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863A" w14:textId="77777777" w:rsidR="00DC42FD" w:rsidRDefault="00DC42FD" w:rsidP="00F43442">
      <w:r>
        <w:separator/>
      </w:r>
    </w:p>
  </w:footnote>
  <w:footnote w:type="continuationSeparator" w:id="0">
    <w:p w14:paraId="44ECDE59" w14:textId="77777777" w:rsidR="00DC42FD" w:rsidRDefault="00DC42FD" w:rsidP="00F43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2253" w14:textId="77777777" w:rsidR="009C3220" w:rsidRDefault="009C3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129F" w14:textId="77777777" w:rsidR="009C3220" w:rsidRDefault="009C32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96E9" w14:textId="77777777" w:rsidR="009C3220" w:rsidRDefault="009C32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2800"/>
    <w:rsid w:val="0005364E"/>
    <w:rsid w:val="00054DB9"/>
    <w:rsid w:val="000F0A35"/>
    <w:rsid w:val="000F1705"/>
    <w:rsid w:val="00104A10"/>
    <w:rsid w:val="00123694"/>
    <w:rsid w:val="00155908"/>
    <w:rsid w:val="00191472"/>
    <w:rsid w:val="001C6A3D"/>
    <w:rsid w:val="001E6283"/>
    <w:rsid w:val="0022132B"/>
    <w:rsid w:val="00255FF8"/>
    <w:rsid w:val="002D5709"/>
    <w:rsid w:val="00300BC3"/>
    <w:rsid w:val="00304456"/>
    <w:rsid w:val="003733D1"/>
    <w:rsid w:val="003739FC"/>
    <w:rsid w:val="00422800"/>
    <w:rsid w:val="00486308"/>
    <w:rsid w:val="004A7939"/>
    <w:rsid w:val="004C4990"/>
    <w:rsid w:val="0051030F"/>
    <w:rsid w:val="005611BB"/>
    <w:rsid w:val="005868BB"/>
    <w:rsid w:val="00633955"/>
    <w:rsid w:val="00656FB5"/>
    <w:rsid w:val="00676701"/>
    <w:rsid w:val="0070278E"/>
    <w:rsid w:val="00724862"/>
    <w:rsid w:val="007873A8"/>
    <w:rsid w:val="007B0A18"/>
    <w:rsid w:val="007D1CF2"/>
    <w:rsid w:val="008B4D62"/>
    <w:rsid w:val="008F1C04"/>
    <w:rsid w:val="009810F6"/>
    <w:rsid w:val="009C3220"/>
    <w:rsid w:val="009C5B3B"/>
    <w:rsid w:val="009D0DE0"/>
    <w:rsid w:val="00AF1B69"/>
    <w:rsid w:val="00B27D01"/>
    <w:rsid w:val="00B600CF"/>
    <w:rsid w:val="00B61134"/>
    <w:rsid w:val="00BB5FCD"/>
    <w:rsid w:val="00C826E8"/>
    <w:rsid w:val="00CB3099"/>
    <w:rsid w:val="00CD5A72"/>
    <w:rsid w:val="00CE2830"/>
    <w:rsid w:val="00CE3EDB"/>
    <w:rsid w:val="00D11E8E"/>
    <w:rsid w:val="00D26F75"/>
    <w:rsid w:val="00D36A6E"/>
    <w:rsid w:val="00D452FA"/>
    <w:rsid w:val="00D5462D"/>
    <w:rsid w:val="00D86925"/>
    <w:rsid w:val="00DC42FD"/>
    <w:rsid w:val="00DE1583"/>
    <w:rsid w:val="00E05399"/>
    <w:rsid w:val="00E4781C"/>
    <w:rsid w:val="00E56700"/>
    <w:rsid w:val="00E9428A"/>
    <w:rsid w:val="00E9505F"/>
    <w:rsid w:val="00F43442"/>
    <w:rsid w:val="00F80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59A27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FF7"/>
    <w:pPr>
      <w:spacing w:line="280" w:lineRule="exact"/>
    </w:pPr>
    <w:rPr>
      <w:rFonts w:ascii="Arial" w:hAnsi="Arial"/>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F1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B4D62"/>
    <w:rPr>
      <w:rFonts w:ascii="Calibri" w:eastAsia="Calibri" w:hAnsi="Calibri"/>
      <w:sz w:val="22"/>
      <w:szCs w:val="22"/>
      <w:lang w:eastAsia="en-US"/>
    </w:rPr>
  </w:style>
  <w:style w:type="paragraph" w:styleId="Header">
    <w:name w:val="header"/>
    <w:basedOn w:val="Normal"/>
    <w:link w:val="HeaderChar"/>
    <w:rsid w:val="00F43442"/>
    <w:pPr>
      <w:tabs>
        <w:tab w:val="center" w:pos="4513"/>
        <w:tab w:val="right" w:pos="9026"/>
      </w:tabs>
    </w:pPr>
  </w:style>
  <w:style w:type="character" w:customStyle="1" w:styleId="HeaderChar">
    <w:name w:val="Header Char"/>
    <w:link w:val="Header"/>
    <w:rsid w:val="00F43442"/>
    <w:rPr>
      <w:sz w:val="24"/>
      <w:szCs w:val="24"/>
      <w:lang w:val="en-US" w:eastAsia="en-US"/>
    </w:rPr>
  </w:style>
  <w:style w:type="paragraph" w:styleId="Footer">
    <w:name w:val="footer"/>
    <w:basedOn w:val="Normal"/>
    <w:link w:val="FooterChar"/>
    <w:uiPriority w:val="99"/>
    <w:rsid w:val="00F43442"/>
    <w:pPr>
      <w:tabs>
        <w:tab w:val="center" w:pos="4513"/>
        <w:tab w:val="right" w:pos="9026"/>
      </w:tabs>
    </w:pPr>
  </w:style>
  <w:style w:type="character" w:customStyle="1" w:styleId="FooterChar">
    <w:name w:val="Footer Char"/>
    <w:link w:val="Footer"/>
    <w:uiPriority w:val="99"/>
    <w:rsid w:val="00F43442"/>
    <w:rPr>
      <w:sz w:val="24"/>
      <w:szCs w:val="24"/>
      <w:lang w:val="en-US" w:eastAsia="en-US"/>
    </w:rPr>
  </w:style>
  <w:style w:type="paragraph" w:styleId="Title">
    <w:name w:val="Title"/>
    <w:basedOn w:val="Normal"/>
    <w:next w:val="Normal"/>
    <w:link w:val="TitleChar"/>
    <w:uiPriority w:val="10"/>
    <w:qFormat/>
    <w:rsid w:val="0070278E"/>
    <w:pPr>
      <w:spacing w:after="120"/>
    </w:pPr>
    <w:rPr>
      <w:rFonts w:eastAsia="Calibri"/>
      <w:b/>
      <w:bCs/>
      <w:kern w:val="28"/>
      <w:sz w:val="48"/>
      <w:szCs w:val="32"/>
      <w:lang w:val="x-none" w:eastAsia="x-none"/>
    </w:rPr>
  </w:style>
  <w:style w:type="character" w:customStyle="1" w:styleId="TitleChar">
    <w:name w:val="Title Char"/>
    <w:link w:val="Title"/>
    <w:uiPriority w:val="10"/>
    <w:rsid w:val="0070278E"/>
    <w:rPr>
      <w:rFonts w:ascii="Arial" w:eastAsia="Calibri" w:hAnsi="Arial"/>
      <w:b/>
      <w:bCs/>
      <w:kern w:val="28"/>
      <w:sz w:val="48"/>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1DAF3-0D11-4F08-92C2-E477B1AD5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2022-08-05T11:50:00Z</dcterms:created>
  <dcterms:modified xsi:type="dcterms:W3CDTF">2022-12-05T11:29:00Z</dcterms:modified>
</cp:coreProperties>
</file>