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07A" w:rsidRPr="00016C9C" w:rsidRDefault="002C2D4A" w:rsidP="002C2D4A">
      <w:pPr>
        <w:tabs>
          <w:tab w:val="right" w:pos="8931"/>
        </w:tabs>
        <w:rPr>
          <w:i/>
        </w:rPr>
      </w:pPr>
      <w:bookmarkStart w:id="0" w:name="_GoBack"/>
      <w:bookmarkEnd w:id="0"/>
      <w:r w:rsidRPr="00A7709F">
        <w:rPr>
          <w:rFonts w:cs="Arial"/>
          <w:b/>
        </w:rPr>
        <w:t>Question 18</w:t>
      </w:r>
    </w:p>
    <w:p w:rsidR="003D2C92" w:rsidRPr="00A7709F" w:rsidRDefault="003D2C92" w:rsidP="004C1487">
      <w:pPr>
        <w:tabs>
          <w:tab w:val="right" w:pos="8931"/>
        </w:tabs>
        <w:ind w:left="426" w:hanging="426"/>
        <w:rPr>
          <w:rFonts w:cs="Arial"/>
        </w:rPr>
      </w:pPr>
    </w:p>
    <w:p w:rsidR="004C1487" w:rsidRPr="00A7709F" w:rsidRDefault="00A7709F" w:rsidP="00BD311B">
      <w:pPr>
        <w:tabs>
          <w:tab w:val="right" w:pos="8931"/>
        </w:tabs>
        <w:spacing w:line="280" w:lineRule="exact"/>
        <w:rPr>
          <w:rFonts w:cs="Arial"/>
        </w:rPr>
      </w:pPr>
      <w:r>
        <w:rPr>
          <w:rFonts w:cs="Arial"/>
        </w:rPr>
        <w:t>Fortrose Ltd has three departments: two</w:t>
      </w:r>
      <w:r w:rsidR="003D2C92" w:rsidRPr="00A7709F">
        <w:rPr>
          <w:rFonts w:cs="Arial"/>
        </w:rPr>
        <w:t xml:space="preserve"> production —</w:t>
      </w:r>
      <w:r>
        <w:rPr>
          <w:rFonts w:cs="Arial"/>
        </w:rPr>
        <w:t xml:space="preserve"> A and B, and one</w:t>
      </w:r>
      <w:r w:rsidR="003D2C92" w:rsidRPr="00A7709F">
        <w:rPr>
          <w:rFonts w:cs="Arial"/>
        </w:rPr>
        <w:t xml:space="preserve"> service — C. </w:t>
      </w:r>
      <w:r w:rsidR="00BD311B">
        <w:rPr>
          <w:rFonts w:cs="Arial"/>
        </w:rPr>
        <w:br/>
      </w:r>
      <w:r w:rsidR="003D2C92" w:rsidRPr="00A7709F">
        <w:rPr>
          <w:rFonts w:cs="Arial"/>
        </w:rPr>
        <w:t>Each production department makes a different product. The service department handles direct materials.</w:t>
      </w:r>
    </w:p>
    <w:p w:rsidR="003D2C92" w:rsidRPr="00A7709F" w:rsidRDefault="003D2C92" w:rsidP="00BD311B">
      <w:pPr>
        <w:tabs>
          <w:tab w:val="right" w:pos="8931"/>
        </w:tabs>
        <w:spacing w:line="280" w:lineRule="exact"/>
        <w:ind w:left="426" w:hanging="426"/>
        <w:rPr>
          <w:rFonts w:cs="Arial"/>
        </w:rPr>
      </w:pPr>
    </w:p>
    <w:p w:rsidR="003D2C92" w:rsidRPr="00A7709F" w:rsidRDefault="003D2C92" w:rsidP="00BD311B">
      <w:pPr>
        <w:tabs>
          <w:tab w:val="right" w:pos="8931"/>
        </w:tabs>
        <w:spacing w:line="280" w:lineRule="exact"/>
        <w:ind w:left="426" w:hanging="426"/>
        <w:rPr>
          <w:rFonts w:cs="Arial"/>
        </w:rPr>
      </w:pPr>
      <w:r w:rsidRPr="00A7709F">
        <w:rPr>
          <w:rFonts w:cs="Arial"/>
        </w:rPr>
        <w:t xml:space="preserve">The following are the estimated fixed overheads for </w:t>
      </w:r>
      <w:r w:rsidR="00A7709F">
        <w:rPr>
          <w:rFonts w:cs="Arial"/>
        </w:rPr>
        <w:t>Year 2:</w:t>
      </w:r>
    </w:p>
    <w:p w:rsidR="003D2C92" w:rsidRPr="00A7709F" w:rsidRDefault="003D2C92" w:rsidP="004C1487">
      <w:pPr>
        <w:tabs>
          <w:tab w:val="right" w:pos="8931"/>
        </w:tabs>
        <w:ind w:left="426" w:hanging="426"/>
        <w:rPr>
          <w:rFonts w:cs="Arial"/>
        </w:rPr>
      </w:pPr>
    </w:p>
    <w:tbl>
      <w:tblPr>
        <w:tblStyle w:val="TableGrid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08"/>
        <w:gridCol w:w="1218"/>
      </w:tblGrid>
      <w:tr w:rsidR="003D2C92" w:rsidRPr="00A7709F" w:rsidTr="003D2C92">
        <w:tc>
          <w:tcPr>
            <w:tcW w:w="2608" w:type="dxa"/>
          </w:tcPr>
          <w:p w:rsidR="003D2C92" w:rsidRPr="00A7709F" w:rsidRDefault="003D2C92" w:rsidP="004C1487">
            <w:pPr>
              <w:tabs>
                <w:tab w:val="right" w:pos="8931"/>
              </w:tabs>
              <w:rPr>
                <w:rFonts w:cs="Arial"/>
              </w:rPr>
            </w:pPr>
            <w:r w:rsidRPr="00A7709F">
              <w:rPr>
                <w:rFonts w:cs="Arial"/>
              </w:rPr>
              <w:t>Supervision</w:t>
            </w:r>
          </w:p>
        </w:tc>
        <w:tc>
          <w:tcPr>
            <w:tcW w:w="1218" w:type="dxa"/>
          </w:tcPr>
          <w:p w:rsidR="003D2C92" w:rsidRPr="00A7709F" w:rsidRDefault="003D2C92" w:rsidP="003D2C92">
            <w:pPr>
              <w:tabs>
                <w:tab w:val="right" w:pos="8931"/>
              </w:tabs>
              <w:jc w:val="right"/>
              <w:rPr>
                <w:rFonts w:cs="Arial"/>
              </w:rPr>
            </w:pPr>
            <w:r w:rsidRPr="00A7709F">
              <w:rPr>
                <w:rFonts w:cs="Arial"/>
              </w:rPr>
              <w:t>£10,000</w:t>
            </w:r>
          </w:p>
        </w:tc>
      </w:tr>
      <w:tr w:rsidR="003D2C92" w:rsidRPr="00A7709F" w:rsidTr="003D2C92">
        <w:tc>
          <w:tcPr>
            <w:tcW w:w="2608" w:type="dxa"/>
          </w:tcPr>
          <w:p w:rsidR="003D2C92" w:rsidRPr="00A7709F" w:rsidRDefault="00A7709F" w:rsidP="004C1487">
            <w:pPr>
              <w:tabs>
                <w:tab w:val="right" w:pos="8931"/>
              </w:tabs>
              <w:rPr>
                <w:rFonts w:cs="Arial"/>
              </w:rPr>
            </w:pPr>
            <w:r>
              <w:rPr>
                <w:rFonts w:cs="Arial"/>
              </w:rPr>
              <w:t xml:space="preserve">Machinery </w:t>
            </w:r>
            <w:r w:rsidR="00730FEB">
              <w:rPr>
                <w:rFonts w:cs="Arial"/>
              </w:rPr>
              <w:t>I</w:t>
            </w:r>
            <w:r w:rsidR="003D2C92" w:rsidRPr="00A7709F">
              <w:rPr>
                <w:rFonts w:cs="Arial"/>
              </w:rPr>
              <w:t>nsurance</w:t>
            </w:r>
          </w:p>
        </w:tc>
        <w:tc>
          <w:tcPr>
            <w:tcW w:w="1218" w:type="dxa"/>
          </w:tcPr>
          <w:p w:rsidR="003D2C92" w:rsidRPr="00A7709F" w:rsidRDefault="003D2C92" w:rsidP="003D2C92">
            <w:pPr>
              <w:tabs>
                <w:tab w:val="right" w:pos="8931"/>
              </w:tabs>
              <w:jc w:val="right"/>
              <w:rPr>
                <w:rFonts w:cs="Arial"/>
              </w:rPr>
            </w:pPr>
            <w:r w:rsidRPr="00A7709F">
              <w:rPr>
                <w:rFonts w:cs="Arial"/>
              </w:rPr>
              <w:t>£2,500</w:t>
            </w:r>
          </w:p>
        </w:tc>
      </w:tr>
      <w:tr w:rsidR="003D2C92" w:rsidRPr="00A7709F" w:rsidTr="003D2C92">
        <w:tc>
          <w:tcPr>
            <w:tcW w:w="2608" w:type="dxa"/>
          </w:tcPr>
          <w:p w:rsidR="003D2C92" w:rsidRPr="00A7709F" w:rsidRDefault="003D2C92" w:rsidP="004C1487">
            <w:pPr>
              <w:tabs>
                <w:tab w:val="right" w:pos="8931"/>
              </w:tabs>
              <w:rPr>
                <w:rFonts w:cs="Arial"/>
              </w:rPr>
            </w:pPr>
            <w:r w:rsidRPr="00A7709F">
              <w:rPr>
                <w:rFonts w:cs="Arial"/>
              </w:rPr>
              <w:t>Rent</w:t>
            </w:r>
          </w:p>
        </w:tc>
        <w:tc>
          <w:tcPr>
            <w:tcW w:w="1218" w:type="dxa"/>
          </w:tcPr>
          <w:p w:rsidR="003D2C92" w:rsidRPr="00A7709F" w:rsidRDefault="003D2C92" w:rsidP="003D2C92">
            <w:pPr>
              <w:tabs>
                <w:tab w:val="right" w:pos="8931"/>
              </w:tabs>
              <w:jc w:val="right"/>
              <w:rPr>
                <w:rFonts w:cs="Arial"/>
              </w:rPr>
            </w:pPr>
            <w:r w:rsidRPr="00A7709F">
              <w:rPr>
                <w:rFonts w:cs="Arial"/>
              </w:rPr>
              <w:t>£24,000</w:t>
            </w:r>
          </w:p>
        </w:tc>
      </w:tr>
      <w:tr w:rsidR="003D2C92" w:rsidRPr="00A7709F" w:rsidTr="003D2C92">
        <w:tc>
          <w:tcPr>
            <w:tcW w:w="2608" w:type="dxa"/>
          </w:tcPr>
          <w:p w:rsidR="003D2C92" w:rsidRPr="00A7709F" w:rsidRDefault="003D2C92" w:rsidP="004C1487">
            <w:pPr>
              <w:tabs>
                <w:tab w:val="right" w:pos="8931"/>
              </w:tabs>
              <w:rPr>
                <w:rFonts w:cs="Arial"/>
              </w:rPr>
            </w:pPr>
            <w:r w:rsidRPr="00A7709F">
              <w:rPr>
                <w:rFonts w:cs="Arial"/>
              </w:rPr>
              <w:t>Power</w:t>
            </w:r>
          </w:p>
        </w:tc>
        <w:tc>
          <w:tcPr>
            <w:tcW w:w="1218" w:type="dxa"/>
          </w:tcPr>
          <w:p w:rsidR="003D2C92" w:rsidRPr="00A7709F" w:rsidRDefault="003D2C92" w:rsidP="003D2C92">
            <w:pPr>
              <w:tabs>
                <w:tab w:val="right" w:pos="8931"/>
              </w:tabs>
              <w:jc w:val="right"/>
              <w:rPr>
                <w:rFonts w:cs="Arial"/>
              </w:rPr>
            </w:pPr>
            <w:r w:rsidRPr="00A7709F">
              <w:rPr>
                <w:rFonts w:cs="Arial"/>
              </w:rPr>
              <w:t>£8,000</w:t>
            </w:r>
          </w:p>
        </w:tc>
      </w:tr>
      <w:tr w:rsidR="003D2C92" w:rsidRPr="00A7709F" w:rsidTr="003D2C92">
        <w:tc>
          <w:tcPr>
            <w:tcW w:w="2608" w:type="dxa"/>
          </w:tcPr>
          <w:p w:rsidR="003D2C92" w:rsidRPr="00A7709F" w:rsidRDefault="003D2C92" w:rsidP="004C1487">
            <w:pPr>
              <w:tabs>
                <w:tab w:val="right" w:pos="8931"/>
              </w:tabs>
              <w:rPr>
                <w:rFonts w:cs="Arial"/>
              </w:rPr>
            </w:pPr>
            <w:r w:rsidRPr="00A7709F">
              <w:rPr>
                <w:rFonts w:cs="Arial"/>
              </w:rPr>
              <w:t>Administration</w:t>
            </w:r>
          </w:p>
        </w:tc>
        <w:tc>
          <w:tcPr>
            <w:tcW w:w="1218" w:type="dxa"/>
            <w:tcBorders>
              <w:bottom w:val="single" w:sz="4" w:space="0" w:color="auto"/>
            </w:tcBorders>
          </w:tcPr>
          <w:p w:rsidR="003D2C92" w:rsidRPr="00A7709F" w:rsidRDefault="003D2C92" w:rsidP="003D2C92">
            <w:pPr>
              <w:tabs>
                <w:tab w:val="right" w:pos="8931"/>
              </w:tabs>
              <w:jc w:val="right"/>
              <w:rPr>
                <w:rFonts w:cs="Arial"/>
              </w:rPr>
            </w:pPr>
            <w:r w:rsidRPr="00A7709F">
              <w:rPr>
                <w:rFonts w:cs="Arial"/>
              </w:rPr>
              <w:t>£20,000</w:t>
            </w:r>
          </w:p>
        </w:tc>
      </w:tr>
      <w:tr w:rsidR="003D2C92" w:rsidRPr="00A7709F" w:rsidTr="003D2C92">
        <w:tc>
          <w:tcPr>
            <w:tcW w:w="2608" w:type="dxa"/>
          </w:tcPr>
          <w:p w:rsidR="003D2C92" w:rsidRPr="00A7709F" w:rsidRDefault="003D2C92" w:rsidP="004C1487">
            <w:pPr>
              <w:tabs>
                <w:tab w:val="right" w:pos="8931"/>
              </w:tabs>
              <w:rPr>
                <w:rFonts w:cs="Arial"/>
              </w:rPr>
            </w:pPr>
          </w:p>
        </w:tc>
        <w:tc>
          <w:tcPr>
            <w:tcW w:w="1218" w:type="dxa"/>
            <w:tcBorders>
              <w:top w:val="single" w:sz="4" w:space="0" w:color="auto"/>
              <w:bottom w:val="double" w:sz="4" w:space="0" w:color="auto"/>
            </w:tcBorders>
          </w:tcPr>
          <w:p w:rsidR="003D2C92" w:rsidRPr="00A7709F" w:rsidRDefault="003D2C92" w:rsidP="003D2C92">
            <w:pPr>
              <w:tabs>
                <w:tab w:val="right" w:pos="8931"/>
              </w:tabs>
              <w:jc w:val="right"/>
              <w:rPr>
                <w:rFonts w:cs="Arial"/>
              </w:rPr>
            </w:pPr>
            <w:r w:rsidRPr="00A7709F">
              <w:rPr>
                <w:rFonts w:cs="Arial"/>
              </w:rPr>
              <w:t>£64,500</w:t>
            </w:r>
          </w:p>
        </w:tc>
      </w:tr>
    </w:tbl>
    <w:p w:rsidR="003D2C92" w:rsidRPr="00A7709F" w:rsidRDefault="003D2C92" w:rsidP="004C1487">
      <w:pPr>
        <w:tabs>
          <w:tab w:val="right" w:pos="8931"/>
        </w:tabs>
        <w:ind w:left="426" w:hanging="426"/>
        <w:rPr>
          <w:rFonts w:cs="Arial"/>
        </w:rPr>
      </w:pPr>
    </w:p>
    <w:p w:rsidR="003D2C92" w:rsidRPr="00A7709F" w:rsidRDefault="003D2C92" w:rsidP="00A7709F">
      <w:pPr>
        <w:tabs>
          <w:tab w:val="right" w:pos="8931"/>
        </w:tabs>
        <w:rPr>
          <w:rFonts w:cs="Arial"/>
        </w:rPr>
      </w:pPr>
      <w:r w:rsidRPr="00A7709F">
        <w:rPr>
          <w:rFonts w:cs="Arial"/>
        </w:rPr>
        <w:t>The followin</w:t>
      </w:r>
      <w:r w:rsidR="00A7709F">
        <w:rPr>
          <w:rFonts w:cs="Arial"/>
        </w:rPr>
        <w:t>g information is also available:</w:t>
      </w:r>
    </w:p>
    <w:p w:rsidR="003D2C92" w:rsidRPr="00A7709F" w:rsidRDefault="003D2C92" w:rsidP="004C1487">
      <w:pPr>
        <w:tabs>
          <w:tab w:val="right" w:pos="8931"/>
        </w:tabs>
        <w:ind w:left="426" w:hanging="426"/>
        <w:rPr>
          <w:rFonts w:cs="Arial"/>
        </w:rPr>
      </w:pPr>
    </w:p>
    <w:tbl>
      <w:tblPr>
        <w:tblStyle w:val="TableGrid"/>
        <w:tblW w:w="450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84"/>
        <w:gridCol w:w="1487"/>
        <w:gridCol w:w="1489"/>
        <w:gridCol w:w="1489"/>
        <w:gridCol w:w="1487"/>
      </w:tblGrid>
      <w:tr w:rsidR="00A7709F" w:rsidRPr="00A7709F" w:rsidTr="00A7709F">
        <w:tc>
          <w:tcPr>
            <w:tcW w:w="1342" w:type="pct"/>
          </w:tcPr>
          <w:p w:rsidR="003D2C92" w:rsidRPr="00A7709F" w:rsidRDefault="003D2C92" w:rsidP="00903B93">
            <w:pPr>
              <w:tabs>
                <w:tab w:val="right" w:pos="8931"/>
              </w:tabs>
              <w:spacing w:after="40"/>
              <w:rPr>
                <w:rFonts w:cs="Arial"/>
              </w:rPr>
            </w:pPr>
          </w:p>
        </w:tc>
        <w:tc>
          <w:tcPr>
            <w:tcW w:w="914" w:type="pct"/>
          </w:tcPr>
          <w:p w:rsidR="003D2C92" w:rsidRPr="00A7709F" w:rsidRDefault="003D2C92" w:rsidP="00A7709F">
            <w:pPr>
              <w:tabs>
                <w:tab w:val="right" w:pos="8931"/>
              </w:tabs>
              <w:spacing w:after="40"/>
              <w:jc w:val="center"/>
              <w:rPr>
                <w:rFonts w:cs="Arial"/>
                <w:b/>
              </w:rPr>
            </w:pPr>
            <w:r w:rsidRPr="00A7709F">
              <w:rPr>
                <w:rFonts w:cs="Arial"/>
                <w:b/>
              </w:rPr>
              <w:t>Production Department</w:t>
            </w:r>
          </w:p>
          <w:p w:rsidR="003D2C92" w:rsidRPr="00A7709F" w:rsidRDefault="003D2C92" w:rsidP="00A7709F">
            <w:pPr>
              <w:tabs>
                <w:tab w:val="right" w:pos="8931"/>
              </w:tabs>
              <w:spacing w:after="40"/>
              <w:jc w:val="center"/>
              <w:rPr>
                <w:rFonts w:cs="Arial"/>
                <w:b/>
              </w:rPr>
            </w:pPr>
            <w:r w:rsidRPr="00A7709F">
              <w:rPr>
                <w:rFonts w:cs="Arial"/>
                <w:b/>
              </w:rPr>
              <w:t>A</w:t>
            </w:r>
          </w:p>
        </w:tc>
        <w:tc>
          <w:tcPr>
            <w:tcW w:w="915" w:type="pct"/>
          </w:tcPr>
          <w:p w:rsidR="003D2C92" w:rsidRPr="00A7709F" w:rsidRDefault="003D2C92" w:rsidP="00A7709F">
            <w:pPr>
              <w:tabs>
                <w:tab w:val="right" w:pos="8931"/>
              </w:tabs>
              <w:spacing w:after="40"/>
              <w:jc w:val="center"/>
              <w:rPr>
                <w:rFonts w:cs="Arial"/>
                <w:b/>
              </w:rPr>
            </w:pPr>
            <w:r w:rsidRPr="00A7709F">
              <w:rPr>
                <w:rFonts w:cs="Arial"/>
                <w:b/>
              </w:rPr>
              <w:t>Production Department</w:t>
            </w:r>
          </w:p>
          <w:p w:rsidR="003D2C92" w:rsidRPr="00A7709F" w:rsidRDefault="003D2C92" w:rsidP="00A7709F">
            <w:pPr>
              <w:tabs>
                <w:tab w:val="right" w:pos="8931"/>
              </w:tabs>
              <w:spacing w:after="40"/>
              <w:jc w:val="center"/>
              <w:rPr>
                <w:rFonts w:cs="Arial"/>
                <w:b/>
              </w:rPr>
            </w:pPr>
            <w:r w:rsidRPr="00A7709F">
              <w:rPr>
                <w:rFonts w:cs="Arial"/>
                <w:b/>
              </w:rPr>
              <w:t>B</w:t>
            </w:r>
          </w:p>
        </w:tc>
        <w:tc>
          <w:tcPr>
            <w:tcW w:w="915" w:type="pct"/>
          </w:tcPr>
          <w:p w:rsidR="003D2C92" w:rsidRPr="00A7709F" w:rsidRDefault="003D2C92" w:rsidP="00A7709F">
            <w:pPr>
              <w:tabs>
                <w:tab w:val="right" w:pos="8931"/>
              </w:tabs>
              <w:spacing w:after="40"/>
              <w:jc w:val="center"/>
              <w:rPr>
                <w:rFonts w:cs="Arial"/>
                <w:b/>
              </w:rPr>
            </w:pPr>
            <w:r w:rsidRPr="00A7709F">
              <w:rPr>
                <w:rFonts w:cs="Arial"/>
                <w:b/>
              </w:rPr>
              <w:t>Production Department</w:t>
            </w:r>
          </w:p>
          <w:p w:rsidR="003D2C92" w:rsidRPr="00A7709F" w:rsidRDefault="003D2C92" w:rsidP="00A7709F">
            <w:pPr>
              <w:tabs>
                <w:tab w:val="right" w:pos="8931"/>
              </w:tabs>
              <w:spacing w:after="40"/>
              <w:jc w:val="center"/>
              <w:rPr>
                <w:rFonts w:cs="Arial"/>
                <w:b/>
              </w:rPr>
            </w:pPr>
            <w:r w:rsidRPr="00A7709F">
              <w:rPr>
                <w:rFonts w:cs="Arial"/>
                <w:b/>
              </w:rPr>
              <w:t>C</w:t>
            </w:r>
          </w:p>
        </w:tc>
        <w:tc>
          <w:tcPr>
            <w:tcW w:w="915" w:type="pct"/>
          </w:tcPr>
          <w:p w:rsidR="003D2C92" w:rsidRPr="00A7709F" w:rsidRDefault="003D2C92" w:rsidP="00A7709F">
            <w:pPr>
              <w:tabs>
                <w:tab w:val="right" w:pos="8931"/>
              </w:tabs>
              <w:spacing w:after="40"/>
              <w:jc w:val="center"/>
              <w:rPr>
                <w:rFonts w:cs="Arial"/>
                <w:b/>
              </w:rPr>
            </w:pPr>
            <w:r w:rsidRPr="00A7709F">
              <w:rPr>
                <w:rFonts w:cs="Arial"/>
                <w:b/>
              </w:rPr>
              <w:t>Totals</w:t>
            </w:r>
          </w:p>
        </w:tc>
      </w:tr>
      <w:tr w:rsidR="00A7709F" w:rsidRPr="00A7709F" w:rsidTr="00A7709F">
        <w:tc>
          <w:tcPr>
            <w:tcW w:w="1342" w:type="pct"/>
          </w:tcPr>
          <w:p w:rsidR="003D2C92" w:rsidRPr="00A7709F" w:rsidRDefault="003D2C92" w:rsidP="00903B93">
            <w:pPr>
              <w:tabs>
                <w:tab w:val="right" w:pos="8931"/>
              </w:tabs>
              <w:spacing w:after="40"/>
              <w:rPr>
                <w:rFonts w:cs="Arial"/>
              </w:rPr>
            </w:pPr>
            <w:r w:rsidRPr="00A7709F">
              <w:rPr>
                <w:rFonts w:cs="Arial"/>
              </w:rPr>
              <w:t>Area (sq metres)</w:t>
            </w:r>
          </w:p>
        </w:tc>
        <w:tc>
          <w:tcPr>
            <w:tcW w:w="914" w:type="pct"/>
          </w:tcPr>
          <w:p w:rsidR="003D2C92" w:rsidRPr="00A7709F" w:rsidRDefault="003D2C92" w:rsidP="00903B93">
            <w:pPr>
              <w:tabs>
                <w:tab w:val="right" w:pos="8931"/>
              </w:tabs>
              <w:spacing w:after="40"/>
              <w:jc w:val="right"/>
              <w:rPr>
                <w:rFonts w:cs="Arial"/>
              </w:rPr>
            </w:pPr>
            <w:r w:rsidRPr="00A7709F">
              <w:rPr>
                <w:rFonts w:cs="Arial"/>
              </w:rPr>
              <w:t>3,600</w:t>
            </w:r>
          </w:p>
        </w:tc>
        <w:tc>
          <w:tcPr>
            <w:tcW w:w="915" w:type="pct"/>
          </w:tcPr>
          <w:p w:rsidR="003D2C92" w:rsidRPr="00A7709F" w:rsidRDefault="003D2C92" w:rsidP="00903B93">
            <w:pPr>
              <w:tabs>
                <w:tab w:val="right" w:pos="8931"/>
              </w:tabs>
              <w:spacing w:after="40"/>
              <w:jc w:val="right"/>
              <w:rPr>
                <w:rFonts w:cs="Arial"/>
              </w:rPr>
            </w:pPr>
            <w:r w:rsidRPr="00A7709F">
              <w:rPr>
                <w:rFonts w:cs="Arial"/>
              </w:rPr>
              <w:t>1,500</w:t>
            </w:r>
          </w:p>
        </w:tc>
        <w:tc>
          <w:tcPr>
            <w:tcW w:w="915" w:type="pct"/>
          </w:tcPr>
          <w:p w:rsidR="003D2C92" w:rsidRPr="00A7709F" w:rsidRDefault="003D2C92" w:rsidP="00903B93">
            <w:pPr>
              <w:tabs>
                <w:tab w:val="right" w:pos="8931"/>
              </w:tabs>
              <w:spacing w:after="40"/>
              <w:jc w:val="right"/>
              <w:rPr>
                <w:rFonts w:cs="Arial"/>
              </w:rPr>
            </w:pPr>
            <w:r w:rsidRPr="00A7709F">
              <w:rPr>
                <w:rFonts w:cs="Arial"/>
              </w:rPr>
              <w:t>900</w:t>
            </w:r>
          </w:p>
        </w:tc>
        <w:tc>
          <w:tcPr>
            <w:tcW w:w="915" w:type="pct"/>
          </w:tcPr>
          <w:p w:rsidR="003D2C92" w:rsidRPr="00A7709F" w:rsidRDefault="003D2C92" w:rsidP="00903B93">
            <w:pPr>
              <w:tabs>
                <w:tab w:val="right" w:pos="8931"/>
              </w:tabs>
              <w:spacing w:after="40"/>
              <w:jc w:val="right"/>
              <w:rPr>
                <w:rFonts w:cs="Arial"/>
              </w:rPr>
            </w:pPr>
            <w:r w:rsidRPr="00A7709F">
              <w:rPr>
                <w:rFonts w:cs="Arial"/>
              </w:rPr>
              <w:t>6,000</w:t>
            </w:r>
          </w:p>
        </w:tc>
      </w:tr>
      <w:tr w:rsidR="00A7709F" w:rsidRPr="00A7709F" w:rsidTr="00A7709F">
        <w:tc>
          <w:tcPr>
            <w:tcW w:w="1342" w:type="pct"/>
          </w:tcPr>
          <w:p w:rsidR="003D2C92" w:rsidRPr="00A7709F" w:rsidRDefault="003D2C92" w:rsidP="00903B93">
            <w:pPr>
              <w:tabs>
                <w:tab w:val="right" w:pos="8931"/>
              </w:tabs>
              <w:spacing w:after="40"/>
              <w:rPr>
                <w:rFonts w:cs="Arial"/>
              </w:rPr>
            </w:pPr>
            <w:r w:rsidRPr="00A7709F">
              <w:rPr>
                <w:rFonts w:cs="Arial"/>
              </w:rPr>
              <w:t xml:space="preserve">Number of </w:t>
            </w:r>
            <w:r w:rsidR="00A14AD1">
              <w:rPr>
                <w:rFonts w:cs="Arial"/>
              </w:rPr>
              <w:t>W</w:t>
            </w:r>
            <w:r w:rsidRPr="00A7709F">
              <w:rPr>
                <w:rFonts w:cs="Arial"/>
              </w:rPr>
              <w:t>orkers</w:t>
            </w:r>
          </w:p>
        </w:tc>
        <w:tc>
          <w:tcPr>
            <w:tcW w:w="914" w:type="pct"/>
          </w:tcPr>
          <w:p w:rsidR="003D2C92" w:rsidRPr="00A7709F" w:rsidRDefault="003D2C92" w:rsidP="00903B93">
            <w:pPr>
              <w:tabs>
                <w:tab w:val="right" w:pos="8931"/>
              </w:tabs>
              <w:spacing w:after="40"/>
              <w:jc w:val="right"/>
              <w:rPr>
                <w:rFonts w:cs="Arial"/>
              </w:rPr>
            </w:pPr>
            <w:r w:rsidRPr="00A7709F">
              <w:rPr>
                <w:rFonts w:cs="Arial"/>
              </w:rPr>
              <w:t>20</w:t>
            </w:r>
          </w:p>
        </w:tc>
        <w:tc>
          <w:tcPr>
            <w:tcW w:w="915" w:type="pct"/>
          </w:tcPr>
          <w:p w:rsidR="003D2C92" w:rsidRPr="00A7709F" w:rsidRDefault="003D2C92" w:rsidP="00903B93">
            <w:pPr>
              <w:tabs>
                <w:tab w:val="right" w:pos="8931"/>
              </w:tabs>
              <w:spacing w:after="40"/>
              <w:jc w:val="right"/>
              <w:rPr>
                <w:rFonts w:cs="Arial"/>
              </w:rPr>
            </w:pPr>
            <w:r w:rsidRPr="00A7709F">
              <w:rPr>
                <w:rFonts w:cs="Arial"/>
              </w:rPr>
              <w:t>16</w:t>
            </w:r>
          </w:p>
        </w:tc>
        <w:tc>
          <w:tcPr>
            <w:tcW w:w="915" w:type="pct"/>
          </w:tcPr>
          <w:p w:rsidR="003D2C92" w:rsidRPr="00A7709F" w:rsidRDefault="003D2C92" w:rsidP="00903B93">
            <w:pPr>
              <w:tabs>
                <w:tab w:val="right" w:pos="8931"/>
              </w:tabs>
              <w:spacing w:after="40"/>
              <w:jc w:val="right"/>
              <w:rPr>
                <w:rFonts w:cs="Arial"/>
              </w:rPr>
            </w:pPr>
            <w:r w:rsidRPr="00A7709F">
              <w:rPr>
                <w:rFonts w:cs="Arial"/>
              </w:rPr>
              <w:t>4</w:t>
            </w:r>
          </w:p>
        </w:tc>
        <w:tc>
          <w:tcPr>
            <w:tcW w:w="915" w:type="pct"/>
          </w:tcPr>
          <w:p w:rsidR="003D2C92" w:rsidRPr="00A7709F" w:rsidRDefault="003D2C92" w:rsidP="00903B93">
            <w:pPr>
              <w:tabs>
                <w:tab w:val="right" w:pos="8931"/>
              </w:tabs>
              <w:spacing w:after="40"/>
              <w:jc w:val="right"/>
              <w:rPr>
                <w:rFonts w:cs="Arial"/>
              </w:rPr>
            </w:pPr>
            <w:r w:rsidRPr="00A7709F">
              <w:rPr>
                <w:rFonts w:cs="Arial"/>
              </w:rPr>
              <w:t>40</w:t>
            </w:r>
          </w:p>
        </w:tc>
      </w:tr>
      <w:tr w:rsidR="00A7709F" w:rsidRPr="00A7709F" w:rsidTr="00A7709F">
        <w:tc>
          <w:tcPr>
            <w:tcW w:w="1342" w:type="pct"/>
          </w:tcPr>
          <w:p w:rsidR="003D2C92" w:rsidRPr="00A7709F" w:rsidRDefault="00A7709F" w:rsidP="00A14AD1">
            <w:pPr>
              <w:tabs>
                <w:tab w:val="right" w:pos="8931"/>
              </w:tabs>
              <w:spacing w:after="40"/>
              <w:rPr>
                <w:rFonts w:cs="Arial"/>
              </w:rPr>
            </w:pPr>
            <w:r>
              <w:rPr>
                <w:rFonts w:cs="Arial"/>
              </w:rPr>
              <w:t xml:space="preserve">Value of </w:t>
            </w:r>
            <w:r w:rsidR="00A14AD1">
              <w:rPr>
                <w:rFonts w:cs="Arial"/>
              </w:rPr>
              <w:t>M</w:t>
            </w:r>
            <w:r w:rsidR="003D2C92" w:rsidRPr="00A7709F">
              <w:rPr>
                <w:rFonts w:cs="Arial"/>
              </w:rPr>
              <w:t>achinery</w:t>
            </w:r>
          </w:p>
        </w:tc>
        <w:tc>
          <w:tcPr>
            <w:tcW w:w="914" w:type="pct"/>
          </w:tcPr>
          <w:p w:rsidR="003D2C92" w:rsidRPr="00A7709F" w:rsidRDefault="003D2C92" w:rsidP="00903B93">
            <w:pPr>
              <w:tabs>
                <w:tab w:val="right" w:pos="8931"/>
              </w:tabs>
              <w:spacing w:after="40"/>
              <w:jc w:val="right"/>
              <w:rPr>
                <w:rFonts w:cs="Arial"/>
              </w:rPr>
            </w:pPr>
            <w:r w:rsidRPr="00A7709F">
              <w:rPr>
                <w:rFonts w:cs="Arial"/>
              </w:rPr>
              <w:t>£13,000</w:t>
            </w:r>
          </w:p>
        </w:tc>
        <w:tc>
          <w:tcPr>
            <w:tcW w:w="915" w:type="pct"/>
          </w:tcPr>
          <w:p w:rsidR="003D2C92" w:rsidRPr="00A7709F" w:rsidRDefault="003D2C92" w:rsidP="00903B93">
            <w:pPr>
              <w:tabs>
                <w:tab w:val="right" w:pos="8931"/>
              </w:tabs>
              <w:spacing w:after="40"/>
              <w:jc w:val="right"/>
              <w:rPr>
                <w:rFonts w:cs="Arial"/>
              </w:rPr>
            </w:pPr>
            <w:r w:rsidRPr="00A7709F">
              <w:rPr>
                <w:rFonts w:cs="Arial"/>
              </w:rPr>
              <w:t>£10,000</w:t>
            </w:r>
          </w:p>
        </w:tc>
        <w:tc>
          <w:tcPr>
            <w:tcW w:w="915" w:type="pct"/>
          </w:tcPr>
          <w:p w:rsidR="003D2C92" w:rsidRPr="00A7709F" w:rsidRDefault="003D2C92" w:rsidP="00903B93">
            <w:pPr>
              <w:tabs>
                <w:tab w:val="right" w:pos="8931"/>
              </w:tabs>
              <w:spacing w:after="40"/>
              <w:jc w:val="right"/>
              <w:rPr>
                <w:rFonts w:cs="Arial"/>
              </w:rPr>
            </w:pPr>
            <w:r w:rsidRPr="00A7709F">
              <w:rPr>
                <w:rFonts w:cs="Arial"/>
              </w:rPr>
              <w:t>£2,000</w:t>
            </w:r>
          </w:p>
        </w:tc>
        <w:tc>
          <w:tcPr>
            <w:tcW w:w="915" w:type="pct"/>
          </w:tcPr>
          <w:p w:rsidR="003D2C92" w:rsidRPr="00A7709F" w:rsidRDefault="003D2C92" w:rsidP="00903B93">
            <w:pPr>
              <w:tabs>
                <w:tab w:val="right" w:pos="8931"/>
              </w:tabs>
              <w:spacing w:after="40"/>
              <w:jc w:val="right"/>
              <w:rPr>
                <w:rFonts w:cs="Arial"/>
              </w:rPr>
            </w:pPr>
            <w:r w:rsidRPr="00A7709F">
              <w:rPr>
                <w:rFonts w:cs="Arial"/>
              </w:rPr>
              <w:t>£25,000</w:t>
            </w:r>
          </w:p>
        </w:tc>
      </w:tr>
      <w:tr w:rsidR="00A7709F" w:rsidRPr="00A7709F" w:rsidTr="00A7709F">
        <w:tc>
          <w:tcPr>
            <w:tcW w:w="1342" w:type="pct"/>
          </w:tcPr>
          <w:p w:rsidR="003D2C92" w:rsidRPr="00A7709F" w:rsidRDefault="00BD311B" w:rsidP="00561CF7">
            <w:pPr>
              <w:tabs>
                <w:tab w:val="right" w:pos="8931"/>
              </w:tabs>
              <w:spacing w:after="40"/>
              <w:rPr>
                <w:rFonts w:cs="Arial"/>
              </w:rPr>
            </w:pPr>
            <w:r>
              <w:rPr>
                <w:rFonts w:cs="Arial"/>
              </w:rPr>
              <w:t>kW</w:t>
            </w:r>
            <w:r w:rsidR="003D2C92" w:rsidRPr="00A7709F">
              <w:rPr>
                <w:rFonts w:cs="Arial"/>
              </w:rPr>
              <w:t xml:space="preserve"> </w:t>
            </w:r>
            <w:r w:rsidR="005018D0">
              <w:rPr>
                <w:rFonts w:cs="Arial"/>
              </w:rPr>
              <w:t>H</w:t>
            </w:r>
            <w:r w:rsidR="003D2C92" w:rsidRPr="00A7709F">
              <w:rPr>
                <w:rFonts w:cs="Arial"/>
              </w:rPr>
              <w:t>ours</w:t>
            </w:r>
          </w:p>
        </w:tc>
        <w:tc>
          <w:tcPr>
            <w:tcW w:w="914" w:type="pct"/>
          </w:tcPr>
          <w:p w:rsidR="003D2C92" w:rsidRPr="00A7709F" w:rsidRDefault="003D2C92" w:rsidP="00903B93">
            <w:pPr>
              <w:tabs>
                <w:tab w:val="right" w:pos="8931"/>
              </w:tabs>
              <w:spacing w:after="40"/>
              <w:jc w:val="right"/>
              <w:rPr>
                <w:rFonts w:cs="Arial"/>
              </w:rPr>
            </w:pPr>
            <w:r w:rsidRPr="00A7709F">
              <w:rPr>
                <w:rFonts w:cs="Arial"/>
              </w:rPr>
              <w:t>10,000</w:t>
            </w:r>
          </w:p>
        </w:tc>
        <w:tc>
          <w:tcPr>
            <w:tcW w:w="915" w:type="pct"/>
          </w:tcPr>
          <w:p w:rsidR="003D2C92" w:rsidRPr="00A7709F" w:rsidRDefault="003D2C92" w:rsidP="00903B93">
            <w:pPr>
              <w:tabs>
                <w:tab w:val="right" w:pos="8931"/>
              </w:tabs>
              <w:spacing w:after="40"/>
              <w:jc w:val="right"/>
              <w:rPr>
                <w:rFonts w:cs="Arial"/>
              </w:rPr>
            </w:pPr>
            <w:r w:rsidRPr="00A7709F">
              <w:rPr>
                <w:rFonts w:cs="Arial"/>
              </w:rPr>
              <w:t>5,000</w:t>
            </w:r>
          </w:p>
        </w:tc>
        <w:tc>
          <w:tcPr>
            <w:tcW w:w="915" w:type="pct"/>
          </w:tcPr>
          <w:p w:rsidR="003D2C92" w:rsidRPr="00A7709F" w:rsidRDefault="003D2C92" w:rsidP="00903B93">
            <w:pPr>
              <w:tabs>
                <w:tab w:val="right" w:pos="8931"/>
              </w:tabs>
              <w:spacing w:after="40"/>
              <w:jc w:val="right"/>
              <w:rPr>
                <w:rFonts w:cs="Arial"/>
              </w:rPr>
            </w:pPr>
            <w:r w:rsidRPr="00A7709F">
              <w:rPr>
                <w:rFonts w:cs="Arial"/>
              </w:rPr>
              <w:t>1,000</w:t>
            </w:r>
          </w:p>
        </w:tc>
        <w:tc>
          <w:tcPr>
            <w:tcW w:w="915" w:type="pct"/>
          </w:tcPr>
          <w:p w:rsidR="003D2C92" w:rsidRPr="00A7709F" w:rsidRDefault="003D2C92" w:rsidP="00903B93">
            <w:pPr>
              <w:tabs>
                <w:tab w:val="right" w:pos="8931"/>
              </w:tabs>
              <w:spacing w:after="40"/>
              <w:jc w:val="right"/>
              <w:rPr>
                <w:rFonts w:cs="Arial"/>
              </w:rPr>
            </w:pPr>
            <w:r w:rsidRPr="00A7709F">
              <w:rPr>
                <w:rFonts w:cs="Arial"/>
              </w:rPr>
              <w:t>16,000</w:t>
            </w:r>
          </w:p>
        </w:tc>
      </w:tr>
      <w:tr w:rsidR="00A7709F" w:rsidRPr="00A7709F" w:rsidTr="00A7709F">
        <w:tc>
          <w:tcPr>
            <w:tcW w:w="1342" w:type="pct"/>
          </w:tcPr>
          <w:p w:rsidR="003D2C92" w:rsidRPr="00A7709F" w:rsidRDefault="003D2C92" w:rsidP="00903B93">
            <w:pPr>
              <w:tabs>
                <w:tab w:val="right" w:pos="8931"/>
              </w:tabs>
              <w:spacing w:after="40"/>
              <w:rPr>
                <w:rFonts w:cs="Arial"/>
              </w:rPr>
            </w:pPr>
            <w:r w:rsidRPr="00A7709F">
              <w:rPr>
                <w:rFonts w:cs="Arial"/>
              </w:rPr>
              <w:t xml:space="preserve">Machine </w:t>
            </w:r>
            <w:r w:rsidR="005018D0">
              <w:rPr>
                <w:rFonts w:cs="Arial"/>
              </w:rPr>
              <w:t>H</w:t>
            </w:r>
            <w:r w:rsidRPr="00A7709F">
              <w:rPr>
                <w:rFonts w:cs="Arial"/>
              </w:rPr>
              <w:t>ours</w:t>
            </w:r>
          </w:p>
        </w:tc>
        <w:tc>
          <w:tcPr>
            <w:tcW w:w="914" w:type="pct"/>
          </w:tcPr>
          <w:p w:rsidR="003D2C92" w:rsidRPr="00A7709F" w:rsidRDefault="003D2C92" w:rsidP="00903B93">
            <w:pPr>
              <w:tabs>
                <w:tab w:val="right" w:pos="8931"/>
              </w:tabs>
              <w:spacing w:after="40"/>
              <w:jc w:val="right"/>
              <w:rPr>
                <w:rFonts w:cs="Arial"/>
              </w:rPr>
            </w:pPr>
            <w:r w:rsidRPr="00A7709F">
              <w:rPr>
                <w:rFonts w:cs="Arial"/>
              </w:rPr>
              <w:t>40,000</w:t>
            </w:r>
          </w:p>
        </w:tc>
        <w:tc>
          <w:tcPr>
            <w:tcW w:w="915" w:type="pct"/>
          </w:tcPr>
          <w:p w:rsidR="003D2C92" w:rsidRPr="00A7709F" w:rsidRDefault="003D2C92" w:rsidP="00903B93">
            <w:pPr>
              <w:tabs>
                <w:tab w:val="right" w:pos="8931"/>
              </w:tabs>
              <w:spacing w:after="40"/>
              <w:jc w:val="right"/>
              <w:rPr>
                <w:rFonts w:cs="Arial"/>
              </w:rPr>
            </w:pPr>
            <w:r w:rsidRPr="00A7709F">
              <w:rPr>
                <w:rFonts w:cs="Arial"/>
              </w:rPr>
              <w:t>15,000</w:t>
            </w:r>
          </w:p>
        </w:tc>
        <w:tc>
          <w:tcPr>
            <w:tcW w:w="915" w:type="pct"/>
          </w:tcPr>
          <w:p w:rsidR="003D2C92" w:rsidRPr="00A7709F" w:rsidRDefault="003D2C92" w:rsidP="00903B93">
            <w:pPr>
              <w:tabs>
                <w:tab w:val="right" w:pos="8931"/>
              </w:tabs>
              <w:spacing w:after="40"/>
              <w:jc w:val="right"/>
              <w:rPr>
                <w:rFonts w:cs="Arial"/>
              </w:rPr>
            </w:pPr>
            <w:r w:rsidRPr="00A7709F">
              <w:rPr>
                <w:rFonts w:cs="Arial"/>
              </w:rPr>
              <w:t>–</w:t>
            </w:r>
          </w:p>
        </w:tc>
        <w:tc>
          <w:tcPr>
            <w:tcW w:w="915" w:type="pct"/>
          </w:tcPr>
          <w:p w:rsidR="003D2C92" w:rsidRPr="00A7709F" w:rsidRDefault="003D2C92" w:rsidP="00903B93">
            <w:pPr>
              <w:tabs>
                <w:tab w:val="right" w:pos="8931"/>
              </w:tabs>
              <w:spacing w:after="40"/>
              <w:jc w:val="right"/>
              <w:rPr>
                <w:rFonts w:cs="Arial"/>
              </w:rPr>
            </w:pPr>
            <w:r w:rsidRPr="00A7709F">
              <w:rPr>
                <w:rFonts w:cs="Arial"/>
              </w:rPr>
              <w:t>55,000</w:t>
            </w:r>
          </w:p>
        </w:tc>
      </w:tr>
      <w:tr w:rsidR="00A7709F" w:rsidRPr="00A7709F" w:rsidTr="00A7709F">
        <w:tc>
          <w:tcPr>
            <w:tcW w:w="1342" w:type="pct"/>
          </w:tcPr>
          <w:p w:rsidR="003D2C92" w:rsidRPr="00A7709F" w:rsidRDefault="00A7709F" w:rsidP="00903B93">
            <w:pPr>
              <w:tabs>
                <w:tab w:val="right" w:pos="8931"/>
              </w:tabs>
              <w:spacing w:after="40"/>
              <w:rPr>
                <w:rFonts w:cs="Arial"/>
              </w:rPr>
            </w:pPr>
            <w:r>
              <w:rPr>
                <w:rFonts w:cs="Arial"/>
              </w:rPr>
              <w:t xml:space="preserve">Indirect </w:t>
            </w:r>
            <w:r w:rsidR="00A14AD1">
              <w:rPr>
                <w:rFonts w:cs="Arial"/>
              </w:rPr>
              <w:t>L</w:t>
            </w:r>
            <w:r w:rsidR="003D2C92" w:rsidRPr="00A7709F">
              <w:rPr>
                <w:rFonts w:cs="Arial"/>
              </w:rPr>
              <w:t>abour</w:t>
            </w:r>
          </w:p>
        </w:tc>
        <w:tc>
          <w:tcPr>
            <w:tcW w:w="914" w:type="pct"/>
          </w:tcPr>
          <w:p w:rsidR="003D2C92" w:rsidRPr="00A7709F" w:rsidRDefault="003D2C92" w:rsidP="00903B93">
            <w:pPr>
              <w:tabs>
                <w:tab w:val="right" w:pos="8931"/>
              </w:tabs>
              <w:spacing w:after="40"/>
              <w:jc w:val="right"/>
              <w:rPr>
                <w:rFonts w:cs="Arial"/>
              </w:rPr>
            </w:pPr>
            <w:r w:rsidRPr="00A7709F">
              <w:rPr>
                <w:rFonts w:cs="Arial"/>
              </w:rPr>
              <w:t>£26,300</w:t>
            </w:r>
          </w:p>
        </w:tc>
        <w:tc>
          <w:tcPr>
            <w:tcW w:w="915" w:type="pct"/>
          </w:tcPr>
          <w:p w:rsidR="003D2C92" w:rsidRPr="00A7709F" w:rsidRDefault="003D2C92" w:rsidP="00903B93">
            <w:pPr>
              <w:tabs>
                <w:tab w:val="right" w:pos="8931"/>
              </w:tabs>
              <w:spacing w:after="40"/>
              <w:jc w:val="right"/>
              <w:rPr>
                <w:rFonts w:cs="Arial"/>
              </w:rPr>
            </w:pPr>
            <w:r w:rsidRPr="00A7709F">
              <w:rPr>
                <w:rFonts w:cs="Arial"/>
              </w:rPr>
              <w:t>£20,500</w:t>
            </w:r>
          </w:p>
        </w:tc>
        <w:tc>
          <w:tcPr>
            <w:tcW w:w="915" w:type="pct"/>
          </w:tcPr>
          <w:p w:rsidR="003D2C92" w:rsidRPr="00A7709F" w:rsidRDefault="003D2C92" w:rsidP="00903B93">
            <w:pPr>
              <w:tabs>
                <w:tab w:val="right" w:pos="8931"/>
              </w:tabs>
              <w:spacing w:after="40"/>
              <w:jc w:val="right"/>
              <w:rPr>
                <w:rFonts w:cs="Arial"/>
              </w:rPr>
            </w:pPr>
            <w:r w:rsidRPr="00A7709F">
              <w:rPr>
                <w:rFonts w:cs="Arial"/>
              </w:rPr>
              <w:t>£16,700</w:t>
            </w:r>
          </w:p>
        </w:tc>
        <w:tc>
          <w:tcPr>
            <w:tcW w:w="915" w:type="pct"/>
          </w:tcPr>
          <w:p w:rsidR="003D2C92" w:rsidRPr="00A7709F" w:rsidRDefault="003D2C92" w:rsidP="00903B93">
            <w:pPr>
              <w:tabs>
                <w:tab w:val="right" w:pos="8931"/>
              </w:tabs>
              <w:spacing w:after="40"/>
              <w:jc w:val="right"/>
              <w:rPr>
                <w:rFonts w:cs="Arial"/>
              </w:rPr>
            </w:pPr>
            <w:r w:rsidRPr="00A7709F">
              <w:rPr>
                <w:rFonts w:cs="Arial"/>
              </w:rPr>
              <w:t>£63,500</w:t>
            </w:r>
          </w:p>
        </w:tc>
      </w:tr>
      <w:tr w:rsidR="00A7709F" w:rsidRPr="00A7709F" w:rsidTr="00A7709F">
        <w:tc>
          <w:tcPr>
            <w:tcW w:w="1342" w:type="pct"/>
          </w:tcPr>
          <w:p w:rsidR="003D2C92" w:rsidRPr="00A7709F" w:rsidRDefault="003D2C92" w:rsidP="00A14AD1">
            <w:pPr>
              <w:tabs>
                <w:tab w:val="right" w:pos="8931"/>
              </w:tabs>
              <w:rPr>
                <w:rFonts w:cs="Arial"/>
              </w:rPr>
            </w:pPr>
            <w:r w:rsidRPr="00A7709F">
              <w:rPr>
                <w:rFonts w:cs="Arial"/>
              </w:rPr>
              <w:t xml:space="preserve">Direct </w:t>
            </w:r>
            <w:r w:rsidR="00A14AD1">
              <w:rPr>
                <w:rFonts w:cs="Arial"/>
              </w:rPr>
              <w:t>M</w:t>
            </w:r>
            <w:r w:rsidRPr="00A7709F">
              <w:rPr>
                <w:rFonts w:cs="Arial"/>
              </w:rPr>
              <w:t>aterials</w:t>
            </w:r>
          </w:p>
        </w:tc>
        <w:tc>
          <w:tcPr>
            <w:tcW w:w="914" w:type="pct"/>
          </w:tcPr>
          <w:p w:rsidR="003D2C92" w:rsidRPr="00A7709F" w:rsidRDefault="003D2C92" w:rsidP="003D2C92">
            <w:pPr>
              <w:tabs>
                <w:tab w:val="right" w:pos="8931"/>
              </w:tabs>
              <w:jc w:val="right"/>
              <w:rPr>
                <w:rFonts w:cs="Arial"/>
              </w:rPr>
            </w:pPr>
            <w:r w:rsidRPr="00A7709F">
              <w:rPr>
                <w:rFonts w:cs="Arial"/>
              </w:rPr>
              <w:t>£360,000</w:t>
            </w:r>
          </w:p>
        </w:tc>
        <w:tc>
          <w:tcPr>
            <w:tcW w:w="915" w:type="pct"/>
          </w:tcPr>
          <w:p w:rsidR="003D2C92" w:rsidRPr="00A7709F" w:rsidRDefault="003D2C92" w:rsidP="003D2C92">
            <w:pPr>
              <w:tabs>
                <w:tab w:val="right" w:pos="8931"/>
              </w:tabs>
              <w:jc w:val="right"/>
              <w:rPr>
                <w:rFonts w:cs="Arial"/>
              </w:rPr>
            </w:pPr>
            <w:r w:rsidRPr="00A7709F">
              <w:rPr>
                <w:rFonts w:cs="Arial"/>
              </w:rPr>
              <w:t>£120,000</w:t>
            </w:r>
          </w:p>
        </w:tc>
        <w:tc>
          <w:tcPr>
            <w:tcW w:w="915" w:type="pct"/>
          </w:tcPr>
          <w:p w:rsidR="003D2C92" w:rsidRPr="00A7709F" w:rsidRDefault="003D2C92" w:rsidP="003D2C92">
            <w:pPr>
              <w:tabs>
                <w:tab w:val="right" w:pos="8931"/>
              </w:tabs>
              <w:jc w:val="right"/>
              <w:rPr>
                <w:rFonts w:cs="Arial"/>
              </w:rPr>
            </w:pPr>
            <w:r w:rsidRPr="00A7709F">
              <w:rPr>
                <w:rFonts w:cs="Arial"/>
              </w:rPr>
              <w:t>–</w:t>
            </w:r>
          </w:p>
        </w:tc>
        <w:tc>
          <w:tcPr>
            <w:tcW w:w="915" w:type="pct"/>
          </w:tcPr>
          <w:p w:rsidR="003D2C92" w:rsidRPr="00A7709F" w:rsidRDefault="003D2C92" w:rsidP="003D2C92">
            <w:pPr>
              <w:tabs>
                <w:tab w:val="right" w:pos="8931"/>
              </w:tabs>
              <w:jc w:val="right"/>
              <w:rPr>
                <w:rFonts w:cs="Arial"/>
              </w:rPr>
            </w:pPr>
            <w:r w:rsidRPr="00A7709F">
              <w:rPr>
                <w:rFonts w:cs="Arial"/>
              </w:rPr>
              <w:t>£480,000</w:t>
            </w:r>
          </w:p>
        </w:tc>
      </w:tr>
    </w:tbl>
    <w:p w:rsidR="00825217" w:rsidRPr="00A7709F" w:rsidRDefault="00825217" w:rsidP="00825217">
      <w:pPr>
        <w:tabs>
          <w:tab w:val="right" w:pos="8931"/>
        </w:tabs>
        <w:ind w:left="425" w:hanging="425"/>
        <w:rPr>
          <w:rFonts w:cs="Arial"/>
        </w:rPr>
      </w:pPr>
    </w:p>
    <w:p w:rsidR="00825217" w:rsidRPr="00A7709F" w:rsidRDefault="00825217" w:rsidP="00BD311B">
      <w:pPr>
        <w:tabs>
          <w:tab w:val="left" w:pos="567"/>
          <w:tab w:val="left" w:pos="1134"/>
          <w:tab w:val="right" w:pos="8931"/>
        </w:tabs>
        <w:spacing w:line="280" w:lineRule="exact"/>
        <w:ind w:left="1134" w:hanging="1134"/>
        <w:rPr>
          <w:rFonts w:cs="Arial"/>
        </w:rPr>
      </w:pPr>
      <w:r w:rsidRPr="00A7709F">
        <w:rPr>
          <w:rFonts w:cs="Arial"/>
        </w:rPr>
        <w:t>(a)</w:t>
      </w:r>
      <w:r w:rsidRPr="00A7709F">
        <w:rPr>
          <w:rFonts w:cs="Arial"/>
        </w:rPr>
        <w:tab/>
      </w:r>
      <w:r w:rsidR="003D2C92" w:rsidRPr="00A7709F">
        <w:rPr>
          <w:rFonts w:cs="Arial"/>
        </w:rPr>
        <w:t>(i)</w:t>
      </w:r>
      <w:r w:rsidR="003D2C92" w:rsidRPr="00A7709F">
        <w:rPr>
          <w:rFonts w:cs="Arial"/>
        </w:rPr>
        <w:tab/>
      </w:r>
      <w:r w:rsidR="003D2C92" w:rsidRPr="00A7709F">
        <w:rPr>
          <w:rFonts w:cs="Arial"/>
          <w:b/>
        </w:rPr>
        <w:t>Prepare</w:t>
      </w:r>
      <w:r w:rsidR="003D2C92" w:rsidRPr="00A7709F">
        <w:rPr>
          <w:rFonts w:cs="Arial"/>
        </w:rPr>
        <w:t xml:space="preserve">, using the information above, an overhead analysis statement for </w:t>
      </w:r>
      <w:r w:rsidR="00A7709F">
        <w:rPr>
          <w:rFonts w:cs="Arial"/>
        </w:rPr>
        <w:br/>
      </w:r>
      <w:r w:rsidR="003D2C92" w:rsidRPr="00A7709F">
        <w:rPr>
          <w:rFonts w:cs="Arial"/>
        </w:rPr>
        <w:t>Year 2.</w:t>
      </w:r>
    </w:p>
    <w:p w:rsidR="00903B93" w:rsidRPr="00A7709F" w:rsidRDefault="00903B93" w:rsidP="00BD311B">
      <w:pPr>
        <w:tabs>
          <w:tab w:val="left" w:pos="567"/>
          <w:tab w:val="left" w:pos="1134"/>
          <w:tab w:val="right" w:pos="8931"/>
        </w:tabs>
        <w:spacing w:line="280" w:lineRule="exact"/>
        <w:ind w:left="1134" w:hanging="1134"/>
        <w:rPr>
          <w:rFonts w:cs="Arial"/>
        </w:rPr>
      </w:pPr>
      <w:r w:rsidRPr="00A7709F">
        <w:rPr>
          <w:rFonts w:cs="Arial"/>
        </w:rPr>
        <w:tab/>
        <w:t>(ii)</w:t>
      </w:r>
      <w:r w:rsidRPr="00A7709F">
        <w:rPr>
          <w:rFonts w:cs="Arial"/>
        </w:rPr>
        <w:tab/>
      </w:r>
      <w:r w:rsidRPr="00A7709F">
        <w:rPr>
          <w:rFonts w:cs="Arial"/>
          <w:b/>
        </w:rPr>
        <w:t>Re-apportion</w:t>
      </w:r>
      <w:r w:rsidR="00A7709F">
        <w:rPr>
          <w:rFonts w:cs="Arial"/>
        </w:rPr>
        <w:t xml:space="preserve"> the service d</w:t>
      </w:r>
      <w:r w:rsidRPr="00A7709F">
        <w:rPr>
          <w:rFonts w:cs="Arial"/>
        </w:rPr>
        <w:t xml:space="preserve">epartment total to the </w:t>
      </w:r>
      <w:r w:rsidR="00A7709F">
        <w:rPr>
          <w:rFonts w:cs="Arial"/>
        </w:rPr>
        <w:t>p</w:t>
      </w:r>
      <w:r w:rsidRPr="00A7709F">
        <w:rPr>
          <w:rFonts w:cs="Arial"/>
        </w:rPr>
        <w:t xml:space="preserve">roduction </w:t>
      </w:r>
      <w:r w:rsidR="00A7709F">
        <w:rPr>
          <w:rFonts w:cs="Arial"/>
        </w:rPr>
        <w:t>departments</w:t>
      </w:r>
      <w:r w:rsidRPr="00A7709F">
        <w:rPr>
          <w:rFonts w:cs="Arial"/>
        </w:rPr>
        <w:t xml:space="preserve"> </w:t>
      </w:r>
      <w:r w:rsidR="00A7709F">
        <w:rPr>
          <w:rFonts w:cs="Arial"/>
        </w:rPr>
        <w:br/>
      </w:r>
      <w:r w:rsidRPr="00A7709F">
        <w:rPr>
          <w:rFonts w:cs="Arial"/>
        </w:rPr>
        <w:t>on the basis of the direct material handled.</w:t>
      </w:r>
    </w:p>
    <w:p w:rsidR="00903B93" w:rsidRDefault="00903B93" w:rsidP="00BD311B">
      <w:pPr>
        <w:tabs>
          <w:tab w:val="left" w:pos="567"/>
          <w:tab w:val="left" w:pos="1134"/>
          <w:tab w:val="right" w:pos="8931"/>
        </w:tabs>
        <w:spacing w:after="60" w:line="280" w:lineRule="exact"/>
        <w:ind w:left="1134" w:hanging="1560"/>
        <w:rPr>
          <w:rFonts w:cs="Arial"/>
        </w:rPr>
      </w:pPr>
      <w:r w:rsidRPr="00A7709F">
        <w:rPr>
          <w:rFonts w:cs="Arial"/>
        </w:rPr>
        <w:tab/>
        <w:t>(iii)</w:t>
      </w:r>
      <w:r w:rsidRPr="00A7709F">
        <w:rPr>
          <w:rFonts w:cs="Arial"/>
        </w:rPr>
        <w:tab/>
      </w:r>
      <w:r w:rsidRPr="00A7709F">
        <w:rPr>
          <w:rFonts w:cs="Arial"/>
          <w:b/>
        </w:rPr>
        <w:t xml:space="preserve">Calculate </w:t>
      </w:r>
      <w:r w:rsidRPr="00A7709F">
        <w:rPr>
          <w:rFonts w:cs="Arial"/>
        </w:rPr>
        <w:t xml:space="preserve">the fixed </w:t>
      </w:r>
      <w:r w:rsidR="00A7709F">
        <w:rPr>
          <w:rFonts w:cs="Arial"/>
        </w:rPr>
        <w:t>overhead recovery rate for the production departments</w:t>
      </w:r>
      <w:r w:rsidRPr="00A7709F">
        <w:rPr>
          <w:rFonts w:cs="Arial"/>
        </w:rPr>
        <w:t xml:space="preserve"> </w:t>
      </w:r>
      <w:r w:rsidR="00A7709F">
        <w:rPr>
          <w:rFonts w:cs="Arial"/>
        </w:rPr>
        <w:br/>
      </w:r>
      <w:r w:rsidRPr="00A7709F">
        <w:rPr>
          <w:rFonts w:cs="Arial"/>
        </w:rPr>
        <w:t>on the following bases:</w:t>
      </w:r>
    </w:p>
    <w:p w:rsidR="00016C9C" w:rsidRPr="00A7709F" w:rsidRDefault="00016C9C" w:rsidP="00A7709F">
      <w:pPr>
        <w:tabs>
          <w:tab w:val="left" w:pos="567"/>
          <w:tab w:val="left" w:pos="1134"/>
          <w:tab w:val="right" w:pos="8931"/>
        </w:tabs>
        <w:spacing w:after="60"/>
        <w:ind w:left="1134" w:hanging="1560"/>
        <w:rPr>
          <w:rFonts w:cs="Arial"/>
        </w:rPr>
      </w:pPr>
    </w:p>
    <w:p w:rsidR="00903B93" w:rsidRPr="00A7709F" w:rsidRDefault="00903B93" w:rsidP="00A7709F">
      <w:pPr>
        <w:tabs>
          <w:tab w:val="left" w:pos="567"/>
          <w:tab w:val="left" w:pos="1134"/>
          <w:tab w:val="right" w:pos="8931"/>
        </w:tabs>
        <w:ind w:left="1560" w:hanging="1560"/>
        <w:rPr>
          <w:rFonts w:cs="Arial"/>
        </w:rPr>
      </w:pPr>
      <w:r w:rsidRPr="00A7709F">
        <w:rPr>
          <w:rFonts w:cs="Arial"/>
        </w:rPr>
        <w:tab/>
      </w:r>
      <w:r w:rsidRPr="00A7709F">
        <w:rPr>
          <w:rFonts w:cs="Arial"/>
        </w:rPr>
        <w:tab/>
      </w:r>
      <w:r w:rsidRPr="00A7709F">
        <w:rPr>
          <w:rFonts w:cs="Arial"/>
          <w:b/>
        </w:rPr>
        <w:t>Department A</w:t>
      </w:r>
      <w:r w:rsidRPr="00A7709F">
        <w:rPr>
          <w:rFonts w:cs="Arial"/>
        </w:rPr>
        <w:t xml:space="preserve"> — </w:t>
      </w:r>
      <w:r w:rsidR="005018D0">
        <w:rPr>
          <w:rFonts w:cs="Arial"/>
        </w:rPr>
        <w:t>m</w:t>
      </w:r>
      <w:r w:rsidRPr="00A7709F">
        <w:rPr>
          <w:rFonts w:cs="Arial"/>
        </w:rPr>
        <w:t>achine hours</w:t>
      </w:r>
    </w:p>
    <w:p w:rsidR="00903B93" w:rsidRPr="00A7709F" w:rsidRDefault="00903B93" w:rsidP="00A7709F">
      <w:pPr>
        <w:tabs>
          <w:tab w:val="left" w:pos="567"/>
          <w:tab w:val="left" w:pos="1134"/>
          <w:tab w:val="right" w:pos="8931"/>
        </w:tabs>
        <w:ind w:left="1560" w:hanging="1560"/>
        <w:rPr>
          <w:rFonts w:cs="Arial"/>
        </w:rPr>
      </w:pPr>
      <w:r w:rsidRPr="00A7709F">
        <w:rPr>
          <w:rFonts w:cs="Arial"/>
        </w:rPr>
        <w:tab/>
      </w:r>
      <w:r w:rsidRPr="00A7709F">
        <w:rPr>
          <w:rFonts w:cs="Arial"/>
        </w:rPr>
        <w:tab/>
      </w:r>
      <w:r w:rsidRPr="00A7709F">
        <w:rPr>
          <w:rFonts w:cs="Arial"/>
          <w:b/>
        </w:rPr>
        <w:t>Department B</w:t>
      </w:r>
      <w:r w:rsidRPr="00A7709F">
        <w:rPr>
          <w:rFonts w:cs="Arial"/>
        </w:rPr>
        <w:t xml:space="preserve"> —</w:t>
      </w:r>
      <w:r w:rsidR="00A7709F">
        <w:rPr>
          <w:rFonts w:cs="Arial"/>
        </w:rPr>
        <w:t xml:space="preserve"> </w:t>
      </w:r>
      <w:r w:rsidR="005018D0">
        <w:rPr>
          <w:rFonts w:cs="Arial"/>
        </w:rPr>
        <w:t>p</w:t>
      </w:r>
      <w:r w:rsidR="00A7709F">
        <w:rPr>
          <w:rFonts w:cs="Arial"/>
        </w:rPr>
        <w:t>ercentage of direct m</w:t>
      </w:r>
      <w:r w:rsidRPr="00A7709F">
        <w:rPr>
          <w:rFonts w:cs="Arial"/>
        </w:rPr>
        <w:t>aterials</w:t>
      </w:r>
      <w:r w:rsidRPr="00A7709F">
        <w:rPr>
          <w:rFonts w:cs="Arial"/>
        </w:rPr>
        <w:tab/>
      </w:r>
      <w:r w:rsidR="003234E4" w:rsidRPr="00A7709F">
        <w:rPr>
          <w:rFonts w:cs="Arial"/>
          <w:b/>
        </w:rPr>
        <w:t>16</w:t>
      </w:r>
    </w:p>
    <w:p w:rsidR="00825217" w:rsidRPr="00A7709F" w:rsidRDefault="00825217" w:rsidP="00825217">
      <w:pPr>
        <w:tabs>
          <w:tab w:val="left" w:pos="1134"/>
          <w:tab w:val="right" w:pos="8931"/>
        </w:tabs>
        <w:ind w:left="425" w:firstLine="1"/>
        <w:rPr>
          <w:rFonts w:cs="Arial"/>
        </w:rPr>
      </w:pPr>
    </w:p>
    <w:p w:rsidR="00903B93" w:rsidRDefault="006014F6" w:rsidP="00016C9C">
      <w:pPr>
        <w:tabs>
          <w:tab w:val="left" w:pos="567"/>
          <w:tab w:val="right" w:pos="8931"/>
        </w:tabs>
        <w:spacing w:after="60"/>
        <w:ind w:left="992" w:hanging="992"/>
        <w:rPr>
          <w:rFonts w:cs="Arial"/>
        </w:rPr>
      </w:pPr>
      <w:r w:rsidRPr="00016C9C">
        <w:rPr>
          <w:rFonts w:cs="Arial"/>
        </w:rPr>
        <w:t>(b)</w:t>
      </w:r>
      <w:r w:rsidRPr="00A7709F">
        <w:rPr>
          <w:rFonts w:cs="Arial"/>
        </w:rPr>
        <w:tab/>
      </w:r>
      <w:r w:rsidR="00903B93" w:rsidRPr="00A7709F">
        <w:rPr>
          <w:rFonts w:cs="Arial"/>
        </w:rPr>
        <w:t xml:space="preserve">At the end of Year 2 the </w:t>
      </w:r>
      <w:r w:rsidR="00903B93" w:rsidRPr="00A7709F">
        <w:rPr>
          <w:rFonts w:cs="Arial"/>
          <w:b/>
        </w:rPr>
        <w:t xml:space="preserve">actual </w:t>
      </w:r>
      <w:r w:rsidR="00903B93" w:rsidRPr="00A7709F">
        <w:rPr>
          <w:rFonts w:cs="Arial"/>
        </w:rPr>
        <w:t>figures for each department were:</w:t>
      </w:r>
    </w:p>
    <w:p w:rsidR="00016C9C" w:rsidRPr="00A7709F" w:rsidRDefault="00016C9C" w:rsidP="00016C9C">
      <w:pPr>
        <w:tabs>
          <w:tab w:val="left" w:pos="567"/>
          <w:tab w:val="right" w:pos="8931"/>
        </w:tabs>
        <w:spacing w:after="60"/>
        <w:ind w:left="992" w:hanging="992"/>
        <w:rPr>
          <w:rFonts w:cs="Arial"/>
        </w:rPr>
      </w:pPr>
    </w:p>
    <w:p w:rsidR="00903B93" w:rsidRPr="00A7709F" w:rsidRDefault="00903B93" w:rsidP="00016C9C">
      <w:pPr>
        <w:tabs>
          <w:tab w:val="left" w:pos="1134"/>
          <w:tab w:val="left" w:pos="1560"/>
          <w:tab w:val="right" w:pos="8931"/>
        </w:tabs>
        <w:ind w:left="1560" w:hanging="1134"/>
        <w:rPr>
          <w:rFonts w:cs="Arial"/>
        </w:rPr>
      </w:pPr>
      <w:r w:rsidRPr="00A7709F">
        <w:rPr>
          <w:rFonts w:cs="Arial"/>
        </w:rPr>
        <w:tab/>
      </w:r>
      <w:r w:rsidRPr="00016C9C">
        <w:rPr>
          <w:rFonts w:cs="Arial"/>
          <w:b/>
        </w:rPr>
        <w:t>Department A</w:t>
      </w:r>
      <w:r w:rsidRPr="00A7709F">
        <w:rPr>
          <w:rFonts w:cs="Arial"/>
        </w:rPr>
        <w:t xml:space="preserve"> — 38,500 machine hours</w:t>
      </w:r>
    </w:p>
    <w:p w:rsidR="00903B93" w:rsidRPr="00A7709F" w:rsidRDefault="00903B93" w:rsidP="00016C9C">
      <w:pPr>
        <w:tabs>
          <w:tab w:val="left" w:pos="1134"/>
          <w:tab w:val="left" w:pos="1560"/>
          <w:tab w:val="right" w:pos="8931"/>
        </w:tabs>
        <w:ind w:left="1560" w:hanging="1134"/>
        <w:rPr>
          <w:rFonts w:cs="Arial"/>
        </w:rPr>
      </w:pPr>
      <w:r w:rsidRPr="00A7709F">
        <w:rPr>
          <w:rFonts w:cs="Arial"/>
        </w:rPr>
        <w:tab/>
      </w:r>
      <w:r w:rsidRPr="00016C9C">
        <w:rPr>
          <w:rFonts w:cs="Arial"/>
          <w:b/>
        </w:rPr>
        <w:t>Department B</w:t>
      </w:r>
      <w:r w:rsidRPr="00A7709F">
        <w:rPr>
          <w:rFonts w:cs="Arial"/>
        </w:rPr>
        <w:t xml:space="preserve"> — £124,000 direct material cost</w:t>
      </w:r>
    </w:p>
    <w:p w:rsidR="00903B93" w:rsidRPr="00A7709F" w:rsidRDefault="00903B93" w:rsidP="00903B93">
      <w:pPr>
        <w:tabs>
          <w:tab w:val="left" w:pos="993"/>
          <w:tab w:val="left" w:pos="1560"/>
          <w:tab w:val="right" w:pos="8931"/>
        </w:tabs>
        <w:ind w:left="1560" w:hanging="1134"/>
        <w:rPr>
          <w:rFonts w:cs="Arial"/>
        </w:rPr>
      </w:pPr>
    </w:p>
    <w:p w:rsidR="00016C9C" w:rsidRDefault="00903B93" w:rsidP="00BD311B">
      <w:pPr>
        <w:tabs>
          <w:tab w:val="left" w:pos="0"/>
          <w:tab w:val="left" w:pos="1560"/>
          <w:tab w:val="right" w:pos="8931"/>
        </w:tabs>
        <w:spacing w:line="280" w:lineRule="exact"/>
        <w:rPr>
          <w:rFonts w:cs="Arial"/>
          <w:b/>
        </w:rPr>
      </w:pPr>
      <w:r w:rsidRPr="00A7709F">
        <w:rPr>
          <w:rFonts w:cs="Arial"/>
          <w:b/>
        </w:rPr>
        <w:t>Calculate</w:t>
      </w:r>
      <w:r w:rsidR="00016C9C">
        <w:rPr>
          <w:rFonts w:cs="Arial"/>
        </w:rPr>
        <w:t xml:space="preserve"> for each d</w:t>
      </w:r>
      <w:r w:rsidRPr="00A7709F">
        <w:rPr>
          <w:rFonts w:cs="Arial"/>
        </w:rPr>
        <w:t>epartment the amount of overheads over-absorbed or</w:t>
      </w:r>
      <w:r w:rsidR="00016C9C">
        <w:rPr>
          <w:rFonts w:cs="Arial"/>
        </w:rPr>
        <w:t xml:space="preserve"> </w:t>
      </w:r>
      <w:r w:rsidR="00016C9C">
        <w:rPr>
          <w:rFonts w:cs="Arial"/>
        </w:rPr>
        <w:br/>
      </w:r>
      <w:r w:rsidRPr="00A7709F">
        <w:rPr>
          <w:rFonts w:cs="Arial"/>
        </w:rPr>
        <w:t>under-absorbed, clearly indicating which.</w:t>
      </w:r>
      <w:r w:rsidRPr="00A7709F">
        <w:rPr>
          <w:rFonts w:cs="Arial"/>
        </w:rPr>
        <w:tab/>
      </w:r>
      <w:r w:rsidRPr="00A7709F">
        <w:rPr>
          <w:rFonts w:cs="Arial"/>
          <w:b/>
        </w:rPr>
        <w:t>4</w:t>
      </w:r>
    </w:p>
    <w:p w:rsidR="00016C9C" w:rsidRDefault="00016C9C" w:rsidP="00BD311B">
      <w:pPr>
        <w:tabs>
          <w:tab w:val="left" w:pos="0"/>
          <w:tab w:val="left" w:pos="1560"/>
          <w:tab w:val="right" w:pos="8931"/>
        </w:tabs>
        <w:spacing w:line="280" w:lineRule="exact"/>
        <w:rPr>
          <w:rFonts w:cs="Arial"/>
          <w:b/>
        </w:rPr>
      </w:pPr>
    </w:p>
    <w:p w:rsidR="00A7709F" w:rsidRDefault="00016C9C" w:rsidP="00016C9C">
      <w:pPr>
        <w:tabs>
          <w:tab w:val="left" w:pos="0"/>
          <w:tab w:val="left" w:pos="1560"/>
          <w:tab w:val="right" w:pos="8931"/>
        </w:tabs>
        <w:jc w:val="right"/>
        <w:rPr>
          <w:rFonts w:cs="Arial"/>
          <w:b/>
        </w:rPr>
      </w:pPr>
      <w:r>
        <w:rPr>
          <w:rFonts w:cs="Arial"/>
          <w:b/>
        </w:rPr>
        <w:t xml:space="preserve">Total marks </w:t>
      </w:r>
      <w:r w:rsidR="00BC1C23" w:rsidRPr="00A7709F">
        <w:rPr>
          <w:rFonts w:cs="Arial"/>
          <w:b/>
        </w:rPr>
        <w:t>(20)</w:t>
      </w:r>
    </w:p>
    <w:p w:rsidR="00BC34A8" w:rsidRPr="00FF1DB5" w:rsidRDefault="00BC34A8" w:rsidP="00016C9C">
      <w:pPr>
        <w:tabs>
          <w:tab w:val="left" w:pos="993"/>
          <w:tab w:val="left" w:pos="1560"/>
          <w:tab w:val="right" w:pos="8931"/>
        </w:tabs>
        <w:rPr>
          <w:b/>
        </w:rPr>
      </w:pPr>
      <w:r>
        <w:br w:type="page"/>
      </w:r>
      <w:r w:rsidR="00FF1DB5" w:rsidRPr="00FF1DB5">
        <w:rPr>
          <w:b/>
        </w:rPr>
        <w:lastRenderedPageBreak/>
        <w:t>Question 18 — s</w:t>
      </w:r>
      <w:r w:rsidRPr="00FF1DB5">
        <w:rPr>
          <w:b/>
        </w:rPr>
        <w:t>olution</w:t>
      </w:r>
    </w:p>
    <w:p w:rsidR="00BC34A8" w:rsidRDefault="00BC34A8" w:rsidP="00016C9C">
      <w:pPr>
        <w:tabs>
          <w:tab w:val="left" w:pos="993"/>
          <w:tab w:val="right" w:pos="8931"/>
        </w:tabs>
      </w:pPr>
    </w:p>
    <w:p w:rsidR="002D4DF6" w:rsidRPr="002D4DF6" w:rsidRDefault="002D4DF6" w:rsidP="002D4DF6">
      <w:pPr>
        <w:rPr>
          <w:rFonts w:eastAsia="Times New Roman" w:cs="Arial"/>
          <w:b/>
          <w:lang w:eastAsia="en-GB"/>
        </w:rPr>
      </w:pPr>
      <w:r w:rsidRPr="002D4DF6">
        <w:rPr>
          <w:rFonts w:eastAsia="Times New Roman" w:cs="Arial"/>
          <w:b/>
          <w:lang w:eastAsia="en-GB"/>
        </w:rPr>
        <w:t>Fortrose Ltd</w:t>
      </w:r>
    </w:p>
    <w:p w:rsidR="002D4DF6" w:rsidRPr="002D4DF6" w:rsidRDefault="002D4DF6" w:rsidP="002D4DF6">
      <w:pPr>
        <w:rPr>
          <w:rFonts w:eastAsia="Times New Roman" w:cs="Arial"/>
          <w:b/>
          <w:lang w:eastAsia="en-GB"/>
        </w:rPr>
      </w:pPr>
    </w:p>
    <w:p w:rsidR="002D4DF6" w:rsidRPr="002D4DF6" w:rsidRDefault="00016C9C" w:rsidP="002D4DF6">
      <w:pPr>
        <w:rPr>
          <w:rFonts w:eastAsia="Times New Roman" w:cs="Arial"/>
          <w:b/>
          <w:lang w:eastAsia="en-GB"/>
        </w:rPr>
      </w:pPr>
      <w:r>
        <w:rPr>
          <w:rFonts w:eastAsia="Times New Roman" w:cs="Arial"/>
          <w:lang w:eastAsia="en-GB"/>
        </w:rPr>
        <w:t>(</w:t>
      </w:r>
      <w:r w:rsidR="002D4DF6" w:rsidRPr="00016C9C">
        <w:rPr>
          <w:rFonts w:eastAsia="Times New Roman" w:cs="Arial"/>
          <w:lang w:eastAsia="en-GB"/>
        </w:rPr>
        <w:t>a</w:t>
      </w:r>
      <w:r>
        <w:rPr>
          <w:rFonts w:eastAsia="Times New Roman" w:cs="Arial"/>
          <w:lang w:eastAsia="en-GB"/>
        </w:rPr>
        <w:t>)</w:t>
      </w:r>
      <w:r w:rsidR="002D4DF6" w:rsidRPr="002D4DF6">
        <w:rPr>
          <w:rFonts w:eastAsia="Times New Roman" w:cs="Arial"/>
          <w:b/>
          <w:lang w:eastAsia="en-GB"/>
        </w:rPr>
        <w:t xml:space="preserve"> </w:t>
      </w:r>
      <w:r w:rsidR="002D4DF6" w:rsidRPr="00BD311B">
        <w:rPr>
          <w:rFonts w:eastAsia="Times New Roman" w:cs="Arial"/>
          <w:lang w:eastAsia="en-GB"/>
        </w:rPr>
        <w:t>(i)/(ii)</w:t>
      </w:r>
      <w:r>
        <w:rPr>
          <w:rFonts w:eastAsia="Times New Roman" w:cs="Arial"/>
          <w:b/>
          <w:lang w:eastAsia="en-GB"/>
        </w:rPr>
        <w:tab/>
        <w:t xml:space="preserve">Overhead </w:t>
      </w:r>
      <w:r w:rsidR="00A14AD1">
        <w:rPr>
          <w:rFonts w:eastAsia="Times New Roman" w:cs="Arial"/>
          <w:b/>
          <w:lang w:eastAsia="en-GB"/>
        </w:rPr>
        <w:t>A</w:t>
      </w:r>
      <w:r>
        <w:rPr>
          <w:rFonts w:eastAsia="Times New Roman" w:cs="Arial"/>
          <w:b/>
          <w:lang w:eastAsia="en-GB"/>
        </w:rPr>
        <w:t xml:space="preserve">nalysis </w:t>
      </w:r>
      <w:r w:rsidR="00A14AD1">
        <w:rPr>
          <w:rFonts w:eastAsia="Times New Roman" w:cs="Arial"/>
          <w:b/>
          <w:lang w:eastAsia="en-GB"/>
        </w:rPr>
        <w:t>S</w:t>
      </w:r>
      <w:r w:rsidR="002D4DF6" w:rsidRPr="002D4DF6">
        <w:rPr>
          <w:rFonts w:eastAsia="Times New Roman" w:cs="Arial"/>
          <w:b/>
          <w:lang w:eastAsia="en-GB"/>
        </w:rPr>
        <w:t>tatement</w:t>
      </w:r>
    </w:p>
    <w:p w:rsidR="002D4DF6" w:rsidRPr="002D4DF6" w:rsidRDefault="002D4DF6" w:rsidP="002D4DF6">
      <w:pPr>
        <w:rPr>
          <w:rFonts w:eastAsia="Times New Roman" w:cs="Arial"/>
          <w:b/>
          <w:sz w:val="18"/>
          <w:szCs w:val="18"/>
          <w:lang w:eastAsia="en-GB"/>
        </w:rPr>
      </w:pPr>
    </w:p>
    <w:tbl>
      <w:tblPr>
        <w:tblStyle w:val="TableGrid1"/>
        <w:tblW w:w="4583" w:type="pct"/>
        <w:tblLook w:val="01E0" w:firstRow="1" w:lastRow="1" w:firstColumn="1" w:lastColumn="1" w:noHBand="0" w:noVBand="0"/>
      </w:tblPr>
      <w:tblGrid>
        <w:gridCol w:w="1769"/>
        <w:gridCol w:w="1231"/>
        <w:gridCol w:w="1134"/>
        <w:gridCol w:w="1439"/>
        <w:gridCol w:w="1439"/>
        <w:gridCol w:w="1439"/>
        <w:gridCol w:w="485"/>
      </w:tblGrid>
      <w:tr w:rsidR="00016C9C" w:rsidRPr="00250979" w:rsidTr="00FF3E14"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DF6" w:rsidRPr="00250979" w:rsidRDefault="002D4DF6" w:rsidP="002D4DF6">
            <w:pPr>
              <w:rPr>
                <w:rFonts w:cs="Arial"/>
                <w:b/>
                <w:sz w:val="22"/>
                <w:szCs w:val="22"/>
              </w:rPr>
            </w:pPr>
            <w:r w:rsidRPr="00250979">
              <w:rPr>
                <w:rFonts w:cs="Arial"/>
                <w:b/>
                <w:sz w:val="22"/>
                <w:szCs w:val="22"/>
              </w:rPr>
              <w:t>Overhead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DF6" w:rsidRPr="00250979" w:rsidRDefault="002D4DF6" w:rsidP="00FF3E14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250979">
              <w:rPr>
                <w:rFonts w:cs="Arial"/>
                <w:b/>
                <w:sz w:val="22"/>
                <w:szCs w:val="22"/>
              </w:rPr>
              <w:t>Basis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DF6" w:rsidRPr="00250979" w:rsidRDefault="002D4DF6" w:rsidP="00FF3E14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250979">
              <w:rPr>
                <w:rFonts w:cs="Arial"/>
                <w:b/>
                <w:sz w:val="22"/>
                <w:szCs w:val="22"/>
              </w:rPr>
              <w:t>Total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DF6" w:rsidRPr="00250979" w:rsidRDefault="002D4DF6" w:rsidP="00095203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250979">
              <w:rPr>
                <w:rFonts w:cs="Arial"/>
                <w:b/>
                <w:sz w:val="22"/>
                <w:szCs w:val="22"/>
              </w:rPr>
              <w:t>Dep</w:t>
            </w:r>
            <w:r w:rsidR="00095203" w:rsidRPr="00250979">
              <w:rPr>
                <w:rFonts w:cs="Arial"/>
                <w:b/>
                <w:sz w:val="22"/>
                <w:szCs w:val="22"/>
              </w:rPr>
              <w:t>artment</w:t>
            </w:r>
            <w:r w:rsidRPr="00250979">
              <w:rPr>
                <w:rFonts w:cs="Arial"/>
                <w:b/>
                <w:sz w:val="22"/>
                <w:szCs w:val="22"/>
              </w:rPr>
              <w:t xml:space="preserve"> A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DF6" w:rsidRPr="00250979" w:rsidRDefault="002D4DF6" w:rsidP="00095203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250979">
              <w:rPr>
                <w:rFonts w:cs="Arial"/>
                <w:b/>
                <w:sz w:val="22"/>
                <w:szCs w:val="22"/>
              </w:rPr>
              <w:t>Dep</w:t>
            </w:r>
            <w:r w:rsidR="00095203" w:rsidRPr="00250979">
              <w:rPr>
                <w:rFonts w:cs="Arial"/>
                <w:b/>
                <w:sz w:val="22"/>
                <w:szCs w:val="22"/>
              </w:rPr>
              <w:t>artment</w:t>
            </w:r>
            <w:r w:rsidRPr="00250979">
              <w:rPr>
                <w:rFonts w:cs="Arial"/>
                <w:b/>
                <w:sz w:val="22"/>
                <w:szCs w:val="22"/>
              </w:rPr>
              <w:t xml:space="preserve"> B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DF6" w:rsidRPr="00250979" w:rsidRDefault="002D4DF6" w:rsidP="00FF3E14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250979">
              <w:rPr>
                <w:rFonts w:cs="Arial"/>
                <w:b/>
                <w:sz w:val="22"/>
                <w:szCs w:val="22"/>
              </w:rPr>
              <w:t>Dep</w:t>
            </w:r>
            <w:r w:rsidR="00095203" w:rsidRPr="00250979">
              <w:rPr>
                <w:rFonts w:cs="Arial"/>
                <w:b/>
                <w:sz w:val="22"/>
                <w:szCs w:val="22"/>
              </w:rPr>
              <w:t>artmen</w:t>
            </w:r>
            <w:r w:rsidRPr="00250979">
              <w:rPr>
                <w:rFonts w:cs="Arial"/>
                <w:b/>
                <w:sz w:val="22"/>
                <w:szCs w:val="22"/>
              </w:rPr>
              <w:t>t C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F6" w:rsidRPr="00250979" w:rsidRDefault="002D4DF6" w:rsidP="002D4DF6">
            <w:pPr>
              <w:jc w:val="right"/>
              <w:rPr>
                <w:rFonts w:cs="Arial"/>
                <w:b/>
                <w:sz w:val="22"/>
                <w:szCs w:val="22"/>
              </w:rPr>
            </w:pPr>
          </w:p>
          <w:p w:rsidR="002D4DF6" w:rsidRPr="00250979" w:rsidRDefault="002D4DF6" w:rsidP="002D4DF6">
            <w:pPr>
              <w:jc w:val="right"/>
              <w:rPr>
                <w:rFonts w:cs="Arial"/>
                <w:b/>
                <w:sz w:val="22"/>
                <w:szCs w:val="22"/>
              </w:rPr>
            </w:pPr>
          </w:p>
        </w:tc>
      </w:tr>
      <w:tr w:rsidR="00016C9C" w:rsidRPr="00250979" w:rsidTr="00FF3E14"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DF6" w:rsidRPr="00250979" w:rsidRDefault="002D4DF6" w:rsidP="002D4DF6">
            <w:pPr>
              <w:rPr>
                <w:rFonts w:cs="Arial"/>
                <w:b/>
                <w:sz w:val="22"/>
                <w:szCs w:val="22"/>
              </w:rPr>
            </w:pPr>
            <w:r w:rsidRPr="00250979">
              <w:rPr>
                <w:rFonts w:cs="Arial"/>
                <w:b/>
                <w:sz w:val="22"/>
                <w:szCs w:val="22"/>
              </w:rPr>
              <w:t>Supervision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DF6" w:rsidRPr="00250979" w:rsidRDefault="00FF3E14" w:rsidP="002D4DF6">
            <w:pPr>
              <w:rPr>
                <w:rFonts w:cs="Arial"/>
                <w:sz w:val="22"/>
                <w:szCs w:val="22"/>
              </w:rPr>
            </w:pPr>
            <w:r w:rsidRPr="00250979">
              <w:rPr>
                <w:rFonts w:cs="Arial"/>
                <w:sz w:val="22"/>
                <w:szCs w:val="22"/>
              </w:rPr>
              <w:t>No of w</w:t>
            </w:r>
            <w:r w:rsidR="002D4DF6" w:rsidRPr="00250979">
              <w:rPr>
                <w:rFonts w:cs="Arial"/>
                <w:sz w:val="22"/>
                <w:szCs w:val="22"/>
              </w:rPr>
              <w:t>orkers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DF6" w:rsidRPr="00250979" w:rsidRDefault="002D4DF6" w:rsidP="002D4DF6">
            <w:pPr>
              <w:jc w:val="right"/>
              <w:rPr>
                <w:rFonts w:cs="Arial"/>
                <w:sz w:val="22"/>
                <w:szCs w:val="22"/>
              </w:rPr>
            </w:pPr>
            <w:r w:rsidRPr="00250979">
              <w:rPr>
                <w:rFonts w:cs="Arial"/>
                <w:sz w:val="22"/>
                <w:szCs w:val="22"/>
              </w:rPr>
              <w:t>£10,000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DF6" w:rsidRPr="00250979" w:rsidRDefault="002D4DF6" w:rsidP="002D4DF6">
            <w:pPr>
              <w:jc w:val="right"/>
              <w:rPr>
                <w:rFonts w:cs="Arial"/>
                <w:sz w:val="22"/>
                <w:szCs w:val="22"/>
              </w:rPr>
            </w:pPr>
            <w:r w:rsidRPr="00250979">
              <w:rPr>
                <w:rFonts w:cs="Arial"/>
                <w:sz w:val="22"/>
                <w:szCs w:val="22"/>
              </w:rPr>
              <w:t>£5,000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DF6" w:rsidRPr="00250979" w:rsidRDefault="002D4DF6" w:rsidP="002D4DF6">
            <w:pPr>
              <w:jc w:val="right"/>
              <w:rPr>
                <w:rFonts w:cs="Arial"/>
                <w:sz w:val="22"/>
                <w:szCs w:val="22"/>
              </w:rPr>
            </w:pPr>
            <w:r w:rsidRPr="00250979">
              <w:rPr>
                <w:rFonts w:cs="Arial"/>
                <w:sz w:val="22"/>
                <w:szCs w:val="22"/>
              </w:rPr>
              <w:t>£4,000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DF6" w:rsidRPr="00250979" w:rsidRDefault="002D4DF6" w:rsidP="002D4DF6">
            <w:pPr>
              <w:jc w:val="right"/>
              <w:rPr>
                <w:rFonts w:cs="Arial"/>
                <w:sz w:val="22"/>
                <w:szCs w:val="22"/>
              </w:rPr>
            </w:pPr>
            <w:r w:rsidRPr="00250979">
              <w:rPr>
                <w:rFonts w:cs="Arial"/>
                <w:sz w:val="22"/>
                <w:szCs w:val="22"/>
              </w:rPr>
              <w:t>£1,000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DF6" w:rsidRPr="00250979" w:rsidRDefault="00016C9C" w:rsidP="002D4DF6">
            <w:pPr>
              <w:jc w:val="right"/>
              <w:rPr>
                <w:rFonts w:cs="Arial"/>
                <w:b/>
                <w:sz w:val="22"/>
                <w:szCs w:val="22"/>
              </w:rPr>
            </w:pPr>
            <w:r w:rsidRPr="00250979">
              <w:rPr>
                <w:rFonts w:cs="Arial"/>
                <w:b/>
                <w:sz w:val="22"/>
                <w:szCs w:val="22"/>
              </w:rPr>
              <w:t>(</w:t>
            </w:r>
            <w:r w:rsidR="002D4DF6" w:rsidRPr="00250979">
              <w:rPr>
                <w:rFonts w:cs="Arial"/>
                <w:b/>
                <w:sz w:val="22"/>
                <w:szCs w:val="22"/>
              </w:rPr>
              <w:t>2</w:t>
            </w:r>
            <w:r w:rsidRPr="00250979">
              <w:rPr>
                <w:rFonts w:cs="Arial"/>
                <w:b/>
                <w:sz w:val="22"/>
                <w:szCs w:val="22"/>
              </w:rPr>
              <w:t>)</w:t>
            </w:r>
          </w:p>
        </w:tc>
      </w:tr>
      <w:tr w:rsidR="00016C9C" w:rsidRPr="00250979" w:rsidTr="00FF3E14"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C9C" w:rsidRPr="00250979" w:rsidRDefault="00FF3E14" w:rsidP="002D4DF6">
            <w:pPr>
              <w:rPr>
                <w:rFonts w:cs="Arial"/>
                <w:b/>
                <w:sz w:val="22"/>
                <w:szCs w:val="22"/>
              </w:rPr>
            </w:pPr>
            <w:r w:rsidRPr="00250979">
              <w:rPr>
                <w:rFonts w:cs="Arial"/>
                <w:b/>
                <w:sz w:val="22"/>
                <w:szCs w:val="22"/>
              </w:rPr>
              <w:t xml:space="preserve">Machinery </w:t>
            </w:r>
            <w:r w:rsidR="00A14AD1" w:rsidRPr="00250979">
              <w:rPr>
                <w:rFonts w:cs="Arial"/>
                <w:b/>
                <w:sz w:val="22"/>
                <w:szCs w:val="22"/>
              </w:rPr>
              <w:t>I</w:t>
            </w:r>
            <w:r w:rsidR="00016C9C" w:rsidRPr="00250979">
              <w:rPr>
                <w:rFonts w:cs="Arial"/>
                <w:b/>
                <w:sz w:val="22"/>
                <w:szCs w:val="22"/>
              </w:rPr>
              <w:t>nsurance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C9C" w:rsidRPr="00250979" w:rsidRDefault="00FF3E14" w:rsidP="002D4DF6">
            <w:pPr>
              <w:rPr>
                <w:rFonts w:cs="Arial"/>
                <w:sz w:val="22"/>
                <w:szCs w:val="22"/>
              </w:rPr>
            </w:pPr>
            <w:r w:rsidRPr="00250979">
              <w:rPr>
                <w:rFonts w:cs="Arial"/>
                <w:sz w:val="22"/>
                <w:szCs w:val="22"/>
              </w:rPr>
              <w:t>Value of m</w:t>
            </w:r>
            <w:r w:rsidR="00016C9C" w:rsidRPr="00250979">
              <w:rPr>
                <w:rFonts w:cs="Arial"/>
                <w:sz w:val="22"/>
                <w:szCs w:val="22"/>
              </w:rPr>
              <w:t>achinery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C9C" w:rsidRPr="00250979" w:rsidRDefault="00016C9C" w:rsidP="002D4DF6">
            <w:pPr>
              <w:jc w:val="right"/>
              <w:rPr>
                <w:rFonts w:cs="Arial"/>
                <w:sz w:val="22"/>
                <w:szCs w:val="22"/>
              </w:rPr>
            </w:pPr>
            <w:r w:rsidRPr="00250979">
              <w:rPr>
                <w:rFonts w:cs="Arial"/>
                <w:sz w:val="22"/>
                <w:szCs w:val="22"/>
              </w:rPr>
              <w:t>£2,500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C9C" w:rsidRPr="00250979" w:rsidRDefault="00016C9C" w:rsidP="002D4DF6">
            <w:pPr>
              <w:jc w:val="right"/>
              <w:rPr>
                <w:rFonts w:cs="Arial"/>
                <w:sz w:val="22"/>
                <w:szCs w:val="22"/>
              </w:rPr>
            </w:pPr>
            <w:r w:rsidRPr="00250979">
              <w:rPr>
                <w:rFonts w:cs="Arial"/>
                <w:sz w:val="22"/>
                <w:szCs w:val="22"/>
              </w:rPr>
              <w:t>£1,300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C9C" w:rsidRPr="00250979" w:rsidRDefault="00016C9C" w:rsidP="002D4DF6">
            <w:pPr>
              <w:jc w:val="right"/>
              <w:rPr>
                <w:rFonts w:cs="Arial"/>
                <w:sz w:val="22"/>
                <w:szCs w:val="22"/>
              </w:rPr>
            </w:pPr>
            <w:r w:rsidRPr="00250979">
              <w:rPr>
                <w:rFonts w:cs="Arial"/>
                <w:sz w:val="22"/>
                <w:szCs w:val="22"/>
              </w:rPr>
              <w:t>£1,000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C9C" w:rsidRPr="00250979" w:rsidRDefault="00016C9C" w:rsidP="002D4DF6">
            <w:pPr>
              <w:jc w:val="right"/>
              <w:rPr>
                <w:rFonts w:cs="Arial"/>
                <w:sz w:val="22"/>
                <w:szCs w:val="22"/>
              </w:rPr>
            </w:pPr>
            <w:r w:rsidRPr="00250979">
              <w:rPr>
                <w:rFonts w:cs="Arial"/>
                <w:sz w:val="22"/>
                <w:szCs w:val="22"/>
              </w:rPr>
              <w:t>£200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C9C" w:rsidRPr="00250979" w:rsidRDefault="00016C9C" w:rsidP="00E777F7">
            <w:pPr>
              <w:jc w:val="right"/>
              <w:rPr>
                <w:rFonts w:cs="Arial"/>
                <w:b/>
                <w:sz w:val="22"/>
                <w:szCs w:val="22"/>
              </w:rPr>
            </w:pPr>
            <w:r w:rsidRPr="00250979">
              <w:rPr>
                <w:rFonts w:cs="Arial"/>
                <w:b/>
                <w:sz w:val="22"/>
                <w:szCs w:val="22"/>
              </w:rPr>
              <w:t>(2)</w:t>
            </w:r>
          </w:p>
        </w:tc>
      </w:tr>
      <w:tr w:rsidR="00016C9C" w:rsidRPr="00250979" w:rsidTr="00FF3E14"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C9C" w:rsidRPr="00250979" w:rsidRDefault="00016C9C" w:rsidP="002D4DF6">
            <w:pPr>
              <w:rPr>
                <w:rFonts w:cs="Arial"/>
                <w:b/>
                <w:sz w:val="22"/>
                <w:szCs w:val="22"/>
              </w:rPr>
            </w:pPr>
            <w:r w:rsidRPr="00250979">
              <w:rPr>
                <w:rFonts w:cs="Arial"/>
                <w:b/>
                <w:sz w:val="22"/>
                <w:szCs w:val="22"/>
              </w:rPr>
              <w:t>Rent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C9C" w:rsidRPr="00250979" w:rsidRDefault="00016C9C" w:rsidP="002D4DF6">
            <w:pPr>
              <w:rPr>
                <w:rFonts w:cs="Arial"/>
                <w:sz w:val="22"/>
                <w:szCs w:val="22"/>
              </w:rPr>
            </w:pPr>
            <w:r w:rsidRPr="00250979">
              <w:rPr>
                <w:rFonts w:cs="Arial"/>
                <w:sz w:val="22"/>
                <w:szCs w:val="22"/>
              </w:rPr>
              <w:t>Area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C9C" w:rsidRPr="00250979" w:rsidRDefault="00016C9C" w:rsidP="002D4DF6">
            <w:pPr>
              <w:jc w:val="right"/>
              <w:rPr>
                <w:rFonts w:cs="Arial"/>
                <w:sz w:val="22"/>
                <w:szCs w:val="22"/>
              </w:rPr>
            </w:pPr>
            <w:r w:rsidRPr="00250979">
              <w:rPr>
                <w:rFonts w:cs="Arial"/>
                <w:sz w:val="22"/>
                <w:szCs w:val="22"/>
              </w:rPr>
              <w:t>£24,000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C9C" w:rsidRPr="00250979" w:rsidRDefault="00016C9C" w:rsidP="002D4DF6">
            <w:pPr>
              <w:jc w:val="right"/>
              <w:rPr>
                <w:rFonts w:cs="Arial"/>
                <w:sz w:val="22"/>
                <w:szCs w:val="22"/>
              </w:rPr>
            </w:pPr>
            <w:r w:rsidRPr="00250979">
              <w:rPr>
                <w:rFonts w:cs="Arial"/>
                <w:sz w:val="22"/>
                <w:szCs w:val="22"/>
              </w:rPr>
              <w:t>£14,400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C9C" w:rsidRPr="00250979" w:rsidRDefault="00016C9C" w:rsidP="002D4DF6">
            <w:pPr>
              <w:jc w:val="right"/>
              <w:rPr>
                <w:rFonts w:cs="Arial"/>
                <w:sz w:val="22"/>
                <w:szCs w:val="22"/>
              </w:rPr>
            </w:pPr>
            <w:r w:rsidRPr="00250979">
              <w:rPr>
                <w:rFonts w:cs="Arial"/>
                <w:sz w:val="22"/>
                <w:szCs w:val="22"/>
              </w:rPr>
              <w:t>£6,000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C9C" w:rsidRPr="00250979" w:rsidRDefault="00016C9C" w:rsidP="002D4DF6">
            <w:pPr>
              <w:jc w:val="right"/>
              <w:rPr>
                <w:rFonts w:cs="Arial"/>
                <w:sz w:val="22"/>
                <w:szCs w:val="22"/>
              </w:rPr>
            </w:pPr>
            <w:r w:rsidRPr="00250979">
              <w:rPr>
                <w:rFonts w:cs="Arial"/>
                <w:sz w:val="22"/>
                <w:szCs w:val="22"/>
              </w:rPr>
              <w:t>£3,600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9C" w:rsidRPr="00250979" w:rsidRDefault="00016C9C" w:rsidP="00E777F7">
            <w:pPr>
              <w:jc w:val="right"/>
              <w:rPr>
                <w:rFonts w:cs="Arial"/>
                <w:b/>
                <w:sz w:val="22"/>
                <w:szCs w:val="22"/>
              </w:rPr>
            </w:pPr>
            <w:r w:rsidRPr="00250979">
              <w:rPr>
                <w:rFonts w:cs="Arial"/>
                <w:b/>
                <w:sz w:val="22"/>
                <w:szCs w:val="22"/>
              </w:rPr>
              <w:t>(2)</w:t>
            </w:r>
          </w:p>
        </w:tc>
      </w:tr>
      <w:tr w:rsidR="00016C9C" w:rsidRPr="00250979" w:rsidTr="00FF3E14"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C9C" w:rsidRPr="00250979" w:rsidRDefault="00016C9C" w:rsidP="002D4DF6">
            <w:pPr>
              <w:rPr>
                <w:rFonts w:cs="Arial"/>
                <w:b/>
                <w:sz w:val="22"/>
                <w:szCs w:val="22"/>
              </w:rPr>
            </w:pPr>
            <w:r w:rsidRPr="00250979">
              <w:rPr>
                <w:rFonts w:cs="Arial"/>
                <w:b/>
                <w:sz w:val="22"/>
                <w:szCs w:val="22"/>
              </w:rPr>
              <w:t>Power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C9C" w:rsidRPr="00250979" w:rsidRDefault="00FF3E14" w:rsidP="00FF3E14">
            <w:pPr>
              <w:rPr>
                <w:rFonts w:cs="Arial"/>
                <w:sz w:val="22"/>
                <w:szCs w:val="22"/>
              </w:rPr>
            </w:pPr>
            <w:r w:rsidRPr="00250979">
              <w:rPr>
                <w:rFonts w:cs="Arial"/>
                <w:sz w:val="22"/>
                <w:szCs w:val="22"/>
              </w:rPr>
              <w:t>kW h</w:t>
            </w:r>
            <w:r w:rsidR="00016C9C" w:rsidRPr="00250979">
              <w:rPr>
                <w:rFonts w:cs="Arial"/>
                <w:sz w:val="22"/>
                <w:szCs w:val="22"/>
              </w:rPr>
              <w:t>ours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C9C" w:rsidRPr="00250979" w:rsidRDefault="00016C9C" w:rsidP="002D4DF6">
            <w:pPr>
              <w:jc w:val="right"/>
              <w:rPr>
                <w:rFonts w:cs="Arial"/>
                <w:sz w:val="22"/>
                <w:szCs w:val="22"/>
              </w:rPr>
            </w:pPr>
            <w:r w:rsidRPr="00250979">
              <w:rPr>
                <w:rFonts w:cs="Arial"/>
                <w:sz w:val="22"/>
                <w:szCs w:val="22"/>
              </w:rPr>
              <w:t>£8,000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C9C" w:rsidRPr="00250979" w:rsidRDefault="00016C9C" w:rsidP="002D4DF6">
            <w:pPr>
              <w:jc w:val="right"/>
              <w:rPr>
                <w:rFonts w:cs="Arial"/>
                <w:sz w:val="22"/>
                <w:szCs w:val="22"/>
              </w:rPr>
            </w:pPr>
            <w:r w:rsidRPr="00250979">
              <w:rPr>
                <w:rFonts w:cs="Arial"/>
                <w:sz w:val="22"/>
                <w:szCs w:val="22"/>
              </w:rPr>
              <w:t>£5,000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C9C" w:rsidRPr="00250979" w:rsidRDefault="00016C9C" w:rsidP="002D4DF6">
            <w:pPr>
              <w:jc w:val="right"/>
              <w:rPr>
                <w:rFonts w:cs="Arial"/>
                <w:sz w:val="22"/>
                <w:szCs w:val="22"/>
              </w:rPr>
            </w:pPr>
            <w:r w:rsidRPr="00250979">
              <w:rPr>
                <w:rFonts w:cs="Arial"/>
                <w:sz w:val="22"/>
                <w:szCs w:val="22"/>
              </w:rPr>
              <w:t>£2,500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C9C" w:rsidRPr="00250979" w:rsidRDefault="00016C9C" w:rsidP="002D4DF6">
            <w:pPr>
              <w:jc w:val="right"/>
              <w:rPr>
                <w:rFonts w:cs="Arial"/>
                <w:sz w:val="22"/>
                <w:szCs w:val="22"/>
              </w:rPr>
            </w:pPr>
            <w:r w:rsidRPr="00250979">
              <w:rPr>
                <w:rFonts w:cs="Arial"/>
                <w:sz w:val="22"/>
                <w:szCs w:val="22"/>
              </w:rPr>
              <w:t>£500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9C" w:rsidRPr="00250979" w:rsidRDefault="00016C9C" w:rsidP="00E777F7">
            <w:pPr>
              <w:jc w:val="right"/>
              <w:rPr>
                <w:rFonts w:cs="Arial"/>
                <w:b/>
                <w:sz w:val="22"/>
                <w:szCs w:val="22"/>
              </w:rPr>
            </w:pPr>
            <w:r w:rsidRPr="00250979">
              <w:rPr>
                <w:rFonts w:cs="Arial"/>
                <w:b/>
                <w:sz w:val="22"/>
                <w:szCs w:val="22"/>
              </w:rPr>
              <w:t>(2)</w:t>
            </w:r>
          </w:p>
        </w:tc>
      </w:tr>
      <w:tr w:rsidR="00016C9C" w:rsidRPr="00250979" w:rsidTr="00FF3E14"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C9C" w:rsidRPr="00250979" w:rsidRDefault="00016C9C" w:rsidP="002D4DF6">
            <w:pPr>
              <w:rPr>
                <w:rFonts w:cs="Arial"/>
                <w:b/>
                <w:sz w:val="22"/>
                <w:szCs w:val="22"/>
              </w:rPr>
            </w:pPr>
            <w:r w:rsidRPr="00250979">
              <w:rPr>
                <w:rFonts w:cs="Arial"/>
                <w:b/>
                <w:sz w:val="22"/>
                <w:szCs w:val="22"/>
              </w:rPr>
              <w:t>Administration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C9C" w:rsidRPr="00250979" w:rsidRDefault="00FF3E14" w:rsidP="002D4DF6">
            <w:pPr>
              <w:rPr>
                <w:rFonts w:cs="Arial"/>
                <w:sz w:val="22"/>
                <w:szCs w:val="22"/>
              </w:rPr>
            </w:pPr>
            <w:r w:rsidRPr="00250979">
              <w:rPr>
                <w:rFonts w:cs="Arial"/>
                <w:sz w:val="22"/>
                <w:szCs w:val="22"/>
              </w:rPr>
              <w:t>No of w</w:t>
            </w:r>
            <w:r w:rsidR="00016C9C" w:rsidRPr="00250979">
              <w:rPr>
                <w:rFonts w:cs="Arial"/>
                <w:sz w:val="22"/>
                <w:szCs w:val="22"/>
              </w:rPr>
              <w:t>orkers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C9C" w:rsidRPr="00250979" w:rsidRDefault="00016C9C" w:rsidP="002D4DF6">
            <w:pPr>
              <w:jc w:val="right"/>
              <w:rPr>
                <w:rFonts w:cs="Arial"/>
                <w:sz w:val="22"/>
                <w:szCs w:val="22"/>
              </w:rPr>
            </w:pPr>
            <w:r w:rsidRPr="00250979">
              <w:rPr>
                <w:rFonts w:cs="Arial"/>
                <w:sz w:val="22"/>
                <w:szCs w:val="22"/>
              </w:rPr>
              <w:t>£20,000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C9C" w:rsidRPr="00250979" w:rsidRDefault="00016C9C" w:rsidP="002D4DF6">
            <w:pPr>
              <w:jc w:val="right"/>
              <w:rPr>
                <w:rFonts w:cs="Arial"/>
                <w:sz w:val="22"/>
                <w:szCs w:val="22"/>
              </w:rPr>
            </w:pPr>
            <w:r w:rsidRPr="00250979">
              <w:rPr>
                <w:rFonts w:cs="Arial"/>
                <w:sz w:val="22"/>
                <w:szCs w:val="22"/>
              </w:rPr>
              <w:t>£10,000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C9C" w:rsidRPr="00250979" w:rsidRDefault="00016C9C" w:rsidP="002D4DF6">
            <w:pPr>
              <w:jc w:val="right"/>
              <w:rPr>
                <w:rFonts w:cs="Arial"/>
                <w:sz w:val="22"/>
                <w:szCs w:val="22"/>
              </w:rPr>
            </w:pPr>
            <w:r w:rsidRPr="00250979">
              <w:rPr>
                <w:rFonts w:cs="Arial"/>
                <w:sz w:val="22"/>
                <w:szCs w:val="22"/>
              </w:rPr>
              <w:t>£8,000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C9C" w:rsidRPr="00250979" w:rsidRDefault="00016C9C" w:rsidP="002D4DF6">
            <w:pPr>
              <w:jc w:val="right"/>
              <w:rPr>
                <w:rFonts w:cs="Arial"/>
                <w:sz w:val="22"/>
                <w:szCs w:val="22"/>
              </w:rPr>
            </w:pPr>
            <w:r w:rsidRPr="00250979">
              <w:rPr>
                <w:rFonts w:cs="Arial"/>
                <w:sz w:val="22"/>
                <w:szCs w:val="22"/>
              </w:rPr>
              <w:t>£2,000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C9C" w:rsidRPr="00250979" w:rsidRDefault="00016C9C" w:rsidP="00E777F7">
            <w:pPr>
              <w:jc w:val="right"/>
              <w:rPr>
                <w:rFonts w:cs="Arial"/>
                <w:b/>
                <w:sz w:val="22"/>
                <w:szCs w:val="22"/>
              </w:rPr>
            </w:pPr>
            <w:r w:rsidRPr="00250979">
              <w:rPr>
                <w:rFonts w:cs="Arial"/>
                <w:b/>
                <w:sz w:val="22"/>
                <w:szCs w:val="22"/>
              </w:rPr>
              <w:t>(2)</w:t>
            </w:r>
          </w:p>
        </w:tc>
      </w:tr>
      <w:tr w:rsidR="00016C9C" w:rsidRPr="00250979" w:rsidTr="00FF3E14"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C9C" w:rsidRPr="00250979" w:rsidRDefault="00FF3E14" w:rsidP="002D4DF6">
            <w:pPr>
              <w:rPr>
                <w:rFonts w:cs="Arial"/>
                <w:b/>
                <w:sz w:val="22"/>
                <w:szCs w:val="22"/>
              </w:rPr>
            </w:pPr>
            <w:r w:rsidRPr="00250979">
              <w:rPr>
                <w:rFonts w:cs="Arial"/>
                <w:b/>
                <w:sz w:val="22"/>
                <w:szCs w:val="22"/>
              </w:rPr>
              <w:t xml:space="preserve">Indirect </w:t>
            </w:r>
            <w:r w:rsidR="00A14AD1" w:rsidRPr="00250979">
              <w:rPr>
                <w:rFonts w:cs="Arial"/>
                <w:b/>
                <w:sz w:val="22"/>
                <w:szCs w:val="22"/>
              </w:rPr>
              <w:t>L</w:t>
            </w:r>
            <w:r w:rsidR="00016C9C" w:rsidRPr="00250979">
              <w:rPr>
                <w:rFonts w:cs="Arial"/>
                <w:b/>
                <w:sz w:val="22"/>
                <w:szCs w:val="22"/>
              </w:rPr>
              <w:t>abour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C9C" w:rsidRPr="00250979" w:rsidRDefault="00016C9C" w:rsidP="002D4DF6">
            <w:pPr>
              <w:rPr>
                <w:rFonts w:cs="Arial"/>
                <w:sz w:val="22"/>
                <w:szCs w:val="22"/>
              </w:rPr>
            </w:pPr>
            <w:r w:rsidRPr="00250979">
              <w:rPr>
                <w:rFonts w:cs="Arial"/>
                <w:sz w:val="22"/>
                <w:szCs w:val="22"/>
              </w:rPr>
              <w:t>Allocated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C9C" w:rsidRPr="00250979" w:rsidRDefault="00016C9C" w:rsidP="002D4DF6">
            <w:pPr>
              <w:jc w:val="right"/>
              <w:rPr>
                <w:rFonts w:cs="Arial"/>
                <w:sz w:val="22"/>
                <w:szCs w:val="22"/>
              </w:rPr>
            </w:pPr>
            <w:r w:rsidRPr="00250979">
              <w:rPr>
                <w:rFonts w:cs="Arial"/>
                <w:sz w:val="22"/>
                <w:szCs w:val="22"/>
              </w:rPr>
              <w:t>£63,500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C9C" w:rsidRPr="00250979" w:rsidRDefault="00016C9C" w:rsidP="002D4DF6">
            <w:pPr>
              <w:jc w:val="right"/>
              <w:rPr>
                <w:rFonts w:cs="Arial"/>
                <w:sz w:val="22"/>
                <w:szCs w:val="22"/>
              </w:rPr>
            </w:pPr>
            <w:r w:rsidRPr="00250979">
              <w:rPr>
                <w:rFonts w:cs="Arial"/>
                <w:sz w:val="22"/>
                <w:szCs w:val="22"/>
              </w:rPr>
              <w:t>£26,300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C9C" w:rsidRPr="00250979" w:rsidRDefault="00016C9C" w:rsidP="002D4DF6">
            <w:pPr>
              <w:jc w:val="right"/>
              <w:rPr>
                <w:rFonts w:cs="Arial"/>
                <w:sz w:val="22"/>
                <w:szCs w:val="22"/>
              </w:rPr>
            </w:pPr>
            <w:r w:rsidRPr="00250979">
              <w:rPr>
                <w:rFonts w:cs="Arial"/>
                <w:sz w:val="22"/>
                <w:szCs w:val="22"/>
              </w:rPr>
              <w:t>£20,500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C9C" w:rsidRPr="00250979" w:rsidRDefault="00016C9C" w:rsidP="002D4DF6">
            <w:pPr>
              <w:jc w:val="right"/>
              <w:rPr>
                <w:rFonts w:cs="Arial"/>
                <w:sz w:val="22"/>
                <w:szCs w:val="22"/>
              </w:rPr>
            </w:pPr>
            <w:r w:rsidRPr="00250979">
              <w:rPr>
                <w:rFonts w:cs="Arial"/>
                <w:sz w:val="22"/>
                <w:szCs w:val="22"/>
              </w:rPr>
              <w:t>£16,700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9C" w:rsidRPr="00250979" w:rsidRDefault="00016C9C" w:rsidP="00E777F7">
            <w:pPr>
              <w:jc w:val="right"/>
              <w:rPr>
                <w:rFonts w:cs="Arial"/>
                <w:b/>
                <w:sz w:val="22"/>
                <w:szCs w:val="22"/>
              </w:rPr>
            </w:pPr>
            <w:r w:rsidRPr="00250979">
              <w:rPr>
                <w:rFonts w:cs="Arial"/>
                <w:b/>
                <w:sz w:val="22"/>
                <w:szCs w:val="22"/>
              </w:rPr>
              <w:t>(1)</w:t>
            </w:r>
          </w:p>
        </w:tc>
      </w:tr>
      <w:tr w:rsidR="00016C9C" w:rsidRPr="00250979" w:rsidTr="00FF3E14"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DF6" w:rsidRPr="00250979" w:rsidRDefault="002D4DF6" w:rsidP="002D4DF6">
            <w:pPr>
              <w:rPr>
                <w:rFonts w:cs="Arial"/>
                <w:b/>
                <w:sz w:val="22"/>
                <w:szCs w:val="22"/>
              </w:rPr>
            </w:pPr>
            <w:r w:rsidRPr="00250979">
              <w:rPr>
                <w:rFonts w:cs="Arial"/>
                <w:b/>
                <w:sz w:val="22"/>
                <w:szCs w:val="22"/>
              </w:rPr>
              <w:t>Sub-totals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F6" w:rsidRPr="00250979" w:rsidRDefault="002D4DF6" w:rsidP="002D4DF6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DF6" w:rsidRPr="00250979" w:rsidRDefault="002D4DF6" w:rsidP="002D4DF6">
            <w:pPr>
              <w:jc w:val="right"/>
              <w:rPr>
                <w:rFonts w:cs="Arial"/>
                <w:sz w:val="22"/>
                <w:szCs w:val="22"/>
                <w:u w:val="single"/>
              </w:rPr>
            </w:pPr>
            <w:r w:rsidRPr="00250979">
              <w:rPr>
                <w:rFonts w:cs="Arial"/>
                <w:sz w:val="22"/>
                <w:szCs w:val="22"/>
                <w:u w:val="single"/>
              </w:rPr>
              <w:t>£128,000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DF6" w:rsidRPr="00250979" w:rsidRDefault="002D4DF6" w:rsidP="002D4DF6">
            <w:pPr>
              <w:jc w:val="right"/>
              <w:rPr>
                <w:rFonts w:cs="Arial"/>
                <w:sz w:val="22"/>
                <w:szCs w:val="22"/>
              </w:rPr>
            </w:pPr>
            <w:r w:rsidRPr="00250979">
              <w:rPr>
                <w:rFonts w:cs="Arial"/>
                <w:sz w:val="22"/>
                <w:szCs w:val="22"/>
              </w:rPr>
              <w:t>£62,000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DF6" w:rsidRPr="00250979" w:rsidRDefault="002D4DF6" w:rsidP="002D4DF6">
            <w:pPr>
              <w:jc w:val="right"/>
              <w:rPr>
                <w:rFonts w:cs="Arial"/>
                <w:sz w:val="22"/>
                <w:szCs w:val="22"/>
              </w:rPr>
            </w:pPr>
            <w:r w:rsidRPr="00250979">
              <w:rPr>
                <w:rFonts w:cs="Arial"/>
                <w:sz w:val="22"/>
                <w:szCs w:val="22"/>
              </w:rPr>
              <w:t>£42,000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DF6" w:rsidRPr="00250979" w:rsidRDefault="002D4DF6" w:rsidP="002D4DF6">
            <w:pPr>
              <w:jc w:val="right"/>
              <w:rPr>
                <w:rFonts w:cs="Arial"/>
                <w:sz w:val="22"/>
                <w:szCs w:val="22"/>
                <w:u w:val="single"/>
              </w:rPr>
            </w:pPr>
            <w:r w:rsidRPr="00250979">
              <w:rPr>
                <w:rFonts w:cs="Arial"/>
                <w:sz w:val="22"/>
                <w:szCs w:val="22"/>
                <w:u w:val="single"/>
              </w:rPr>
              <w:t>£24,000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F6" w:rsidRPr="00250979" w:rsidRDefault="002D4DF6" w:rsidP="002D4DF6">
            <w:pPr>
              <w:jc w:val="right"/>
              <w:rPr>
                <w:rFonts w:cs="Arial"/>
                <w:b/>
                <w:sz w:val="22"/>
                <w:szCs w:val="22"/>
              </w:rPr>
            </w:pPr>
          </w:p>
        </w:tc>
      </w:tr>
      <w:tr w:rsidR="00016C9C" w:rsidRPr="00250979" w:rsidTr="00FF3E14"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C9C" w:rsidRPr="00250979" w:rsidRDefault="00016C9C" w:rsidP="002D4DF6">
            <w:pPr>
              <w:rPr>
                <w:rFonts w:cs="Arial"/>
                <w:b/>
                <w:sz w:val="22"/>
                <w:szCs w:val="22"/>
              </w:rPr>
            </w:pPr>
            <w:r w:rsidRPr="00250979">
              <w:rPr>
                <w:rFonts w:cs="Arial"/>
                <w:b/>
                <w:sz w:val="22"/>
                <w:szCs w:val="22"/>
              </w:rPr>
              <w:t>Share of Dep</w:t>
            </w:r>
            <w:r w:rsidR="00FF3E14" w:rsidRPr="00250979">
              <w:rPr>
                <w:rFonts w:cs="Arial"/>
                <w:b/>
                <w:sz w:val="22"/>
                <w:szCs w:val="22"/>
              </w:rPr>
              <w:t>artmen</w:t>
            </w:r>
            <w:r w:rsidRPr="00250979">
              <w:rPr>
                <w:rFonts w:cs="Arial"/>
                <w:b/>
                <w:sz w:val="22"/>
                <w:szCs w:val="22"/>
              </w:rPr>
              <w:t>t C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9C" w:rsidRPr="00250979" w:rsidRDefault="00016C9C" w:rsidP="002D4DF6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9C" w:rsidRPr="00250979" w:rsidRDefault="00016C9C" w:rsidP="002D4DF6">
            <w:pPr>
              <w:jc w:val="right"/>
              <w:rPr>
                <w:rFonts w:cs="Arial"/>
                <w:sz w:val="22"/>
                <w:szCs w:val="22"/>
                <w:u w:val="single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C9C" w:rsidRPr="00250979" w:rsidRDefault="00016C9C" w:rsidP="002D4DF6">
            <w:pPr>
              <w:jc w:val="right"/>
              <w:rPr>
                <w:rFonts w:cs="Arial"/>
                <w:sz w:val="22"/>
                <w:szCs w:val="22"/>
                <w:u w:val="single"/>
              </w:rPr>
            </w:pPr>
            <w:r w:rsidRPr="00250979">
              <w:rPr>
                <w:rFonts w:cs="Arial"/>
                <w:sz w:val="22"/>
                <w:szCs w:val="22"/>
                <w:u w:val="single"/>
              </w:rPr>
              <w:t>£18,000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C9C" w:rsidRPr="00250979" w:rsidRDefault="00016C9C" w:rsidP="002D4DF6">
            <w:pPr>
              <w:jc w:val="right"/>
              <w:rPr>
                <w:rFonts w:cs="Arial"/>
                <w:sz w:val="22"/>
                <w:szCs w:val="22"/>
                <w:u w:val="single"/>
              </w:rPr>
            </w:pPr>
            <w:r w:rsidRPr="00250979">
              <w:rPr>
                <w:rFonts w:cs="Arial"/>
                <w:sz w:val="22"/>
                <w:szCs w:val="22"/>
                <w:u w:val="single"/>
              </w:rPr>
              <w:t>£6,000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9C" w:rsidRPr="00250979" w:rsidRDefault="00016C9C" w:rsidP="002D4DF6">
            <w:pPr>
              <w:jc w:val="right"/>
              <w:rPr>
                <w:rFonts w:cs="Arial"/>
                <w:sz w:val="22"/>
                <w:szCs w:val="22"/>
                <w:u w:val="single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C9C" w:rsidRPr="00250979" w:rsidRDefault="00016C9C" w:rsidP="00E777F7">
            <w:pPr>
              <w:jc w:val="right"/>
              <w:rPr>
                <w:rFonts w:cs="Arial"/>
                <w:b/>
                <w:sz w:val="22"/>
                <w:szCs w:val="22"/>
              </w:rPr>
            </w:pPr>
            <w:r w:rsidRPr="00250979">
              <w:rPr>
                <w:rFonts w:cs="Arial"/>
                <w:b/>
                <w:sz w:val="22"/>
                <w:szCs w:val="22"/>
              </w:rPr>
              <w:t>(2)</w:t>
            </w:r>
          </w:p>
        </w:tc>
      </w:tr>
      <w:tr w:rsidR="00016C9C" w:rsidRPr="00250979" w:rsidTr="00FF3E14"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C9C" w:rsidRPr="00250979" w:rsidRDefault="00FF3E14" w:rsidP="002D4DF6">
            <w:pPr>
              <w:rPr>
                <w:rFonts w:cs="Arial"/>
                <w:b/>
                <w:sz w:val="22"/>
                <w:szCs w:val="22"/>
              </w:rPr>
            </w:pPr>
            <w:r w:rsidRPr="00250979">
              <w:rPr>
                <w:rFonts w:cs="Arial"/>
                <w:b/>
                <w:sz w:val="22"/>
                <w:szCs w:val="22"/>
              </w:rPr>
              <w:t xml:space="preserve">Departmental </w:t>
            </w:r>
            <w:r w:rsidR="005018D0" w:rsidRPr="00250979">
              <w:rPr>
                <w:rFonts w:cs="Arial"/>
                <w:b/>
                <w:sz w:val="22"/>
                <w:szCs w:val="22"/>
              </w:rPr>
              <w:t>T</w:t>
            </w:r>
            <w:r w:rsidR="00016C9C" w:rsidRPr="00250979">
              <w:rPr>
                <w:rFonts w:cs="Arial"/>
                <w:b/>
                <w:sz w:val="22"/>
                <w:szCs w:val="22"/>
              </w:rPr>
              <w:t>otals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9C" w:rsidRPr="00250979" w:rsidRDefault="00016C9C" w:rsidP="002D4DF6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9C" w:rsidRPr="00250979" w:rsidRDefault="00016C9C" w:rsidP="002D4DF6">
            <w:pPr>
              <w:jc w:val="right"/>
              <w:rPr>
                <w:rFonts w:cs="Arial"/>
                <w:sz w:val="22"/>
                <w:szCs w:val="22"/>
                <w:u w:val="single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C9C" w:rsidRPr="00250979" w:rsidRDefault="00016C9C" w:rsidP="002D4DF6">
            <w:pPr>
              <w:jc w:val="right"/>
              <w:rPr>
                <w:rFonts w:cs="Arial"/>
                <w:b/>
                <w:sz w:val="22"/>
                <w:szCs w:val="22"/>
                <w:u w:val="single"/>
              </w:rPr>
            </w:pPr>
            <w:r w:rsidRPr="00250979">
              <w:rPr>
                <w:rFonts w:cs="Arial"/>
                <w:b/>
                <w:sz w:val="22"/>
                <w:szCs w:val="22"/>
                <w:u w:val="single"/>
              </w:rPr>
              <w:t>£80,000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C9C" w:rsidRPr="00250979" w:rsidRDefault="00016C9C" w:rsidP="002D4DF6">
            <w:pPr>
              <w:jc w:val="right"/>
              <w:rPr>
                <w:rFonts w:cs="Arial"/>
                <w:b/>
                <w:sz w:val="22"/>
                <w:szCs w:val="22"/>
                <w:u w:val="single"/>
              </w:rPr>
            </w:pPr>
            <w:r w:rsidRPr="00250979">
              <w:rPr>
                <w:rFonts w:cs="Arial"/>
                <w:b/>
                <w:sz w:val="22"/>
                <w:szCs w:val="22"/>
                <w:u w:val="single"/>
              </w:rPr>
              <w:t>£48,000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9C" w:rsidRPr="00250979" w:rsidRDefault="00016C9C" w:rsidP="002D4DF6">
            <w:pPr>
              <w:jc w:val="right"/>
              <w:rPr>
                <w:rFonts w:cs="Arial"/>
                <w:sz w:val="22"/>
                <w:szCs w:val="22"/>
                <w:u w:val="single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9C" w:rsidRPr="00250979" w:rsidRDefault="00016C9C" w:rsidP="00E777F7">
            <w:pPr>
              <w:jc w:val="right"/>
              <w:rPr>
                <w:rFonts w:cs="Arial"/>
                <w:b/>
                <w:sz w:val="22"/>
                <w:szCs w:val="22"/>
              </w:rPr>
            </w:pPr>
            <w:r w:rsidRPr="00250979">
              <w:rPr>
                <w:rFonts w:cs="Arial"/>
                <w:b/>
                <w:sz w:val="22"/>
                <w:szCs w:val="22"/>
              </w:rPr>
              <w:t>(1)</w:t>
            </w:r>
          </w:p>
        </w:tc>
      </w:tr>
    </w:tbl>
    <w:p w:rsidR="00250979" w:rsidRDefault="00250979" w:rsidP="00FF3E14">
      <w:pPr>
        <w:jc w:val="right"/>
        <w:rPr>
          <w:rFonts w:eastAsia="Times New Roman" w:cs="Arial"/>
          <w:b/>
          <w:lang w:eastAsia="en-GB"/>
        </w:rPr>
      </w:pPr>
    </w:p>
    <w:p w:rsidR="002D4DF6" w:rsidRPr="002D4DF6" w:rsidRDefault="002D4DF6" w:rsidP="00FF3E14">
      <w:pPr>
        <w:jc w:val="right"/>
        <w:rPr>
          <w:rFonts w:eastAsia="Times New Roman" w:cs="Arial"/>
          <w:b/>
          <w:lang w:eastAsia="en-GB"/>
        </w:rPr>
      </w:pPr>
      <w:r w:rsidRPr="002D4DF6">
        <w:rPr>
          <w:rFonts w:eastAsia="Times New Roman" w:cs="Arial"/>
          <w:b/>
          <w:lang w:eastAsia="en-GB"/>
        </w:rPr>
        <w:t>14</w:t>
      </w:r>
    </w:p>
    <w:p w:rsidR="002D4DF6" w:rsidRPr="002D4DF6" w:rsidRDefault="002D4DF6" w:rsidP="002D4DF6">
      <w:pPr>
        <w:rPr>
          <w:rFonts w:eastAsia="Times New Roman" w:cs="Arial"/>
          <w:b/>
          <w:lang w:eastAsia="en-GB"/>
        </w:rPr>
      </w:pPr>
    </w:p>
    <w:p w:rsidR="002D4DF6" w:rsidRPr="002D4DF6" w:rsidRDefault="00FF3E14" w:rsidP="002D4DF6">
      <w:pPr>
        <w:rPr>
          <w:rFonts w:eastAsia="Times New Roman" w:cs="Arial"/>
          <w:lang w:eastAsia="en-GB"/>
        </w:rPr>
      </w:pPr>
      <w:r>
        <w:rPr>
          <w:rFonts w:eastAsia="Times New Roman" w:cs="Arial"/>
          <w:lang w:eastAsia="en-GB"/>
        </w:rPr>
        <w:t>(a) (iii) Overhead recovery r</w:t>
      </w:r>
      <w:r w:rsidR="002D4DF6" w:rsidRPr="002D4DF6">
        <w:rPr>
          <w:rFonts w:eastAsia="Times New Roman" w:cs="Arial"/>
          <w:lang w:eastAsia="en-GB"/>
        </w:rPr>
        <w:t>ates</w:t>
      </w:r>
      <w:r>
        <w:rPr>
          <w:rFonts w:eastAsia="Times New Roman" w:cs="Arial"/>
          <w:lang w:eastAsia="en-GB"/>
        </w:rPr>
        <w:t>:</w:t>
      </w:r>
    </w:p>
    <w:p w:rsidR="002D4DF6" w:rsidRPr="002D4DF6" w:rsidRDefault="002D4DF6" w:rsidP="002D4DF6">
      <w:pPr>
        <w:rPr>
          <w:rFonts w:eastAsia="Times New Roman" w:cs="Arial"/>
          <w:lang w:eastAsia="en-GB"/>
        </w:rPr>
      </w:pPr>
    </w:p>
    <w:p w:rsidR="002D4DF6" w:rsidRPr="002D4DF6" w:rsidRDefault="002D4DF6" w:rsidP="00FF3E14">
      <w:pPr>
        <w:ind w:firstLine="720"/>
        <w:rPr>
          <w:rFonts w:eastAsia="Times New Roman" w:cs="Arial"/>
          <w:lang w:eastAsia="en-GB"/>
        </w:rPr>
      </w:pPr>
      <w:r w:rsidRPr="002D4DF6">
        <w:rPr>
          <w:rFonts w:eastAsia="Times New Roman" w:cs="Arial"/>
          <w:lang w:eastAsia="en-GB"/>
        </w:rPr>
        <w:t xml:space="preserve">Department A </w:t>
      </w:r>
      <w:r w:rsidR="00FF3E14">
        <w:rPr>
          <w:rFonts w:eastAsia="Times New Roman" w:cs="Arial"/>
          <w:lang w:eastAsia="en-GB"/>
        </w:rPr>
        <w:t>—</w:t>
      </w:r>
      <w:r w:rsidRPr="002D4DF6">
        <w:rPr>
          <w:rFonts w:eastAsia="Times New Roman" w:cs="Arial"/>
          <w:lang w:eastAsia="en-GB"/>
        </w:rPr>
        <w:t xml:space="preserve"> </w:t>
      </w:r>
      <w:r w:rsidRPr="002D4DF6">
        <w:rPr>
          <w:rFonts w:eastAsia="Times New Roman" w:cs="Arial"/>
          <w:u w:val="single"/>
          <w:lang w:eastAsia="en-GB"/>
        </w:rPr>
        <w:t>£80,000</w:t>
      </w:r>
    </w:p>
    <w:p w:rsidR="002D4DF6" w:rsidRPr="002D4DF6" w:rsidRDefault="002D4DF6" w:rsidP="002D4DF6">
      <w:pPr>
        <w:rPr>
          <w:rFonts w:eastAsia="Times New Roman" w:cs="Arial"/>
          <w:b/>
          <w:lang w:eastAsia="en-GB"/>
        </w:rPr>
      </w:pPr>
      <w:r w:rsidRPr="002D4DF6">
        <w:rPr>
          <w:rFonts w:eastAsia="Times New Roman" w:cs="Arial"/>
          <w:lang w:eastAsia="en-GB"/>
        </w:rPr>
        <w:t xml:space="preserve">                           </w:t>
      </w:r>
      <w:r w:rsidR="00FF3E14">
        <w:rPr>
          <w:rFonts w:eastAsia="Times New Roman" w:cs="Arial"/>
          <w:lang w:eastAsia="en-GB"/>
        </w:rPr>
        <w:t xml:space="preserve">          </w:t>
      </w:r>
      <w:r w:rsidRPr="002D4DF6">
        <w:rPr>
          <w:rFonts w:eastAsia="Times New Roman" w:cs="Arial"/>
          <w:lang w:eastAsia="en-GB"/>
        </w:rPr>
        <w:t>40,000 hours = £2</w:t>
      </w:r>
      <w:r w:rsidR="00FF3E14">
        <w:rPr>
          <w:rFonts w:eastAsia="Times New Roman" w:cs="Arial"/>
          <w:lang w:eastAsia="en-GB"/>
        </w:rPr>
        <w:t>·</w:t>
      </w:r>
      <w:r w:rsidRPr="002D4DF6">
        <w:rPr>
          <w:rFonts w:eastAsia="Times New Roman" w:cs="Arial"/>
          <w:lang w:eastAsia="en-GB"/>
        </w:rPr>
        <w:t>00 per ma</w:t>
      </w:r>
      <w:r w:rsidR="00FF3E14">
        <w:rPr>
          <w:rFonts w:eastAsia="Times New Roman" w:cs="Arial"/>
          <w:lang w:eastAsia="en-GB"/>
        </w:rPr>
        <w:t xml:space="preserve">chine hour </w:t>
      </w:r>
      <w:r w:rsidR="00FF3E14" w:rsidRPr="00BD311B">
        <w:rPr>
          <w:rFonts w:eastAsia="Times New Roman" w:cs="Arial"/>
          <w:b/>
          <w:lang w:eastAsia="en-GB"/>
        </w:rPr>
        <w:t>(</w:t>
      </w:r>
      <w:r w:rsidRPr="002D4DF6">
        <w:rPr>
          <w:rFonts w:eastAsia="Times New Roman" w:cs="Arial"/>
          <w:b/>
          <w:lang w:eastAsia="en-GB"/>
        </w:rPr>
        <w:t>1</w:t>
      </w:r>
      <w:r w:rsidR="00FF3E14">
        <w:rPr>
          <w:rFonts w:eastAsia="Times New Roman" w:cs="Arial"/>
          <w:b/>
          <w:lang w:eastAsia="en-GB"/>
        </w:rPr>
        <w:t>)</w:t>
      </w:r>
    </w:p>
    <w:p w:rsidR="002D4DF6" w:rsidRPr="002D4DF6" w:rsidRDefault="002D4DF6" w:rsidP="002D4DF6">
      <w:pPr>
        <w:rPr>
          <w:rFonts w:eastAsia="Times New Roman" w:cs="Arial"/>
          <w:u w:val="single"/>
          <w:lang w:eastAsia="en-GB"/>
        </w:rPr>
      </w:pPr>
    </w:p>
    <w:p w:rsidR="002D4DF6" w:rsidRPr="002D4DF6" w:rsidRDefault="002D4DF6" w:rsidP="00FF3E14">
      <w:pPr>
        <w:ind w:firstLine="720"/>
        <w:rPr>
          <w:rFonts w:eastAsia="Times New Roman" w:cs="Arial"/>
          <w:lang w:eastAsia="en-GB"/>
        </w:rPr>
      </w:pPr>
      <w:r w:rsidRPr="002D4DF6">
        <w:rPr>
          <w:rFonts w:eastAsia="Times New Roman" w:cs="Arial"/>
          <w:lang w:eastAsia="en-GB"/>
        </w:rPr>
        <w:t xml:space="preserve">Department B </w:t>
      </w:r>
      <w:r w:rsidR="00FF3E14">
        <w:rPr>
          <w:rFonts w:eastAsia="Times New Roman" w:cs="Arial"/>
          <w:lang w:eastAsia="en-GB"/>
        </w:rPr>
        <w:t>—</w:t>
      </w:r>
      <w:r w:rsidRPr="002D4DF6">
        <w:rPr>
          <w:rFonts w:eastAsia="Times New Roman" w:cs="Arial"/>
          <w:lang w:eastAsia="en-GB"/>
        </w:rPr>
        <w:t xml:space="preserve"> </w:t>
      </w:r>
      <w:r w:rsidRPr="002D4DF6">
        <w:rPr>
          <w:rFonts w:eastAsia="Times New Roman" w:cs="Arial"/>
          <w:u w:val="single"/>
          <w:lang w:eastAsia="en-GB"/>
        </w:rPr>
        <w:t>£48,000</w:t>
      </w:r>
    </w:p>
    <w:p w:rsidR="002D4DF6" w:rsidRPr="002D4DF6" w:rsidRDefault="002D4DF6" w:rsidP="002D4DF6">
      <w:pPr>
        <w:rPr>
          <w:rFonts w:eastAsia="Times New Roman" w:cs="Arial"/>
          <w:b/>
          <w:lang w:eastAsia="en-GB"/>
        </w:rPr>
      </w:pPr>
      <w:r w:rsidRPr="002D4DF6">
        <w:rPr>
          <w:rFonts w:eastAsia="Times New Roman" w:cs="Arial"/>
          <w:lang w:eastAsia="en-GB"/>
        </w:rPr>
        <w:t xml:space="preserve">                             </w:t>
      </w:r>
      <w:r w:rsidR="00FF3E14">
        <w:rPr>
          <w:rFonts w:eastAsia="Times New Roman" w:cs="Arial"/>
          <w:lang w:eastAsia="en-GB"/>
        </w:rPr>
        <w:t xml:space="preserve">        </w:t>
      </w:r>
      <w:r w:rsidRPr="002D4DF6">
        <w:rPr>
          <w:rFonts w:eastAsia="Times New Roman" w:cs="Arial"/>
          <w:lang w:eastAsia="en-GB"/>
        </w:rPr>
        <w:t xml:space="preserve"> £120,000</w:t>
      </w:r>
      <w:r w:rsidR="00FF3E14">
        <w:rPr>
          <w:rFonts w:eastAsia="Times New Roman" w:cs="Arial"/>
          <w:lang w:eastAsia="en-GB"/>
        </w:rPr>
        <w:t xml:space="preserve"> = 40%</w:t>
      </w:r>
      <w:r w:rsidRPr="002D4DF6">
        <w:rPr>
          <w:rFonts w:eastAsia="Times New Roman" w:cs="Arial"/>
          <w:lang w:eastAsia="en-GB"/>
        </w:rPr>
        <w:t xml:space="preserve"> </w:t>
      </w:r>
      <w:r w:rsidR="00FF3E14" w:rsidRPr="00BD311B">
        <w:rPr>
          <w:rFonts w:eastAsia="Times New Roman" w:cs="Arial"/>
          <w:b/>
          <w:lang w:eastAsia="en-GB"/>
        </w:rPr>
        <w:t>(</w:t>
      </w:r>
      <w:r w:rsidR="003234E4">
        <w:rPr>
          <w:rFonts w:eastAsia="Times New Roman" w:cs="Arial"/>
          <w:b/>
          <w:lang w:eastAsia="en-GB"/>
        </w:rPr>
        <w:t>1</w:t>
      </w:r>
      <w:r w:rsidR="00FF3E14">
        <w:rPr>
          <w:rFonts w:eastAsia="Times New Roman" w:cs="Arial"/>
          <w:b/>
          <w:lang w:eastAsia="en-GB"/>
        </w:rPr>
        <w:t>)</w:t>
      </w:r>
    </w:p>
    <w:p w:rsidR="002D4DF6" w:rsidRDefault="00FF3E14" w:rsidP="00FF3E14">
      <w:pPr>
        <w:jc w:val="right"/>
        <w:rPr>
          <w:rFonts w:eastAsia="Times New Roman" w:cs="Arial"/>
          <w:b/>
          <w:lang w:eastAsia="en-GB"/>
        </w:rPr>
      </w:pPr>
      <w:r>
        <w:rPr>
          <w:rFonts w:eastAsia="Times New Roman" w:cs="Arial"/>
          <w:b/>
          <w:lang w:eastAsia="en-GB"/>
        </w:rPr>
        <w:t>2</w:t>
      </w:r>
    </w:p>
    <w:p w:rsidR="00FF3E14" w:rsidRPr="002D4DF6" w:rsidRDefault="00FF3E14" w:rsidP="002D4DF6">
      <w:pPr>
        <w:rPr>
          <w:rFonts w:eastAsia="Times New Roman" w:cs="Arial"/>
          <w:b/>
          <w:lang w:eastAsia="en-GB"/>
        </w:rPr>
      </w:pPr>
    </w:p>
    <w:p w:rsidR="002D4DF6" w:rsidRPr="002D4DF6" w:rsidRDefault="00FF3E14" w:rsidP="002D4DF6">
      <w:pPr>
        <w:rPr>
          <w:rFonts w:eastAsia="Times New Roman" w:cs="Arial"/>
          <w:b/>
          <w:lang w:eastAsia="en-GB"/>
        </w:rPr>
      </w:pPr>
      <w:r>
        <w:rPr>
          <w:rFonts w:eastAsia="Times New Roman" w:cs="Arial"/>
          <w:lang w:eastAsia="en-GB"/>
        </w:rPr>
        <w:t>(b)</w:t>
      </w:r>
      <w:r w:rsidR="002D4DF6" w:rsidRPr="002D4DF6">
        <w:rPr>
          <w:rFonts w:eastAsia="Times New Roman" w:cs="Arial"/>
          <w:lang w:eastAsia="en-GB"/>
        </w:rPr>
        <w:t xml:space="preserve"> Department A </w:t>
      </w:r>
      <w:r>
        <w:rPr>
          <w:rFonts w:eastAsia="Times New Roman" w:cs="Arial"/>
          <w:lang w:eastAsia="en-GB"/>
        </w:rPr>
        <w:t xml:space="preserve">— 38,500 x £2·00 = £77,000 </w:t>
      </w:r>
      <w:r w:rsidRPr="00BD311B">
        <w:rPr>
          <w:rFonts w:eastAsia="Times New Roman" w:cs="Arial"/>
          <w:b/>
          <w:lang w:eastAsia="en-GB"/>
        </w:rPr>
        <w:t>(</w:t>
      </w:r>
      <w:r w:rsidR="003234E4" w:rsidRPr="003234E4">
        <w:rPr>
          <w:rFonts w:eastAsia="Times New Roman" w:cs="Arial"/>
          <w:b/>
          <w:lang w:eastAsia="en-GB"/>
        </w:rPr>
        <w:t>1</w:t>
      </w:r>
      <w:r>
        <w:rPr>
          <w:rFonts w:eastAsia="Times New Roman" w:cs="Arial"/>
          <w:b/>
          <w:lang w:eastAsia="en-GB"/>
        </w:rPr>
        <w:t>)</w:t>
      </w:r>
    </w:p>
    <w:p w:rsidR="002D4DF6" w:rsidRPr="002D4DF6" w:rsidRDefault="003234E4" w:rsidP="002D4DF6">
      <w:pPr>
        <w:rPr>
          <w:rFonts w:eastAsia="Times New Roman" w:cs="Arial"/>
          <w:b/>
          <w:lang w:eastAsia="en-GB"/>
        </w:rPr>
      </w:pPr>
      <w:r>
        <w:rPr>
          <w:rFonts w:eastAsia="Times New Roman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757935" wp14:editId="3CB7BFA5">
                <wp:simplePos x="0" y="0"/>
                <wp:positionH relativeFrom="column">
                  <wp:posOffset>2813537</wp:posOffset>
                </wp:positionH>
                <wp:positionV relativeFrom="paragraph">
                  <wp:posOffset>74294</wp:posOffset>
                </wp:positionV>
                <wp:extent cx="1008185" cy="210185"/>
                <wp:effectExtent l="0" t="0" r="40005" b="37465"/>
                <wp:wrapNone/>
                <wp:docPr id="5" name="Arc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1008185" cy="210185"/>
                        </a:xfrm>
                        <a:prstGeom prst="arc">
                          <a:avLst>
                            <a:gd name="adj1" fmla="val 10637424"/>
                            <a:gd name="adj2" fmla="val 0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0DBA06" id="Arc 5" o:spid="_x0000_s1026" style="position:absolute;margin-left:221.55pt;margin-top:5.85pt;width:79.4pt;height:16.55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08185,210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" path="m12507,128358nsc-53291,67931,144685,8813,439454,867,480180,-231,521398,-287,562189,700v254221,6149,445996,51037,445996,104393l504093,105093,12507,128358xem12507,128358nfc-53291,67931,144685,8813,439454,867,480180,-231,521398,-287,562189,700v254221,6149,445996,51037,445996,104393e" filled="f" strokecolor="#4579b8 [3044]">
                <v:path arrowok="t" o:connecttype="custom" o:connectlocs="12507,128358;439454,867;562189,700;1008185,105093" o:connectangles="0,0,0,0"/>
              </v:shape>
            </w:pict>
          </mc:Fallback>
        </mc:AlternateContent>
      </w:r>
      <w:r w:rsidR="002D4DF6" w:rsidRPr="002D4DF6">
        <w:rPr>
          <w:rFonts w:eastAsia="Times New Roman" w:cs="Arial"/>
          <w:lang w:eastAsia="en-GB"/>
        </w:rPr>
        <w:t xml:space="preserve">                                  £80,000 </w:t>
      </w:r>
      <w:r w:rsidR="00BD311B">
        <w:rPr>
          <w:rFonts w:eastAsia="Times New Roman" w:cs="Arial"/>
          <w:lang w:eastAsia="en-GB"/>
        </w:rPr>
        <w:t xml:space="preserve">− £77,000 = £3,000 </w:t>
      </w:r>
      <w:r w:rsidR="002D4DF6" w:rsidRPr="002D4DF6">
        <w:rPr>
          <w:rFonts w:eastAsia="Times New Roman" w:cs="Arial"/>
          <w:lang w:eastAsia="en-GB"/>
        </w:rPr>
        <w:t>over</w:t>
      </w:r>
      <w:r w:rsidR="00FF3E14">
        <w:rPr>
          <w:rFonts w:eastAsia="Times New Roman" w:cs="Arial"/>
          <w:lang w:eastAsia="en-GB"/>
        </w:rPr>
        <w:t>-absorbed</w:t>
      </w:r>
    </w:p>
    <w:p w:rsidR="002D4DF6" w:rsidRPr="003234E4" w:rsidRDefault="003234E4" w:rsidP="003234E4">
      <w:pPr>
        <w:tabs>
          <w:tab w:val="left" w:pos="6240"/>
        </w:tabs>
        <w:rPr>
          <w:rFonts w:eastAsia="Times New Roman" w:cs="Arial"/>
          <w:b/>
          <w:lang w:eastAsia="en-GB"/>
        </w:rPr>
      </w:pPr>
      <w:r>
        <w:rPr>
          <w:rFonts w:eastAsia="Times New Roman" w:cs="Arial"/>
          <w:lang w:eastAsia="en-GB"/>
        </w:rPr>
        <w:tab/>
      </w:r>
      <w:r w:rsidR="00FF3E14" w:rsidRPr="00BD311B">
        <w:rPr>
          <w:rFonts w:eastAsia="Times New Roman" w:cs="Arial"/>
          <w:b/>
          <w:lang w:eastAsia="en-GB"/>
        </w:rPr>
        <w:t>(</w:t>
      </w:r>
      <w:r w:rsidRPr="003234E4">
        <w:rPr>
          <w:rFonts w:eastAsia="Times New Roman" w:cs="Arial"/>
          <w:b/>
          <w:lang w:eastAsia="en-GB"/>
        </w:rPr>
        <w:t>1</w:t>
      </w:r>
      <w:r w:rsidR="00FF3E14">
        <w:rPr>
          <w:rFonts w:eastAsia="Times New Roman" w:cs="Arial"/>
          <w:b/>
          <w:lang w:eastAsia="en-GB"/>
        </w:rPr>
        <w:t>)</w:t>
      </w:r>
    </w:p>
    <w:p w:rsidR="002D4DF6" w:rsidRPr="002D4DF6" w:rsidRDefault="00095203" w:rsidP="002D4DF6">
      <w:pPr>
        <w:rPr>
          <w:rFonts w:eastAsia="Times New Roman" w:cs="Arial"/>
          <w:b/>
          <w:lang w:eastAsia="en-GB"/>
        </w:rPr>
      </w:pPr>
      <w:r>
        <w:rPr>
          <w:rFonts w:eastAsia="Times New Roman" w:cs="Arial"/>
          <w:lang w:eastAsia="en-GB"/>
        </w:rPr>
        <w:t xml:space="preserve">     </w:t>
      </w:r>
      <w:r w:rsidR="002D4DF6" w:rsidRPr="002D4DF6">
        <w:rPr>
          <w:rFonts w:eastAsia="Times New Roman" w:cs="Arial"/>
          <w:lang w:eastAsia="en-GB"/>
        </w:rPr>
        <w:t>Department B</w:t>
      </w:r>
      <w:r w:rsidR="00A14AD1">
        <w:rPr>
          <w:rFonts w:eastAsia="Times New Roman" w:cs="Arial"/>
          <w:lang w:eastAsia="en-GB"/>
        </w:rPr>
        <w:t xml:space="preserve"> — </w:t>
      </w:r>
      <w:r w:rsidR="002D4DF6" w:rsidRPr="002D4DF6">
        <w:rPr>
          <w:rFonts w:eastAsia="Times New Roman" w:cs="Arial"/>
          <w:lang w:eastAsia="en-GB"/>
        </w:rPr>
        <w:t xml:space="preserve">£124,000 x 40% = £49,600 </w:t>
      </w:r>
      <w:r w:rsidR="00FF3E14" w:rsidRPr="00BD311B">
        <w:rPr>
          <w:rFonts w:eastAsia="Times New Roman" w:cs="Arial"/>
          <w:b/>
          <w:lang w:eastAsia="en-GB"/>
        </w:rPr>
        <w:t>(</w:t>
      </w:r>
      <w:r w:rsidR="003234E4" w:rsidRPr="003234E4">
        <w:rPr>
          <w:rFonts w:eastAsia="Times New Roman" w:cs="Arial"/>
          <w:b/>
          <w:lang w:eastAsia="en-GB"/>
        </w:rPr>
        <w:t>1</w:t>
      </w:r>
      <w:r w:rsidR="00FF3E14">
        <w:rPr>
          <w:rFonts w:eastAsia="Times New Roman" w:cs="Arial"/>
          <w:b/>
          <w:lang w:eastAsia="en-GB"/>
        </w:rPr>
        <w:t>)</w:t>
      </w:r>
    </w:p>
    <w:p w:rsidR="002D4DF6" w:rsidRPr="002D4DF6" w:rsidRDefault="003234E4" w:rsidP="002D4DF6">
      <w:pPr>
        <w:rPr>
          <w:rFonts w:eastAsia="Times New Roman" w:cs="Arial"/>
          <w:b/>
          <w:lang w:eastAsia="en-GB"/>
        </w:rPr>
      </w:pPr>
      <w:r>
        <w:rPr>
          <w:rFonts w:eastAsia="Times New Roman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A94C0C" wp14:editId="02D71CBD">
                <wp:simplePos x="0" y="0"/>
                <wp:positionH relativeFrom="column">
                  <wp:posOffset>2769870</wp:posOffset>
                </wp:positionH>
                <wp:positionV relativeFrom="paragraph">
                  <wp:posOffset>95250</wp:posOffset>
                </wp:positionV>
                <wp:extent cx="1007745" cy="210185"/>
                <wp:effectExtent l="0" t="0" r="40005" b="37465"/>
                <wp:wrapNone/>
                <wp:docPr id="6" name="Arc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1007745" cy="210185"/>
                        </a:xfrm>
                        <a:prstGeom prst="arc">
                          <a:avLst>
                            <a:gd name="adj1" fmla="val 10637424"/>
                            <a:gd name="adj2" fmla="val 0"/>
                          </a:avLst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983E84" id="Arc 6" o:spid="_x0000_s1026" style="position:absolute;margin-left:218.1pt;margin-top:7.5pt;width:79.35pt;height:16.55pt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07745,210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" path="m12491,128348nsc-53244,67925,144626,8816,439234,868,479960,-231,521177,-287,561968,701v254099,6152,445777,51039,445777,104392l503873,105093,12491,128348xem12491,128348nfc-53244,67925,144626,8816,439234,868,479960,-231,521177,-287,561968,701v254099,6152,445777,51039,445777,104392e" filled="f" strokecolor="#4a7ebb">
                <v:path arrowok="t" o:connecttype="custom" o:connectlocs="12491,128348;439234,868;561968,701;1007745,105093" o:connectangles="0,0,0,0"/>
              </v:shape>
            </w:pict>
          </mc:Fallback>
        </mc:AlternateContent>
      </w:r>
      <w:r w:rsidR="002D4DF6" w:rsidRPr="002D4DF6">
        <w:rPr>
          <w:rFonts w:eastAsia="Times New Roman" w:cs="Arial"/>
          <w:lang w:eastAsia="en-GB"/>
        </w:rPr>
        <w:t xml:space="preserve"> </w:t>
      </w:r>
      <w:r w:rsidR="00095203">
        <w:rPr>
          <w:rFonts w:eastAsia="Times New Roman" w:cs="Arial"/>
          <w:lang w:eastAsia="en-GB"/>
        </w:rPr>
        <w:t xml:space="preserve">                               </w:t>
      </w:r>
      <w:r w:rsidR="00BD311B">
        <w:rPr>
          <w:rFonts w:eastAsia="Times New Roman" w:cs="Arial"/>
          <w:lang w:eastAsia="en-GB"/>
        </w:rPr>
        <w:t xml:space="preserve"> £49,600 − £48,000 = £1,600 </w:t>
      </w:r>
      <w:r w:rsidR="002D4DF6" w:rsidRPr="002D4DF6">
        <w:rPr>
          <w:rFonts w:eastAsia="Times New Roman" w:cs="Arial"/>
          <w:lang w:eastAsia="en-GB"/>
        </w:rPr>
        <w:t>under</w:t>
      </w:r>
      <w:r w:rsidR="00FF3E14">
        <w:rPr>
          <w:rFonts w:eastAsia="Times New Roman" w:cs="Arial"/>
          <w:lang w:eastAsia="en-GB"/>
        </w:rPr>
        <w:t>-</w:t>
      </w:r>
      <w:r w:rsidR="002D4DF6" w:rsidRPr="002D4DF6">
        <w:rPr>
          <w:rFonts w:eastAsia="Times New Roman" w:cs="Arial"/>
          <w:lang w:eastAsia="en-GB"/>
        </w:rPr>
        <w:t xml:space="preserve">absorbed </w:t>
      </w:r>
      <w:r w:rsidR="002D4DF6" w:rsidRPr="002D4DF6">
        <w:rPr>
          <w:rFonts w:eastAsia="Times New Roman" w:cs="Arial"/>
          <w:lang w:eastAsia="en-GB"/>
        </w:rPr>
        <w:tab/>
      </w:r>
      <w:r w:rsidR="00FF3E14">
        <w:rPr>
          <w:rFonts w:eastAsia="Times New Roman" w:cs="Arial"/>
          <w:b/>
          <w:lang w:eastAsia="en-GB"/>
        </w:rPr>
        <w:t xml:space="preserve">                          </w:t>
      </w:r>
      <w:r w:rsidR="00BD311B">
        <w:rPr>
          <w:rFonts w:eastAsia="Times New Roman" w:cs="Arial"/>
          <w:b/>
          <w:lang w:eastAsia="en-GB"/>
        </w:rPr>
        <w:t xml:space="preserve">            </w:t>
      </w:r>
      <w:r w:rsidR="00FF3E14">
        <w:rPr>
          <w:rFonts w:eastAsia="Times New Roman" w:cs="Arial"/>
          <w:b/>
          <w:lang w:eastAsia="en-GB"/>
        </w:rPr>
        <w:t xml:space="preserve"> 4</w:t>
      </w:r>
    </w:p>
    <w:p w:rsidR="009916E8" w:rsidRDefault="003234E4" w:rsidP="003234E4">
      <w:pPr>
        <w:tabs>
          <w:tab w:val="left" w:pos="6289"/>
        </w:tabs>
        <w:ind w:left="993" w:hanging="567"/>
        <w:rPr>
          <w:b/>
        </w:rPr>
      </w:pPr>
      <w:r>
        <w:tab/>
      </w:r>
      <w:r>
        <w:tab/>
      </w:r>
      <w:r w:rsidR="00FF3E14" w:rsidRPr="00BD311B">
        <w:rPr>
          <w:b/>
        </w:rPr>
        <w:t>(</w:t>
      </w:r>
      <w:r w:rsidRPr="003234E4">
        <w:rPr>
          <w:b/>
        </w:rPr>
        <w:t>1</w:t>
      </w:r>
      <w:r w:rsidR="00FF3E14">
        <w:rPr>
          <w:b/>
        </w:rPr>
        <w:t>)</w:t>
      </w:r>
    </w:p>
    <w:p w:rsidR="00FF3E14" w:rsidRDefault="00FF3E14" w:rsidP="00FF3E14">
      <w:pPr>
        <w:tabs>
          <w:tab w:val="left" w:pos="6289"/>
        </w:tabs>
        <w:rPr>
          <w:b/>
        </w:rPr>
      </w:pPr>
    </w:p>
    <w:p w:rsidR="00BD311B" w:rsidRDefault="00BD311B" w:rsidP="00BD311B">
      <w:pPr>
        <w:tabs>
          <w:tab w:val="left" w:pos="0"/>
          <w:tab w:val="left" w:pos="1560"/>
          <w:tab w:val="right" w:pos="8931"/>
        </w:tabs>
        <w:jc w:val="right"/>
        <w:rPr>
          <w:rFonts w:cs="Arial"/>
          <w:b/>
        </w:rPr>
      </w:pPr>
      <w:r>
        <w:rPr>
          <w:rFonts w:cs="Arial"/>
          <w:b/>
        </w:rPr>
        <w:t xml:space="preserve">Total marks </w:t>
      </w:r>
      <w:r w:rsidRPr="00A7709F">
        <w:rPr>
          <w:rFonts w:cs="Arial"/>
          <w:b/>
        </w:rPr>
        <w:t>(20)</w:t>
      </w:r>
    </w:p>
    <w:p w:rsidR="00FF3E14" w:rsidRPr="003234E4" w:rsidRDefault="00FF3E14">
      <w:pPr>
        <w:tabs>
          <w:tab w:val="left" w:pos="6289"/>
        </w:tabs>
        <w:ind w:left="993" w:hanging="567"/>
        <w:jc w:val="right"/>
        <w:rPr>
          <w:b/>
        </w:rPr>
      </w:pPr>
    </w:p>
    <w:sectPr w:rsidR="00FF3E14" w:rsidRPr="003234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189C" w:rsidRDefault="005F189C" w:rsidP="005F189C">
      <w:r>
        <w:separator/>
      </w:r>
    </w:p>
  </w:endnote>
  <w:endnote w:type="continuationSeparator" w:id="0">
    <w:p w:rsidR="005F189C" w:rsidRDefault="005F189C" w:rsidP="005F1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89C" w:rsidRDefault="005F18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89C" w:rsidRDefault="005F189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89C" w:rsidRDefault="005F18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189C" w:rsidRDefault="005F189C" w:rsidP="005F189C">
      <w:r>
        <w:separator/>
      </w:r>
    </w:p>
  </w:footnote>
  <w:footnote w:type="continuationSeparator" w:id="0">
    <w:p w:rsidR="005F189C" w:rsidRDefault="005F189C" w:rsidP="005F18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89C" w:rsidRDefault="005F18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89C" w:rsidRDefault="005F18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89C" w:rsidRDefault="005F18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F1220"/>
    <w:multiLevelType w:val="hybridMultilevel"/>
    <w:tmpl w:val="F6BACC1A"/>
    <w:lvl w:ilvl="0" w:tplc="D24683F6">
      <w:start w:val="1"/>
      <w:numFmt w:val="bullet"/>
      <w:lvlText w:val="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487"/>
    <w:rsid w:val="00016C9C"/>
    <w:rsid w:val="00086913"/>
    <w:rsid w:val="00095203"/>
    <w:rsid w:val="00250979"/>
    <w:rsid w:val="00264587"/>
    <w:rsid w:val="002C2D4A"/>
    <w:rsid w:val="002D4DF6"/>
    <w:rsid w:val="003042D5"/>
    <w:rsid w:val="003234E4"/>
    <w:rsid w:val="003D2C92"/>
    <w:rsid w:val="004C1487"/>
    <w:rsid w:val="005018D0"/>
    <w:rsid w:val="00561C39"/>
    <w:rsid w:val="00561CF7"/>
    <w:rsid w:val="005F189C"/>
    <w:rsid w:val="006014F6"/>
    <w:rsid w:val="0061511F"/>
    <w:rsid w:val="006A5615"/>
    <w:rsid w:val="00730FEB"/>
    <w:rsid w:val="00794B43"/>
    <w:rsid w:val="00825217"/>
    <w:rsid w:val="00903B93"/>
    <w:rsid w:val="009916E8"/>
    <w:rsid w:val="009D388D"/>
    <w:rsid w:val="00A14AD1"/>
    <w:rsid w:val="00A46F73"/>
    <w:rsid w:val="00A6407A"/>
    <w:rsid w:val="00A7709F"/>
    <w:rsid w:val="00BC1C23"/>
    <w:rsid w:val="00BC34A8"/>
    <w:rsid w:val="00BD311B"/>
    <w:rsid w:val="00C57531"/>
    <w:rsid w:val="00C80AF3"/>
    <w:rsid w:val="00FF1DB5"/>
    <w:rsid w:val="00FF3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1487"/>
    <w:pPr>
      <w:spacing w:after="0" w:line="240" w:lineRule="auto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14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C1487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2D4D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61C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1C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1C39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1C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1C39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1C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C3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F189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189C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5F189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189C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2265</Characters>
  <Application>Microsoft Office Word</Application>
  <DocSecurity>0</DocSecurity>
  <Lines>18</Lines>
  <Paragraphs>5</Paragraphs>
  <ScaleCrop>false</ScaleCrop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2018-01-08T11:34:00Z</dcterms:created>
  <dcterms:modified xsi:type="dcterms:W3CDTF">2018-01-08T11:34:00Z</dcterms:modified>
</cp:coreProperties>
</file>