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B8C" w:rsidRPr="00370119" w:rsidRDefault="00E308D8" w:rsidP="008D1CC3">
      <w:pPr>
        <w:tabs>
          <w:tab w:val="left" w:pos="567"/>
          <w:tab w:val="right" w:pos="9026"/>
        </w:tabs>
        <w:rPr>
          <w:b/>
          <w:szCs w:val="22"/>
        </w:rPr>
      </w:pPr>
      <w:bookmarkStart w:id="0" w:name="_GoBack"/>
      <w:bookmarkEnd w:id="0"/>
      <w:r w:rsidRPr="00370119">
        <w:rPr>
          <w:b/>
          <w:szCs w:val="22"/>
        </w:rPr>
        <w:t>Question 38</w:t>
      </w:r>
    </w:p>
    <w:p w:rsidR="00E71D42" w:rsidRPr="00E71D42" w:rsidRDefault="00E71D42" w:rsidP="008D1CC3">
      <w:pPr>
        <w:tabs>
          <w:tab w:val="left" w:pos="567"/>
          <w:tab w:val="right" w:pos="9026"/>
        </w:tabs>
        <w:rPr>
          <w:b/>
          <w:sz w:val="24"/>
        </w:rPr>
      </w:pPr>
    </w:p>
    <w:p w:rsidR="00C45B8C" w:rsidRDefault="00C45B8C" w:rsidP="00C45B8C">
      <w:pPr>
        <w:tabs>
          <w:tab w:val="right" w:pos="9026"/>
        </w:tabs>
        <w:ind w:left="426"/>
        <w:rPr>
          <w:b/>
        </w:rPr>
      </w:pPr>
    </w:p>
    <w:p w:rsidR="00C45B8C" w:rsidRDefault="00C45B8C" w:rsidP="0011699F">
      <w:pPr>
        <w:tabs>
          <w:tab w:val="right" w:pos="9026"/>
        </w:tabs>
        <w:spacing w:line="280" w:lineRule="exact"/>
        <w:ind w:left="426" w:hanging="426"/>
        <w:rPr>
          <w:b/>
        </w:rPr>
      </w:pPr>
      <w:r w:rsidRPr="00370119">
        <w:rPr>
          <w:b/>
        </w:rPr>
        <w:t>(a)</w:t>
      </w:r>
      <w:r>
        <w:tab/>
      </w:r>
      <w:r w:rsidRPr="00C45B8C">
        <w:rPr>
          <w:b/>
        </w:rPr>
        <w:t>Explain</w:t>
      </w:r>
      <w:r w:rsidR="00370119">
        <w:rPr>
          <w:b/>
        </w:rPr>
        <w:t>,</w:t>
      </w:r>
      <w:r>
        <w:t xml:space="preserve"> with an example of each, the different between an ‘apportionment’ of </w:t>
      </w:r>
      <w:r w:rsidR="00370119">
        <w:br/>
      </w:r>
      <w:r>
        <w:t>overheads and an ‘allocation’ of overheads.</w:t>
      </w:r>
      <w:r>
        <w:tab/>
      </w:r>
      <w:r w:rsidRPr="00C45B8C">
        <w:rPr>
          <w:b/>
        </w:rPr>
        <w:t>4</w:t>
      </w:r>
    </w:p>
    <w:p w:rsidR="00C45B8C" w:rsidRDefault="00C45B8C" w:rsidP="0011699F">
      <w:pPr>
        <w:tabs>
          <w:tab w:val="right" w:pos="9026"/>
        </w:tabs>
        <w:spacing w:line="280" w:lineRule="exact"/>
        <w:ind w:left="851" w:hanging="425"/>
      </w:pPr>
    </w:p>
    <w:p w:rsidR="00C45B8C" w:rsidRDefault="00C45B8C" w:rsidP="0011699F">
      <w:pPr>
        <w:tabs>
          <w:tab w:val="left" w:pos="426"/>
          <w:tab w:val="right" w:pos="9026"/>
        </w:tabs>
        <w:spacing w:line="280" w:lineRule="exact"/>
        <w:ind w:left="426" w:hanging="426"/>
        <w:rPr>
          <w:b/>
        </w:rPr>
      </w:pPr>
      <w:r w:rsidRPr="00370119">
        <w:rPr>
          <w:b/>
        </w:rPr>
        <w:t>(b)</w:t>
      </w:r>
      <w:r>
        <w:tab/>
      </w:r>
      <w:r w:rsidR="00370119">
        <w:rPr>
          <w:b/>
        </w:rPr>
        <w:t>State three</w:t>
      </w:r>
      <w:r>
        <w:rPr>
          <w:b/>
        </w:rPr>
        <w:t xml:space="preserve"> </w:t>
      </w:r>
      <w:r>
        <w:t xml:space="preserve">methods of calculating overhead absorption rates and give the formula </w:t>
      </w:r>
      <w:r w:rsidR="00370119">
        <w:br/>
      </w:r>
      <w:r>
        <w:t>for each.</w:t>
      </w:r>
      <w:r>
        <w:tab/>
      </w:r>
      <w:r w:rsidRPr="00C45B8C">
        <w:rPr>
          <w:b/>
        </w:rPr>
        <w:t>6</w:t>
      </w:r>
    </w:p>
    <w:p w:rsidR="008D1CC3" w:rsidRDefault="008D1CC3" w:rsidP="0011699F">
      <w:pPr>
        <w:tabs>
          <w:tab w:val="right" w:pos="9026"/>
        </w:tabs>
        <w:spacing w:line="280" w:lineRule="exact"/>
        <w:ind w:left="851" w:hanging="425"/>
        <w:rPr>
          <w:b/>
        </w:rPr>
      </w:pPr>
    </w:p>
    <w:p w:rsidR="008D1CC3" w:rsidRDefault="008D1CC3" w:rsidP="0011699F">
      <w:pPr>
        <w:tabs>
          <w:tab w:val="right" w:pos="9026"/>
        </w:tabs>
        <w:spacing w:line="280" w:lineRule="exact"/>
        <w:ind w:left="851" w:hanging="425"/>
        <w:rPr>
          <w:b/>
        </w:rPr>
      </w:pPr>
      <w:r>
        <w:rPr>
          <w:b/>
        </w:rPr>
        <w:tab/>
      </w:r>
      <w:r>
        <w:rPr>
          <w:b/>
        </w:rPr>
        <w:tab/>
      </w:r>
      <w:r w:rsidR="00370119">
        <w:rPr>
          <w:b/>
        </w:rPr>
        <w:t>Total marks (</w:t>
      </w:r>
      <w:r>
        <w:rPr>
          <w:b/>
        </w:rPr>
        <w:t>10</w:t>
      </w:r>
      <w:r w:rsidR="00370119">
        <w:rPr>
          <w:b/>
        </w:rPr>
        <w:t>)</w:t>
      </w:r>
    </w:p>
    <w:p w:rsidR="008D1CC3" w:rsidRDefault="008D1CC3" w:rsidP="0011699F">
      <w:pPr>
        <w:tabs>
          <w:tab w:val="right" w:pos="9026"/>
        </w:tabs>
        <w:spacing w:line="280" w:lineRule="exact"/>
        <w:ind w:left="851" w:hanging="425"/>
        <w:rPr>
          <w:b/>
        </w:rPr>
      </w:pPr>
    </w:p>
    <w:p w:rsidR="008436A1" w:rsidRPr="007A1CE0" w:rsidRDefault="008436A1" w:rsidP="00C45B8C">
      <w:pPr>
        <w:tabs>
          <w:tab w:val="right" w:pos="9026"/>
        </w:tabs>
        <w:ind w:left="851" w:hanging="425"/>
        <w:rPr>
          <w:b/>
        </w:rPr>
      </w:pPr>
    </w:p>
    <w:p w:rsidR="008436A1" w:rsidRDefault="008436A1">
      <w:pPr>
        <w:rPr>
          <w:b/>
          <w:highlight w:val="yellow"/>
        </w:rPr>
      </w:pPr>
      <w:r>
        <w:rPr>
          <w:b/>
          <w:highlight w:val="yellow"/>
        </w:rPr>
        <w:br w:type="page"/>
      </w:r>
    </w:p>
    <w:p w:rsidR="008D1CC3" w:rsidRPr="00370119" w:rsidRDefault="00370119">
      <w:pPr>
        <w:rPr>
          <w:b/>
          <w:szCs w:val="22"/>
        </w:rPr>
      </w:pPr>
      <w:r w:rsidRPr="00370119">
        <w:rPr>
          <w:b/>
          <w:szCs w:val="22"/>
        </w:rPr>
        <w:lastRenderedPageBreak/>
        <w:t>Question 38 — s</w:t>
      </w:r>
      <w:r w:rsidR="008D1CC3" w:rsidRPr="00370119">
        <w:rPr>
          <w:b/>
          <w:szCs w:val="22"/>
        </w:rPr>
        <w:t>olution</w:t>
      </w:r>
    </w:p>
    <w:p w:rsidR="008D1CC3" w:rsidRDefault="008D1CC3" w:rsidP="0011699F">
      <w:pPr>
        <w:spacing w:line="280" w:lineRule="exact"/>
        <w:rPr>
          <w:rFonts w:cs="Arial"/>
          <w:b/>
          <w:szCs w:val="22"/>
        </w:rPr>
      </w:pPr>
    </w:p>
    <w:p w:rsidR="008D1CC3" w:rsidRPr="008D1CC3" w:rsidRDefault="008D1CC3" w:rsidP="0011699F">
      <w:pPr>
        <w:tabs>
          <w:tab w:val="left" w:pos="709"/>
        </w:tabs>
        <w:spacing w:line="280" w:lineRule="exact"/>
        <w:rPr>
          <w:rFonts w:eastAsia="Calibri" w:cs="Arial"/>
          <w:b/>
          <w:szCs w:val="20"/>
        </w:rPr>
      </w:pPr>
      <w:r w:rsidRPr="008D1CC3">
        <w:rPr>
          <w:rFonts w:eastAsia="Calibri" w:cs="Arial"/>
          <w:b/>
          <w:szCs w:val="20"/>
        </w:rPr>
        <w:t>(a)</w:t>
      </w:r>
    </w:p>
    <w:p w:rsidR="008D1CC3" w:rsidRPr="008D1CC3" w:rsidRDefault="008D1CC3" w:rsidP="0011699F">
      <w:pPr>
        <w:tabs>
          <w:tab w:val="left" w:pos="709"/>
        </w:tabs>
        <w:spacing w:line="280" w:lineRule="exact"/>
        <w:rPr>
          <w:rFonts w:eastAsia="Calibri" w:cs="Arial"/>
          <w:szCs w:val="20"/>
        </w:rPr>
      </w:pPr>
    </w:p>
    <w:p w:rsidR="008D1CC3" w:rsidRDefault="008D1CC3" w:rsidP="0011699F">
      <w:pPr>
        <w:tabs>
          <w:tab w:val="left" w:pos="709"/>
        </w:tabs>
        <w:spacing w:line="280" w:lineRule="exact"/>
        <w:rPr>
          <w:rFonts w:eastAsia="Calibri" w:cs="Arial"/>
          <w:b/>
          <w:szCs w:val="22"/>
          <w:lang w:eastAsia="en-US"/>
        </w:rPr>
      </w:pPr>
      <w:r w:rsidRPr="008D1CC3">
        <w:rPr>
          <w:rFonts w:eastAsia="Calibri" w:cs="Arial"/>
          <w:szCs w:val="20"/>
        </w:rPr>
        <w:t xml:space="preserve">An </w:t>
      </w:r>
      <w:r w:rsidR="00370119">
        <w:rPr>
          <w:rFonts w:eastAsia="Calibri" w:cs="Arial"/>
          <w:szCs w:val="20"/>
        </w:rPr>
        <w:t>‘</w:t>
      </w:r>
      <w:r w:rsidRPr="008D1CC3">
        <w:rPr>
          <w:rFonts w:eastAsia="Calibri" w:cs="Arial"/>
          <w:szCs w:val="20"/>
        </w:rPr>
        <w:t>apportionment</w:t>
      </w:r>
      <w:r w:rsidR="00370119">
        <w:rPr>
          <w:rFonts w:eastAsia="Calibri" w:cs="Arial"/>
          <w:szCs w:val="20"/>
        </w:rPr>
        <w:t>’</w:t>
      </w:r>
      <w:r w:rsidRPr="008D1CC3">
        <w:rPr>
          <w:rFonts w:eastAsia="Calibri" w:cs="Arial"/>
          <w:szCs w:val="20"/>
        </w:rPr>
        <w:t xml:space="preserve"> of overheads takes place when the overhead cost cannot be identified with a particular department</w:t>
      </w:r>
      <w:r w:rsidRPr="008D1CC3">
        <w:rPr>
          <w:rFonts w:eastAsia="Calibri" w:cs="Arial"/>
          <w:b/>
          <w:szCs w:val="20"/>
        </w:rPr>
        <w:t xml:space="preserve"> (1)</w:t>
      </w:r>
      <w:r w:rsidR="0011699F" w:rsidRPr="0011699F">
        <w:rPr>
          <w:rFonts w:eastAsia="Calibri" w:cs="Arial"/>
          <w:szCs w:val="20"/>
        </w:rPr>
        <w:t>.</w:t>
      </w:r>
      <w:r w:rsidR="00370119">
        <w:rPr>
          <w:rFonts w:eastAsia="Calibri" w:cs="Arial"/>
          <w:b/>
          <w:szCs w:val="20"/>
        </w:rPr>
        <w:t xml:space="preserve"> </w:t>
      </w:r>
      <w:r w:rsidRPr="008D1CC3">
        <w:rPr>
          <w:rFonts w:eastAsia="Calibri" w:cs="Arial"/>
          <w:szCs w:val="20"/>
        </w:rPr>
        <w:t xml:space="preserve">Each department is charged with its share of the total overhead using an equitable basis </w:t>
      </w:r>
      <w:r w:rsidRPr="008D1CC3">
        <w:rPr>
          <w:rFonts w:eastAsia="Calibri" w:cs="Arial"/>
          <w:b/>
          <w:szCs w:val="20"/>
        </w:rPr>
        <w:t>(1)</w:t>
      </w:r>
      <w:r w:rsidR="00370119">
        <w:rPr>
          <w:rFonts w:eastAsia="Calibri" w:cs="Arial"/>
          <w:b/>
          <w:szCs w:val="20"/>
        </w:rPr>
        <w:t>,</w:t>
      </w:r>
      <w:r w:rsidRPr="008D1CC3">
        <w:rPr>
          <w:rFonts w:eastAsia="Calibri" w:cs="Arial"/>
          <w:b/>
          <w:szCs w:val="20"/>
        </w:rPr>
        <w:t xml:space="preserve"> </w:t>
      </w:r>
      <w:r w:rsidRPr="008D1CC3">
        <w:rPr>
          <w:rFonts w:eastAsia="Calibri" w:cs="Arial"/>
          <w:szCs w:val="20"/>
        </w:rPr>
        <w:t>eg</w:t>
      </w:r>
      <w:r w:rsidR="00370119">
        <w:rPr>
          <w:rFonts w:eastAsia="Calibri" w:cs="Arial"/>
          <w:szCs w:val="20"/>
        </w:rPr>
        <w:t xml:space="preserve"> r</w:t>
      </w:r>
      <w:r w:rsidRPr="008D1CC3">
        <w:rPr>
          <w:rFonts w:eastAsia="Calibri" w:cs="Arial"/>
          <w:szCs w:val="20"/>
        </w:rPr>
        <w:t xml:space="preserve">ent according to floor area occupied by each department </w:t>
      </w:r>
      <w:r w:rsidR="00370119">
        <w:rPr>
          <w:rFonts w:eastAsia="Calibri" w:cs="Arial"/>
          <w:b/>
          <w:szCs w:val="20"/>
        </w:rPr>
        <w:t>(1)</w:t>
      </w:r>
      <w:r w:rsidR="0011699F" w:rsidRPr="0011699F">
        <w:rPr>
          <w:rFonts w:eastAsia="Calibri" w:cs="Arial"/>
          <w:szCs w:val="20"/>
        </w:rPr>
        <w:t>.</w:t>
      </w:r>
      <w:r w:rsidR="00370119">
        <w:rPr>
          <w:rFonts w:eastAsia="Calibri" w:cs="Arial"/>
          <w:b/>
          <w:szCs w:val="20"/>
        </w:rPr>
        <w:tab/>
      </w:r>
      <w:r w:rsidR="00370119">
        <w:rPr>
          <w:rFonts w:eastAsia="Calibri" w:cs="Arial"/>
          <w:b/>
          <w:szCs w:val="20"/>
        </w:rPr>
        <w:tab/>
      </w:r>
      <w:r w:rsidR="00370119">
        <w:rPr>
          <w:rFonts w:eastAsia="Calibri" w:cs="Arial"/>
          <w:b/>
          <w:szCs w:val="20"/>
        </w:rPr>
        <w:tab/>
      </w:r>
      <w:r w:rsidR="00370119">
        <w:rPr>
          <w:rFonts w:eastAsia="Calibri" w:cs="Arial"/>
          <w:b/>
          <w:szCs w:val="20"/>
        </w:rPr>
        <w:tab/>
      </w:r>
      <w:r w:rsidR="00370119">
        <w:rPr>
          <w:rFonts w:eastAsia="Calibri" w:cs="Arial"/>
          <w:b/>
          <w:szCs w:val="20"/>
        </w:rPr>
        <w:tab/>
      </w:r>
      <w:r w:rsidR="00370119" w:rsidRPr="00825378">
        <w:rPr>
          <w:rFonts w:eastAsia="Calibri" w:cs="Arial"/>
          <w:b/>
          <w:szCs w:val="22"/>
          <w:lang w:eastAsia="en-US"/>
        </w:rPr>
        <w:t>(up to a maximum of 2 marks)</w:t>
      </w:r>
    </w:p>
    <w:p w:rsidR="00370119" w:rsidRPr="008D1CC3" w:rsidRDefault="00370119" w:rsidP="0011699F">
      <w:pPr>
        <w:tabs>
          <w:tab w:val="left" w:pos="709"/>
        </w:tabs>
        <w:spacing w:line="280" w:lineRule="exact"/>
        <w:rPr>
          <w:rFonts w:eastAsia="Calibri" w:cs="Arial"/>
          <w:b/>
          <w:szCs w:val="20"/>
        </w:rPr>
      </w:pPr>
    </w:p>
    <w:p w:rsidR="008D1CC3" w:rsidRDefault="008D1CC3" w:rsidP="0011699F">
      <w:pPr>
        <w:tabs>
          <w:tab w:val="left" w:pos="709"/>
        </w:tabs>
        <w:spacing w:line="280" w:lineRule="exact"/>
        <w:rPr>
          <w:rFonts w:eastAsia="Calibri" w:cs="Arial"/>
          <w:b/>
          <w:szCs w:val="22"/>
          <w:lang w:eastAsia="en-US"/>
        </w:rPr>
      </w:pPr>
      <w:r w:rsidRPr="008D1CC3">
        <w:rPr>
          <w:rFonts w:eastAsia="Calibri" w:cs="Arial"/>
          <w:szCs w:val="20"/>
        </w:rPr>
        <w:t xml:space="preserve">An </w:t>
      </w:r>
      <w:r w:rsidR="00370119">
        <w:rPr>
          <w:rFonts w:eastAsia="Calibri" w:cs="Arial"/>
          <w:szCs w:val="20"/>
        </w:rPr>
        <w:t>‘</w:t>
      </w:r>
      <w:r w:rsidRPr="008D1CC3">
        <w:rPr>
          <w:rFonts w:eastAsia="Calibri" w:cs="Arial"/>
          <w:szCs w:val="20"/>
        </w:rPr>
        <w:t>allocation</w:t>
      </w:r>
      <w:r w:rsidR="00370119">
        <w:rPr>
          <w:rFonts w:eastAsia="Calibri" w:cs="Arial"/>
          <w:szCs w:val="20"/>
        </w:rPr>
        <w:t>’</w:t>
      </w:r>
      <w:r w:rsidRPr="008D1CC3">
        <w:rPr>
          <w:rFonts w:eastAsia="Calibri" w:cs="Arial"/>
          <w:szCs w:val="20"/>
        </w:rPr>
        <w:t xml:space="preserve"> of overheads takes place when the overhead cost can be identified with a particular department </w:t>
      </w:r>
      <w:r w:rsidRPr="008D1CC3">
        <w:rPr>
          <w:rFonts w:eastAsia="Calibri" w:cs="Arial"/>
          <w:b/>
          <w:szCs w:val="20"/>
        </w:rPr>
        <w:t>(1)</w:t>
      </w:r>
      <w:r w:rsidR="0011699F" w:rsidRPr="0011699F">
        <w:rPr>
          <w:rFonts w:eastAsia="Calibri" w:cs="Arial"/>
          <w:szCs w:val="20"/>
        </w:rPr>
        <w:t>.</w:t>
      </w:r>
      <w:r w:rsidRPr="008D1CC3">
        <w:rPr>
          <w:rFonts w:eastAsia="Calibri" w:cs="Arial"/>
          <w:b/>
          <w:szCs w:val="20"/>
        </w:rPr>
        <w:t xml:space="preserve"> </w:t>
      </w:r>
      <w:r w:rsidR="00370119">
        <w:rPr>
          <w:rFonts w:eastAsia="Calibri" w:cs="Arial"/>
          <w:szCs w:val="20"/>
        </w:rPr>
        <w:t>I</w:t>
      </w:r>
      <w:r w:rsidRPr="008D1CC3">
        <w:rPr>
          <w:rFonts w:eastAsia="Calibri" w:cs="Arial"/>
          <w:szCs w:val="20"/>
        </w:rPr>
        <w:t xml:space="preserve">t is a cost which is unique to that particular department </w:t>
      </w:r>
      <w:r w:rsidRPr="008D1CC3">
        <w:rPr>
          <w:rFonts w:eastAsia="Calibri" w:cs="Arial"/>
          <w:b/>
          <w:szCs w:val="20"/>
        </w:rPr>
        <w:t xml:space="preserve">(1) </w:t>
      </w:r>
      <w:r w:rsidRPr="008D1CC3">
        <w:rPr>
          <w:rFonts w:eastAsia="Calibri" w:cs="Arial"/>
          <w:szCs w:val="20"/>
        </w:rPr>
        <w:t xml:space="preserve">and </w:t>
      </w:r>
      <w:r w:rsidR="0034287D">
        <w:rPr>
          <w:rFonts w:eastAsia="Calibri" w:cs="Arial"/>
          <w:szCs w:val="20"/>
        </w:rPr>
        <w:br/>
      </w:r>
      <w:r w:rsidRPr="008D1CC3">
        <w:rPr>
          <w:rFonts w:eastAsia="Calibri" w:cs="Arial"/>
          <w:szCs w:val="20"/>
        </w:rPr>
        <w:t xml:space="preserve">the department is charged with the actual overhead it has incurred </w:t>
      </w:r>
      <w:r w:rsidRPr="008D1CC3">
        <w:rPr>
          <w:rFonts w:eastAsia="Calibri" w:cs="Arial"/>
          <w:b/>
          <w:szCs w:val="20"/>
        </w:rPr>
        <w:t>(1)</w:t>
      </w:r>
      <w:r w:rsidR="00370119">
        <w:rPr>
          <w:rFonts w:eastAsia="Calibri" w:cs="Arial"/>
          <w:b/>
          <w:szCs w:val="20"/>
        </w:rPr>
        <w:t>,</w:t>
      </w:r>
      <w:r w:rsidRPr="008D1CC3">
        <w:rPr>
          <w:rFonts w:eastAsia="Calibri" w:cs="Arial"/>
          <w:b/>
          <w:szCs w:val="20"/>
        </w:rPr>
        <w:t xml:space="preserve"> </w:t>
      </w:r>
      <w:r w:rsidRPr="008D1CC3">
        <w:rPr>
          <w:rFonts w:eastAsia="Calibri" w:cs="Arial"/>
          <w:szCs w:val="20"/>
        </w:rPr>
        <w:t xml:space="preserve">eg indirect </w:t>
      </w:r>
      <w:r w:rsidR="0034287D">
        <w:rPr>
          <w:rFonts w:eastAsia="Calibri" w:cs="Arial"/>
          <w:szCs w:val="20"/>
        </w:rPr>
        <w:br/>
      </w:r>
      <w:r w:rsidRPr="008D1CC3">
        <w:rPr>
          <w:rFonts w:eastAsia="Calibri" w:cs="Arial"/>
          <w:szCs w:val="20"/>
        </w:rPr>
        <w:t xml:space="preserve">materials, indirect wages </w:t>
      </w:r>
      <w:r w:rsidRPr="008D1CC3">
        <w:rPr>
          <w:rFonts w:eastAsia="Calibri" w:cs="Arial"/>
          <w:b/>
          <w:szCs w:val="20"/>
        </w:rPr>
        <w:t>(1)</w:t>
      </w:r>
      <w:r w:rsidR="0011699F" w:rsidRPr="0011699F">
        <w:rPr>
          <w:rFonts w:eastAsia="Calibri" w:cs="Arial"/>
          <w:szCs w:val="20"/>
        </w:rPr>
        <w:t>.</w:t>
      </w:r>
      <w:r w:rsidR="0034287D" w:rsidRPr="0011699F">
        <w:rPr>
          <w:rFonts w:eastAsia="Calibri" w:cs="Arial"/>
          <w:szCs w:val="20"/>
        </w:rPr>
        <w:tab/>
      </w:r>
      <w:r w:rsidR="0034287D">
        <w:rPr>
          <w:rFonts w:eastAsia="Calibri" w:cs="Arial"/>
          <w:szCs w:val="20"/>
        </w:rPr>
        <w:tab/>
      </w:r>
      <w:r w:rsidR="0034287D">
        <w:rPr>
          <w:rFonts w:eastAsia="Calibri" w:cs="Arial"/>
          <w:szCs w:val="20"/>
        </w:rPr>
        <w:tab/>
      </w:r>
      <w:r w:rsidR="0034287D">
        <w:rPr>
          <w:rFonts w:eastAsia="Calibri" w:cs="Arial"/>
          <w:szCs w:val="20"/>
        </w:rPr>
        <w:tab/>
      </w:r>
      <w:r w:rsidR="00370119" w:rsidRPr="00825378">
        <w:rPr>
          <w:rFonts w:eastAsia="Calibri" w:cs="Arial"/>
          <w:b/>
          <w:szCs w:val="22"/>
          <w:lang w:eastAsia="en-US"/>
        </w:rPr>
        <w:t>(up to a maximum of 2 marks)</w:t>
      </w:r>
    </w:p>
    <w:p w:rsidR="00370119" w:rsidRPr="00370119" w:rsidRDefault="00370119" w:rsidP="0011699F">
      <w:pPr>
        <w:tabs>
          <w:tab w:val="left" w:pos="709"/>
        </w:tabs>
        <w:spacing w:line="280" w:lineRule="exact"/>
        <w:jc w:val="right"/>
        <w:rPr>
          <w:rFonts w:eastAsia="Calibri" w:cs="Arial"/>
          <w:szCs w:val="20"/>
        </w:rPr>
      </w:pPr>
      <w:r>
        <w:rPr>
          <w:rFonts w:eastAsia="Calibri" w:cs="Arial"/>
          <w:b/>
          <w:szCs w:val="22"/>
          <w:lang w:eastAsia="en-US"/>
        </w:rPr>
        <w:t>4</w:t>
      </w:r>
    </w:p>
    <w:p w:rsidR="008D1CC3" w:rsidRPr="008D1CC3" w:rsidRDefault="008D1CC3" w:rsidP="0011699F">
      <w:pPr>
        <w:tabs>
          <w:tab w:val="left" w:pos="709"/>
        </w:tabs>
        <w:spacing w:line="280" w:lineRule="exact"/>
        <w:rPr>
          <w:rFonts w:eastAsia="Calibri" w:cs="Arial"/>
          <w:b/>
          <w:szCs w:val="20"/>
        </w:rPr>
      </w:pPr>
    </w:p>
    <w:p w:rsidR="008D1CC3" w:rsidRPr="008D1CC3" w:rsidRDefault="008D1CC3" w:rsidP="0011699F">
      <w:pPr>
        <w:tabs>
          <w:tab w:val="left" w:pos="709"/>
        </w:tabs>
        <w:spacing w:line="280" w:lineRule="exact"/>
        <w:rPr>
          <w:rFonts w:eastAsia="Calibri" w:cs="Arial"/>
          <w:b/>
          <w:szCs w:val="20"/>
        </w:rPr>
      </w:pPr>
      <w:r w:rsidRPr="008D1CC3">
        <w:rPr>
          <w:rFonts w:eastAsia="Calibri" w:cs="Arial"/>
          <w:b/>
          <w:szCs w:val="20"/>
        </w:rPr>
        <w:t>(b)</w:t>
      </w:r>
    </w:p>
    <w:p w:rsidR="008D1CC3" w:rsidRPr="008D1CC3" w:rsidRDefault="008D1CC3" w:rsidP="0011699F">
      <w:pPr>
        <w:tabs>
          <w:tab w:val="left" w:pos="709"/>
        </w:tabs>
        <w:spacing w:line="280" w:lineRule="exact"/>
        <w:rPr>
          <w:rFonts w:eastAsia="Calibri" w:cs="Arial"/>
          <w:szCs w:val="20"/>
        </w:rPr>
      </w:pPr>
    </w:p>
    <w:p w:rsidR="008D1CC3" w:rsidRPr="0034287D" w:rsidRDefault="0034287D" w:rsidP="0011699F">
      <w:pPr>
        <w:tabs>
          <w:tab w:val="left" w:pos="709"/>
        </w:tabs>
        <w:spacing w:line="280" w:lineRule="exact"/>
        <w:rPr>
          <w:rFonts w:eastAsia="Calibri" w:cs="Arial"/>
          <w:b/>
          <w:szCs w:val="20"/>
        </w:rPr>
      </w:pPr>
      <w:r w:rsidRPr="0034287D">
        <w:rPr>
          <w:rFonts w:eastAsia="Calibri" w:cs="Arial"/>
          <w:b/>
          <w:szCs w:val="20"/>
        </w:rPr>
        <w:t>Methods of calculating overhead absorption r</w:t>
      </w:r>
      <w:r w:rsidR="008D1CC3" w:rsidRPr="0034287D">
        <w:rPr>
          <w:rFonts w:eastAsia="Calibri" w:cs="Arial"/>
          <w:b/>
          <w:szCs w:val="20"/>
        </w:rPr>
        <w:t>ates</w:t>
      </w:r>
    </w:p>
    <w:p w:rsidR="008D1CC3" w:rsidRPr="008D1CC3" w:rsidRDefault="008D1CC3" w:rsidP="008D1CC3">
      <w:pPr>
        <w:tabs>
          <w:tab w:val="left" w:pos="709"/>
        </w:tabs>
        <w:rPr>
          <w:rFonts w:eastAsia="Calibri" w:cs="Arial"/>
          <w:szCs w:val="20"/>
          <w:u w:val="single"/>
        </w:rPr>
      </w:pPr>
    </w:p>
    <w:tbl>
      <w:tblPr>
        <w:tblStyle w:val="TableGrid12"/>
        <w:tblW w:w="4714" w:type="pct"/>
        <w:tblLook w:val="04A0" w:firstRow="1" w:lastRow="0" w:firstColumn="1" w:lastColumn="0" w:noHBand="0" w:noVBand="1"/>
      </w:tblPr>
      <w:tblGrid>
        <w:gridCol w:w="3563"/>
        <w:gridCol w:w="613"/>
        <w:gridCol w:w="3815"/>
        <w:gridCol w:w="552"/>
      </w:tblGrid>
      <w:tr w:rsidR="008D1CC3" w:rsidRPr="008D1CC3" w:rsidTr="0034287D">
        <w:tc>
          <w:tcPr>
            <w:tcW w:w="2085" w:type="pct"/>
            <w:vAlign w:val="center"/>
          </w:tcPr>
          <w:p w:rsidR="008D1CC3" w:rsidRPr="008D1CC3" w:rsidRDefault="0034287D" w:rsidP="0034287D">
            <w:pPr>
              <w:tabs>
                <w:tab w:val="left" w:pos="709"/>
              </w:tabs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(Rate per) </w:t>
            </w:r>
            <w:r w:rsidR="00A5687B">
              <w:rPr>
                <w:rFonts w:cs="Arial"/>
                <w:szCs w:val="20"/>
              </w:rPr>
              <w:t>D</w:t>
            </w:r>
            <w:r>
              <w:rPr>
                <w:rFonts w:cs="Arial"/>
                <w:szCs w:val="20"/>
              </w:rPr>
              <w:t xml:space="preserve">irect </w:t>
            </w:r>
            <w:r w:rsidR="00A5687B">
              <w:rPr>
                <w:rFonts w:cs="Arial"/>
                <w:szCs w:val="20"/>
              </w:rPr>
              <w:t>L</w:t>
            </w:r>
            <w:r>
              <w:rPr>
                <w:rFonts w:cs="Arial"/>
                <w:szCs w:val="20"/>
              </w:rPr>
              <w:t xml:space="preserve">abour </w:t>
            </w:r>
            <w:r w:rsidR="00A5687B">
              <w:rPr>
                <w:rFonts w:cs="Arial"/>
                <w:szCs w:val="20"/>
              </w:rPr>
              <w:t>H</w:t>
            </w:r>
            <w:r w:rsidR="008D1CC3" w:rsidRPr="008D1CC3">
              <w:rPr>
                <w:rFonts w:cs="Arial"/>
                <w:szCs w:val="20"/>
              </w:rPr>
              <w:t>our</w:t>
            </w:r>
          </w:p>
        </w:tc>
        <w:tc>
          <w:tcPr>
            <w:tcW w:w="359" w:type="pct"/>
            <w:vAlign w:val="center"/>
          </w:tcPr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  <w:r w:rsidRPr="008D1CC3">
              <w:rPr>
                <w:rFonts w:cs="Arial"/>
                <w:b/>
                <w:szCs w:val="20"/>
              </w:rPr>
              <w:t>(1)</w:t>
            </w:r>
          </w:p>
        </w:tc>
        <w:tc>
          <w:tcPr>
            <w:tcW w:w="2233" w:type="pct"/>
          </w:tcPr>
          <w:p w:rsidR="008D1CC3" w:rsidRPr="008D1CC3" w:rsidRDefault="0034287D" w:rsidP="0034287D">
            <w:pPr>
              <w:tabs>
                <w:tab w:val="left" w:pos="709"/>
              </w:tabs>
              <w:jc w:val="center"/>
              <w:rPr>
                <w:rFonts w:cs="Arial"/>
                <w:szCs w:val="20"/>
                <w:u w:val="single"/>
              </w:rPr>
            </w:pPr>
            <w:r>
              <w:rPr>
                <w:rFonts w:cs="Arial"/>
                <w:szCs w:val="20"/>
                <w:u w:val="single"/>
              </w:rPr>
              <w:t xml:space="preserve">Overhead </w:t>
            </w:r>
            <w:r w:rsidR="00A5687B">
              <w:rPr>
                <w:rFonts w:cs="Arial"/>
                <w:szCs w:val="20"/>
                <w:u w:val="single"/>
              </w:rPr>
              <w:t>C</w:t>
            </w:r>
            <w:r w:rsidR="008D1CC3" w:rsidRPr="008D1CC3">
              <w:rPr>
                <w:rFonts w:cs="Arial"/>
                <w:szCs w:val="20"/>
                <w:u w:val="single"/>
              </w:rPr>
              <w:t>ost</w:t>
            </w:r>
          </w:p>
          <w:p w:rsidR="008D1CC3" w:rsidRPr="008D1CC3" w:rsidRDefault="0034287D" w:rsidP="00A5687B">
            <w:pPr>
              <w:tabs>
                <w:tab w:val="left" w:pos="709"/>
              </w:tabs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No of </w:t>
            </w:r>
            <w:r w:rsidR="00A5687B">
              <w:rPr>
                <w:rFonts w:cs="Arial"/>
                <w:szCs w:val="20"/>
              </w:rPr>
              <w:t>D</w:t>
            </w:r>
            <w:r w:rsidR="008D1CC3" w:rsidRPr="008D1CC3">
              <w:rPr>
                <w:rFonts w:cs="Arial"/>
                <w:szCs w:val="20"/>
              </w:rPr>
              <w:t xml:space="preserve">irect </w:t>
            </w:r>
            <w:r w:rsidR="00A5687B">
              <w:rPr>
                <w:rFonts w:cs="Arial"/>
                <w:szCs w:val="20"/>
              </w:rPr>
              <w:t>L</w:t>
            </w:r>
            <w:r>
              <w:rPr>
                <w:rFonts w:cs="Arial"/>
                <w:szCs w:val="20"/>
              </w:rPr>
              <w:t xml:space="preserve">abour </w:t>
            </w:r>
            <w:r w:rsidR="00A5687B">
              <w:rPr>
                <w:rFonts w:cs="Arial"/>
                <w:szCs w:val="20"/>
              </w:rPr>
              <w:t>H</w:t>
            </w:r>
            <w:r w:rsidR="008D1CC3" w:rsidRPr="008D1CC3">
              <w:rPr>
                <w:rFonts w:cs="Arial"/>
                <w:szCs w:val="20"/>
              </w:rPr>
              <w:t>ours</w:t>
            </w:r>
          </w:p>
        </w:tc>
        <w:tc>
          <w:tcPr>
            <w:tcW w:w="323" w:type="pct"/>
            <w:vAlign w:val="center"/>
          </w:tcPr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</w:p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  <w:r w:rsidRPr="008D1CC3">
              <w:rPr>
                <w:rFonts w:cs="Arial"/>
                <w:b/>
                <w:szCs w:val="20"/>
              </w:rPr>
              <w:t>(1)</w:t>
            </w:r>
          </w:p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</w:p>
        </w:tc>
      </w:tr>
      <w:tr w:rsidR="008D1CC3" w:rsidRPr="008D1CC3" w:rsidTr="0034287D">
        <w:tc>
          <w:tcPr>
            <w:tcW w:w="2085" w:type="pct"/>
            <w:vAlign w:val="center"/>
          </w:tcPr>
          <w:p w:rsidR="008D1CC3" w:rsidRPr="008D1CC3" w:rsidRDefault="0034287D" w:rsidP="0038414D">
            <w:pPr>
              <w:tabs>
                <w:tab w:val="left" w:pos="709"/>
              </w:tabs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(Rate per) </w:t>
            </w:r>
            <w:r w:rsidR="0038414D">
              <w:rPr>
                <w:rFonts w:cs="Arial"/>
                <w:szCs w:val="20"/>
              </w:rPr>
              <w:t>M</w:t>
            </w:r>
            <w:r>
              <w:rPr>
                <w:rFonts w:cs="Arial"/>
                <w:szCs w:val="20"/>
              </w:rPr>
              <w:t xml:space="preserve">achine </w:t>
            </w:r>
            <w:r w:rsidR="0038414D">
              <w:rPr>
                <w:rFonts w:cs="Arial"/>
                <w:szCs w:val="20"/>
              </w:rPr>
              <w:t>H</w:t>
            </w:r>
            <w:r w:rsidR="008D1CC3" w:rsidRPr="008D1CC3">
              <w:rPr>
                <w:rFonts w:cs="Arial"/>
                <w:szCs w:val="20"/>
              </w:rPr>
              <w:t>our</w:t>
            </w:r>
          </w:p>
        </w:tc>
        <w:tc>
          <w:tcPr>
            <w:tcW w:w="359" w:type="pct"/>
            <w:vAlign w:val="center"/>
          </w:tcPr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  <w:r w:rsidRPr="008D1CC3">
              <w:rPr>
                <w:rFonts w:cs="Arial"/>
                <w:b/>
                <w:szCs w:val="20"/>
              </w:rPr>
              <w:t>(1)</w:t>
            </w:r>
          </w:p>
        </w:tc>
        <w:tc>
          <w:tcPr>
            <w:tcW w:w="2233" w:type="pct"/>
          </w:tcPr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szCs w:val="20"/>
                <w:u w:val="single"/>
              </w:rPr>
            </w:pPr>
            <w:r w:rsidRPr="008D1CC3">
              <w:rPr>
                <w:rFonts w:cs="Arial"/>
                <w:szCs w:val="20"/>
                <w:u w:val="single"/>
              </w:rPr>
              <w:t xml:space="preserve">Overhead </w:t>
            </w:r>
            <w:r w:rsidR="0038414D">
              <w:rPr>
                <w:rFonts w:cs="Arial"/>
                <w:szCs w:val="20"/>
                <w:u w:val="single"/>
              </w:rPr>
              <w:t>C</w:t>
            </w:r>
            <w:r w:rsidRPr="008D1CC3">
              <w:rPr>
                <w:rFonts w:cs="Arial"/>
                <w:szCs w:val="20"/>
                <w:u w:val="single"/>
              </w:rPr>
              <w:t>ost</w:t>
            </w:r>
          </w:p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szCs w:val="20"/>
              </w:rPr>
            </w:pPr>
            <w:r w:rsidRPr="008D1CC3">
              <w:rPr>
                <w:rFonts w:cs="Arial"/>
                <w:szCs w:val="20"/>
              </w:rPr>
              <w:t xml:space="preserve">No of </w:t>
            </w:r>
            <w:r w:rsidR="0038414D">
              <w:rPr>
                <w:rFonts w:cs="Arial"/>
                <w:szCs w:val="20"/>
              </w:rPr>
              <w:t>M</w:t>
            </w:r>
            <w:r w:rsidR="0034287D">
              <w:rPr>
                <w:rFonts w:cs="Arial"/>
                <w:szCs w:val="20"/>
              </w:rPr>
              <w:t xml:space="preserve">achine </w:t>
            </w:r>
            <w:r w:rsidR="0038414D">
              <w:rPr>
                <w:rFonts w:cs="Arial"/>
                <w:szCs w:val="20"/>
              </w:rPr>
              <w:t>H</w:t>
            </w:r>
            <w:r w:rsidRPr="008D1CC3">
              <w:rPr>
                <w:rFonts w:cs="Arial"/>
                <w:szCs w:val="20"/>
              </w:rPr>
              <w:t>ours</w:t>
            </w:r>
          </w:p>
        </w:tc>
        <w:tc>
          <w:tcPr>
            <w:tcW w:w="323" w:type="pct"/>
            <w:vAlign w:val="center"/>
          </w:tcPr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  <w:u w:val="single"/>
              </w:rPr>
            </w:pPr>
          </w:p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  <w:r w:rsidRPr="008D1CC3">
              <w:rPr>
                <w:rFonts w:cs="Arial"/>
                <w:b/>
                <w:szCs w:val="20"/>
              </w:rPr>
              <w:t>(1)</w:t>
            </w:r>
          </w:p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</w:p>
        </w:tc>
      </w:tr>
      <w:tr w:rsidR="008D1CC3" w:rsidRPr="008D1CC3" w:rsidTr="0034287D">
        <w:tc>
          <w:tcPr>
            <w:tcW w:w="2085" w:type="pct"/>
            <w:vAlign w:val="center"/>
          </w:tcPr>
          <w:p w:rsidR="008D1CC3" w:rsidRPr="008D1CC3" w:rsidRDefault="0034287D" w:rsidP="0034287D">
            <w:pPr>
              <w:tabs>
                <w:tab w:val="left" w:pos="709"/>
              </w:tabs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(Rate per) </w:t>
            </w:r>
            <w:r w:rsidR="0038414D">
              <w:rPr>
                <w:rFonts w:cs="Arial"/>
                <w:szCs w:val="20"/>
              </w:rPr>
              <w:t>U</w:t>
            </w:r>
            <w:r w:rsidR="008D1CC3" w:rsidRPr="008D1CC3">
              <w:rPr>
                <w:rFonts w:cs="Arial"/>
                <w:szCs w:val="20"/>
              </w:rPr>
              <w:t xml:space="preserve">nits </w:t>
            </w:r>
            <w:r w:rsidR="0038414D">
              <w:rPr>
                <w:rFonts w:cs="Arial"/>
                <w:szCs w:val="20"/>
              </w:rPr>
              <w:t>P</w:t>
            </w:r>
            <w:r w:rsidR="008D1CC3" w:rsidRPr="008D1CC3">
              <w:rPr>
                <w:rFonts w:cs="Arial"/>
                <w:szCs w:val="20"/>
              </w:rPr>
              <w:t>roduced</w:t>
            </w:r>
          </w:p>
        </w:tc>
        <w:tc>
          <w:tcPr>
            <w:tcW w:w="359" w:type="pct"/>
            <w:vAlign w:val="center"/>
          </w:tcPr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  <w:r w:rsidRPr="008D1CC3">
              <w:rPr>
                <w:rFonts w:cs="Arial"/>
                <w:b/>
                <w:szCs w:val="20"/>
              </w:rPr>
              <w:t>(1)</w:t>
            </w:r>
          </w:p>
        </w:tc>
        <w:tc>
          <w:tcPr>
            <w:tcW w:w="2233" w:type="pct"/>
          </w:tcPr>
          <w:p w:rsidR="008D1CC3" w:rsidRPr="008D1CC3" w:rsidRDefault="0034287D" w:rsidP="0034287D">
            <w:pPr>
              <w:tabs>
                <w:tab w:val="left" w:pos="709"/>
              </w:tabs>
              <w:jc w:val="center"/>
              <w:rPr>
                <w:rFonts w:cs="Arial"/>
                <w:szCs w:val="20"/>
                <w:u w:val="single"/>
              </w:rPr>
            </w:pPr>
            <w:r>
              <w:rPr>
                <w:rFonts w:cs="Arial"/>
                <w:szCs w:val="20"/>
                <w:u w:val="single"/>
              </w:rPr>
              <w:t xml:space="preserve">Overhead </w:t>
            </w:r>
            <w:r w:rsidR="0038414D">
              <w:rPr>
                <w:rFonts w:cs="Arial"/>
                <w:szCs w:val="20"/>
                <w:u w:val="single"/>
              </w:rPr>
              <w:t>C</w:t>
            </w:r>
            <w:r>
              <w:rPr>
                <w:rFonts w:cs="Arial"/>
                <w:szCs w:val="20"/>
                <w:u w:val="single"/>
              </w:rPr>
              <w:t>o</w:t>
            </w:r>
            <w:r w:rsidR="008D1CC3" w:rsidRPr="008D1CC3">
              <w:rPr>
                <w:rFonts w:cs="Arial"/>
                <w:szCs w:val="20"/>
                <w:u w:val="single"/>
              </w:rPr>
              <w:t>st</w:t>
            </w:r>
          </w:p>
          <w:p w:rsidR="008D1CC3" w:rsidRPr="008D1CC3" w:rsidRDefault="0034287D" w:rsidP="0034287D">
            <w:pPr>
              <w:tabs>
                <w:tab w:val="left" w:pos="709"/>
              </w:tabs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No of </w:t>
            </w:r>
            <w:r w:rsidR="0038414D">
              <w:rPr>
                <w:rFonts w:cs="Arial"/>
                <w:szCs w:val="20"/>
              </w:rPr>
              <w:t>U</w:t>
            </w:r>
            <w:r>
              <w:rPr>
                <w:rFonts w:cs="Arial"/>
                <w:szCs w:val="20"/>
              </w:rPr>
              <w:t xml:space="preserve">nits </w:t>
            </w:r>
            <w:r w:rsidR="0038414D">
              <w:rPr>
                <w:rFonts w:cs="Arial"/>
                <w:szCs w:val="20"/>
              </w:rPr>
              <w:t>P</w:t>
            </w:r>
            <w:r w:rsidR="008D1CC3" w:rsidRPr="008D1CC3">
              <w:rPr>
                <w:rFonts w:cs="Arial"/>
                <w:szCs w:val="20"/>
              </w:rPr>
              <w:t>roduced</w:t>
            </w:r>
          </w:p>
        </w:tc>
        <w:tc>
          <w:tcPr>
            <w:tcW w:w="323" w:type="pct"/>
            <w:vAlign w:val="center"/>
          </w:tcPr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  <w:u w:val="single"/>
              </w:rPr>
            </w:pPr>
          </w:p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  <w:r w:rsidRPr="008D1CC3">
              <w:rPr>
                <w:rFonts w:cs="Arial"/>
                <w:b/>
                <w:szCs w:val="20"/>
              </w:rPr>
              <w:t>(1)</w:t>
            </w:r>
          </w:p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</w:p>
        </w:tc>
      </w:tr>
      <w:tr w:rsidR="008D1CC3" w:rsidRPr="008D1CC3" w:rsidTr="0034287D">
        <w:tc>
          <w:tcPr>
            <w:tcW w:w="2085" w:type="pct"/>
            <w:vAlign w:val="center"/>
          </w:tcPr>
          <w:p w:rsidR="008D1CC3" w:rsidRPr="008D1CC3" w:rsidRDefault="0034287D" w:rsidP="0034287D">
            <w:pPr>
              <w:tabs>
                <w:tab w:val="left" w:pos="709"/>
              </w:tabs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Percentage of </w:t>
            </w:r>
            <w:r w:rsidR="0038414D">
              <w:rPr>
                <w:rFonts w:cs="Arial"/>
                <w:szCs w:val="20"/>
              </w:rPr>
              <w:t>P</w:t>
            </w:r>
            <w:r>
              <w:rPr>
                <w:rFonts w:cs="Arial"/>
                <w:szCs w:val="20"/>
              </w:rPr>
              <w:t xml:space="preserve">rime </w:t>
            </w:r>
            <w:r w:rsidR="0038414D">
              <w:rPr>
                <w:rFonts w:cs="Arial"/>
                <w:szCs w:val="20"/>
              </w:rPr>
              <w:t>C</w:t>
            </w:r>
            <w:r w:rsidR="008D1CC3" w:rsidRPr="008D1CC3">
              <w:rPr>
                <w:rFonts w:cs="Arial"/>
                <w:szCs w:val="20"/>
              </w:rPr>
              <w:t>ost</w:t>
            </w:r>
          </w:p>
        </w:tc>
        <w:tc>
          <w:tcPr>
            <w:tcW w:w="359" w:type="pct"/>
            <w:vAlign w:val="center"/>
          </w:tcPr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  <w:r w:rsidRPr="008D1CC3">
              <w:rPr>
                <w:rFonts w:cs="Arial"/>
                <w:b/>
                <w:szCs w:val="20"/>
              </w:rPr>
              <w:t>(1)</w:t>
            </w:r>
          </w:p>
        </w:tc>
        <w:tc>
          <w:tcPr>
            <w:tcW w:w="2233" w:type="pct"/>
          </w:tcPr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szCs w:val="20"/>
              </w:rPr>
            </w:pPr>
            <w:r w:rsidRPr="008D1CC3">
              <w:rPr>
                <w:rFonts w:cs="Arial"/>
                <w:szCs w:val="20"/>
                <w:u w:val="single"/>
              </w:rPr>
              <w:t xml:space="preserve">Overhead </w:t>
            </w:r>
            <w:r w:rsidR="0038414D">
              <w:rPr>
                <w:rFonts w:cs="Arial"/>
                <w:szCs w:val="20"/>
                <w:u w:val="single"/>
              </w:rPr>
              <w:t>C</w:t>
            </w:r>
            <w:r w:rsidRPr="008D1CC3">
              <w:rPr>
                <w:rFonts w:cs="Arial"/>
                <w:szCs w:val="20"/>
                <w:u w:val="single"/>
              </w:rPr>
              <w:t>ost</w:t>
            </w:r>
            <w:r w:rsidRPr="008D1CC3">
              <w:rPr>
                <w:rFonts w:cs="Arial"/>
                <w:szCs w:val="20"/>
              </w:rPr>
              <w:t xml:space="preserve"> x 100</w:t>
            </w:r>
          </w:p>
          <w:p w:rsidR="008D1CC3" w:rsidRPr="008D1CC3" w:rsidRDefault="0034287D" w:rsidP="0034287D">
            <w:pPr>
              <w:tabs>
                <w:tab w:val="left" w:pos="709"/>
              </w:tabs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Prime </w:t>
            </w:r>
            <w:r w:rsidR="0038414D">
              <w:rPr>
                <w:rFonts w:cs="Arial"/>
                <w:szCs w:val="20"/>
              </w:rPr>
              <w:t>C</w:t>
            </w:r>
            <w:r w:rsidR="008D1CC3" w:rsidRPr="008D1CC3">
              <w:rPr>
                <w:rFonts w:cs="Arial"/>
                <w:szCs w:val="20"/>
              </w:rPr>
              <w:t>ost</w:t>
            </w:r>
          </w:p>
        </w:tc>
        <w:tc>
          <w:tcPr>
            <w:tcW w:w="323" w:type="pct"/>
            <w:vAlign w:val="center"/>
          </w:tcPr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  <w:u w:val="single"/>
              </w:rPr>
            </w:pPr>
          </w:p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  <w:r w:rsidRPr="008D1CC3">
              <w:rPr>
                <w:rFonts w:cs="Arial"/>
                <w:b/>
                <w:szCs w:val="20"/>
              </w:rPr>
              <w:t>(1)</w:t>
            </w:r>
          </w:p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</w:p>
        </w:tc>
      </w:tr>
      <w:tr w:rsidR="008D1CC3" w:rsidRPr="008D1CC3" w:rsidTr="0034287D">
        <w:tc>
          <w:tcPr>
            <w:tcW w:w="2085" w:type="pct"/>
            <w:vAlign w:val="center"/>
          </w:tcPr>
          <w:p w:rsidR="008D1CC3" w:rsidRPr="008D1CC3" w:rsidRDefault="0034287D" w:rsidP="0034287D">
            <w:pPr>
              <w:tabs>
                <w:tab w:val="left" w:pos="709"/>
              </w:tabs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Percentage of </w:t>
            </w:r>
            <w:r w:rsidR="0038414D">
              <w:rPr>
                <w:rFonts w:cs="Arial"/>
                <w:szCs w:val="20"/>
              </w:rPr>
              <w:t>D</w:t>
            </w:r>
            <w:r>
              <w:rPr>
                <w:rFonts w:cs="Arial"/>
                <w:szCs w:val="20"/>
              </w:rPr>
              <w:t xml:space="preserve">irect </w:t>
            </w:r>
            <w:r w:rsidR="0038414D">
              <w:rPr>
                <w:rFonts w:cs="Arial"/>
                <w:szCs w:val="20"/>
              </w:rPr>
              <w:t>M</w:t>
            </w:r>
            <w:r>
              <w:rPr>
                <w:rFonts w:cs="Arial"/>
                <w:szCs w:val="20"/>
              </w:rPr>
              <w:t xml:space="preserve">aterial </w:t>
            </w:r>
            <w:r w:rsidR="0038414D">
              <w:rPr>
                <w:rFonts w:cs="Arial"/>
                <w:szCs w:val="20"/>
              </w:rPr>
              <w:t>C</w:t>
            </w:r>
            <w:r w:rsidR="008D1CC3" w:rsidRPr="008D1CC3">
              <w:rPr>
                <w:rFonts w:cs="Arial"/>
                <w:szCs w:val="20"/>
              </w:rPr>
              <w:t>ost</w:t>
            </w:r>
          </w:p>
        </w:tc>
        <w:tc>
          <w:tcPr>
            <w:tcW w:w="359" w:type="pct"/>
            <w:vAlign w:val="center"/>
          </w:tcPr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  <w:r w:rsidRPr="008D1CC3">
              <w:rPr>
                <w:rFonts w:cs="Arial"/>
                <w:b/>
                <w:szCs w:val="20"/>
              </w:rPr>
              <w:t>(1)</w:t>
            </w:r>
          </w:p>
        </w:tc>
        <w:tc>
          <w:tcPr>
            <w:tcW w:w="2233" w:type="pct"/>
          </w:tcPr>
          <w:p w:rsidR="008D1CC3" w:rsidRPr="008D1CC3" w:rsidRDefault="0034287D" w:rsidP="0034287D">
            <w:pPr>
              <w:tabs>
                <w:tab w:val="left" w:pos="709"/>
              </w:tabs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  <w:u w:val="single"/>
              </w:rPr>
              <w:t xml:space="preserve">Overhead </w:t>
            </w:r>
            <w:r w:rsidR="0038414D">
              <w:rPr>
                <w:rFonts w:cs="Arial"/>
                <w:szCs w:val="20"/>
                <w:u w:val="single"/>
              </w:rPr>
              <w:t>C</w:t>
            </w:r>
            <w:r w:rsidR="008D1CC3" w:rsidRPr="008D1CC3">
              <w:rPr>
                <w:rFonts w:cs="Arial"/>
                <w:szCs w:val="20"/>
                <w:u w:val="single"/>
              </w:rPr>
              <w:t>ost</w:t>
            </w:r>
            <w:r w:rsidR="008D1CC3" w:rsidRPr="008D1CC3">
              <w:rPr>
                <w:rFonts w:cs="Arial"/>
                <w:szCs w:val="20"/>
              </w:rPr>
              <w:t xml:space="preserve"> x 100</w:t>
            </w:r>
          </w:p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szCs w:val="20"/>
              </w:rPr>
            </w:pPr>
            <w:r w:rsidRPr="008D1CC3">
              <w:rPr>
                <w:rFonts w:cs="Arial"/>
                <w:szCs w:val="20"/>
              </w:rPr>
              <w:t xml:space="preserve">Direct </w:t>
            </w:r>
            <w:r w:rsidR="0038414D">
              <w:rPr>
                <w:rFonts w:cs="Arial"/>
                <w:szCs w:val="20"/>
              </w:rPr>
              <w:t>M</w:t>
            </w:r>
            <w:r w:rsidR="0034287D">
              <w:rPr>
                <w:rFonts w:cs="Arial"/>
                <w:szCs w:val="20"/>
              </w:rPr>
              <w:t xml:space="preserve">aterial </w:t>
            </w:r>
            <w:r w:rsidR="0038414D">
              <w:rPr>
                <w:rFonts w:cs="Arial"/>
                <w:szCs w:val="20"/>
              </w:rPr>
              <w:t>C</w:t>
            </w:r>
            <w:r w:rsidRPr="008D1CC3">
              <w:rPr>
                <w:rFonts w:cs="Arial"/>
                <w:szCs w:val="20"/>
              </w:rPr>
              <w:t>ost</w:t>
            </w:r>
          </w:p>
          <w:p w:rsidR="008D1CC3" w:rsidRPr="008D1CC3" w:rsidRDefault="008D1CC3" w:rsidP="008D1CC3">
            <w:pPr>
              <w:tabs>
                <w:tab w:val="left" w:pos="709"/>
              </w:tabs>
              <w:rPr>
                <w:rFonts w:cs="Arial"/>
                <w:szCs w:val="20"/>
                <w:u w:val="single"/>
              </w:rPr>
            </w:pPr>
          </w:p>
        </w:tc>
        <w:tc>
          <w:tcPr>
            <w:tcW w:w="323" w:type="pct"/>
            <w:vAlign w:val="center"/>
          </w:tcPr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  <w:u w:val="single"/>
              </w:rPr>
            </w:pPr>
          </w:p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  <w:r w:rsidRPr="008D1CC3">
              <w:rPr>
                <w:rFonts w:cs="Arial"/>
                <w:b/>
                <w:szCs w:val="20"/>
              </w:rPr>
              <w:t>(1)</w:t>
            </w:r>
          </w:p>
        </w:tc>
      </w:tr>
      <w:tr w:rsidR="008D1CC3" w:rsidRPr="008D1CC3" w:rsidTr="0034287D">
        <w:tc>
          <w:tcPr>
            <w:tcW w:w="2085" w:type="pct"/>
            <w:vAlign w:val="center"/>
          </w:tcPr>
          <w:p w:rsidR="008D1CC3" w:rsidRPr="008D1CC3" w:rsidRDefault="0034287D" w:rsidP="0034287D">
            <w:pPr>
              <w:tabs>
                <w:tab w:val="left" w:pos="709"/>
              </w:tabs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Percentage of </w:t>
            </w:r>
            <w:r w:rsidR="0038414D">
              <w:rPr>
                <w:rFonts w:cs="Arial"/>
                <w:szCs w:val="20"/>
              </w:rPr>
              <w:t>D</w:t>
            </w:r>
            <w:r>
              <w:rPr>
                <w:rFonts w:cs="Arial"/>
                <w:szCs w:val="20"/>
              </w:rPr>
              <w:t xml:space="preserve">irect </w:t>
            </w:r>
            <w:r w:rsidR="0038414D">
              <w:rPr>
                <w:rFonts w:cs="Arial"/>
                <w:szCs w:val="20"/>
              </w:rPr>
              <w:t>L</w:t>
            </w:r>
            <w:r>
              <w:rPr>
                <w:rFonts w:cs="Arial"/>
                <w:szCs w:val="20"/>
              </w:rPr>
              <w:t xml:space="preserve">abour </w:t>
            </w:r>
            <w:r w:rsidR="0038414D">
              <w:rPr>
                <w:rFonts w:cs="Arial"/>
                <w:szCs w:val="20"/>
              </w:rPr>
              <w:t>C</w:t>
            </w:r>
            <w:r w:rsidR="008D1CC3" w:rsidRPr="008D1CC3">
              <w:rPr>
                <w:rFonts w:cs="Arial"/>
                <w:szCs w:val="20"/>
              </w:rPr>
              <w:t>ost</w:t>
            </w:r>
          </w:p>
        </w:tc>
        <w:tc>
          <w:tcPr>
            <w:tcW w:w="359" w:type="pct"/>
            <w:vAlign w:val="center"/>
          </w:tcPr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  <w:r w:rsidRPr="008D1CC3">
              <w:rPr>
                <w:rFonts w:cs="Arial"/>
                <w:b/>
                <w:szCs w:val="20"/>
              </w:rPr>
              <w:t>(1)</w:t>
            </w:r>
          </w:p>
        </w:tc>
        <w:tc>
          <w:tcPr>
            <w:tcW w:w="2233" w:type="pct"/>
          </w:tcPr>
          <w:p w:rsidR="008D1CC3" w:rsidRPr="008D1CC3" w:rsidRDefault="0034287D" w:rsidP="0034287D">
            <w:pPr>
              <w:tabs>
                <w:tab w:val="left" w:pos="709"/>
              </w:tabs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  <w:u w:val="single"/>
              </w:rPr>
              <w:t xml:space="preserve">Overhead </w:t>
            </w:r>
            <w:r w:rsidR="0038414D">
              <w:rPr>
                <w:rFonts w:cs="Arial"/>
                <w:szCs w:val="20"/>
                <w:u w:val="single"/>
              </w:rPr>
              <w:t>C</w:t>
            </w:r>
            <w:r w:rsidR="008D1CC3" w:rsidRPr="008D1CC3">
              <w:rPr>
                <w:rFonts w:cs="Arial"/>
                <w:szCs w:val="20"/>
                <w:u w:val="single"/>
              </w:rPr>
              <w:t>ost</w:t>
            </w:r>
            <w:r w:rsidR="008D1CC3" w:rsidRPr="008D1CC3">
              <w:rPr>
                <w:rFonts w:cs="Arial"/>
                <w:szCs w:val="20"/>
              </w:rPr>
              <w:t xml:space="preserve"> x 100</w:t>
            </w:r>
          </w:p>
          <w:p w:rsidR="008D1CC3" w:rsidRPr="008D1CC3" w:rsidRDefault="0034287D" w:rsidP="0034287D">
            <w:pPr>
              <w:tabs>
                <w:tab w:val="left" w:pos="709"/>
              </w:tabs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Direct </w:t>
            </w:r>
            <w:r w:rsidR="0038414D">
              <w:rPr>
                <w:rFonts w:cs="Arial"/>
                <w:szCs w:val="20"/>
              </w:rPr>
              <w:t>L</w:t>
            </w:r>
            <w:r>
              <w:rPr>
                <w:rFonts w:cs="Arial"/>
                <w:szCs w:val="20"/>
              </w:rPr>
              <w:t xml:space="preserve">abour </w:t>
            </w:r>
            <w:r w:rsidR="0038414D">
              <w:rPr>
                <w:rFonts w:cs="Arial"/>
                <w:szCs w:val="20"/>
              </w:rPr>
              <w:t>C</w:t>
            </w:r>
            <w:r w:rsidR="008D1CC3" w:rsidRPr="008D1CC3">
              <w:rPr>
                <w:rFonts w:cs="Arial"/>
                <w:szCs w:val="20"/>
              </w:rPr>
              <w:t>ost</w:t>
            </w:r>
          </w:p>
        </w:tc>
        <w:tc>
          <w:tcPr>
            <w:tcW w:w="323" w:type="pct"/>
            <w:vAlign w:val="center"/>
          </w:tcPr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</w:p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  <w:r w:rsidRPr="008D1CC3">
              <w:rPr>
                <w:rFonts w:cs="Arial"/>
                <w:b/>
                <w:szCs w:val="20"/>
              </w:rPr>
              <w:t>(1)</w:t>
            </w:r>
          </w:p>
          <w:p w:rsidR="008D1CC3" w:rsidRPr="008D1CC3" w:rsidRDefault="008D1CC3" w:rsidP="0034287D">
            <w:pPr>
              <w:tabs>
                <w:tab w:val="left" w:pos="709"/>
              </w:tabs>
              <w:jc w:val="center"/>
              <w:rPr>
                <w:rFonts w:cs="Arial"/>
                <w:b/>
                <w:szCs w:val="20"/>
              </w:rPr>
            </w:pPr>
          </w:p>
        </w:tc>
      </w:tr>
    </w:tbl>
    <w:p w:rsidR="008D1CC3" w:rsidRPr="008D1CC3" w:rsidRDefault="008D1CC3" w:rsidP="008D1CC3">
      <w:pPr>
        <w:tabs>
          <w:tab w:val="left" w:pos="709"/>
        </w:tabs>
        <w:rPr>
          <w:rFonts w:eastAsia="Calibri" w:cs="Arial"/>
          <w:b/>
          <w:szCs w:val="20"/>
          <w:u w:val="single"/>
        </w:rPr>
      </w:pPr>
    </w:p>
    <w:p w:rsidR="00370119" w:rsidRDefault="0034287D" w:rsidP="0034287D">
      <w:pPr>
        <w:tabs>
          <w:tab w:val="left" w:pos="709"/>
        </w:tabs>
        <w:jc w:val="center"/>
        <w:rPr>
          <w:rFonts w:eastAsia="Calibri" w:cs="Arial"/>
          <w:b/>
          <w:szCs w:val="20"/>
        </w:rPr>
      </w:pPr>
      <w:r>
        <w:rPr>
          <w:rFonts w:eastAsia="Calibri" w:cs="Arial"/>
          <w:b/>
          <w:szCs w:val="20"/>
        </w:rPr>
        <w:t xml:space="preserve">                                                          </w:t>
      </w:r>
      <w:r w:rsidR="00370119">
        <w:rPr>
          <w:rFonts w:eastAsia="Calibri" w:cs="Arial"/>
          <w:b/>
          <w:szCs w:val="20"/>
        </w:rPr>
        <w:t>(Any three lines</w:t>
      </w:r>
      <w:r w:rsidR="008D1CC3" w:rsidRPr="008D1CC3">
        <w:rPr>
          <w:rFonts w:eastAsia="Calibri" w:cs="Arial"/>
          <w:b/>
          <w:szCs w:val="20"/>
        </w:rPr>
        <w:t xml:space="preserve"> for 2 marks each</w:t>
      </w:r>
      <w:r w:rsidR="00370119">
        <w:rPr>
          <w:rFonts w:eastAsia="Calibri" w:cs="Arial"/>
          <w:b/>
          <w:szCs w:val="20"/>
        </w:rPr>
        <w:t>)</w:t>
      </w:r>
    </w:p>
    <w:p w:rsidR="008D1CC3" w:rsidRPr="008D1CC3" w:rsidRDefault="00370119" w:rsidP="00370119">
      <w:pPr>
        <w:tabs>
          <w:tab w:val="left" w:pos="709"/>
        </w:tabs>
        <w:jc w:val="right"/>
        <w:rPr>
          <w:rFonts w:eastAsia="Calibri" w:cs="Arial"/>
          <w:b/>
          <w:szCs w:val="20"/>
        </w:rPr>
      </w:pPr>
      <w:r>
        <w:rPr>
          <w:rFonts w:eastAsia="Calibri" w:cs="Arial"/>
          <w:b/>
          <w:szCs w:val="20"/>
        </w:rPr>
        <w:t>6</w:t>
      </w:r>
    </w:p>
    <w:p w:rsidR="008D1CC3" w:rsidRPr="008D1CC3" w:rsidRDefault="008D1CC3" w:rsidP="00370119">
      <w:pPr>
        <w:tabs>
          <w:tab w:val="left" w:pos="709"/>
        </w:tabs>
        <w:rPr>
          <w:rFonts w:eastAsia="Calibri" w:cs="Arial"/>
          <w:b/>
          <w:szCs w:val="20"/>
        </w:rPr>
      </w:pPr>
    </w:p>
    <w:p w:rsidR="008D1CC3" w:rsidRPr="008D1CC3" w:rsidRDefault="00370119" w:rsidP="00370119">
      <w:pPr>
        <w:tabs>
          <w:tab w:val="left" w:pos="709"/>
        </w:tabs>
        <w:ind w:right="-143"/>
        <w:jc w:val="right"/>
        <w:rPr>
          <w:rFonts w:eastAsia="Calibri" w:cs="Arial"/>
          <w:b/>
          <w:szCs w:val="20"/>
        </w:rPr>
      </w:pPr>
      <w:r>
        <w:rPr>
          <w:rFonts w:eastAsia="Calibri" w:cs="Arial"/>
          <w:b/>
          <w:szCs w:val="20"/>
        </w:rPr>
        <w:tab/>
      </w:r>
      <w:r>
        <w:rPr>
          <w:rFonts w:eastAsia="Calibri" w:cs="Arial"/>
          <w:b/>
          <w:szCs w:val="20"/>
        </w:rPr>
        <w:tab/>
      </w:r>
      <w:r>
        <w:rPr>
          <w:rFonts w:eastAsia="Calibri" w:cs="Arial"/>
          <w:b/>
          <w:szCs w:val="20"/>
        </w:rPr>
        <w:tab/>
      </w:r>
      <w:r>
        <w:rPr>
          <w:rFonts w:eastAsia="Calibri" w:cs="Arial"/>
          <w:b/>
          <w:szCs w:val="20"/>
        </w:rPr>
        <w:tab/>
      </w:r>
      <w:r>
        <w:rPr>
          <w:rFonts w:eastAsia="Calibri" w:cs="Arial"/>
          <w:b/>
          <w:szCs w:val="20"/>
        </w:rPr>
        <w:tab/>
      </w:r>
      <w:r>
        <w:rPr>
          <w:rFonts w:eastAsia="Calibri" w:cs="Arial"/>
          <w:b/>
          <w:szCs w:val="20"/>
        </w:rPr>
        <w:tab/>
      </w:r>
      <w:r>
        <w:rPr>
          <w:rFonts w:eastAsia="Calibri" w:cs="Arial"/>
          <w:b/>
          <w:szCs w:val="20"/>
        </w:rPr>
        <w:tab/>
      </w:r>
      <w:r>
        <w:rPr>
          <w:rFonts w:eastAsia="Calibri" w:cs="Arial"/>
          <w:b/>
          <w:szCs w:val="20"/>
        </w:rPr>
        <w:tab/>
      </w:r>
      <w:r>
        <w:rPr>
          <w:rFonts w:eastAsia="Calibri" w:cs="Arial"/>
          <w:b/>
          <w:szCs w:val="20"/>
        </w:rPr>
        <w:tab/>
      </w:r>
      <w:r>
        <w:rPr>
          <w:rFonts w:eastAsia="Calibri" w:cs="Arial"/>
          <w:b/>
          <w:szCs w:val="20"/>
        </w:rPr>
        <w:tab/>
      </w:r>
      <w:r w:rsidR="008D1CC3" w:rsidRPr="008D1CC3">
        <w:rPr>
          <w:rFonts w:eastAsia="Calibri" w:cs="Arial"/>
          <w:b/>
          <w:szCs w:val="20"/>
        </w:rPr>
        <w:t xml:space="preserve"> </w:t>
      </w:r>
      <w:r>
        <w:rPr>
          <w:rFonts w:eastAsia="Calibri" w:cs="Arial"/>
          <w:b/>
          <w:szCs w:val="20"/>
        </w:rPr>
        <w:tab/>
        <w:t>Total marks</w:t>
      </w:r>
      <w:r w:rsidR="008D1CC3" w:rsidRPr="008D1CC3">
        <w:rPr>
          <w:rFonts w:eastAsia="Calibri" w:cs="Arial"/>
          <w:b/>
          <w:szCs w:val="20"/>
        </w:rPr>
        <w:t xml:space="preserve"> (10)</w:t>
      </w:r>
    </w:p>
    <w:p w:rsidR="008D1CC3" w:rsidRDefault="008D1CC3">
      <w:pPr>
        <w:rPr>
          <w:b/>
          <w:highlight w:val="yellow"/>
        </w:rPr>
      </w:pPr>
    </w:p>
    <w:sectPr w:rsidR="008D1CC3" w:rsidSect="008D1C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20" w:footer="720" w:gutter="0"/>
      <w:paperSrc w:first="257" w:other="257"/>
      <w:pgNumType w:start="19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796" w:rsidRDefault="00EB1796">
      <w:r>
        <w:separator/>
      </w:r>
    </w:p>
  </w:endnote>
  <w:endnote w:type="continuationSeparator" w:id="0">
    <w:p w:rsidR="00EB1796" w:rsidRDefault="00EB1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298" w:rsidRDefault="000052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298" w:rsidRDefault="000052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298" w:rsidRDefault="000052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796" w:rsidRDefault="00EB1796">
      <w:r>
        <w:separator/>
      </w:r>
    </w:p>
  </w:footnote>
  <w:footnote w:type="continuationSeparator" w:id="0">
    <w:p w:rsidR="00EB1796" w:rsidRDefault="00EB1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298" w:rsidRDefault="000052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298" w:rsidRDefault="000052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298" w:rsidRDefault="000052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51329"/>
    <w:multiLevelType w:val="hybridMultilevel"/>
    <w:tmpl w:val="5FDAC5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5108"/>
    <w:multiLevelType w:val="hybridMultilevel"/>
    <w:tmpl w:val="ADECC7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D799A"/>
    <w:multiLevelType w:val="hybridMultilevel"/>
    <w:tmpl w:val="D7C07590"/>
    <w:lvl w:ilvl="0" w:tplc="C97AE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27163"/>
    <w:multiLevelType w:val="hybridMultilevel"/>
    <w:tmpl w:val="004A8ACE"/>
    <w:lvl w:ilvl="0" w:tplc="ABEE6D44">
      <w:start w:val="1"/>
      <w:numFmt w:val="decimal"/>
      <w:lvlText w:val="(%1)"/>
      <w:lvlJc w:val="left"/>
      <w:pPr>
        <w:ind w:left="585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305" w:hanging="360"/>
      </w:pPr>
    </w:lvl>
    <w:lvl w:ilvl="2" w:tplc="0809001B" w:tentative="1">
      <w:start w:val="1"/>
      <w:numFmt w:val="lowerRoman"/>
      <w:lvlText w:val="%3."/>
      <w:lvlJc w:val="right"/>
      <w:pPr>
        <w:ind w:left="2025" w:hanging="180"/>
      </w:pPr>
    </w:lvl>
    <w:lvl w:ilvl="3" w:tplc="0809000F" w:tentative="1">
      <w:start w:val="1"/>
      <w:numFmt w:val="decimal"/>
      <w:lvlText w:val="%4."/>
      <w:lvlJc w:val="left"/>
      <w:pPr>
        <w:ind w:left="2745" w:hanging="360"/>
      </w:pPr>
    </w:lvl>
    <w:lvl w:ilvl="4" w:tplc="08090019" w:tentative="1">
      <w:start w:val="1"/>
      <w:numFmt w:val="lowerLetter"/>
      <w:lvlText w:val="%5."/>
      <w:lvlJc w:val="left"/>
      <w:pPr>
        <w:ind w:left="3465" w:hanging="360"/>
      </w:pPr>
    </w:lvl>
    <w:lvl w:ilvl="5" w:tplc="0809001B" w:tentative="1">
      <w:start w:val="1"/>
      <w:numFmt w:val="lowerRoman"/>
      <w:lvlText w:val="%6."/>
      <w:lvlJc w:val="right"/>
      <w:pPr>
        <w:ind w:left="4185" w:hanging="180"/>
      </w:pPr>
    </w:lvl>
    <w:lvl w:ilvl="6" w:tplc="0809000F" w:tentative="1">
      <w:start w:val="1"/>
      <w:numFmt w:val="decimal"/>
      <w:lvlText w:val="%7."/>
      <w:lvlJc w:val="left"/>
      <w:pPr>
        <w:ind w:left="4905" w:hanging="360"/>
      </w:pPr>
    </w:lvl>
    <w:lvl w:ilvl="7" w:tplc="08090019" w:tentative="1">
      <w:start w:val="1"/>
      <w:numFmt w:val="lowerLetter"/>
      <w:lvlText w:val="%8."/>
      <w:lvlJc w:val="left"/>
      <w:pPr>
        <w:ind w:left="5625" w:hanging="360"/>
      </w:pPr>
    </w:lvl>
    <w:lvl w:ilvl="8" w:tplc="08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 w15:restartNumberingAfterBreak="0">
    <w:nsid w:val="3F556CE6"/>
    <w:multiLevelType w:val="hybridMultilevel"/>
    <w:tmpl w:val="AAF8798A"/>
    <w:lvl w:ilvl="0" w:tplc="38DE12B8">
      <w:start w:val="1"/>
      <w:numFmt w:val="decimal"/>
      <w:lvlText w:val="(%1)"/>
      <w:lvlJc w:val="left"/>
      <w:pPr>
        <w:ind w:left="108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7E454F"/>
    <w:multiLevelType w:val="hybridMultilevel"/>
    <w:tmpl w:val="9560F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E2108"/>
    <w:multiLevelType w:val="hybridMultilevel"/>
    <w:tmpl w:val="E2AA2B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06AE0"/>
    <w:multiLevelType w:val="hybridMultilevel"/>
    <w:tmpl w:val="5E7AE4F0"/>
    <w:lvl w:ilvl="0" w:tplc="511E5F32">
      <w:start w:val="1"/>
      <w:numFmt w:val="decimal"/>
      <w:lvlText w:val="(%1)"/>
      <w:lvlJc w:val="left"/>
      <w:pPr>
        <w:ind w:left="153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2250" w:hanging="360"/>
      </w:pPr>
    </w:lvl>
    <w:lvl w:ilvl="2" w:tplc="0809001B" w:tentative="1">
      <w:start w:val="1"/>
      <w:numFmt w:val="lowerRoman"/>
      <w:lvlText w:val="%3."/>
      <w:lvlJc w:val="right"/>
      <w:pPr>
        <w:ind w:left="2970" w:hanging="180"/>
      </w:pPr>
    </w:lvl>
    <w:lvl w:ilvl="3" w:tplc="0809000F" w:tentative="1">
      <w:start w:val="1"/>
      <w:numFmt w:val="decimal"/>
      <w:lvlText w:val="%4."/>
      <w:lvlJc w:val="left"/>
      <w:pPr>
        <w:ind w:left="3690" w:hanging="360"/>
      </w:pPr>
    </w:lvl>
    <w:lvl w:ilvl="4" w:tplc="08090019" w:tentative="1">
      <w:start w:val="1"/>
      <w:numFmt w:val="lowerLetter"/>
      <w:lvlText w:val="%5."/>
      <w:lvlJc w:val="left"/>
      <w:pPr>
        <w:ind w:left="4410" w:hanging="360"/>
      </w:pPr>
    </w:lvl>
    <w:lvl w:ilvl="5" w:tplc="0809001B" w:tentative="1">
      <w:start w:val="1"/>
      <w:numFmt w:val="lowerRoman"/>
      <w:lvlText w:val="%6."/>
      <w:lvlJc w:val="right"/>
      <w:pPr>
        <w:ind w:left="5130" w:hanging="180"/>
      </w:pPr>
    </w:lvl>
    <w:lvl w:ilvl="6" w:tplc="0809000F" w:tentative="1">
      <w:start w:val="1"/>
      <w:numFmt w:val="decimal"/>
      <w:lvlText w:val="%7."/>
      <w:lvlJc w:val="left"/>
      <w:pPr>
        <w:ind w:left="5850" w:hanging="360"/>
      </w:pPr>
    </w:lvl>
    <w:lvl w:ilvl="7" w:tplc="08090019" w:tentative="1">
      <w:start w:val="1"/>
      <w:numFmt w:val="lowerLetter"/>
      <w:lvlText w:val="%8."/>
      <w:lvlJc w:val="left"/>
      <w:pPr>
        <w:ind w:left="6570" w:hanging="360"/>
      </w:pPr>
    </w:lvl>
    <w:lvl w:ilvl="8" w:tplc="08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62A350EB"/>
    <w:multiLevelType w:val="hybridMultilevel"/>
    <w:tmpl w:val="A3383210"/>
    <w:lvl w:ilvl="0" w:tplc="E678327E">
      <w:start w:val="1"/>
      <w:numFmt w:val="decimal"/>
      <w:lvlText w:val="(%1)"/>
      <w:lvlJc w:val="left"/>
      <w:pPr>
        <w:ind w:left="3765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4485" w:hanging="360"/>
      </w:pPr>
    </w:lvl>
    <w:lvl w:ilvl="2" w:tplc="0809001B" w:tentative="1">
      <w:start w:val="1"/>
      <w:numFmt w:val="lowerRoman"/>
      <w:lvlText w:val="%3."/>
      <w:lvlJc w:val="right"/>
      <w:pPr>
        <w:ind w:left="5205" w:hanging="180"/>
      </w:pPr>
    </w:lvl>
    <w:lvl w:ilvl="3" w:tplc="0809000F" w:tentative="1">
      <w:start w:val="1"/>
      <w:numFmt w:val="decimal"/>
      <w:lvlText w:val="%4."/>
      <w:lvlJc w:val="left"/>
      <w:pPr>
        <w:ind w:left="5925" w:hanging="360"/>
      </w:pPr>
    </w:lvl>
    <w:lvl w:ilvl="4" w:tplc="08090019" w:tentative="1">
      <w:start w:val="1"/>
      <w:numFmt w:val="lowerLetter"/>
      <w:lvlText w:val="%5."/>
      <w:lvlJc w:val="left"/>
      <w:pPr>
        <w:ind w:left="6645" w:hanging="360"/>
      </w:pPr>
    </w:lvl>
    <w:lvl w:ilvl="5" w:tplc="0809001B" w:tentative="1">
      <w:start w:val="1"/>
      <w:numFmt w:val="lowerRoman"/>
      <w:lvlText w:val="%6."/>
      <w:lvlJc w:val="right"/>
      <w:pPr>
        <w:ind w:left="7365" w:hanging="180"/>
      </w:pPr>
    </w:lvl>
    <w:lvl w:ilvl="6" w:tplc="0809000F" w:tentative="1">
      <w:start w:val="1"/>
      <w:numFmt w:val="decimal"/>
      <w:lvlText w:val="%7."/>
      <w:lvlJc w:val="left"/>
      <w:pPr>
        <w:ind w:left="8085" w:hanging="360"/>
      </w:pPr>
    </w:lvl>
    <w:lvl w:ilvl="7" w:tplc="08090019" w:tentative="1">
      <w:start w:val="1"/>
      <w:numFmt w:val="lowerLetter"/>
      <w:lvlText w:val="%8."/>
      <w:lvlJc w:val="left"/>
      <w:pPr>
        <w:ind w:left="8805" w:hanging="360"/>
      </w:pPr>
    </w:lvl>
    <w:lvl w:ilvl="8" w:tplc="0809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9" w15:restartNumberingAfterBreak="0">
    <w:nsid w:val="680421E5"/>
    <w:multiLevelType w:val="hybridMultilevel"/>
    <w:tmpl w:val="F0188C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752180"/>
    <w:multiLevelType w:val="hybridMultilevel"/>
    <w:tmpl w:val="9DC2A3AE"/>
    <w:lvl w:ilvl="0" w:tplc="D2D8534A">
      <w:start w:val="1"/>
      <w:numFmt w:val="decimal"/>
      <w:lvlText w:val="(%1)"/>
      <w:lvlJc w:val="left"/>
      <w:pPr>
        <w:ind w:left="180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5005B2C"/>
    <w:multiLevelType w:val="hybridMultilevel"/>
    <w:tmpl w:val="EB7EB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CA16C9"/>
    <w:multiLevelType w:val="hybridMultilevel"/>
    <w:tmpl w:val="05BC74FC"/>
    <w:lvl w:ilvl="0" w:tplc="86CCEA90">
      <w:start w:val="1"/>
      <w:numFmt w:val="decimal"/>
      <w:lvlText w:val="(%1)"/>
      <w:lvlJc w:val="left"/>
      <w:pPr>
        <w:ind w:left="394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7BEB3A62"/>
    <w:multiLevelType w:val="hybridMultilevel"/>
    <w:tmpl w:val="DEF63A1E"/>
    <w:lvl w:ilvl="0" w:tplc="C54441DC">
      <w:start w:val="1"/>
      <w:numFmt w:val="bullet"/>
      <w:pStyle w:val="QCF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2"/>
  </w:num>
  <w:num w:numId="4">
    <w:abstractNumId w:val="3"/>
  </w:num>
  <w:num w:numId="5">
    <w:abstractNumId w:val="4"/>
  </w:num>
  <w:num w:numId="6">
    <w:abstractNumId w:val="12"/>
  </w:num>
  <w:num w:numId="7">
    <w:abstractNumId w:val="7"/>
  </w:num>
  <w:num w:numId="8">
    <w:abstractNumId w:val="10"/>
  </w:num>
  <w:num w:numId="9">
    <w:abstractNumId w:val="8"/>
  </w:num>
  <w:num w:numId="10">
    <w:abstractNumId w:val="6"/>
  </w:num>
  <w:num w:numId="11">
    <w:abstractNumId w:val="0"/>
  </w:num>
  <w:num w:numId="12">
    <w:abstractNumId w:val="5"/>
  </w:num>
  <w:num w:numId="13">
    <w:abstractNumId w:val="1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305"/>
    <w:rsid w:val="00005298"/>
    <w:rsid w:val="0011699F"/>
    <w:rsid w:val="00243329"/>
    <w:rsid w:val="0034287D"/>
    <w:rsid w:val="00370119"/>
    <w:rsid w:val="0038414D"/>
    <w:rsid w:val="003C4305"/>
    <w:rsid w:val="0041053C"/>
    <w:rsid w:val="00435339"/>
    <w:rsid w:val="00581D9A"/>
    <w:rsid w:val="007439BA"/>
    <w:rsid w:val="007A1CE0"/>
    <w:rsid w:val="007A4D8E"/>
    <w:rsid w:val="007B733F"/>
    <w:rsid w:val="008436A1"/>
    <w:rsid w:val="008D1CC3"/>
    <w:rsid w:val="00967AAC"/>
    <w:rsid w:val="00A55813"/>
    <w:rsid w:val="00A5687B"/>
    <w:rsid w:val="00B24451"/>
    <w:rsid w:val="00C102C0"/>
    <w:rsid w:val="00C45B8C"/>
    <w:rsid w:val="00D60E10"/>
    <w:rsid w:val="00D75931"/>
    <w:rsid w:val="00DB660C"/>
    <w:rsid w:val="00DD60E9"/>
    <w:rsid w:val="00E308D8"/>
    <w:rsid w:val="00E31548"/>
    <w:rsid w:val="00E71D42"/>
    <w:rsid w:val="00EB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AAC"/>
    <w:rPr>
      <w:rFonts w:ascii="Arial" w:hAnsi="Arial"/>
      <w:sz w:val="22"/>
      <w:szCs w:val="24"/>
      <w:lang w:eastAsia="en-GB"/>
    </w:rPr>
  </w:style>
  <w:style w:type="paragraph" w:styleId="Heading1">
    <w:name w:val="heading 1"/>
    <w:next w:val="Normal"/>
    <w:link w:val="Heading1Char"/>
    <w:qFormat/>
    <w:rsid w:val="00967AAC"/>
    <w:pPr>
      <w:keepNext/>
      <w:spacing w:after="240"/>
      <w:outlineLvl w:val="0"/>
    </w:pPr>
    <w:rPr>
      <w:rFonts w:ascii="Arial" w:hAnsi="Arial"/>
      <w:b/>
      <w:bCs/>
      <w:kern w:val="32"/>
      <w:sz w:val="48"/>
      <w:szCs w:val="32"/>
      <w:lang w:eastAsia="en-GB"/>
    </w:rPr>
  </w:style>
  <w:style w:type="paragraph" w:styleId="Heading2">
    <w:name w:val="heading 2"/>
    <w:next w:val="Normal"/>
    <w:link w:val="Heading2Char"/>
    <w:qFormat/>
    <w:rsid w:val="00967AAC"/>
    <w:pPr>
      <w:keepNext/>
      <w:spacing w:before="280" w:after="240"/>
      <w:outlineLvl w:val="1"/>
    </w:pPr>
    <w:rPr>
      <w:rFonts w:ascii="Arial" w:hAnsi="Arial"/>
      <w:b/>
      <w:sz w:val="36"/>
    </w:rPr>
  </w:style>
  <w:style w:type="paragraph" w:styleId="Heading3">
    <w:name w:val="heading 3"/>
    <w:next w:val="Normal"/>
    <w:link w:val="Heading3Char"/>
    <w:qFormat/>
    <w:rsid w:val="00967AAC"/>
    <w:pPr>
      <w:keepNext/>
      <w:spacing w:before="280" w:after="240"/>
      <w:outlineLvl w:val="2"/>
    </w:pPr>
    <w:rPr>
      <w:rFonts w:ascii="Arial" w:hAnsi="Arial"/>
      <w:b/>
      <w:sz w:val="28"/>
    </w:rPr>
  </w:style>
  <w:style w:type="paragraph" w:styleId="Heading4">
    <w:name w:val="heading 4"/>
    <w:next w:val="Normal"/>
    <w:link w:val="Heading4Char"/>
    <w:unhideWhenUsed/>
    <w:qFormat/>
    <w:rsid w:val="00967AAC"/>
    <w:pPr>
      <w:keepNext/>
      <w:spacing w:before="280" w:after="120"/>
      <w:outlineLvl w:val="3"/>
    </w:pPr>
    <w:rPr>
      <w:rFonts w:ascii="Arial" w:hAnsi="Arial"/>
      <w:b/>
      <w:bCs/>
      <w:sz w:val="24"/>
      <w:szCs w:val="28"/>
      <w:lang w:eastAsia="en-GB"/>
    </w:rPr>
  </w:style>
  <w:style w:type="paragraph" w:styleId="Heading5">
    <w:name w:val="heading 5"/>
    <w:basedOn w:val="Normal"/>
    <w:next w:val="Normal"/>
    <w:link w:val="Heading5Char"/>
    <w:qFormat/>
    <w:rsid w:val="00581D9A"/>
    <w:pPr>
      <w:keepNext/>
      <w:outlineLvl w:val="4"/>
    </w:pPr>
    <w:rPr>
      <w:rFonts w:ascii="Times New Roman" w:hAnsi="Times New Roman"/>
      <w:b/>
      <w:szCs w:val="20"/>
    </w:rPr>
  </w:style>
  <w:style w:type="paragraph" w:styleId="Heading6">
    <w:name w:val="heading 6"/>
    <w:basedOn w:val="Normal"/>
    <w:next w:val="Normal"/>
    <w:link w:val="Heading6Char"/>
    <w:qFormat/>
    <w:rsid w:val="00581D9A"/>
    <w:pPr>
      <w:keepNext/>
      <w:tabs>
        <w:tab w:val="left" w:pos="-720"/>
        <w:tab w:val="left" w:pos="567"/>
        <w:tab w:val="left" w:pos="4253"/>
      </w:tabs>
      <w:suppressAutoHyphens/>
      <w:jc w:val="both"/>
      <w:outlineLvl w:val="5"/>
    </w:pPr>
    <w:rPr>
      <w:rFonts w:ascii="Times New Roman" w:hAnsi="Times New Roman"/>
      <w:b/>
      <w:sz w:val="40"/>
      <w:szCs w:val="20"/>
    </w:rPr>
  </w:style>
  <w:style w:type="paragraph" w:styleId="Heading7">
    <w:name w:val="heading 7"/>
    <w:basedOn w:val="Normal"/>
    <w:next w:val="Normal"/>
    <w:link w:val="Heading7Char"/>
    <w:qFormat/>
    <w:rsid w:val="00581D9A"/>
    <w:pPr>
      <w:keepNext/>
      <w:tabs>
        <w:tab w:val="left" w:pos="-720"/>
        <w:tab w:val="left" w:pos="567"/>
        <w:tab w:val="left" w:pos="4253"/>
      </w:tabs>
      <w:suppressAutoHyphens/>
      <w:ind w:left="567" w:hanging="567"/>
      <w:outlineLvl w:val="6"/>
    </w:pPr>
    <w:rPr>
      <w:rFonts w:ascii="Times New Roman" w:hAnsi="Times New Roman"/>
      <w:b/>
      <w:szCs w:val="20"/>
    </w:rPr>
  </w:style>
  <w:style w:type="paragraph" w:styleId="Heading8">
    <w:name w:val="heading 8"/>
    <w:basedOn w:val="Normal"/>
    <w:next w:val="Normal"/>
    <w:link w:val="Heading8Char"/>
    <w:qFormat/>
    <w:rsid w:val="00581D9A"/>
    <w:pPr>
      <w:keepNext/>
      <w:jc w:val="center"/>
      <w:outlineLvl w:val="7"/>
    </w:pPr>
    <w:rPr>
      <w:rFonts w:ascii="Times New Roman" w:hAnsi="Times New Roman"/>
      <w:b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581D9A"/>
    <w:pPr>
      <w:keepNext/>
      <w:outlineLvl w:val="8"/>
    </w:pPr>
    <w:rPr>
      <w:rFonts w:ascii="Comic Sans MS" w:hAnsi="Comic Sans MS"/>
      <w:i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CFtitle">
    <w:name w:val="QCFtitle"/>
    <w:qFormat/>
    <w:rsid w:val="00967AAC"/>
    <w:rPr>
      <w:rFonts w:ascii="Arial" w:hAnsi="Arial"/>
      <w:noProof/>
      <w:sz w:val="28"/>
      <w:szCs w:val="24"/>
      <w:lang w:eastAsia="en-GB"/>
    </w:rPr>
  </w:style>
  <w:style w:type="paragraph" w:customStyle="1" w:styleId="QCFbullet">
    <w:name w:val="QCFbullet"/>
    <w:qFormat/>
    <w:rsid w:val="00967AAC"/>
    <w:pPr>
      <w:numPr>
        <w:numId w:val="2"/>
      </w:numPr>
      <w:spacing w:after="12"/>
    </w:pPr>
    <w:rPr>
      <w:rFonts w:ascii="Arial" w:hAnsi="Arial"/>
      <w:sz w:val="22"/>
      <w:szCs w:val="24"/>
      <w:lang w:eastAsia="en-GB"/>
    </w:rPr>
  </w:style>
  <w:style w:type="character" w:customStyle="1" w:styleId="Heading1Char">
    <w:name w:val="Heading 1 Char"/>
    <w:link w:val="Heading1"/>
    <w:rsid w:val="00967AAC"/>
    <w:rPr>
      <w:rFonts w:ascii="Arial" w:hAnsi="Arial"/>
      <w:b/>
      <w:bCs/>
      <w:kern w:val="32"/>
      <w:sz w:val="48"/>
      <w:szCs w:val="32"/>
      <w:lang w:eastAsia="en-GB"/>
    </w:rPr>
  </w:style>
  <w:style w:type="character" w:customStyle="1" w:styleId="Heading2Char">
    <w:name w:val="Heading 2 Char"/>
    <w:link w:val="Heading2"/>
    <w:rsid w:val="00967AAC"/>
    <w:rPr>
      <w:rFonts w:ascii="Arial" w:hAnsi="Arial"/>
      <w:b/>
      <w:sz w:val="36"/>
    </w:rPr>
  </w:style>
  <w:style w:type="character" w:customStyle="1" w:styleId="Heading3Char">
    <w:name w:val="Heading 3 Char"/>
    <w:link w:val="Heading3"/>
    <w:rsid w:val="00967AAC"/>
    <w:rPr>
      <w:rFonts w:ascii="Arial" w:hAnsi="Arial"/>
      <w:b/>
      <w:sz w:val="28"/>
    </w:rPr>
  </w:style>
  <w:style w:type="character" w:customStyle="1" w:styleId="Heading4Char">
    <w:name w:val="Heading 4 Char"/>
    <w:link w:val="Heading4"/>
    <w:rsid w:val="00967AAC"/>
    <w:rPr>
      <w:rFonts w:ascii="Arial" w:hAnsi="Arial"/>
      <w:b/>
      <w:bCs/>
      <w:sz w:val="24"/>
      <w:szCs w:val="28"/>
      <w:lang w:eastAsia="en-GB"/>
    </w:rPr>
  </w:style>
  <w:style w:type="table" w:styleId="TableGrid">
    <w:name w:val="Table Grid"/>
    <w:basedOn w:val="TableNormal"/>
    <w:uiPriority w:val="59"/>
    <w:rsid w:val="00DD6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rsid w:val="00581D9A"/>
    <w:rPr>
      <w:b/>
      <w:sz w:val="22"/>
      <w:lang w:eastAsia="en-GB"/>
    </w:rPr>
  </w:style>
  <w:style w:type="character" w:customStyle="1" w:styleId="Heading6Char">
    <w:name w:val="Heading 6 Char"/>
    <w:basedOn w:val="DefaultParagraphFont"/>
    <w:link w:val="Heading6"/>
    <w:rsid w:val="00581D9A"/>
    <w:rPr>
      <w:b/>
      <w:sz w:val="40"/>
      <w:lang w:eastAsia="en-GB"/>
    </w:rPr>
  </w:style>
  <w:style w:type="character" w:customStyle="1" w:styleId="Heading7Char">
    <w:name w:val="Heading 7 Char"/>
    <w:basedOn w:val="DefaultParagraphFont"/>
    <w:link w:val="Heading7"/>
    <w:rsid w:val="00581D9A"/>
    <w:rPr>
      <w:b/>
      <w:sz w:val="22"/>
      <w:lang w:eastAsia="en-GB"/>
    </w:rPr>
  </w:style>
  <w:style w:type="character" w:customStyle="1" w:styleId="Heading8Char">
    <w:name w:val="Heading 8 Char"/>
    <w:basedOn w:val="DefaultParagraphFont"/>
    <w:link w:val="Heading8"/>
    <w:rsid w:val="00581D9A"/>
    <w:rPr>
      <w:b/>
      <w:i/>
      <w:lang w:eastAsia="en-GB"/>
    </w:rPr>
  </w:style>
  <w:style w:type="character" w:customStyle="1" w:styleId="Heading9Char">
    <w:name w:val="Heading 9 Char"/>
    <w:basedOn w:val="DefaultParagraphFont"/>
    <w:link w:val="Heading9"/>
    <w:rsid w:val="00581D9A"/>
    <w:rPr>
      <w:rFonts w:ascii="Comic Sans MS" w:hAnsi="Comic Sans MS"/>
      <w:i/>
      <w:u w:val="single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581D9A"/>
  </w:style>
  <w:style w:type="paragraph" w:styleId="Header">
    <w:name w:val="header"/>
    <w:basedOn w:val="Normal"/>
    <w:link w:val="HeaderChar"/>
    <w:rsid w:val="00581D9A"/>
    <w:pPr>
      <w:tabs>
        <w:tab w:val="center" w:pos="4320"/>
        <w:tab w:val="right" w:pos="8640"/>
      </w:tabs>
    </w:pPr>
    <w:rPr>
      <w:rFonts w:ascii="Times New Roman" w:hAnsi="Times New Roman"/>
      <w:szCs w:val="20"/>
    </w:rPr>
  </w:style>
  <w:style w:type="character" w:customStyle="1" w:styleId="HeaderChar">
    <w:name w:val="Header Char"/>
    <w:basedOn w:val="DefaultParagraphFont"/>
    <w:link w:val="Header"/>
    <w:rsid w:val="00581D9A"/>
    <w:rPr>
      <w:sz w:val="22"/>
      <w:lang w:eastAsia="en-GB"/>
    </w:rPr>
  </w:style>
  <w:style w:type="paragraph" w:styleId="Footer">
    <w:name w:val="footer"/>
    <w:basedOn w:val="Normal"/>
    <w:link w:val="FooterChar"/>
    <w:uiPriority w:val="99"/>
    <w:rsid w:val="00581D9A"/>
    <w:pPr>
      <w:tabs>
        <w:tab w:val="center" w:pos="4320"/>
        <w:tab w:val="right" w:pos="8640"/>
      </w:tabs>
    </w:pPr>
    <w:rPr>
      <w:rFonts w:ascii="Times New Roman" w:hAnsi="Times New Roman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81D9A"/>
    <w:rPr>
      <w:sz w:val="22"/>
      <w:lang w:eastAsia="en-GB"/>
    </w:rPr>
  </w:style>
  <w:style w:type="character" w:styleId="PageNumber">
    <w:name w:val="page number"/>
    <w:basedOn w:val="DefaultParagraphFont"/>
    <w:rsid w:val="00581D9A"/>
  </w:style>
  <w:style w:type="paragraph" w:styleId="BodyText">
    <w:name w:val="Body Text"/>
    <w:basedOn w:val="Normal"/>
    <w:link w:val="BodyTextChar"/>
    <w:rsid w:val="00581D9A"/>
    <w:pPr>
      <w:tabs>
        <w:tab w:val="left" w:pos="-720"/>
        <w:tab w:val="left" w:pos="4253"/>
      </w:tabs>
      <w:suppressAutoHyphens/>
      <w:ind w:right="1191"/>
    </w:pPr>
    <w:rPr>
      <w:rFonts w:ascii="Times New Roman" w:hAnsi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581D9A"/>
    <w:rPr>
      <w:sz w:val="22"/>
      <w:lang w:eastAsia="en-GB"/>
    </w:rPr>
  </w:style>
  <w:style w:type="table" w:customStyle="1" w:styleId="TableGrid1">
    <w:name w:val="Table Grid1"/>
    <w:basedOn w:val="TableNormal"/>
    <w:next w:val="TableGrid"/>
    <w:uiPriority w:val="59"/>
    <w:rsid w:val="00581D9A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581D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1D9A"/>
    <w:rPr>
      <w:rFonts w:ascii="Tahoma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rsid w:val="00581D9A"/>
    <w:rPr>
      <w:color w:val="0000FF"/>
      <w:u w:val="single"/>
    </w:rPr>
  </w:style>
  <w:style w:type="paragraph" w:styleId="DocumentMap">
    <w:name w:val="Document Map"/>
    <w:basedOn w:val="Normal"/>
    <w:link w:val="DocumentMapChar"/>
    <w:semiHidden/>
    <w:rsid w:val="00581D9A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581D9A"/>
    <w:rPr>
      <w:rFonts w:ascii="Tahoma" w:hAnsi="Tahoma" w:cs="Tahoma"/>
      <w:sz w:val="22"/>
      <w:shd w:val="clear" w:color="auto" w:fill="000080"/>
      <w:lang w:eastAsia="en-GB"/>
    </w:rPr>
  </w:style>
  <w:style w:type="paragraph" w:styleId="ListParagraph">
    <w:name w:val="List Paragraph"/>
    <w:basedOn w:val="Normal"/>
    <w:uiPriority w:val="34"/>
    <w:qFormat/>
    <w:rsid w:val="00581D9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table" w:customStyle="1" w:styleId="TableGrid11">
    <w:name w:val="Table Grid11"/>
    <w:basedOn w:val="TableNormal"/>
    <w:next w:val="TableGrid"/>
    <w:uiPriority w:val="59"/>
    <w:rsid w:val="00581D9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81D9A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table" w:customStyle="1" w:styleId="TableGrid12">
    <w:name w:val="Table Grid12"/>
    <w:basedOn w:val="TableNormal"/>
    <w:next w:val="TableGrid"/>
    <w:uiPriority w:val="59"/>
    <w:rsid w:val="008D1CC3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841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41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414D"/>
    <w:rPr>
      <w:rFonts w:ascii="Arial" w:hAnsi="Arial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4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414D"/>
    <w:rPr>
      <w:rFonts w:ascii="Arial" w:hAnsi="Arial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2018-01-08T11:43:00Z</dcterms:created>
  <dcterms:modified xsi:type="dcterms:W3CDTF">2018-01-08T11:43:00Z</dcterms:modified>
</cp:coreProperties>
</file>