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A3B68" w14:textId="531E7199" w:rsidR="00175B88" w:rsidRPr="00DE36FE" w:rsidRDefault="00175B88" w:rsidP="00175B88">
      <w:pPr>
        <w:rPr>
          <w:rFonts w:ascii="Arial" w:hAnsi="Arial" w:cs="Arial"/>
        </w:rPr>
      </w:pPr>
      <w:bookmarkStart w:id="0" w:name="_GoBack"/>
      <w:bookmarkEnd w:id="0"/>
      <w:r w:rsidRPr="00DE36FE">
        <w:rPr>
          <w:rFonts w:ascii="Arial" w:hAnsi="Arial" w:cs="Arial"/>
          <w:b/>
        </w:rPr>
        <w:t>Question 9</w:t>
      </w:r>
    </w:p>
    <w:p w14:paraId="55E5D002" w14:textId="3F302EFB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</w:rPr>
      </w:pPr>
      <w:r w:rsidRPr="00DE36FE">
        <w:rPr>
          <w:rFonts w:ascii="Arial" w:hAnsi="Arial" w:cs="Arial"/>
        </w:rPr>
        <w:t>Lesley Bell owns Tiny Tots. She purchased the following goods from Horizon Baby Supplies:</w:t>
      </w:r>
    </w:p>
    <w:p w14:paraId="6C69C4A6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0AA1209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</w:rPr>
      </w:pPr>
      <w:r w:rsidRPr="00DE36F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056B4" wp14:editId="19EB29CF">
                <wp:simplePos x="0" y="0"/>
                <wp:positionH relativeFrom="column">
                  <wp:posOffset>19050</wp:posOffset>
                </wp:positionH>
                <wp:positionV relativeFrom="paragraph">
                  <wp:posOffset>133350</wp:posOffset>
                </wp:positionV>
                <wp:extent cx="3800475" cy="20193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20193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F55C46" id="Rectangle 2" o:spid="_x0000_s1026" style="position:absolute;margin-left:1.5pt;margin-top:10.5pt;width:299.25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" filled="f" strokecolor="windowText" strokeweight="1.5pt"/>
            </w:pict>
          </mc:Fallback>
        </mc:AlternateContent>
      </w:r>
    </w:p>
    <w:p w14:paraId="0782B552" w14:textId="77777777" w:rsidR="00175B88" w:rsidRPr="00DE36FE" w:rsidRDefault="00DE36FE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 Singing c</w:t>
      </w:r>
      <w:r w:rsidR="00175B88" w:rsidRPr="00DE36FE">
        <w:rPr>
          <w:rFonts w:ascii="Arial" w:hAnsi="Arial" w:cs="Arial"/>
        </w:rPr>
        <w:t>ribs at £90 each</w:t>
      </w:r>
    </w:p>
    <w:p w14:paraId="3C72BA4B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1861AF3B" w14:textId="77777777" w:rsidR="00175B88" w:rsidRPr="00DE36FE" w:rsidRDefault="00DE36FE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2 Classic car s</w:t>
      </w:r>
      <w:r w:rsidR="00175B88" w:rsidRPr="00DE36FE">
        <w:rPr>
          <w:rFonts w:ascii="Arial" w:hAnsi="Arial" w:cs="Arial"/>
        </w:rPr>
        <w:t>eats at £75 each</w:t>
      </w:r>
    </w:p>
    <w:p w14:paraId="768C380E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7C4F782E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0FC269BC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  <w:b/>
        </w:rPr>
      </w:pPr>
      <w:r w:rsidRPr="00DE36FE">
        <w:rPr>
          <w:rFonts w:ascii="Arial" w:hAnsi="Arial" w:cs="Arial"/>
        </w:rPr>
        <w:tab/>
      </w:r>
      <w:r w:rsidRPr="00DE36FE">
        <w:rPr>
          <w:rFonts w:ascii="Arial" w:hAnsi="Arial" w:cs="Arial"/>
          <w:b/>
        </w:rPr>
        <w:t>Terms:</w:t>
      </w:r>
    </w:p>
    <w:p w14:paraId="305F0FDD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49F05E76" w14:textId="77777777" w:rsidR="00175B88" w:rsidRPr="00DE36FE" w:rsidRDefault="00DE36FE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Trade d</w:t>
      </w:r>
      <w:r w:rsidR="00175B88" w:rsidRPr="00DE36FE">
        <w:rPr>
          <w:rFonts w:ascii="Arial" w:hAnsi="Arial" w:cs="Arial"/>
        </w:rPr>
        <w:t>iscount: 30% if goods value £500 or over</w:t>
      </w:r>
    </w:p>
    <w:p w14:paraId="2564B228" w14:textId="77777777" w:rsidR="00175B88" w:rsidRPr="00DE36FE" w:rsidRDefault="00175B88" w:rsidP="00175B88">
      <w:pPr>
        <w:pStyle w:val="NoSpacing"/>
        <w:tabs>
          <w:tab w:val="left" w:pos="180"/>
          <w:tab w:val="left" w:pos="1800"/>
          <w:tab w:val="right" w:pos="8931"/>
        </w:tabs>
        <w:spacing w:line="360" w:lineRule="auto"/>
        <w:rPr>
          <w:rFonts w:ascii="Arial" w:hAnsi="Arial" w:cs="Arial"/>
        </w:rPr>
      </w:pPr>
      <w:r w:rsidRPr="00DE36FE">
        <w:rPr>
          <w:rFonts w:ascii="Arial" w:hAnsi="Arial" w:cs="Arial"/>
        </w:rPr>
        <w:tab/>
      </w:r>
      <w:r w:rsidRPr="00DE36FE">
        <w:rPr>
          <w:rFonts w:ascii="Arial" w:hAnsi="Arial" w:cs="Arial"/>
        </w:rPr>
        <w:tab/>
        <w:t>20% if goods value under £500</w:t>
      </w:r>
      <w:r w:rsidRPr="00DE36FE">
        <w:rPr>
          <w:rFonts w:ascii="Arial" w:hAnsi="Arial" w:cs="Arial"/>
        </w:rPr>
        <w:tab/>
      </w:r>
    </w:p>
    <w:p w14:paraId="2313617B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spacing w:line="360" w:lineRule="auto"/>
        <w:rPr>
          <w:rFonts w:ascii="Arial" w:hAnsi="Arial" w:cs="Arial"/>
        </w:rPr>
      </w:pPr>
      <w:r w:rsidRPr="00DE36FE">
        <w:rPr>
          <w:rFonts w:ascii="Arial" w:hAnsi="Arial" w:cs="Arial"/>
        </w:rPr>
        <w:tab/>
        <w:t xml:space="preserve">Cash </w:t>
      </w:r>
      <w:r w:rsidR="00DE36FE">
        <w:rPr>
          <w:rFonts w:ascii="Arial" w:hAnsi="Arial" w:cs="Arial"/>
        </w:rPr>
        <w:t>d</w:t>
      </w:r>
      <w:r w:rsidRPr="00DE36FE">
        <w:rPr>
          <w:rFonts w:ascii="Arial" w:hAnsi="Arial" w:cs="Arial"/>
        </w:rPr>
        <w:t>iscount: 10% one month</w:t>
      </w:r>
    </w:p>
    <w:p w14:paraId="398F60F5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 w:rsidRPr="00DE36FE">
        <w:rPr>
          <w:rFonts w:ascii="Arial" w:hAnsi="Arial" w:cs="Arial"/>
        </w:rPr>
        <w:tab/>
        <w:t>VAT: 20%</w:t>
      </w:r>
    </w:p>
    <w:p w14:paraId="4C877676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03D87672" w14:textId="77777777" w:rsidR="00175B88" w:rsidRPr="00DE36FE" w:rsidRDefault="00175B88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2244A445" w14:textId="77777777" w:rsidR="00D25FB0" w:rsidRDefault="00D25FB0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To comply with tax laws, Horizon Baby Supplies will send Tiny Tots an invoice assuming the cash </w:t>
      </w:r>
      <w:r w:rsidR="0089748C">
        <w:rPr>
          <w:rFonts w:ascii="Arial" w:hAnsi="Arial" w:cs="Arial"/>
        </w:rPr>
        <w:t xml:space="preserve">discount will not be taken up. </w:t>
      </w:r>
      <w:r>
        <w:rPr>
          <w:rFonts w:ascii="Arial" w:hAnsi="Arial" w:cs="Arial"/>
        </w:rPr>
        <w:t>However, they will also enclose an illustrative invoice showing the amount due if the cash discount is taken up.</w:t>
      </w:r>
    </w:p>
    <w:p w14:paraId="3E5EAF07" w14:textId="77777777" w:rsidR="00D25FB0" w:rsidRDefault="00D25FB0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516D6FB7" w14:textId="77777777" w:rsidR="00175B88" w:rsidRPr="00DE36FE" w:rsidRDefault="00DE36FE" w:rsidP="00175B88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On the worksheet provided, complete the</w:t>
      </w:r>
      <w:r w:rsidR="00175B88" w:rsidRPr="00DE36FE">
        <w:rPr>
          <w:rFonts w:ascii="Arial" w:hAnsi="Arial" w:cs="Arial"/>
        </w:rPr>
        <w:t xml:space="preserve"> </w:t>
      </w:r>
      <w:r w:rsidR="00D25FB0">
        <w:rPr>
          <w:rFonts w:ascii="Arial" w:hAnsi="Arial" w:cs="Arial"/>
        </w:rPr>
        <w:t xml:space="preserve">illustrative </w:t>
      </w:r>
      <w:r>
        <w:rPr>
          <w:rFonts w:ascii="Arial" w:hAnsi="Arial" w:cs="Arial"/>
        </w:rPr>
        <w:t>i</w:t>
      </w:r>
      <w:r w:rsidR="00D25FB0">
        <w:rPr>
          <w:rFonts w:ascii="Arial" w:hAnsi="Arial" w:cs="Arial"/>
        </w:rPr>
        <w:t xml:space="preserve">nvoice to be sent to Tiny Tots which shows the amount due </w:t>
      </w:r>
      <w:r w:rsidR="00D25FB0" w:rsidRPr="00D25FB0">
        <w:rPr>
          <w:rFonts w:ascii="Arial" w:hAnsi="Arial" w:cs="Arial"/>
          <w:u w:val="single"/>
        </w:rPr>
        <w:t>if the cash discount is taken up</w:t>
      </w:r>
      <w:r w:rsidR="00D25FB0">
        <w:rPr>
          <w:rFonts w:ascii="Arial" w:hAnsi="Arial" w:cs="Arial"/>
        </w:rPr>
        <w:t>.</w:t>
      </w:r>
    </w:p>
    <w:p w14:paraId="6E63A6F4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008D8EE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DE36FE">
        <w:rPr>
          <w:rFonts w:ascii="Arial" w:hAnsi="Arial" w:cs="Arial"/>
        </w:rPr>
        <w:tab/>
      </w:r>
      <w:r w:rsidRPr="00DE36FE">
        <w:rPr>
          <w:rFonts w:ascii="Arial" w:hAnsi="Arial" w:cs="Arial"/>
        </w:rPr>
        <w:tab/>
        <w:t xml:space="preserve"> </w:t>
      </w:r>
      <w:r w:rsidRPr="00DE36FE">
        <w:rPr>
          <w:rFonts w:ascii="Arial" w:hAnsi="Arial" w:cs="Arial"/>
          <w:b/>
        </w:rPr>
        <w:t>10</w:t>
      </w:r>
    </w:p>
    <w:p w14:paraId="6E76C05B" w14:textId="77777777" w:rsidR="00175B88" w:rsidRPr="00DE36FE" w:rsidRDefault="00175B88" w:rsidP="00175B88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5CBE4F1B" w14:textId="77777777" w:rsidR="00DE36FE" w:rsidRDefault="00DE36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BEDA397" w14:textId="77777777" w:rsidR="00175B88" w:rsidRPr="00DE36FE" w:rsidRDefault="00175B88" w:rsidP="0009776A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pPr w:leftFromText="180" w:rightFromText="180" w:vertAnchor="page" w:horzAnchor="margin" w:tblpY="201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3"/>
        <w:gridCol w:w="521"/>
        <w:gridCol w:w="4235"/>
        <w:gridCol w:w="109"/>
        <w:gridCol w:w="103"/>
        <w:gridCol w:w="246"/>
        <w:gridCol w:w="539"/>
        <w:gridCol w:w="673"/>
        <w:gridCol w:w="92"/>
        <w:gridCol w:w="150"/>
        <w:gridCol w:w="1417"/>
      </w:tblGrid>
      <w:tr w:rsidR="00175B88" w:rsidRPr="00DE36FE" w14:paraId="159A149A" w14:textId="77777777" w:rsidTr="001A7DFB">
        <w:trPr>
          <w:cantSplit/>
        </w:trPr>
        <w:tc>
          <w:tcPr>
            <w:tcW w:w="334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99719" w14:textId="77777777" w:rsidR="00175B88" w:rsidRDefault="00D25FB0" w:rsidP="001A7DFB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</w:pPr>
            <w:r w:rsidRPr="00D25FB0"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  <w:t xml:space="preserve">This </w:t>
            </w:r>
            <w:r w:rsidR="00F72BEE"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  <w:t>i</w:t>
            </w:r>
            <w:r w:rsidR="00175B88" w:rsidRPr="00D25FB0"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  <w:t>nvoice</w:t>
            </w:r>
            <w:r w:rsidRPr="00D25FB0"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  <w:t xml:space="preserve"> i</w:t>
            </w:r>
            <w:r w:rsidR="00F72BEE">
              <w:rPr>
                <w:rFonts w:ascii="Arial" w:eastAsia="Calibri" w:hAnsi="Arial" w:cs="Arial"/>
                <w:b/>
                <w:bCs/>
                <w:sz w:val="27"/>
                <w:szCs w:val="27"/>
                <w:u w:val="single"/>
              </w:rPr>
              <w:t>s for illustrative purposes</w:t>
            </w:r>
          </w:p>
          <w:p w14:paraId="23165940" w14:textId="77777777" w:rsidR="00F72BEE" w:rsidRPr="00F72BEE" w:rsidRDefault="00F72BEE" w:rsidP="001A7DFB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Cs/>
                <w:sz w:val="4"/>
                <w:szCs w:val="4"/>
              </w:rPr>
            </w:pPr>
          </w:p>
          <w:p w14:paraId="2B6AA473" w14:textId="77777777" w:rsidR="00F72BEE" w:rsidRPr="00F72BEE" w:rsidRDefault="00F72BEE" w:rsidP="001A7DFB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F72BEE">
              <w:rPr>
                <w:rFonts w:ascii="Arial" w:eastAsia="Calibri" w:hAnsi="Arial" w:cs="Arial"/>
                <w:bCs/>
              </w:rPr>
              <w:t>(to be used ONLY if cash discount taken up)</w:t>
            </w:r>
          </w:p>
          <w:p w14:paraId="35338C18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5925707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Horizon Baby Supplies</w:t>
            </w:r>
          </w:p>
          <w:p w14:paraId="2A21670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Unit 3, Jenkins Way</w:t>
            </w:r>
          </w:p>
          <w:p w14:paraId="5E798BCB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GLASGOW</w:t>
            </w:r>
          </w:p>
          <w:p w14:paraId="77F4E34D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G76 3LK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10B25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53BD1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F64B5AA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No: 1336</w:t>
            </w:r>
          </w:p>
        </w:tc>
      </w:tr>
      <w:tr w:rsidR="00175B88" w:rsidRPr="00DE36FE" w14:paraId="7908AE9B" w14:textId="77777777" w:rsidTr="001A7DFB">
        <w:trPr>
          <w:cantSplit/>
        </w:trPr>
        <w:tc>
          <w:tcPr>
            <w:tcW w:w="3341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150341" w14:textId="77777777" w:rsidR="00175B88" w:rsidRPr="00DE36FE" w:rsidRDefault="00175B88" w:rsidP="00175B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2AAE00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622A97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75B88" w:rsidRPr="00DE36FE" w14:paraId="7974D4B2" w14:textId="77777777" w:rsidTr="001A7DFB">
        <w:trPr>
          <w:cantSplit/>
        </w:trPr>
        <w:tc>
          <w:tcPr>
            <w:tcW w:w="3341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1F62A6" w14:textId="77777777" w:rsidR="00175B88" w:rsidRPr="00DE36FE" w:rsidRDefault="00175B88" w:rsidP="00175B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8185B57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75B88" w:rsidRPr="00DE36FE" w14:paraId="217F8734" w14:textId="77777777" w:rsidTr="001A7DFB">
        <w:trPr>
          <w:cantSplit/>
        </w:trPr>
        <w:tc>
          <w:tcPr>
            <w:tcW w:w="3341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10A46E" w14:textId="77777777" w:rsidR="00175B88" w:rsidRPr="00DE36FE" w:rsidRDefault="00175B88" w:rsidP="00175B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380DBD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Tel: 0141 629 4526</w:t>
            </w:r>
          </w:p>
        </w:tc>
      </w:tr>
      <w:tr w:rsidR="00175B88" w:rsidRPr="00DE36FE" w14:paraId="43705731" w14:textId="77777777" w:rsidTr="001A7DFB">
        <w:trPr>
          <w:cantSplit/>
        </w:trPr>
        <w:tc>
          <w:tcPr>
            <w:tcW w:w="3341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72882B" w14:textId="77777777" w:rsidR="00175B88" w:rsidRPr="00DE36FE" w:rsidRDefault="00175B88" w:rsidP="00175B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</w:tcPr>
          <w:p w14:paraId="28DEAEE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2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E82F6F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</w:tc>
      </w:tr>
      <w:tr w:rsidR="00175B88" w:rsidRPr="00DE36FE" w14:paraId="4A2FA1C8" w14:textId="77777777" w:rsidTr="001A7DFB">
        <w:trPr>
          <w:cantSplit/>
        </w:trPr>
        <w:tc>
          <w:tcPr>
            <w:tcW w:w="3341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CDD08A" w14:textId="77777777" w:rsidR="00175B88" w:rsidRPr="00DE36FE" w:rsidRDefault="00175B88" w:rsidP="00175B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C61187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2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9B4840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VAT No: 421 770</w:t>
            </w:r>
          </w:p>
        </w:tc>
      </w:tr>
      <w:tr w:rsidR="00175B88" w:rsidRPr="00DE36FE" w14:paraId="3256727C" w14:textId="77777777" w:rsidTr="001A7DFB">
        <w:trPr>
          <w:cantSplit/>
        </w:trPr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E4A1A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4D961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2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84F27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75B88" w:rsidRPr="00DE36FE" w14:paraId="164C415D" w14:textId="77777777" w:rsidTr="001A7DFB">
        <w:trPr>
          <w:cantSplit/>
        </w:trPr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972BBD0" w14:textId="77777777" w:rsidR="00175B88" w:rsidRPr="00DE36FE" w:rsidRDefault="0052679A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To:</w:t>
            </w:r>
          </w:p>
        </w:tc>
        <w:tc>
          <w:tcPr>
            <w:tcW w:w="2774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9C005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Tiny Tots</w:t>
            </w:r>
          </w:p>
        </w:tc>
        <w:tc>
          <w:tcPr>
            <w:tcW w:w="152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C4F087" w14:textId="77777777" w:rsidR="00175B88" w:rsidRPr="00DE36FE" w:rsidRDefault="00DE36FE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Date:     </w:t>
            </w:r>
            <w:r w:rsidR="00175B88" w:rsidRPr="00DE36FE">
              <w:rPr>
                <w:rFonts w:ascii="Arial" w:eastAsia="Calibri" w:hAnsi="Arial" w:cs="Arial"/>
              </w:rPr>
              <w:t xml:space="preserve">     1 May Year 3              </w:t>
            </w:r>
          </w:p>
        </w:tc>
      </w:tr>
      <w:tr w:rsidR="00175B88" w:rsidRPr="00DE36FE" w14:paraId="63842115" w14:textId="77777777" w:rsidTr="001A7DFB"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4555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74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7F9D7AC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82 King Street</w:t>
            </w:r>
          </w:p>
        </w:tc>
        <w:tc>
          <w:tcPr>
            <w:tcW w:w="77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3B3C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A3DDE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75B88" w:rsidRPr="00DE36FE" w14:paraId="62583853" w14:textId="77777777" w:rsidTr="001A7DFB">
        <w:trPr>
          <w:cantSplit/>
        </w:trPr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F617B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F9C13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GLASGOW</w:t>
            </w:r>
          </w:p>
          <w:p w14:paraId="05756798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>G11 4TY</w:t>
            </w:r>
          </w:p>
          <w:p w14:paraId="0413F030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71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21D3C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75B88" w:rsidRPr="00DE36FE" w14:paraId="43FF669C" w14:textId="77777777" w:rsidTr="001A7DFB">
        <w:trPr>
          <w:cantSplit/>
        </w:trPr>
        <w:tc>
          <w:tcPr>
            <w:tcW w:w="9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A47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Quantity</w:t>
            </w:r>
          </w:p>
          <w:p w14:paraId="55333AAD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E9C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Description</w:t>
            </w:r>
          </w:p>
        </w:tc>
        <w:tc>
          <w:tcPr>
            <w:tcW w:w="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0C20" w14:textId="77777777" w:rsidR="00175B88" w:rsidRPr="00DE36FE" w:rsidRDefault="00DE36FE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Unit p</w:t>
            </w:r>
            <w:r w:rsidR="00175B88" w:rsidRPr="00DE36FE">
              <w:rPr>
                <w:rFonts w:ascii="Arial" w:eastAsia="Calibri" w:hAnsi="Arial" w:cs="Arial"/>
                <w:b/>
                <w:bCs/>
              </w:rPr>
              <w:t>rice</w:t>
            </w:r>
          </w:p>
          <w:p w14:paraId="294CEE2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£</w:t>
            </w:r>
          </w:p>
        </w:tc>
        <w:tc>
          <w:tcPr>
            <w:tcW w:w="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654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Cost</w:t>
            </w:r>
          </w:p>
          <w:p w14:paraId="6531D68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£</w:t>
            </w:r>
          </w:p>
        </w:tc>
      </w:tr>
      <w:tr w:rsidR="00175B88" w:rsidRPr="00DE36FE" w14:paraId="3E74806D" w14:textId="77777777" w:rsidTr="001A7DFB">
        <w:trPr>
          <w:cantSplit/>
        </w:trPr>
        <w:tc>
          <w:tcPr>
            <w:tcW w:w="9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054A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C464F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2350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68BF02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175B88" w:rsidRPr="00DE36FE" w14:paraId="52643D1F" w14:textId="77777777" w:rsidTr="001A7DFB">
        <w:trPr>
          <w:cantSplit/>
        </w:trPr>
        <w:tc>
          <w:tcPr>
            <w:tcW w:w="97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A121" w14:textId="77777777" w:rsidR="00175B88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5385260F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3611FAB2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ACB520F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517E9A9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516BB490" w14:textId="77777777" w:rsidR="00A81F73" w:rsidRPr="00DE36FE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CCAF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14:paraId="4F8B1D48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26EF267A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FA3EF8F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F2A279B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F3E12F0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B6972C7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7652438" w14:textId="77777777" w:rsidR="00175B88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E2B4FCA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2EA0AAE3" w14:textId="77777777" w:rsidR="00A81F73" w:rsidRPr="00DE36FE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4C88A46" w14:textId="77777777" w:rsidR="00175B88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C6D8807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1086444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9FB3197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4AA19C4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CAB389E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FA7B2A8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7DA5C7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24DBFD4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BC4D74C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98449B0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30BBEED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4A869B5" w14:textId="77777777" w:rsidR="00A81F73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BEC15E7" w14:textId="77777777" w:rsidR="00A81F73" w:rsidRPr="00DE36FE" w:rsidRDefault="00A81F73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0DE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CEE8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175B88" w:rsidRPr="00DE36FE" w14:paraId="469E1477" w14:textId="77777777" w:rsidTr="001A7DFB">
        <w:trPr>
          <w:cantSplit/>
        </w:trPr>
        <w:tc>
          <w:tcPr>
            <w:tcW w:w="97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9B9DB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0078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219AC361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946142A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20806461" w14:textId="77777777" w:rsidR="00175B88" w:rsidRPr="00DE36FE" w:rsidRDefault="00175B88" w:rsidP="00175B88">
            <w:pPr>
              <w:tabs>
                <w:tab w:val="left" w:pos="2985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E36FE">
              <w:rPr>
                <w:rFonts w:ascii="Arial" w:eastAsia="Calibri" w:hAnsi="Arial" w:cs="Arial"/>
              </w:rPr>
              <w:tab/>
            </w:r>
          </w:p>
        </w:tc>
        <w:tc>
          <w:tcPr>
            <w:tcW w:w="8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9DE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2" w:type="pct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917763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175B88" w:rsidRPr="00DE36FE" w14:paraId="60BBC510" w14:textId="77777777" w:rsidTr="001A7DFB">
        <w:trPr>
          <w:cantSplit/>
        </w:trPr>
        <w:tc>
          <w:tcPr>
            <w:tcW w:w="97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EAA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D9B3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8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25C40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DE36FE">
              <w:rPr>
                <w:rFonts w:ascii="Arial" w:eastAsia="Calibri" w:hAnsi="Arial" w:cs="Arial"/>
                <w:b/>
                <w:bCs/>
              </w:rPr>
              <w:t>TOTAL</w:t>
            </w:r>
          </w:p>
        </w:tc>
        <w:tc>
          <w:tcPr>
            <w:tcW w:w="882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19F43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48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175B88" w:rsidRPr="00DE36FE" w14:paraId="2CFB3F38" w14:textId="77777777" w:rsidTr="001A7DFB">
        <w:trPr>
          <w:cantSplit/>
        </w:trPr>
        <w:tc>
          <w:tcPr>
            <w:tcW w:w="9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EF26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53B4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047E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82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4963" w14:textId="77777777" w:rsidR="00175B88" w:rsidRPr="00DE36FE" w:rsidRDefault="00175B88" w:rsidP="00175B88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3DB522AF" w14:textId="77777777" w:rsidR="00175B88" w:rsidRPr="00DE36FE" w:rsidRDefault="00A81F73" w:rsidP="0009776A">
      <w:pPr>
        <w:pStyle w:val="NoSpacing"/>
        <w:tabs>
          <w:tab w:val="right" w:pos="8931"/>
        </w:tabs>
        <w:rPr>
          <w:rFonts w:ascii="Arial" w:hAnsi="Arial" w:cs="Arial"/>
        </w:rPr>
      </w:pPr>
      <w:r w:rsidRPr="00DE36FE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AFABAF" wp14:editId="075A4F57">
                <wp:simplePos x="0" y="0"/>
                <wp:positionH relativeFrom="margin">
                  <wp:align>left</wp:align>
                </wp:positionH>
                <wp:positionV relativeFrom="paragraph">
                  <wp:posOffset>8066108</wp:posOffset>
                </wp:positionV>
                <wp:extent cx="1266825" cy="2571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129DF" w14:textId="77777777" w:rsidR="00175B88" w:rsidRPr="00175B88" w:rsidRDefault="00175B88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175B88">
                              <w:rPr>
                                <w:rFonts w:ascii="Trebuchet MS" w:hAnsi="Trebuchet MS"/>
                                <w:b/>
                              </w:rPr>
                              <w:t>Working</w:t>
                            </w:r>
                            <w:r w:rsidR="00093601">
                              <w:rPr>
                                <w:rFonts w:ascii="Trebuchet MS" w:hAnsi="Trebuchet MS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AFAB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35.15pt;width:99.75pt;height:20.2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" fillcolor="white [3201]" stroked="f" strokeweight=".5pt">
                <v:textbox>
                  <w:txbxContent>
                    <w:p w14:paraId="5F5129DF" w14:textId="77777777" w:rsidR="00175B88" w:rsidRPr="00175B88" w:rsidRDefault="00175B88">
                      <w:pPr>
                        <w:rPr>
                          <w:rFonts w:ascii="Trebuchet MS" w:hAnsi="Trebuchet MS"/>
                          <w:b/>
                        </w:rPr>
                      </w:pPr>
                      <w:r w:rsidRPr="00175B88">
                        <w:rPr>
                          <w:rFonts w:ascii="Trebuchet MS" w:hAnsi="Trebuchet MS"/>
                          <w:b/>
                        </w:rPr>
                        <w:t>Working</w:t>
                      </w:r>
                      <w:r w:rsidR="00093601">
                        <w:rPr>
                          <w:rFonts w:ascii="Trebuchet MS" w:hAnsi="Trebuchet MS"/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005728" w14:textId="77777777" w:rsidR="00175B88" w:rsidRPr="00DE36FE" w:rsidRDefault="00175B88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175B88" w:rsidRPr="00DE36FE" w:rsidSect="001A7DFB">
          <w:pgSz w:w="11906" w:h="16838"/>
          <w:pgMar w:top="1440" w:right="1286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39"/>
        <w:gridCol w:w="1077"/>
        <w:gridCol w:w="2698"/>
        <w:gridCol w:w="1144"/>
        <w:gridCol w:w="1062"/>
        <w:gridCol w:w="1184"/>
        <w:gridCol w:w="5824"/>
      </w:tblGrid>
      <w:tr w:rsidR="00D730EA" w:rsidRPr="00DE36FE" w14:paraId="2C8378ED" w14:textId="77777777" w:rsidTr="00A81F73">
        <w:trPr>
          <w:cantSplit/>
          <w:trHeight w:hRule="exact" w:val="584"/>
          <w:tblHeader/>
        </w:trPr>
        <w:tc>
          <w:tcPr>
            <w:tcW w:w="403" w:type="pct"/>
            <w:shd w:val="clear" w:color="auto" w:fill="D9D9D9"/>
          </w:tcPr>
          <w:p w14:paraId="4D1C9397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lastRenderedPageBreak/>
              <w:t>Quest</w:t>
            </w:r>
            <w:r w:rsidR="00093601">
              <w:rPr>
                <w:rFonts w:ascii="Arial" w:hAnsi="Arial" w:cs="Arial"/>
                <w:b/>
              </w:rPr>
              <w:t>ion</w:t>
            </w:r>
          </w:p>
        </w:tc>
        <w:tc>
          <w:tcPr>
            <w:tcW w:w="2117" w:type="pct"/>
            <w:gridSpan w:val="4"/>
            <w:shd w:val="clear" w:color="auto" w:fill="D9D9D9"/>
          </w:tcPr>
          <w:p w14:paraId="5C56DD92" w14:textId="77777777" w:rsidR="00D730EA" w:rsidRPr="00DE36FE" w:rsidRDefault="00DE36FE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Expected a</w:t>
            </w:r>
            <w:r w:rsidR="00D730EA" w:rsidRPr="00DE36FE">
              <w:rPr>
                <w:rFonts w:ascii="Arial" w:hAnsi="Arial" w:cs="Arial"/>
                <w:b/>
              </w:rPr>
              <w:t>nswer(s)</w:t>
            </w:r>
          </w:p>
        </w:tc>
        <w:tc>
          <w:tcPr>
            <w:tcW w:w="41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F2274" w14:textId="77777777" w:rsidR="00D730EA" w:rsidRPr="00DE36FE" w:rsidRDefault="009E27E7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Max m</w:t>
            </w:r>
            <w:r w:rsidR="00D730EA" w:rsidRPr="00DE36FE">
              <w:rPr>
                <w:rFonts w:ascii="Arial" w:hAnsi="Arial" w:cs="Arial"/>
                <w:b/>
              </w:rPr>
              <w:t>ark</w:t>
            </w:r>
          </w:p>
        </w:tc>
        <w:tc>
          <w:tcPr>
            <w:tcW w:w="2062" w:type="pct"/>
            <w:shd w:val="clear" w:color="auto" w:fill="D9D9D9"/>
          </w:tcPr>
          <w:p w14:paraId="27596BA6" w14:textId="77777777" w:rsidR="00093601" w:rsidRPr="00DE36FE" w:rsidRDefault="009E27E7" w:rsidP="000936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Additional g</w:t>
            </w:r>
            <w:r w:rsidR="00D730EA" w:rsidRPr="00DE36FE">
              <w:rPr>
                <w:rFonts w:ascii="Arial" w:hAnsi="Arial" w:cs="Arial"/>
                <w:b/>
              </w:rPr>
              <w:t>uidance</w:t>
            </w:r>
          </w:p>
        </w:tc>
      </w:tr>
      <w:tr w:rsidR="009E27E7" w:rsidRPr="00DE36FE" w14:paraId="689CBB39" w14:textId="77777777" w:rsidTr="00A81F73">
        <w:trPr>
          <w:cantSplit/>
          <w:trHeight w:val="567"/>
        </w:trPr>
        <w:tc>
          <w:tcPr>
            <w:tcW w:w="403" w:type="pct"/>
          </w:tcPr>
          <w:p w14:paraId="4AC2E9B9" w14:textId="77777777" w:rsidR="00D730EA" w:rsidRPr="00DE36FE" w:rsidRDefault="00D730EA" w:rsidP="00154BB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81" w:type="pct"/>
            <w:vAlign w:val="center"/>
          </w:tcPr>
          <w:p w14:paraId="328D3EF1" w14:textId="77777777" w:rsidR="00D730EA" w:rsidRPr="00DE36FE" w:rsidRDefault="00D730EA" w:rsidP="009E27E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Q</w:t>
            </w:r>
            <w:r w:rsidR="009E27E7">
              <w:rPr>
                <w:rFonts w:ascii="Arial" w:hAnsi="Arial" w:cs="Arial"/>
                <w:b/>
                <w:bCs/>
              </w:rPr>
              <w:t>uantity</w:t>
            </w:r>
          </w:p>
        </w:tc>
        <w:tc>
          <w:tcPr>
            <w:tcW w:w="955" w:type="pct"/>
            <w:vAlign w:val="center"/>
          </w:tcPr>
          <w:p w14:paraId="6FB46A21" w14:textId="77777777" w:rsidR="00D730EA" w:rsidRPr="00DE36FE" w:rsidRDefault="00D730EA" w:rsidP="00D730EA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405" w:type="pct"/>
            <w:vAlign w:val="center"/>
          </w:tcPr>
          <w:p w14:paraId="7758783C" w14:textId="77777777" w:rsidR="00D730EA" w:rsidRPr="00DE36FE" w:rsidRDefault="009E27E7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Unit p</w:t>
            </w:r>
            <w:r w:rsidR="00D730EA" w:rsidRPr="00DE36FE">
              <w:rPr>
                <w:rFonts w:ascii="Arial" w:hAnsi="Arial" w:cs="Arial"/>
                <w:b/>
                <w:bCs/>
              </w:rPr>
              <w:t>rice</w:t>
            </w:r>
          </w:p>
          <w:p w14:paraId="18098691" w14:textId="77777777" w:rsidR="00D730EA" w:rsidRPr="00DE36FE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£</w:t>
            </w:r>
          </w:p>
        </w:tc>
        <w:tc>
          <w:tcPr>
            <w:tcW w:w="376" w:type="pct"/>
            <w:vAlign w:val="center"/>
          </w:tcPr>
          <w:p w14:paraId="407C2A63" w14:textId="77777777" w:rsidR="00D730EA" w:rsidRPr="00DE36FE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Cost</w:t>
            </w:r>
          </w:p>
          <w:p w14:paraId="7672FD44" w14:textId="77777777" w:rsidR="00D730EA" w:rsidRPr="00DE36FE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DE36FE">
              <w:rPr>
                <w:rFonts w:ascii="Arial" w:hAnsi="Arial" w:cs="Arial"/>
                <w:b/>
                <w:bCs/>
              </w:rPr>
              <w:t>£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09B9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2" w:type="pct"/>
          </w:tcPr>
          <w:p w14:paraId="0960C6F7" w14:textId="755826BA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If cand</w:t>
            </w:r>
            <w:r w:rsidR="009E27E7">
              <w:rPr>
                <w:rFonts w:ascii="Arial" w:hAnsi="Arial" w:cs="Arial"/>
              </w:rPr>
              <w:t xml:space="preserve">idate does not have labels for </w:t>
            </w:r>
            <w:r w:rsidR="00937EC5">
              <w:rPr>
                <w:rFonts w:ascii="Arial" w:hAnsi="Arial" w:cs="Arial"/>
              </w:rPr>
              <w:t>T</w:t>
            </w:r>
            <w:r w:rsidRPr="00DE36FE">
              <w:rPr>
                <w:rFonts w:ascii="Arial" w:hAnsi="Arial" w:cs="Arial"/>
              </w:rPr>
              <w:t xml:space="preserve">rade </w:t>
            </w:r>
            <w:r w:rsidR="00937EC5">
              <w:rPr>
                <w:rFonts w:ascii="Arial" w:hAnsi="Arial" w:cs="Arial"/>
              </w:rPr>
              <w:t>D</w:t>
            </w:r>
            <w:r w:rsidR="009E27E7">
              <w:rPr>
                <w:rFonts w:ascii="Arial" w:hAnsi="Arial" w:cs="Arial"/>
              </w:rPr>
              <w:t>iscount</w:t>
            </w:r>
            <w:r w:rsidR="00A81F73">
              <w:rPr>
                <w:rFonts w:ascii="Arial" w:hAnsi="Arial" w:cs="Arial"/>
              </w:rPr>
              <w:t xml:space="preserve">, </w:t>
            </w:r>
            <w:r w:rsidR="00937EC5">
              <w:rPr>
                <w:rFonts w:ascii="Arial" w:hAnsi="Arial" w:cs="Arial"/>
              </w:rPr>
              <w:t>C</w:t>
            </w:r>
            <w:r w:rsidR="00A81F73">
              <w:rPr>
                <w:rFonts w:ascii="Arial" w:hAnsi="Arial" w:cs="Arial"/>
              </w:rPr>
              <w:t xml:space="preserve">ash </w:t>
            </w:r>
            <w:r w:rsidR="00937EC5">
              <w:rPr>
                <w:rFonts w:ascii="Arial" w:hAnsi="Arial" w:cs="Arial"/>
              </w:rPr>
              <w:t>D</w:t>
            </w:r>
            <w:r w:rsidR="00A81F73">
              <w:rPr>
                <w:rFonts w:ascii="Arial" w:hAnsi="Arial" w:cs="Arial"/>
              </w:rPr>
              <w:t>iscount</w:t>
            </w:r>
            <w:r w:rsidR="009E27E7">
              <w:rPr>
                <w:rFonts w:ascii="Arial" w:hAnsi="Arial" w:cs="Arial"/>
              </w:rPr>
              <w:t xml:space="preserve"> or VAT, </w:t>
            </w:r>
            <w:r w:rsidRPr="00DE36FE">
              <w:rPr>
                <w:rFonts w:ascii="Arial" w:hAnsi="Arial" w:cs="Arial"/>
              </w:rPr>
              <w:t xml:space="preserve">do not </w:t>
            </w:r>
            <w:r w:rsidR="009E27E7">
              <w:rPr>
                <w:rFonts w:ascii="Arial" w:hAnsi="Arial" w:cs="Arial"/>
              </w:rPr>
              <w:t>give</w:t>
            </w:r>
            <w:r w:rsidRPr="00DE36FE">
              <w:rPr>
                <w:rFonts w:ascii="Arial" w:hAnsi="Arial" w:cs="Arial"/>
              </w:rPr>
              <w:t xml:space="preserve"> final t</w:t>
            </w:r>
            <w:r w:rsidR="009E27E7">
              <w:rPr>
                <w:rFonts w:ascii="Arial" w:hAnsi="Arial" w:cs="Arial"/>
              </w:rPr>
              <w:t xml:space="preserve">otal mark. (No requirement for </w:t>
            </w:r>
            <w:r w:rsidR="00A81F73">
              <w:rPr>
                <w:rFonts w:ascii="Arial" w:hAnsi="Arial" w:cs="Arial"/>
              </w:rPr>
              <w:t xml:space="preserve">a </w:t>
            </w:r>
            <w:r w:rsidR="009E27E7">
              <w:rPr>
                <w:rFonts w:ascii="Arial" w:hAnsi="Arial" w:cs="Arial"/>
              </w:rPr>
              <w:t>net g</w:t>
            </w:r>
            <w:r w:rsidRPr="00DE36FE">
              <w:rPr>
                <w:rFonts w:ascii="Arial" w:hAnsi="Arial" w:cs="Arial"/>
              </w:rPr>
              <w:t xml:space="preserve">oods </w:t>
            </w:r>
            <w:r w:rsidR="009E27E7">
              <w:rPr>
                <w:rFonts w:ascii="Arial" w:hAnsi="Arial" w:cs="Arial"/>
              </w:rPr>
              <w:t>v</w:t>
            </w:r>
            <w:r w:rsidRPr="00DE36FE">
              <w:rPr>
                <w:rFonts w:ascii="Arial" w:hAnsi="Arial" w:cs="Arial"/>
              </w:rPr>
              <w:t>alue label)</w:t>
            </w:r>
            <w:r w:rsidR="00937EC5">
              <w:rPr>
                <w:rFonts w:ascii="Arial" w:hAnsi="Arial" w:cs="Arial"/>
              </w:rPr>
              <w:t>.</w:t>
            </w:r>
          </w:p>
          <w:p w14:paraId="60BDB384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27E7" w:rsidRPr="00DE36FE" w14:paraId="7DA288E0" w14:textId="77777777" w:rsidTr="00A81F73">
        <w:trPr>
          <w:cantSplit/>
          <w:trHeight w:val="567"/>
        </w:trPr>
        <w:tc>
          <w:tcPr>
            <w:tcW w:w="403" w:type="pct"/>
          </w:tcPr>
          <w:p w14:paraId="5FC7659A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7F91B45C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3</w:t>
            </w:r>
          </w:p>
        </w:tc>
        <w:tc>
          <w:tcPr>
            <w:tcW w:w="955" w:type="pct"/>
            <w:vAlign w:val="center"/>
          </w:tcPr>
          <w:p w14:paraId="13C13173" w14:textId="77777777" w:rsidR="00D730EA" w:rsidRPr="00DE36FE" w:rsidRDefault="009E27E7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Singing c</w:t>
            </w:r>
            <w:r w:rsidR="00D730EA" w:rsidRPr="00DE36FE">
              <w:rPr>
                <w:rFonts w:ascii="Arial" w:hAnsi="Arial" w:cs="Arial"/>
              </w:rPr>
              <w:t>ribs</w:t>
            </w:r>
          </w:p>
        </w:tc>
        <w:tc>
          <w:tcPr>
            <w:tcW w:w="405" w:type="pct"/>
            <w:vAlign w:val="center"/>
          </w:tcPr>
          <w:p w14:paraId="7592BE59" w14:textId="77777777" w:rsidR="00D730EA" w:rsidRPr="00DE36FE" w:rsidRDefault="00D730EA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90</w:t>
            </w:r>
            <w:r w:rsidR="00522BCB">
              <w:rPr>
                <w:rFonts w:ascii="Arial" w:hAnsi="Arial" w:cs="Arial"/>
              </w:rPr>
              <w:t>·</w:t>
            </w:r>
            <w:r w:rsidRPr="00DE36FE">
              <w:rPr>
                <w:rFonts w:ascii="Arial" w:hAnsi="Arial" w:cs="Arial"/>
              </w:rPr>
              <w:t>00</w:t>
            </w:r>
          </w:p>
        </w:tc>
        <w:tc>
          <w:tcPr>
            <w:tcW w:w="376" w:type="pct"/>
            <w:vAlign w:val="center"/>
          </w:tcPr>
          <w:p w14:paraId="199D57AB" w14:textId="77777777" w:rsidR="00D730EA" w:rsidRPr="00DE36FE" w:rsidRDefault="00D730EA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270</w:t>
            </w:r>
            <w:r w:rsidR="00522BCB">
              <w:rPr>
                <w:rFonts w:ascii="Arial" w:hAnsi="Arial" w:cs="Arial"/>
              </w:rPr>
              <w:t>·</w:t>
            </w:r>
            <w:r w:rsidRPr="00DE36FE">
              <w:rPr>
                <w:rFonts w:ascii="Arial" w:hAnsi="Arial" w:cs="Arial"/>
              </w:rPr>
              <w:t>00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EDFF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570F364A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Mark is for entire line being correct.</w:t>
            </w:r>
          </w:p>
        </w:tc>
      </w:tr>
      <w:tr w:rsidR="009E27E7" w:rsidRPr="00DE36FE" w14:paraId="3FFA293A" w14:textId="77777777" w:rsidTr="00A81F73">
        <w:trPr>
          <w:cantSplit/>
          <w:trHeight w:val="567"/>
        </w:trPr>
        <w:tc>
          <w:tcPr>
            <w:tcW w:w="403" w:type="pct"/>
          </w:tcPr>
          <w:p w14:paraId="5F69EAF7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7D67EDA7" w14:textId="77777777" w:rsidR="00D730EA" w:rsidRPr="00DE36FE" w:rsidRDefault="006D610C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2</w:t>
            </w:r>
          </w:p>
        </w:tc>
        <w:tc>
          <w:tcPr>
            <w:tcW w:w="955" w:type="pct"/>
            <w:vAlign w:val="center"/>
          </w:tcPr>
          <w:p w14:paraId="17151D67" w14:textId="77777777" w:rsidR="00D730EA" w:rsidRPr="00DE36FE" w:rsidRDefault="009E27E7" w:rsidP="006D610C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Classic car s</w:t>
            </w:r>
            <w:r w:rsidR="006D610C" w:rsidRPr="00DE36FE">
              <w:rPr>
                <w:rFonts w:ascii="Arial" w:hAnsi="Arial" w:cs="Arial"/>
              </w:rPr>
              <w:t>eats</w:t>
            </w:r>
          </w:p>
        </w:tc>
        <w:tc>
          <w:tcPr>
            <w:tcW w:w="405" w:type="pct"/>
            <w:vAlign w:val="center"/>
          </w:tcPr>
          <w:p w14:paraId="2015A41A" w14:textId="77777777" w:rsidR="00D730EA" w:rsidRPr="00DE36FE" w:rsidRDefault="006D610C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75</w:t>
            </w:r>
            <w:r w:rsidR="00522BCB">
              <w:rPr>
                <w:rFonts w:ascii="Arial" w:hAnsi="Arial" w:cs="Arial"/>
              </w:rPr>
              <w:t>·</w:t>
            </w:r>
            <w:r w:rsidRPr="00DE36FE">
              <w:rPr>
                <w:rFonts w:ascii="Arial" w:hAnsi="Arial" w:cs="Arial"/>
              </w:rPr>
              <w:t>00</w:t>
            </w:r>
          </w:p>
        </w:tc>
        <w:tc>
          <w:tcPr>
            <w:tcW w:w="376" w:type="pct"/>
            <w:vAlign w:val="center"/>
          </w:tcPr>
          <w:p w14:paraId="79454F4F" w14:textId="77777777" w:rsidR="00D730EA" w:rsidRPr="00DE36FE" w:rsidRDefault="006D610C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150</w:t>
            </w:r>
            <w:r w:rsidR="00522BCB">
              <w:rPr>
                <w:rFonts w:ascii="Arial" w:hAnsi="Arial" w:cs="Arial"/>
              </w:rPr>
              <w:t>·</w:t>
            </w:r>
            <w:r w:rsidRPr="00DE36FE">
              <w:rPr>
                <w:rFonts w:ascii="Arial" w:hAnsi="Arial" w:cs="Arial"/>
              </w:rPr>
              <w:t>00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900B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77A2EA0F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Mark is for entire line being correct.</w:t>
            </w:r>
          </w:p>
        </w:tc>
      </w:tr>
      <w:tr w:rsidR="009E27E7" w:rsidRPr="00DE36FE" w14:paraId="22A5015C" w14:textId="77777777" w:rsidTr="00A81F73">
        <w:trPr>
          <w:cantSplit/>
          <w:trHeight w:val="567"/>
        </w:trPr>
        <w:tc>
          <w:tcPr>
            <w:tcW w:w="403" w:type="pct"/>
          </w:tcPr>
          <w:p w14:paraId="7B0C5F92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24BB6B83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451843A7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405" w:type="pct"/>
            <w:vAlign w:val="center"/>
          </w:tcPr>
          <w:p w14:paraId="4EE826F2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3B2B047B" w14:textId="77777777" w:rsidR="00D730EA" w:rsidRPr="00DE36FE" w:rsidRDefault="008D09C7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420</w:t>
            </w:r>
            <w:r w:rsidR="00522BCB">
              <w:rPr>
                <w:rFonts w:ascii="Arial" w:hAnsi="Arial" w:cs="Arial"/>
              </w:rPr>
              <w:t>·</w:t>
            </w:r>
            <w:r w:rsidR="006D610C" w:rsidRPr="00DE36FE">
              <w:rPr>
                <w:rFonts w:ascii="Arial" w:hAnsi="Arial" w:cs="Arial"/>
              </w:rPr>
              <w:t>00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B21B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4B58A454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27E7" w:rsidRPr="00DE36FE" w14:paraId="683F934D" w14:textId="77777777" w:rsidTr="00A81F73">
        <w:trPr>
          <w:cantSplit/>
          <w:trHeight w:val="567"/>
        </w:trPr>
        <w:tc>
          <w:tcPr>
            <w:tcW w:w="403" w:type="pct"/>
          </w:tcPr>
          <w:p w14:paraId="2F31EDE8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29809BB3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45E1E144" w14:textId="178A1779" w:rsidR="00D730EA" w:rsidRPr="00DE36FE" w:rsidRDefault="009E27E7" w:rsidP="00937EC5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</w:t>
            </w:r>
            <w:r w:rsidR="00937EC5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rade </w:t>
            </w:r>
            <w:r w:rsidR="00937EC5">
              <w:rPr>
                <w:rFonts w:ascii="Arial" w:hAnsi="Arial" w:cs="Arial"/>
              </w:rPr>
              <w:t>D</w:t>
            </w:r>
            <w:r w:rsidR="00D730EA" w:rsidRPr="00DE36FE">
              <w:rPr>
                <w:rFonts w:ascii="Arial" w:hAnsi="Arial" w:cs="Arial"/>
              </w:rPr>
              <w:t>iscount</w:t>
            </w:r>
          </w:p>
        </w:tc>
        <w:tc>
          <w:tcPr>
            <w:tcW w:w="405" w:type="pct"/>
            <w:vAlign w:val="center"/>
          </w:tcPr>
          <w:p w14:paraId="058BD33C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60335CFE" w14:textId="77777777" w:rsidR="00D730EA" w:rsidRPr="00DE36FE" w:rsidRDefault="008D09C7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8</w:t>
            </w:r>
            <w:r w:rsidR="006D610C" w:rsidRPr="00DE36FE">
              <w:rPr>
                <w:rFonts w:ascii="Arial" w:hAnsi="Arial" w:cs="Arial"/>
              </w:rPr>
              <w:t>4</w:t>
            </w:r>
            <w:r w:rsidR="00522BCB">
              <w:rPr>
                <w:rFonts w:ascii="Arial" w:hAnsi="Arial" w:cs="Arial"/>
              </w:rPr>
              <w:t>·</w:t>
            </w:r>
            <w:r w:rsidR="006D610C" w:rsidRPr="00DE36FE">
              <w:rPr>
                <w:rFonts w:ascii="Arial" w:hAnsi="Arial" w:cs="Arial"/>
              </w:rPr>
              <w:t>00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35EF5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23DE98F3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£</w:t>
            </w:r>
            <w:r w:rsidR="008D09C7" w:rsidRPr="00DE36FE">
              <w:rPr>
                <w:rFonts w:ascii="Arial" w:hAnsi="Arial" w:cs="Arial"/>
              </w:rPr>
              <w:t>420</w:t>
            </w:r>
            <w:r w:rsidRPr="00DE36FE">
              <w:rPr>
                <w:rFonts w:ascii="Arial" w:hAnsi="Arial" w:cs="Arial"/>
              </w:rPr>
              <w:t xml:space="preserve"> </w:t>
            </w:r>
            <w:r w:rsidR="009E27E7">
              <w:rPr>
                <w:rFonts w:ascii="Arial" w:hAnsi="Arial" w:cs="Arial"/>
              </w:rPr>
              <w:t>×</w:t>
            </w:r>
            <w:r w:rsidRPr="00DE36FE">
              <w:rPr>
                <w:rFonts w:ascii="Arial" w:hAnsi="Arial" w:cs="Arial"/>
              </w:rPr>
              <w:t xml:space="preserve"> 20%</w:t>
            </w:r>
          </w:p>
          <w:p w14:paraId="2D9E61BE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30188A18" w14:textId="56A29F65" w:rsidR="00D730EA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522BCB">
              <w:rPr>
                <w:rFonts w:ascii="Arial" w:hAnsi="Arial" w:cs="Arial"/>
                <w:b/>
              </w:rPr>
              <w:t>1 mark</w:t>
            </w:r>
            <w:r w:rsidRPr="00DE36FE">
              <w:rPr>
                <w:rFonts w:ascii="Arial" w:hAnsi="Arial" w:cs="Arial"/>
              </w:rPr>
              <w:t xml:space="preserve"> if candid</w:t>
            </w:r>
            <w:r w:rsidR="00A22CC9" w:rsidRPr="00DE36FE">
              <w:rPr>
                <w:rFonts w:ascii="Arial" w:hAnsi="Arial" w:cs="Arial"/>
              </w:rPr>
              <w:t xml:space="preserve">ate correctly calculates </w:t>
            </w:r>
            <w:r w:rsidR="00937EC5">
              <w:rPr>
                <w:rFonts w:ascii="Arial" w:hAnsi="Arial" w:cs="Arial"/>
              </w:rPr>
              <w:t>Tr</w:t>
            </w:r>
            <w:r w:rsidR="00522BCB">
              <w:rPr>
                <w:rFonts w:ascii="Arial" w:hAnsi="Arial" w:cs="Arial"/>
              </w:rPr>
              <w:t xml:space="preserve">ade </w:t>
            </w:r>
            <w:r w:rsidR="00937EC5">
              <w:rPr>
                <w:rFonts w:ascii="Arial" w:hAnsi="Arial" w:cs="Arial"/>
              </w:rPr>
              <w:t>D</w:t>
            </w:r>
            <w:r w:rsidR="00522BCB">
              <w:rPr>
                <w:rFonts w:ascii="Arial" w:hAnsi="Arial" w:cs="Arial"/>
              </w:rPr>
              <w:t>iscount</w:t>
            </w:r>
            <w:r w:rsidR="00A22CC9" w:rsidRPr="00DE36FE">
              <w:rPr>
                <w:rFonts w:ascii="Arial" w:hAnsi="Arial" w:cs="Arial"/>
              </w:rPr>
              <w:t xml:space="preserve"> at 3</w:t>
            </w:r>
            <w:r w:rsidRPr="00DE36FE">
              <w:rPr>
                <w:rFonts w:ascii="Arial" w:hAnsi="Arial" w:cs="Arial"/>
              </w:rPr>
              <w:t>0%.</w:t>
            </w:r>
          </w:p>
          <w:p w14:paraId="38768CEA" w14:textId="77777777" w:rsidR="00522BCB" w:rsidRPr="00DE36FE" w:rsidRDefault="00522BCB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3708D0D0" w14:textId="53BF7F51" w:rsidR="00D730EA" w:rsidRPr="00DE36FE" w:rsidRDefault="00522BCB" w:rsidP="00937EC5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="00937EC5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rade </w:t>
            </w:r>
            <w:r w:rsidR="00937EC5">
              <w:rPr>
                <w:rFonts w:ascii="Arial" w:hAnsi="Arial" w:cs="Arial"/>
              </w:rPr>
              <w:t>D</w:t>
            </w:r>
            <w:r w:rsidR="00D730EA" w:rsidRPr="00DE36FE">
              <w:rPr>
                <w:rFonts w:ascii="Arial" w:hAnsi="Arial" w:cs="Arial"/>
              </w:rPr>
              <w:t xml:space="preserve">iscount is after VAT, max </w:t>
            </w:r>
            <w:r w:rsidR="00D730EA" w:rsidRPr="00522BCB">
              <w:rPr>
                <w:rFonts w:ascii="Arial" w:hAnsi="Arial" w:cs="Arial"/>
                <w:b/>
              </w:rPr>
              <w:t xml:space="preserve">1 </w:t>
            </w:r>
            <w:r w:rsidRPr="00522BCB">
              <w:rPr>
                <w:rFonts w:ascii="Arial" w:hAnsi="Arial" w:cs="Arial"/>
                <w:b/>
              </w:rPr>
              <w:t>mark</w:t>
            </w:r>
            <w:r>
              <w:rPr>
                <w:rFonts w:ascii="Arial" w:hAnsi="Arial" w:cs="Arial"/>
              </w:rPr>
              <w:t xml:space="preserve"> </w:t>
            </w:r>
            <w:r w:rsidR="00D730EA" w:rsidRPr="00DE36FE">
              <w:rPr>
                <w:rFonts w:ascii="Arial" w:hAnsi="Arial" w:cs="Arial"/>
              </w:rPr>
              <w:t xml:space="preserve">for correct application of discount rate. Watch </w:t>
            </w:r>
            <w:r w:rsidR="00FF77E3">
              <w:rPr>
                <w:rFonts w:ascii="Arial" w:hAnsi="Arial" w:cs="Arial"/>
              </w:rPr>
              <w:t xml:space="preserve">for </w:t>
            </w:r>
            <w:r w:rsidR="00D730EA" w:rsidRPr="00DE36FE">
              <w:rPr>
                <w:rFonts w:ascii="Arial" w:hAnsi="Arial" w:cs="Arial"/>
              </w:rPr>
              <w:t>consequentiality.</w:t>
            </w:r>
          </w:p>
        </w:tc>
      </w:tr>
      <w:tr w:rsidR="009E27E7" w:rsidRPr="00DE36FE" w14:paraId="63BC7FDC" w14:textId="77777777" w:rsidTr="00A81F73">
        <w:trPr>
          <w:cantSplit/>
          <w:trHeight w:val="567"/>
        </w:trPr>
        <w:tc>
          <w:tcPr>
            <w:tcW w:w="403" w:type="pct"/>
          </w:tcPr>
          <w:p w14:paraId="6A02E5B5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0C3350CF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27AFD8F0" w14:textId="77777777" w:rsidR="00D730EA" w:rsidRPr="00DE36FE" w:rsidRDefault="00D730EA" w:rsidP="009E27E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405" w:type="pct"/>
            <w:vAlign w:val="center"/>
          </w:tcPr>
          <w:p w14:paraId="20222A75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59C397FA" w14:textId="77777777" w:rsidR="00D730EA" w:rsidRPr="00DE36FE" w:rsidRDefault="008D09C7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336</w:t>
            </w:r>
            <w:r w:rsidR="00522BCB">
              <w:rPr>
                <w:rFonts w:ascii="Arial" w:hAnsi="Arial" w:cs="Arial"/>
              </w:rPr>
              <w:t>·</w:t>
            </w:r>
            <w:r w:rsidR="006D610C" w:rsidRPr="00DE36FE">
              <w:rPr>
                <w:rFonts w:ascii="Arial" w:hAnsi="Arial" w:cs="Arial"/>
              </w:rPr>
              <w:t>00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4AFB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030B4E03" w14:textId="28882572" w:rsidR="00D730EA" w:rsidRPr="00DE36FE" w:rsidRDefault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If this fig</w:t>
            </w:r>
            <w:r w:rsidR="00522BCB">
              <w:rPr>
                <w:rFonts w:ascii="Arial" w:hAnsi="Arial" w:cs="Arial"/>
              </w:rPr>
              <w:t xml:space="preserve">ure arrived at without showing </w:t>
            </w:r>
            <w:r w:rsidR="00937EC5">
              <w:rPr>
                <w:rFonts w:ascii="Arial" w:hAnsi="Arial" w:cs="Arial"/>
              </w:rPr>
              <w:t>T</w:t>
            </w:r>
            <w:r w:rsidRPr="00DE36FE">
              <w:rPr>
                <w:rFonts w:ascii="Arial" w:hAnsi="Arial" w:cs="Arial"/>
              </w:rPr>
              <w:t xml:space="preserve">rade </w:t>
            </w:r>
            <w:r w:rsidR="00937EC5">
              <w:rPr>
                <w:rFonts w:ascii="Arial" w:hAnsi="Arial" w:cs="Arial"/>
              </w:rPr>
              <w:t>D</w:t>
            </w:r>
            <w:r w:rsidRPr="00DE36FE">
              <w:rPr>
                <w:rFonts w:ascii="Arial" w:hAnsi="Arial" w:cs="Arial"/>
              </w:rPr>
              <w:t>iscoun</w:t>
            </w:r>
            <w:r w:rsidR="006D610C" w:rsidRPr="00DE36FE">
              <w:rPr>
                <w:rFonts w:ascii="Arial" w:hAnsi="Arial" w:cs="Arial"/>
              </w:rPr>
              <w:t>t</w:t>
            </w:r>
            <w:r w:rsidR="00522BCB">
              <w:rPr>
                <w:rFonts w:ascii="Arial" w:hAnsi="Arial" w:cs="Arial"/>
              </w:rPr>
              <w:t xml:space="preserve"> in the invoice (eg</w:t>
            </w:r>
            <w:r w:rsidR="008D09C7" w:rsidRPr="00DE36FE">
              <w:rPr>
                <w:rFonts w:ascii="Arial" w:hAnsi="Arial" w:cs="Arial"/>
              </w:rPr>
              <w:t xml:space="preserve"> 80% of £42</w:t>
            </w:r>
            <w:r w:rsidR="006D610C" w:rsidRPr="00DE36FE">
              <w:rPr>
                <w:rFonts w:ascii="Arial" w:hAnsi="Arial" w:cs="Arial"/>
              </w:rPr>
              <w:t>0</w:t>
            </w:r>
            <w:r w:rsidRPr="00DE36FE">
              <w:rPr>
                <w:rFonts w:ascii="Arial" w:hAnsi="Arial" w:cs="Arial"/>
              </w:rPr>
              <w:t xml:space="preserve">), </w:t>
            </w:r>
            <w:r w:rsidR="00522BCB">
              <w:rPr>
                <w:rFonts w:ascii="Arial" w:hAnsi="Arial" w:cs="Arial"/>
              </w:rPr>
              <w:t>give</w:t>
            </w:r>
            <w:r w:rsidR="00FD7CC1">
              <w:rPr>
                <w:rFonts w:ascii="Arial" w:hAnsi="Arial" w:cs="Arial"/>
              </w:rPr>
              <w:t xml:space="preserve"> </w:t>
            </w:r>
            <w:r w:rsidR="00522BCB" w:rsidRPr="00FD7CC1">
              <w:rPr>
                <w:rFonts w:ascii="Arial" w:hAnsi="Arial" w:cs="Arial"/>
                <w:b/>
              </w:rPr>
              <w:t>1 mark</w:t>
            </w:r>
            <w:r w:rsidR="00522BCB">
              <w:rPr>
                <w:rFonts w:ascii="Arial" w:hAnsi="Arial" w:cs="Arial"/>
              </w:rPr>
              <w:t xml:space="preserve"> to missing t</w:t>
            </w:r>
            <w:r w:rsidRPr="00DE36FE">
              <w:rPr>
                <w:rFonts w:ascii="Arial" w:hAnsi="Arial" w:cs="Arial"/>
              </w:rPr>
              <w:t xml:space="preserve">rade </w:t>
            </w:r>
            <w:r w:rsidR="00522BCB">
              <w:rPr>
                <w:rFonts w:ascii="Arial" w:hAnsi="Arial" w:cs="Arial"/>
              </w:rPr>
              <w:t>d</w:t>
            </w:r>
            <w:r w:rsidRPr="00DE36FE">
              <w:rPr>
                <w:rFonts w:ascii="Arial" w:hAnsi="Arial" w:cs="Arial"/>
              </w:rPr>
              <w:t xml:space="preserve">iscount figure.  Do not double penalise candidates by not </w:t>
            </w:r>
            <w:r w:rsidR="00522BCB">
              <w:rPr>
                <w:rFonts w:ascii="Arial" w:hAnsi="Arial" w:cs="Arial"/>
              </w:rPr>
              <w:t>giving</w:t>
            </w:r>
            <w:r w:rsidR="00522BCB" w:rsidRPr="00DE36FE">
              <w:rPr>
                <w:rFonts w:ascii="Arial" w:hAnsi="Arial" w:cs="Arial"/>
              </w:rPr>
              <w:t xml:space="preserve"> </w:t>
            </w:r>
            <w:r w:rsidRPr="00DE36FE">
              <w:rPr>
                <w:rFonts w:ascii="Arial" w:hAnsi="Arial" w:cs="Arial"/>
              </w:rPr>
              <w:t xml:space="preserve">final total </w:t>
            </w:r>
            <w:r w:rsidR="00522BCB">
              <w:rPr>
                <w:rFonts w:ascii="Arial" w:hAnsi="Arial" w:cs="Arial"/>
              </w:rPr>
              <w:t xml:space="preserve">mark because there is no </w:t>
            </w:r>
            <w:r w:rsidR="00937EC5">
              <w:rPr>
                <w:rFonts w:ascii="Arial" w:hAnsi="Arial" w:cs="Arial"/>
              </w:rPr>
              <w:t>T</w:t>
            </w:r>
            <w:r w:rsidR="00522BCB">
              <w:rPr>
                <w:rFonts w:ascii="Arial" w:hAnsi="Arial" w:cs="Arial"/>
              </w:rPr>
              <w:t xml:space="preserve">rade </w:t>
            </w:r>
            <w:r w:rsidR="00937EC5">
              <w:rPr>
                <w:rFonts w:ascii="Arial" w:hAnsi="Arial" w:cs="Arial"/>
              </w:rPr>
              <w:t>D</w:t>
            </w:r>
            <w:r w:rsidR="00522BCB">
              <w:rPr>
                <w:rFonts w:ascii="Arial" w:hAnsi="Arial" w:cs="Arial"/>
              </w:rPr>
              <w:t>iscount</w:t>
            </w:r>
            <w:r w:rsidRPr="00DE36FE">
              <w:rPr>
                <w:rFonts w:ascii="Arial" w:hAnsi="Arial" w:cs="Arial"/>
              </w:rPr>
              <w:t xml:space="preserve"> label.</w:t>
            </w:r>
          </w:p>
        </w:tc>
      </w:tr>
      <w:tr w:rsidR="00A81F73" w:rsidRPr="00DE36FE" w14:paraId="08AEA3BD" w14:textId="77777777" w:rsidTr="00A81F73">
        <w:trPr>
          <w:cantSplit/>
          <w:trHeight w:val="567"/>
        </w:trPr>
        <w:tc>
          <w:tcPr>
            <w:tcW w:w="403" w:type="pct"/>
          </w:tcPr>
          <w:p w14:paraId="518212A9" w14:textId="77777777" w:rsidR="00A81F73" w:rsidRPr="00DE36FE" w:rsidRDefault="00A81F73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0612B1EB" w14:textId="77777777" w:rsidR="00A81F73" w:rsidRPr="00DE36FE" w:rsidRDefault="00A81F73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164033A7" w14:textId="77777777" w:rsidR="00A81F73" w:rsidRDefault="00A81F73" w:rsidP="009E27E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Cash Discount</w:t>
            </w:r>
          </w:p>
        </w:tc>
        <w:tc>
          <w:tcPr>
            <w:tcW w:w="405" w:type="pct"/>
            <w:vAlign w:val="center"/>
          </w:tcPr>
          <w:p w14:paraId="380A58BF" w14:textId="77777777" w:rsidR="00A81F73" w:rsidRPr="00DE36FE" w:rsidRDefault="00A81F73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7FFB715F" w14:textId="77777777" w:rsidR="00A81F73" w:rsidRPr="00DE36FE" w:rsidRDefault="00A81F73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33.60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94F7B" w14:textId="77777777" w:rsidR="00A81F73" w:rsidRPr="00DE36FE" w:rsidRDefault="00A81F73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6DAB1931" w14:textId="77777777" w:rsidR="00111E73" w:rsidRPr="00BD5C94" w:rsidRDefault="00111E73" w:rsidP="00111E73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D5C94">
              <w:rPr>
                <w:rFonts w:ascii="Arial" w:hAnsi="Arial" w:cs="Arial"/>
              </w:rPr>
              <w:t>£</w:t>
            </w:r>
            <w:r>
              <w:rPr>
                <w:rFonts w:ascii="Arial" w:hAnsi="Arial" w:cs="Arial"/>
              </w:rPr>
              <w:t>336 x 10</w:t>
            </w:r>
            <w:r w:rsidRPr="00BD5C94">
              <w:rPr>
                <w:rFonts w:ascii="Arial" w:hAnsi="Arial" w:cs="Arial"/>
              </w:rPr>
              <w:t>%</w:t>
            </w:r>
          </w:p>
          <w:p w14:paraId="57F26236" w14:textId="77777777" w:rsidR="00A81F73" w:rsidRPr="00DE36FE" w:rsidRDefault="00111E73" w:rsidP="00111E73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not give mark if cash</w:t>
            </w:r>
            <w:r w:rsidRPr="00BD5C94">
              <w:rPr>
                <w:rFonts w:ascii="Arial" w:hAnsi="Arial" w:cs="Arial"/>
              </w:rPr>
              <w:t xml:space="preserve"> discount is after VAT.</w:t>
            </w:r>
          </w:p>
        </w:tc>
      </w:tr>
      <w:tr w:rsidR="00A81F73" w:rsidRPr="00DE36FE" w14:paraId="174DC199" w14:textId="77777777" w:rsidTr="00A81F73">
        <w:trPr>
          <w:cantSplit/>
          <w:trHeight w:val="567"/>
        </w:trPr>
        <w:tc>
          <w:tcPr>
            <w:tcW w:w="403" w:type="pct"/>
          </w:tcPr>
          <w:p w14:paraId="2ECC2F47" w14:textId="77777777" w:rsidR="00A81F73" w:rsidRPr="00DE36FE" w:rsidRDefault="00A81F73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6A3E714F" w14:textId="77777777" w:rsidR="00A81F73" w:rsidRPr="00DE36FE" w:rsidRDefault="00A81F73" w:rsidP="009E27E7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788DDE94" w14:textId="77777777" w:rsidR="00A81F73" w:rsidRDefault="00A81F73" w:rsidP="009E27E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405" w:type="pct"/>
            <w:vAlign w:val="center"/>
          </w:tcPr>
          <w:p w14:paraId="75A0CFC5" w14:textId="77777777" w:rsidR="00A81F73" w:rsidRPr="00DE36FE" w:rsidRDefault="00A81F73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354FAA15" w14:textId="77777777" w:rsidR="00A81F73" w:rsidRDefault="00A81F73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302.40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C8A9" w14:textId="77777777" w:rsidR="00A81F73" w:rsidRDefault="00A81F73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52EADDD9" w14:textId="77777777" w:rsidR="00A81F73" w:rsidRPr="00DE36FE" w:rsidRDefault="00111E73" w:rsidP="00111E73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11E73">
              <w:rPr>
                <w:rFonts w:ascii="Arial" w:hAnsi="Arial" w:cs="Arial"/>
              </w:rPr>
              <w:t>If this figure is arrived at without showing CD in the invoice (eg 90% of £</w:t>
            </w:r>
            <w:r>
              <w:rPr>
                <w:rFonts w:ascii="Arial" w:hAnsi="Arial" w:cs="Arial"/>
              </w:rPr>
              <w:t>336</w:t>
            </w:r>
            <w:r w:rsidRPr="00111E73">
              <w:rPr>
                <w:rFonts w:ascii="Arial" w:hAnsi="Arial" w:cs="Arial"/>
              </w:rPr>
              <w:t>), then no CD mark to be given. They should still, however, be given a final total mark.</w:t>
            </w:r>
          </w:p>
        </w:tc>
      </w:tr>
      <w:tr w:rsidR="009E27E7" w:rsidRPr="00DE36FE" w14:paraId="34F97C54" w14:textId="77777777" w:rsidTr="00A81F73">
        <w:trPr>
          <w:cantSplit/>
          <w:trHeight w:val="567"/>
        </w:trPr>
        <w:tc>
          <w:tcPr>
            <w:tcW w:w="403" w:type="pct"/>
          </w:tcPr>
          <w:p w14:paraId="1D08D669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77164D16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2D98481E" w14:textId="77777777" w:rsidR="00D730EA" w:rsidRPr="00DE36FE" w:rsidRDefault="00A81F73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VAT</w:t>
            </w:r>
          </w:p>
        </w:tc>
        <w:tc>
          <w:tcPr>
            <w:tcW w:w="405" w:type="pct"/>
            <w:vAlign w:val="center"/>
          </w:tcPr>
          <w:p w14:paraId="46137BF1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7486AC9B" w14:textId="77777777" w:rsidR="00D730EA" w:rsidRPr="00DE36FE" w:rsidRDefault="008D09C7" w:rsidP="00522BC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60</w:t>
            </w:r>
            <w:r w:rsidR="00522BCB">
              <w:rPr>
                <w:rFonts w:ascii="Arial" w:hAnsi="Arial" w:cs="Arial"/>
              </w:rPr>
              <w:t>·</w:t>
            </w:r>
            <w:r w:rsidRPr="00DE36FE">
              <w:rPr>
                <w:rFonts w:ascii="Arial" w:hAnsi="Arial" w:cs="Arial"/>
              </w:rPr>
              <w:t>4</w:t>
            </w:r>
            <w:r w:rsidR="006D610C" w:rsidRPr="00DE36FE">
              <w:rPr>
                <w:rFonts w:ascii="Arial" w:hAnsi="Arial" w:cs="Arial"/>
              </w:rPr>
              <w:t>8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8B143" w14:textId="77777777" w:rsidR="00D730EA" w:rsidRPr="00DE36FE" w:rsidRDefault="00A81F73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15D55A64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27E7" w:rsidRPr="00DE36FE" w14:paraId="4C7DBB48" w14:textId="77777777" w:rsidTr="00A81F73">
        <w:trPr>
          <w:cantSplit/>
          <w:trHeight w:val="336"/>
        </w:trPr>
        <w:tc>
          <w:tcPr>
            <w:tcW w:w="403" w:type="pct"/>
          </w:tcPr>
          <w:p w14:paraId="62237FBA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06E7DAEA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955" w:type="pct"/>
            <w:vAlign w:val="center"/>
          </w:tcPr>
          <w:p w14:paraId="07C5FC68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DE36FE">
              <w:rPr>
                <w:rFonts w:ascii="Arial" w:hAnsi="Arial" w:cs="Arial"/>
              </w:rPr>
              <w:t>TOTAL</w:t>
            </w:r>
          </w:p>
        </w:tc>
        <w:tc>
          <w:tcPr>
            <w:tcW w:w="405" w:type="pct"/>
            <w:vAlign w:val="center"/>
          </w:tcPr>
          <w:p w14:paraId="5170DA80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76" w:type="pct"/>
            <w:vAlign w:val="center"/>
          </w:tcPr>
          <w:p w14:paraId="717B4D98" w14:textId="77777777" w:rsidR="00D730EA" w:rsidRPr="00DE36FE" w:rsidRDefault="00822B22" w:rsidP="00822B22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  <w:r w:rsidR="00522BCB">
              <w:rPr>
                <w:rFonts w:ascii="Arial" w:hAnsi="Arial" w:cs="Arial"/>
              </w:rPr>
              <w:t>·</w:t>
            </w:r>
            <w:r>
              <w:rPr>
                <w:rFonts w:ascii="Arial" w:hAnsi="Arial" w:cs="Arial"/>
              </w:rPr>
              <w:t>8</w:t>
            </w:r>
            <w:r w:rsidR="006D610C" w:rsidRPr="00DE36FE">
              <w:rPr>
                <w:rFonts w:ascii="Arial" w:hAnsi="Arial" w:cs="Arial"/>
              </w:rPr>
              <w:t>8</w:t>
            </w:r>
          </w:p>
        </w:tc>
        <w:tc>
          <w:tcPr>
            <w:tcW w:w="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AC0B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DE36F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62" w:type="pct"/>
            <w:tcMar>
              <w:left w:w="85" w:type="dxa"/>
              <w:right w:w="85" w:type="dxa"/>
            </w:tcMar>
            <w:vAlign w:val="center"/>
          </w:tcPr>
          <w:p w14:paraId="5840E428" w14:textId="77777777" w:rsidR="00D730EA" w:rsidRPr="00DE36FE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0E869073" w14:textId="77777777" w:rsidR="00A50105" w:rsidRPr="00DE36FE" w:rsidRDefault="00A50105" w:rsidP="00D730EA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DE36FE" w:rsidSect="00D730EA">
      <w:pgSz w:w="16838" w:h="11906" w:orient="landscape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A6A2B" w14:textId="77777777" w:rsidR="00DC6AD9" w:rsidRDefault="00DC6AD9" w:rsidP="00DC6AD9">
      <w:pPr>
        <w:spacing w:after="0" w:line="240" w:lineRule="auto"/>
      </w:pPr>
      <w:r>
        <w:separator/>
      </w:r>
    </w:p>
  </w:endnote>
  <w:endnote w:type="continuationSeparator" w:id="0">
    <w:p w14:paraId="40462E05" w14:textId="77777777" w:rsidR="00DC6AD9" w:rsidRDefault="00DC6AD9" w:rsidP="00DC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EB342" w14:textId="77777777" w:rsidR="00DC6AD9" w:rsidRDefault="00DC6AD9" w:rsidP="00DC6AD9">
      <w:pPr>
        <w:spacing w:after="0" w:line="240" w:lineRule="auto"/>
      </w:pPr>
      <w:r>
        <w:separator/>
      </w:r>
    </w:p>
  </w:footnote>
  <w:footnote w:type="continuationSeparator" w:id="0">
    <w:p w14:paraId="66EFDA0F" w14:textId="77777777" w:rsidR="00DC6AD9" w:rsidRDefault="00DC6AD9" w:rsidP="00DC6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5"/>
  </w:num>
  <w:num w:numId="8">
    <w:abstractNumId w:val="13"/>
  </w:num>
  <w:num w:numId="9">
    <w:abstractNumId w:val="3"/>
  </w:num>
  <w:num w:numId="10">
    <w:abstractNumId w:val="7"/>
  </w:num>
  <w:num w:numId="11">
    <w:abstractNumId w:val="12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93601"/>
    <w:rsid w:val="0009776A"/>
    <w:rsid w:val="00111E73"/>
    <w:rsid w:val="00154BBC"/>
    <w:rsid w:val="00175B88"/>
    <w:rsid w:val="001A7DFB"/>
    <w:rsid w:val="001D4AE9"/>
    <w:rsid w:val="002F432B"/>
    <w:rsid w:val="00315BE3"/>
    <w:rsid w:val="003602DF"/>
    <w:rsid w:val="00380DD8"/>
    <w:rsid w:val="00432857"/>
    <w:rsid w:val="004A42A2"/>
    <w:rsid w:val="004B2453"/>
    <w:rsid w:val="00522BCB"/>
    <w:rsid w:val="0052679A"/>
    <w:rsid w:val="00567679"/>
    <w:rsid w:val="0060768C"/>
    <w:rsid w:val="00646706"/>
    <w:rsid w:val="006D610C"/>
    <w:rsid w:val="006F732F"/>
    <w:rsid w:val="00703D45"/>
    <w:rsid w:val="007240C7"/>
    <w:rsid w:val="007F5980"/>
    <w:rsid w:val="00822B22"/>
    <w:rsid w:val="0089748C"/>
    <w:rsid w:val="008D09C7"/>
    <w:rsid w:val="008D2407"/>
    <w:rsid w:val="009005D3"/>
    <w:rsid w:val="009024D7"/>
    <w:rsid w:val="00936852"/>
    <w:rsid w:val="00937EC5"/>
    <w:rsid w:val="009B3D3B"/>
    <w:rsid w:val="009E27E7"/>
    <w:rsid w:val="009F3000"/>
    <w:rsid w:val="00A22CC9"/>
    <w:rsid w:val="00A50105"/>
    <w:rsid w:val="00A81F73"/>
    <w:rsid w:val="00A959A3"/>
    <w:rsid w:val="00C67F70"/>
    <w:rsid w:val="00D25FB0"/>
    <w:rsid w:val="00D730EA"/>
    <w:rsid w:val="00D762A1"/>
    <w:rsid w:val="00DC6AD9"/>
    <w:rsid w:val="00DD0CA6"/>
    <w:rsid w:val="00DE36FE"/>
    <w:rsid w:val="00E43623"/>
    <w:rsid w:val="00E54E3B"/>
    <w:rsid w:val="00EA41F1"/>
    <w:rsid w:val="00ED1C96"/>
    <w:rsid w:val="00F600B1"/>
    <w:rsid w:val="00F6476D"/>
    <w:rsid w:val="00F72BEE"/>
    <w:rsid w:val="00FD7CC1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497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F30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C6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AD9"/>
  </w:style>
  <w:style w:type="paragraph" w:styleId="Footer">
    <w:name w:val="footer"/>
    <w:basedOn w:val="Normal"/>
    <w:link w:val="FooterChar"/>
    <w:uiPriority w:val="99"/>
    <w:unhideWhenUsed/>
    <w:rsid w:val="00DC6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70DF-480A-4873-AF81-7139E999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2017-11-03T15:21:00Z</dcterms:created>
  <dcterms:modified xsi:type="dcterms:W3CDTF">2017-11-03T15:21:00Z</dcterms:modified>
</cp:coreProperties>
</file>