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8026D" w14:textId="77777777" w:rsidR="002B53C6" w:rsidRDefault="00000000" w:rsidP="00511AB2">
      <w:pPr>
        <w:jc w:val="right"/>
      </w:pPr>
      <w:r>
        <w:rPr>
          <w:noProof/>
        </w:rPr>
        <w:pict w14:anchorId="5EAA4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43.25pt;height:81.75pt;visibility:visible">
            <v:imagedata r:id="rId8" o:title=""/>
          </v:shape>
        </w:pict>
      </w:r>
    </w:p>
    <w:p w14:paraId="69B1D308" w14:textId="77777777" w:rsidR="002B53C6" w:rsidRPr="002879AA" w:rsidRDefault="002B53C6" w:rsidP="002879AA"/>
    <w:p w14:paraId="65F9C607" w14:textId="77777777" w:rsidR="002B53C6" w:rsidRPr="002879AA" w:rsidRDefault="002B53C6" w:rsidP="002879AA"/>
    <w:p w14:paraId="3A2ED881" w14:textId="77777777" w:rsidR="002B53C6" w:rsidRPr="002879AA" w:rsidRDefault="002B53C6" w:rsidP="002879AA"/>
    <w:p w14:paraId="32349E29" w14:textId="77777777" w:rsidR="002B53C6" w:rsidRPr="002879AA" w:rsidRDefault="002B53C6" w:rsidP="002879AA"/>
    <w:p w14:paraId="27A467CF" w14:textId="77777777" w:rsidR="002B53C6" w:rsidRPr="002879AA" w:rsidRDefault="002B53C6" w:rsidP="002879AA"/>
    <w:p w14:paraId="692F2CAA" w14:textId="77777777" w:rsidR="002B53C6" w:rsidRDefault="002B53C6" w:rsidP="002879AA"/>
    <w:p w14:paraId="51D16600" w14:textId="77777777" w:rsidR="00AA07C5" w:rsidRPr="002879AA" w:rsidRDefault="00AA07C5" w:rsidP="002879AA"/>
    <w:p w14:paraId="6942EB95" w14:textId="77777777" w:rsidR="00AA07C5" w:rsidRDefault="00AA07C5" w:rsidP="002B53C6">
      <w:pPr>
        <w:pStyle w:val="Title"/>
        <w:rPr>
          <w:lang w:val="en-GB"/>
        </w:rPr>
      </w:pPr>
      <w:r>
        <w:rPr>
          <w:lang w:val="en-GB"/>
        </w:rPr>
        <w:t>National 5 Accounting</w:t>
      </w:r>
    </w:p>
    <w:p w14:paraId="4754AE50" w14:textId="77777777" w:rsidR="00AA07C5" w:rsidRDefault="00AA07C5" w:rsidP="002B53C6">
      <w:pPr>
        <w:pStyle w:val="Title"/>
        <w:rPr>
          <w:lang w:val="en-GB"/>
        </w:rPr>
      </w:pPr>
    </w:p>
    <w:p w14:paraId="16AFFE38" w14:textId="77777777" w:rsidR="002B53C6" w:rsidRPr="008208EC" w:rsidRDefault="004C6243" w:rsidP="002B53C6">
      <w:pPr>
        <w:pStyle w:val="Title"/>
        <w:rPr>
          <w:lang w:val="en-GB"/>
        </w:rPr>
      </w:pPr>
      <w:r>
        <w:rPr>
          <w:lang w:val="en-GB"/>
        </w:rPr>
        <w:t>T</w:t>
      </w:r>
      <w:r w:rsidR="00AA07C5">
        <w:rPr>
          <w:lang w:val="en-GB"/>
        </w:rPr>
        <w:t>erminology resource bank</w:t>
      </w:r>
    </w:p>
    <w:p w14:paraId="78B864EF" w14:textId="77777777" w:rsidR="002B53C6" w:rsidRDefault="002B53C6" w:rsidP="002B53C6"/>
    <w:p w14:paraId="550526AD" w14:textId="77777777" w:rsidR="002B53C6" w:rsidRDefault="002B53C6" w:rsidP="002B53C6"/>
    <w:p w14:paraId="41A98C72" w14:textId="77777777" w:rsidR="002B53C6" w:rsidRDefault="002B53C6" w:rsidP="002B53C6"/>
    <w:p w14:paraId="207DC3D6" w14:textId="77777777" w:rsidR="002B53C6" w:rsidRDefault="002B53C6" w:rsidP="002B53C6"/>
    <w:p w14:paraId="13CEBB17" w14:textId="77777777" w:rsidR="002B53C6" w:rsidRDefault="002B53C6" w:rsidP="002B53C6"/>
    <w:p w14:paraId="7CEC2CBB" w14:textId="77777777" w:rsidR="002B53C6" w:rsidRDefault="002B53C6" w:rsidP="002B53C6"/>
    <w:p w14:paraId="0B7CF7CD" w14:textId="77777777" w:rsidR="00236C76" w:rsidRDefault="00236C76" w:rsidP="002B53C6"/>
    <w:p w14:paraId="543B1C4F" w14:textId="77777777" w:rsidR="00236C76" w:rsidRDefault="00236C76" w:rsidP="002B53C6"/>
    <w:p w14:paraId="7AB9DC4F" w14:textId="77777777" w:rsidR="00236C76" w:rsidRDefault="00236C76" w:rsidP="002B53C6"/>
    <w:p w14:paraId="4745CC31" w14:textId="77777777" w:rsidR="00236C76" w:rsidRDefault="00236C76" w:rsidP="002B53C6"/>
    <w:p w14:paraId="5BB759A1" w14:textId="77777777" w:rsidR="00236C76" w:rsidRDefault="00236C76" w:rsidP="002B53C6"/>
    <w:p w14:paraId="23F6498F" w14:textId="77777777" w:rsidR="00DF6140" w:rsidRDefault="00DF6140" w:rsidP="002B53C6"/>
    <w:p w14:paraId="3A70C525" w14:textId="77777777" w:rsidR="00E25413" w:rsidRDefault="00E25413" w:rsidP="002B53C6"/>
    <w:p w14:paraId="13480040" w14:textId="77777777" w:rsidR="009463D3" w:rsidRDefault="009463D3" w:rsidP="002B53C6"/>
    <w:p w14:paraId="4C3E48A1" w14:textId="77777777" w:rsidR="00780E3B" w:rsidRPr="006A72DC" w:rsidRDefault="00780E3B" w:rsidP="008208EC">
      <w:pPr>
        <w:spacing w:line="280" w:lineRule="exact"/>
      </w:pPr>
      <w:r w:rsidRPr="006A72DC">
        <w:t xml:space="preserve">This edition: </w:t>
      </w:r>
      <w:r w:rsidR="00290507">
        <w:t>October</w:t>
      </w:r>
      <w:r w:rsidR="00377B36">
        <w:t xml:space="preserve"> </w:t>
      </w:r>
      <w:r w:rsidR="00491D67">
        <w:t>201</w:t>
      </w:r>
      <w:r w:rsidR="00377B36">
        <w:t>7</w:t>
      </w:r>
      <w:r>
        <w:t>, version 1.</w:t>
      </w:r>
      <w:r w:rsidR="00377B36">
        <w:t>3</w:t>
      </w:r>
    </w:p>
    <w:p w14:paraId="0C7516DE" w14:textId="77777777" w:rsidR="00780E3B" w:rsidRDefault="00780E3B" w:rsidP="008208EC">
      <w:pPr>
        <w:spacing w:line="280" w:lineRule="exact"/>
      </w:pPr>
    </w:p>
    <w:p w14:paraId="02FAF5FA" w14:textId="77777777" w:rsidR="00780E3B" w:rsidRPr="00B36340" w:rsidRDefault="00780E3B" w:rsidP="008208EC">
      <w:pPr>
        <w:spacing w:line="280" w:lineRule="exact"/>
        <w:rPr>
          <w:rFonts w:cs="Arial"/>
        </w:rPr>
      </w:pPr>
      <w:r w:rsidRPr="00B36340">
        <w:rPr>
          <w:rFonts w:cs="Arial"/>
        </w:rPr>
        <w:t>Published by the Sc</w:t>
      </w:r>
      <w:r>
        <w:rPr>
          <w:rFonts w:cs="Arial"/>
        </w:rPr>
        <w:t>ottish Qualifications Authority</w:t>
      </w:r>
    </w:p>
    <w:p w14:paraId="70BB3B8E" w14:textId="77777777" w:rsidR="00780E3B" w:rsidRPr="00B36340" w:rsidRDefault="00780E3B" w:rsidP="008208EC">
      <w:pPr>
        <w:spacing w:line="280" w:lineRule="exact"/>
        <w:rPr>
          <w:rFonts w:cs="Arial"/>
        </w:rPr>
      </w:pPr>
      <w:r w:rsidRPr="00B36340">
        <w:rPr>
          <w:rFonts w:cs="Arial"/>
        </w:rPr>
        <w:t>The Optima Building, 58 Robertson Street, Glasgow G2 8DQ</w:t>
      </w:r>
    </w:p>
    <w:p w14:paraId="59E89838" w14:textId="77777777" w:rsidR="00780E3B" w:rsidRDefault="00780E3B" w:rsidP="008208EC">
      <w:pPr>
        <w:spacing w:line="280" w:lineRule="exact"/>
        <w:rPr>
          <w:rFonts w:cs="Arial"/>
        </w:rPr>
      </w:pPr>
      <w:r w:rsidRPr="00B36340">
        <w:rPr>
          <w:rFonts w:cs="Arial"/>
        </w:rPr>
        <w:t>Lowden, 24 Wester Shawfair, Dalkeith, Midlothian EH22 1FD</w:t>
      </w:r>
    </w:p>
    <w:p w14:paraId="4B2480D2" w14:textId="77777777" w:rsidR="00780E3B" w:rsidRPr="0031539F" w:rsidRDefault="00780E3B" w:rsidP="008208EC">
      <w:pPr>
        <w:spacing w:line="280" w:lineRule="exact"/>
      </w:pPr>
    </w:p>
    <w:p w14:paraId="526EE862" w14:textId="77777777" w:rsidR="00780E3B" w:rsidRPr="0031539F" w:rsidRDefault="00780E3B" w:rsidP="008208EC">
      <w:pPr>
        <w:spacing w:line="280" w:lineRule="exact"/>
        <w:rPr>
          <w:b/>
        </w:rPr>
      </w:pPr>
      <w:r w:rsidRPr="0031539F">
        <w:rPr>
          <w:b/>
        </w:rPr>
        <w:t>www.sqa.org.uk</w:t>
      </w:r>
    </w:p>
    <w:p w14:paraId="03D5C741" w14:textId="77777777" w:rsidR="00780E3B" w:rsidRPr="0031539F" w:rsidRDefault="00780E3B" w:rsidP="00780E3B"/>
    <w:p w14:paraId="3B49BF50" w14:textId="77777777" w:rsidR="00780E3B" w:rsidRPr="00857ECD" w:rsidRDefault="00780E3B" w:rsidP="008208EC">
      <w:pPr>
        <w:spacing w:line="280" w:lineRule="exact"/>
      </w:pPr>
      <w:r w:rsidRPr="00857ECD">
        <w:t xml:space="preserve">The information in this publication may be reproduced in support of SQA qualifications. If it is reproduced, SQA should be clearly acknowledged as the source. If it is to be used for any other purpose, then written permission must be obtained from </w:t>
      </w:r>
      <w:r w:rsidRPr="00D50BE2">
        <w:rPr>
          <w:b/>
        </w:rPr>
        <w:t>permissions@</w:t>
      </w:r>
      <w:r>
        <w:rPr>
          <w:b/>
        </w:rPr>
        <w:t>sqa</w:t>
      </w:r>
      <w:r w:rsidRPr="00D50BE2">
        <w:rPr>
          <w:b/>
        </w:rPr>
        <w:t>.org.uk</w:t>
      </w:r>
      <w:r w:rsidRPr="00857ECD">
        <w:t>. It must not be reproduced for trade or commercial purposes.</w:t>
      </w:r>
    </w:p>
    <w:p w14:paraId="173D2A78" w14:textId="77777777" w:rsidR="00780E3B" w:rsidRPr="00B36340" w:rsidRDefault="00780E3B" w:rsidP="008208EC">
      <w:pPr>
        <w:spacing w:line="280" w:lineRule="exact"/>
        <w:rPr>
          <w:rFonts w:cs="Arial"/>
        </w:rPr>
      </w:pPr>
    </w:p>
    <w:p w14:paraId="2092FF3C" w14:textId="77777777" w:rsidR="00780E3B" w:rsidRPr="003C73D0" w:rsidRDefault="00780E3B" w:rsidP="008208EC">
      <w:pPr>
        <w:spacing w:line="280" w:lineRule="exact"/>
        <w:rPr>
          <w:rFonts w:cs="Arial"/>
        </w:rPr>
      </w:pPr>
      <w:r w:rsidRPr="00B36340">
        <w:rPr>
          <w:rFonts w:cs="Arial"/>
        </w:rPr>
        <w:t>© Scottish Qualifications Authority 201</w:t>
      </w:r>
      <w:r w:rsidR="00377B36">
        <w:rPr>
          <w:rFonts w:cs="Arial"/>
        </w:rPr>
        <w:t>7</w:t>
      </w:r>
    </w:p>
    <w:p w14:paraId="425658C5" w14:textId="77777777" w:rsidR="00E25413" w:rsidRDefault="00E25413" w:rsidP="008208EC">
      <w:pPr>
        <w:spacing w:line="280" w:lineRule="exact"/>
      </w:pPr>
    </w:p>
    <w:p w14:paraId="05984B59" w14:textId="77777777" w:rsidR="00E25413" w:rsidRDefault="00E25413" w:rsidP="00AA07C5">
      <w:pPr>
        <w:sectPr w:rsidR="00E25413" w:rsidSect="00290507">
          <w:headerReference w:type="even" r:id="rId9"/>
          <w:headerReference w:type="default" r:id="rId10"/>
          <w:footerReference w:type="even" r:id="rId11"/>
          <w:footerReference w:type="default" r:id="rId12"/>
          <w:headerReference w:type="first" r:id="rId13"/>
          <w:footerReference w:type="first" r:id="rId14"/>
          <w:pgSz w:w="11907" w:h="16840" w:code="9"/>
          <w:pgMar w:top="1418" w:right="1985" w:bottom="1418" w:left="1985" w:header="720" w:footer="720" w:gutter="0"/>
          <w:pgNumType w:start="1"/>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1114"/>
        <w:gridCol w:w="1170"/>
        <w:gridCol w:w="1170"/>
        <w:gridCol w:w="1244"/>
        <w:gridCol w:w="2389"/>
        <w:gridCol w:w="1352"/>
        <w:gridCol w:w="19"/>
        <w:gridCol w:w="11"/>
      </w:tblGrid>
      <w:tr w:rsidR="004C6243" w:rsidRPr="00AA07C5" w14:paraId="2554F762" w14:textId="77777777" w:rsidTr="00F55965">
        <w:trPr>
          <w:trHeight w:val="567"/>
          <w:tblHeader/>
        </w:trPr>
        <w:tc>
          <w:tcPr>
            <w:tcW w:w="440" w:type="pct"/>
            <w:shd w:val="clear" w:color="auto" w:fill="BFBFBF"/>
            <w:vAlign w:val="center"/>
          </w:tcPr>
          <w:p w14:paraId="3E8F3746" w14:textId="77777777" w:rsidR="00AA07C5" w:rsidRPr="00AA07C5" w:rsidRDefault="00AA07C5" w:rsidP="00290507">
            <w:pPr>
              <w:jc w:val="center"/>
              <w:rPr>
                <w:rFonts w:eastAsia="Times New Roman" w:cs="Arial"/>
                <w:b/>
                <w:lang w:eastAsia="en-US"/>
              </w:rPr>
            </w:pPr>
          </w:p>
        </w:tc>
        <w:tc>
          <w:tcPr>
            <w:tcW w:w="600" w:type="pct"/>
            <w:shd w:val="clear" w:color="auto" w:fill="BFBFBF"/>
            <w:vAlign w:val="center"/>
          </w:tcPr>
          <w:p w14:paraId="17485D23" w14:textId="77777777" w:rsidR="00AA07C5" w:rsidRPr="00AA07C5" w:rsidRDefault="00AA07C5" w:rsidP="00290507">
            <w:pPr>
              <w:jc w:val="center"/>
              <w:rPr>
                <w:rFonts w:eastAsia="Times New Roman" w:cs="Arial"/>
                <w:b/>
                <w:lang w:eastAsia="en-US"/>
              </w:rPr>
            </w:pPr>
            <w:r w:rsidRPr="009D5B6B">
              <w:rPr>
                <w:rFonts w:eastAsia="Times New Roman" w:cs="Arial"/>
                <w:b/>
                <w:lang w:eastAsia="en-US"/>
              </w:rPr>
              <w:t>Original y</w:t>
            </w:r>
            <w:r w:rsidRPr="00AA07C5">
              <w:rPr>
                <w:rFonts w:eastAsia="Times New Roman" w:cs="Arial"/>
                <w:b/>
                <w:lang w:eastAsia="en-US"/>
              </w:rPr>
              <w:t>ear</w:t>
            </w:r>
          </w:p>
        </w:tc>
        <w:tc>
          <w:tcPr>
            <w:tcW w:w="630" w:type="pct"/>
            <w:shd w:val="clear" w:color="auto" w:fill="BFBFBF"/>
            <w:vAlign w:val="center"/>
          </w:tcPr>
          <w:p w14:paraId="4E29BFFC" w14:textId="77777777" w:rsidR="00AA07C5" w:rsidRPr="00AA07C5" w:rsidRDefault="009D5B6B" w:rsidP="00290507">
            <w:pPr>
              <w:jc w:val="center"/>
              <w:rPr>
                <w:rFonts w:eastAsia="Times New Roman" w:cs="Arial"/>
                <w:b/>
                <w:lang w:eastAsia="en-US"/>
              </w:rPr>
            </w:pPr>
            <w:r w:rsidRPr="009D5B6B">
              <w:rPr>
                <w:rFonts w:eastAsia="Times New Roman" w:cs="Arial"/>
                <w:b/>
                <w:lang w:eastAsia="en-US"/>
              </w:rPr>
              <w:t>Question l</w:t>
            </w:r>
            <w:r w:rsidR="00AA07C5" w:rsidRPr="00AA07C5">
              <w:rPr>
                <w:rFonts w:eastAsia="Times New Roman" w:cs="Arial"/>
                <w:b/>
                <w:lang w:eastAsia="en-US"/>
              </w:rPr>
              <w:t>evel</w:t>
            </w:r>
          </w:p>
        </w:tc>
        <w:tc>
          <w:tcPr>
            <w:tcW w:w="630" w:type="pct"/>
            <w:shd w:val="clear" w:color="auto" w:fill="BFBFBF"/>
            <w:vAlign w:val="center"/>
          </w:tcPr>
          <w:p w14:paraId="32B71032" w14:textId="77777777" w:rsidR="00AA07C5" w:rsidRPr="00AA07C5" w:rsidRDefault="009D5B6B" w:rsidP="00290507">
            <w:pPr>
              <w:jc w:val="center"/>
              <w:rPr>
                <w:rFonts w:eastAsia="Times New Roman" w:cs="Arial"/>
                <w:b/>
                <w:lang w:eastAsia="en-US"/>
              </w:rPr>
            </w:pPr>
            <w:r w:rsidRPr="009D5B6B">
              <w:rPr>
                <w:rFonts w:eastAsia="Times New Roman" w:cs="Arial"/>
                <w:b/>
                <w:lang w:eastAsia="en-US"/>
              </w:rPr>
              <w:t>Question n</w:t>
            </w:r>
            <w:r w:rsidR="00AA07C5" w:rsidRPr="00AA07C5">
              <w:rPr>
                <w:rFonts w:eastAsia="Times New Roman" w:cs="Arial"/>
                <w:b/>
                <w:lang w:eastAsia="en-US"/>
              </w:rPr>
              <w:t>umber</w:t>
            </w:r>
          </w:p>
        </w:tc>
        <w:tc>
          <w:tcPr>
            <w:tcW w:w="670" w:type="pct"/>
            <w:shd w:val="clear" w:color="auto" w:fill="BFBFBF"/>
            <w:vAlign w:val="center"/>
          </w:tcPr>
          <w:p w14:paraId="33F52C5A" w14:textId="77777777" w:rsidR="00AA07C5" w:rsidRPr="00AA07C5" w:rsidRDefault="009D5B6B" w:rsidP="00290507">
            <w:pPr>
              <w:jc w:val="center"/>
              <w:rPr>
                <w:rFonts w:eastAsia="Times New Roman" w:cs="Arial"/>
                <w:b/>
                <w:lang w:eastAsia="en-US"/>
              </w:rPr>
            </w:pPr>
            <w:r w:rsidRPr="009D5B6B">
              <w:rPr>
                <w:rFonts w:eastAsia="Times New Roman" w:cs="Arial"/>
                <w:b/>
                <w:lang w:eastAsia="en-US"/>
              </w:rPr>
              <w:t>Mark a</w:t>
            </w:r>
            <w:r w:rsidR="00AA07C5" w:rsidRPr="00AA07C5">
              <w:rPr>
                <w:rFonts w:eastAsia="Times New Roman" w:cs="Arial"/>
                <w:b/>
                <w:lang w:eastAsia="en-US"/>
              </w:rPr>
              <w:t>llocation</w:t>
            </w:r>
          </w:p>
        </w:tc>
        <w:tc>
          <w:tcPr>
            <w:tcW w:w="1286" w:type="pct"/>
            <w:shd w:val="clear" w:color="auto" w:fill="BFBFBF"/>
            <w:vAlign w:val="center"/>
          </w:tcPr>
          <w:p w14:paraId="5FB33888" w14:textId="77777777" w:rsidR="00AA07C5" w:rsidRPr="00AA07C5" w:rsidRDefault="009D5B6B" w:rsidP="00290507">
            <w:pPr>
              <w:jc w:val="center"/>
              <w:rPr>
                <w:rFonts w:eastAsia="Times New Roman" w:cs="Arial"/>
                <w:b/>
                <w:lang w:eastAsia="en-US"/>
              </w:rPr>
            </w:pPr>
            <w:r w:rsidRPr="009D5B6B">
              <w:rPr>
                <w:rFonts w:eastAsia="Times New Roman" w:cs="Arial"/>
                <w:b/>
                <w:lang w:eastAsia="en-US"/>
              </w:rPr>
              <w:t>Topic a</w:t>
            </w:r>
            <w:r w:rsidR="00AA07C5" w:rsidRPr="00AA07C5">
              <w:rPr>
                <w:rFonts w:eastAsia="Times New Roman" w:cs="Arial"/>
                <w:b/>
                <w:lang w:eastAsia="en-US"/>
              </w:rPr>
              <w:t>rea</w:t>
            </w:r>
          </w:p>
        </w:tc>
        <w:tc>
          <w:tcPr>
            <w:tcW w:w="744" w:type="pct"/>
            <w:gridSpan w:val="3"/>
            <w:shd w:val="clear" w:color="auto" w:fill="BFBFBF"/>
            <w:vAlign w:val="center"/>
          </w:tcPr>
          <w:p w14:paraId="798CB050" w14:textId="77777777" w:rsidR="00AA07C5" w:rsidRPr="00AA07C5" w:rsidRDefault="009D5B6B" w:rsidP="00290507">
            <w:pPr>
              <w:jc w:val="center"/>
              <w:rPr>
                <w:rFonts w:eastAsia="Times New Roman" w:cs="Arial"/>
                <w:b/>
                <w:lang w:eastAsia="en-US"/>
              </w:rPr>
            </w:pPr>
            <w:r w:rsidRPr="009D5B6B">
              <w:rPr>
                <w:rFonts w:eastAsia="Times New Roman" w:cs="Arial"/>
                <w:b/>
                <w:lang w:eastAsia="en-US"/>
              </w:rPr>
              <w:t>New mark a</w:t>
            </w:r>
            <w:r w:rsidR="00AA07C5" w:rsidRPr="00AA07C5">
              <w:rPr>
                <w:rFonts w:eastAsia="Times New Roman" w:cs="Arial"/>
                <w:b/>
                <w:lang w:eastAsia="en-US"/>
              </w:rPr>
              <w:t>llocation</w:t>
            </w:r>
          </w:p>
        </w:tc>
      </w:tr>
      <w:tr w:rsidR="00E25413" w:rsidRPr="00822D67" w14:paraId="026F096B" w14:textId="77777777" w:rsidTr="00F55965">
        <w:tc>
          <w:tcPr>
            <w:tcW w:w="440" w:type="pct"/>
            <w:tcBorders>
              <w:bottom w:val="nil"/>
            </w:tcBorders>
          </w:tcPr>
          <w:p w14:paraId="3B517EDC" w14:textId="1B6FE869" w:rsidR="00822D67" w:rsidRPr="00822D67" w:rsidRDefault="00AA5A93" w:rsidP="00290507">
            <w:pPr>
              <w:jc w:val="center"/>
              <w:rPr>
                <w:rFonts w:eastAsia="Times New Roman" w:cs="Arial"/>
                <w:b/>
                <w:lang w:eastAsia="en-US"/>
              </w:rPr>
            </w:pPr>
            <w:r>
              <w:rPr>
                <w:rFonts w:eastAsia="Times New Roman" w:cs="Arial"/>
                <w:b/>
                <w:lang w:eastAsia="en-US"/>
              </w:rPr>
              <w:t>Q</w:t>
            </w:r>
            <w:r w:rsidR="00F55965">
              <w:rPr>
                <w:rFonts w:eastAsia="Times New Roman" w:cs="Arial"/>
                <w:b/>
                <w:lang w:eastAsia="en-US"/>
              </w:rPr>
              <w:t>1</w:t>
            </w:r>
          </w:p>
        </w:tc>
        <w:tc>
          <w:tcPr>
            <w:tcW w:w="600" w:type="pct"/>
            <w:tcBorders>
              <w:bottom w:val="nil"/>
            </w:tcBorders>
            <w:shd w:val="clear" w:color="auto" w:fill="auto"/>
          </w:tcPr>
          <w:p w14:paraId="407C87E0"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2004</w:t>
            </w:r>
          </w:p>
        </w:tc>
        <w:tc>
          <w:tcPr>
            <w:tcW w:w="630" w:type="pct"/>
            <w:tcBorders>
              <w:bottom w:val="nil"/>
            </w:tcBorders>
            <w:shd w:val="clear" w:color="auto" w:fill="auto"/>
          </w:tcPr>
          <w:p w14:paraId="047580E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tcBorders>
              <w:bottom w:val="nil"/>
            </w:tcBorders>
            <w:shd w:val="clear" w:color="auto" w:fill="auto"/>
          </w:tcPr>
          <w:p w14:paraId="2ADFFB29"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Q3</w:t>
            </w:r>
          </w:p>
        </w:tc>
        <w:tc>
          <w:tcPr>
            <w:tcW w:w="670" w:type="pct"/>
            <w:tcBorders>
              <w:bottom w:val="nil"/>
            </w:tcBorders>
            <w:shd w:val="clear" w:color="auto" w:fill="auto"/>
          </w:tcPr>
          <w:p w14:paraId="6DB31F6B"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28</w:t>
            </w:r>
          </w:p>
        </w:tc>
        <w:tc>
          <w:tcPr>
            <w:tcW w:w="1286" w:type="pct"/>
            <w:tcBorders>
              <w:bottom w:val="nil"/>
            </w:tcBorders>
            <w:shd w:val="clear" w:color="auto" w:fill="auto"/>
          </w:tcPr>
          <w:p w14:paraId="0BC94FAC" w14:textId="77777777" w:rsidR="00822D67" w:rsidRPr="00822D67" w:rsidRDefault="00822D67" w:rsidP="00A26D56">
            <w:pPr>
              <w:pStyle w:val="bullet"/>
              <w:rPr>
                <w:rFonts w:eastAsia="Times New Roman" w:cs="Arial"/>
                <w:b/>
                <w:lang w:eastAsia="en-US"/>
              </w:rPr>
            </w:pPr>
            <w:r>
              <w:rPr>
                <w:lang w:eastAsia="en-US"/>
              </w:rPr>
              <w:t>Ledger accounts — bad debts/d</w:t>
            </w:r>
            <w:r w:rsidRPr="00AA07C5">
              <w:rPr>
                <w:lang w:eastAsia="en-US"/>
              </w:rPr>
              <w:t>epreciation</w:t>
            </w:r>
            <w:r w:rsidR="00A26D56">
              <w:rPr>
                <w:lang w:eastAsia="en-US"/>
              </w:rPr>
              <w:t xml:space="preserve"> </w:t>
            </w:r>
            <w:r w:rsidRPr="00822D67">
              <w:rPr>
                <w:rFonts w:eastAsia="Times New Roman" w:cs="Arial"/>
                <w:b/>
                <w:lang w:eastAsia="en-US"/>
              </w:rPr>
              <w:t>Adapted cash discount example</w:t>
            </w:r>
          </w:p>
        </w:tc>
        <w:tc>
          <w:tcPr>
            <w:tcW w:w="744" w:type="pct"/>
            <w:gridSpan w:val="3"/>
            <w:tcBorders>
              <w:bottom w:val="nil"/>
            </w:tcBorders>
            <w:shd w:val="clear" w:color="auto" w:fill="auto"/>
          </w:tcPr>
          <w:p w14:paraId="45024071" w14:textId="77777777" w:rsidR="00822D67" w:rsidRPr="00AA07C5" w:rsidRDefault="00822D67" w:rsidP="00120124">
            <w:pPr>
              <w:jc w:val="center"/>
              <w:rPr>
                <w:rFonts w:eastAsia="Times New Roman" w:cs="Arial"/>
                <w:lang w:eastAsia="en-US"/>
              </w:rPr>
            </w:pPr>
            <w:r w:rsidRPr="00AA07C5">
              <w:rPr>
                <w:rFonts w:eastAsia="Times New Roman" w:cs="Arial"/>
                <w:lang w:eastAsia="en-US"/>
              </w:rPr>
              <w:t>30</w:t>
            </w:r>
          </w:p>
        </w:tc>
      </w:tr>
      <w:tr w:rsidR="00E25413" w:rsidRPr="00822D67" w14:paraId="1E368396" w14:textId="77777777" w:rsidTr="00F55965">
        <w:tc>
          <w:tcPr>
            <w:tcW w:w="440" w:type="pct"/>
            <w:tcBorders>
              <w:bottom w:val="nil"/>
            </w:tcBorders>
          </w:tcPr>
          <w:p w14:paraId="78C90397" w14:textId="77777777" w:rsidR="00822D67" w:rsidRPr="00822D67" w:rsidRDefault="00822D67" w:rsidP="00290507">
            <w:pPr>
              <w:jc w:val="center"/>
              <w:rPr>
                <w:rFonts w:eastAsia="Times New Roman" w:cs="Arial"/>
                <w:b/>
                <w:lang w:eastAsia="en-US"/>
              </w:rPr>
            </w:pPr>
            <w:r w:rsidRPr="00822D67">
              <w:rPr>
                <w:rFonts w:eastAsia="Times New Roman" w:cs="Arial"/>
                <w:b/>
                <w:lang w:eastAsia="en-US"/>
              </w:rPr>
              <w:t>Q2</w:t>
            </w:r>
          </w:p>
        </w:tc>
        <w:tc>
          <w:tcPr>
            <w:tcW w:w="600" w:type="pct"/>
            <w:tcBorders>
              <w:bottom w:val="nil"/>
            </w:tcBorders>
            <w:shd w:val="clear" w:color="auto" w:fill="auto"/>
          </w:tcPr>
          <w:p w14:paraId="529BC120" w14:textId="77777777" w:rsidR="00822D67" w:rsidRPr="00822D67" w:rsidRDefault="00822D67" w:rsidP="00290507">
            <w:pPr>
              <w:jc w:val="center"/>
              <w:rPr>
                <w:rFonts w:eastAsia="Times New Roman" w:cs="Arial"/>
                <w:lang w:eastAsia="en-US"/>
              </w:rPr>
            </w:pPr>
            <w:r w:rsidRPr="00822D67">
              <w:rPr>
                <w:rFonts w:eastAsia="Times New Roman" w:cs="Arial"/>
                <w:lang w:eastAsia="en-US"/>
              </w:rPr>
              <w:t>2010</w:t>
            </w:r>
          </w:p>
        </w:tc>
        <w:tc>
          <w:tcPr>
            <w:tcW w:w="630" w:type="pct"/>
            <w:tcBorders>
              <w:bottom w:val="nil"/>
            </w:tcBorders>
            <w:shd w:val="clear" w:color="auto" w:fill="auto"/>
          </w:tcPr>
          <w:p w14:paraId="3C4CD08D" w14:textId="77777777" w:rsidR="00822D67" w:rsidRPr="00822D67" w:rsidRDefault="00822D67" w:rsidP="00290507">
            <w:pPr>
              <w:jc w:val="center"/>
              <w:rPr>
                <w:rFonts w:eastAsia="Times New Roman" w:cs="Arial"/>
                <w:lang w:eastAsia="en-US"/>
              </w:rPr>
            </w:pPr>
            <w:r w:rsidRPr="00822D67">
              <w:rPr>
                <w:rFonts w:eastAsia="Times New Roman" w:cs="Arial"/>
                <w:lang w:eastAsia="en-US"/>
              </w:rPr>
              <w:t>H</w:t>
            </w:r>
          </w:p>
        </w:tc>
        <w:tc>
          <w:tcPr>
            <w:tcW w:w="630" w:type="pct"/>
            <w:tcBorders>
              <w:bottom w:val="nil"/>
            </w:tcBorders>
            <w:shd w:val="clear" w:color="auto" w:fill="auto"/>
          </w:tcPr>
          <w:p w14:paraId="69E98896" w14:textId="77777777" w:rsidR="00822D67" w:rsidRPr="00822D67" w:rsidRDefault="00822D67" w:rsidP="00290507">
            <w:pPr>
              <w:jc w:val="center"/>
              <w:rPr>
                <w:rFonts w:eastAsia="Times New Roman" w:cs="Arial"/>
                <w:lang w:eastAsia="en-US"/>
              </w:rPr>
            </w:pPr>
            <w:r w:rsidRPr="00822D67">
              <w:rPr>
                <w:rFonts w:eastAsia="Times New Roman" w:cs="Arial"/>
                <w:lang w:eastAsia="en-US"/>
              </w:rPr>
              <w:t>Q6</w:t>
            </w:r>
          </w:p>
        </w:tc>
        <w:tc>
          <w:tcPr>
            <w:tcW w:w="670" w:type="pct"/>
            <w:tcBorders>
              <w:bottom w:val="nil"/>
            </w:tcBorders>
            <w:shd w:val="clear" w:color="auto" w:fill="auto"/>
          </w:tcPr>
          <w:p w14:paraId="3F29DAC1" w14:textId="77777777" w:rsidR="00822D67" w:rsidRPr="00822D67" w:rsidRDefault="00822D67" w:rsidP="00290507">
            <w:pPr>
              <w:jc w:val="center"/>
              <w:rPr>
                <w:rFonts w:eastAsia="Times New Roman" w:cs="Arial"/>
                <w:lang w:eastAsia="en-US"/>
              </w:rPr>
            </w:pPr>
            <w:r w:rsidRPr="00822D67">
              <w:rPr>
                <w:rFonts w:eastAsia="Times New Roman" w:cs="Arial"/>
                <w:lang w:eastAsia="en-US"/>
              </w:rPr>
              <w:t>50</w:t>
            </w:r>
          </w:p>
        </w:tc>
        <w:tc>
          <w:tcPr>
            <w:tcW w:w="1286" w:type="pct"/>
            <w:tcBorders>
              <w:bottom w:val="nil"/>
            </w:tcBorders>
            <w:shd w:val="clear" w:color="auto" w:fill="auto"/>
          </w:tcPr>
          <w:p w14:paraId="43B9E60B" w14:textId="77777777" w:rsidR="00822D67" w:rsidRPr="00822D67" w:rsidRDefault="00822D67" w:rsidP="00A26D56">
            <w:pPr>
              <w:pStyle w:val="bullet"/>
              <w:rPr>
                <w:lang w:eastAsia="en-US"/>
              </w:rPr>
            </w:pPr>
            <w:r w:rsidRPr="00822D67">
              <w:rPr>
                <w:lang w:eastAsia="en-US"/>
              </w:rPr>
              <w:t>Break</w:t>
            </w:r>
            <w:r w:rsidR="00A26D56">
              <w:rPr>
                <w:lang w:eastAsia="en-US"/>
              </w:rPr>
              <w:t xml:space="preserve"> </w:t>
            </w:r>
            <w:r w:rsidRPr="00822D67">
              <w:rPr>
                <w:lang w:eastAsia="en-US"/>
              </w:rPr>
              <w:t>even</w:t>
            </w:r>
          </w:p>
        </w:tc>
        <w:tc>
          <w:tcPr>
            <w:tcW w:w="744" w:type="pct"/>
            <w:gridSpan w:val="3"/>
            <w:tcBorders>
              <w:bottom w:val="nil"/>
            </w:tcBorders>
            <w:shd w:val="clear" w:color="auto" w:fill="auto"/>
          </w:tcPr>
          <w:p w14:paraId="4DBB1C39" w14:textId="77777777" w:rsidR="00822D67" w:rsidRPr="00822D67" w:rsidRDefault="00822D67" w:rsidP="009D5B6B">
            <w:pPr>
              <w:jc w:val="center"/>
              <w:rPr>
                <w:rFonts w:eastAsia="Times New Roman" w:cs="Arial"/>
                <w:lang w:eastAsia="en-US"/>
              </w:rPr>
            </w:pPr>
            <w:r w:rsidRPr="00822D67">
              <w:rPr>
                <w:rFonts w:eastAsia="Times New Roman" w:cs="Arial"/>
                <w:lang w:eastAsia="en-US"/>
              </w:rPr>
              <w:t>30</w:t>
            </w:r>
          </w:p>
        </w:tc>
      </w:tr>
      <w:tr w:rsidR="00E25413" w:rsidRPr="00AA07C5" w14:paraId="36368186" w14:textId="77777777" w:rsidTr="00F55965">
        <w:tc>
          <w:tcPr>
            <w:tcW w:w="440" w:type="pct"/>
            <w:tcBorders>
              <w:top w:val="nil"/>
              <w:bottom w:val="nil"/>
            </w:tcBorders>
          </w:tcPr>
          <w:p w14:paraId="2C62D2E8" w14:textId="77777777" w:rsidR="00822D67" w:rsidRPr="00AA07C5" w:rsidRDefault="00822D67" w:rsidP="00290507">
            <w:pPr>
              <w:jc w:val="center"/>
              <w:rPr>
                <w:rFonts w:eastAsia="Times New Roman" w:cs="Arial"/>
                <w:b/>
                <w:lang w:eastAsia="en-US"/>
              </w:rPr>
            </w:pPr>
          </w:p>
        </w:tc>
        <w:tc>
          <w:tcPr>
            <w:tcW w:w="600" w:type="pct"/>
            <w:tcBorders>
              <w:top w:val="nil"/>
              <w:bottom w:val="nil"/>
            </w:tcBorders>
            <w:shd w:val="clear" w:color="auto" w:fill="auto"/>
          </w:tcPr>
          <w:p w14:paraId="6641D7B5"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tcBorders>
              <w:top w:val="nil"/>
              <w:bottom w:val="nil"/>
            </w:tcBorders>
            <w:shd w:val="clear" w:color="auto" w:fill="auto"/>
          </w:tcPr>
          <w:p w14:paraId="06FD3B4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1</w:t>
            </w:r>
          </w:p>
        </w:tc>
        <w:tc>
          <w:tcPr>
            <w:tcW w:w="630" w:type="pct"/>
            <w:tcBorders>
              <w:top w:val="nil"/>
              <w:bottom w:val="nil"/>
            </w:tcBorders>
            <w:shd w:val="clear" w:color="auto" w:fill="auto"/>
          </w:tcPr>
          <w:p w14:paraId="3BD71A29"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Q4</w:t>
            </w:r>
          </w:p>
        </w:tc>
        <w:tc>
          <w:tcPr>
            <w:tcW w:w="670" w:type="pct"/>
            <w:tcBorders>
              <w:top w:val="nil"/>
              <w:bottom w:val="nil"/>
            </w:tcBorders>
            <w:shd w:val="clear" w:color="auto" w:fill="auto"/>
          </w:tcPr>
          <w:p w14:paraId="46135FCD" w14:textId="77777777" w:rsidR="00822D67" w:rsidRPr="00AA07C5" w:rsidRDefault="00822D67" w:rsidP="00290507">
            <w:pPr>
              <w:jc w:val="center"/>
              <w:rPr>
                <w:rFonts w:eastAsia="Times New Roman" w:cs="Arial"/>
                <w:lang w:eastAsia="en-US"/>
              </w:rPr>
            </w:pPr>
            <w:r w:rsidRPr="00AA07C5">
              <w:rPr>
                <w:rFonts w:eastAsia="Times New Roman" w:cs="Arial"/>
                <w:lang w:eastAsia="en-US"/>
              </w:rPr>
              <w:t>30</w:t>
            </w:r>
          </w:p>
        </w:tc>
        <w:tc>
          <w:tcPr>
            <w:tcW w:w="1286" w:type="pct"/>
            <w:tcBorders>
              <w:top w:val="nil"/>
              <w:bottom w:val="nil"/>
            </w:tcBorders>
            <w:shd w:val="clear" w:color="auto" w:fill="auto"/>
          </w:tcPr>
          <w:p w14:paraId="704F0B32" w14:textId="77777777" w:rsidR="00822D67" w:rsidRPr="00AA07C5" w:rsidRDefault="00377B36" w:rsidP="00A26D56">
            <w:pPr>
              <w:pStyle w:val="bullet"/>
              <w:rPr>
                <w:lang w:eastAsia="en-US"/>
              </w:rPr>
            </w:pPr>
            <w:r>
              <w:rPr>
                <w:lang w:eastAsia="en-US"/>
              </w:rPr>
              <w:t xml:space="preserve">Inventory </w:t>
            </w:r>
            <w:r w:rsidR="00822D67">
              <w:rPr>
                <w:lang w:eastAsia="en-US"/>
              </w:rPr>
              <w:t>v</w:t>
            </w:r>
            <w:r w:rsidR="00822D67" w:rsidRPr="00AA07C5">
              <w:rPr>
                <w:lang w:eastAsia="en-US"/>
              </w:rPr>
              <w:t>aluation/FIFO</w:t>
            </w:r>
          </w:p>
        </w:tc>
        <w:tc>
          <w:tcPr>
            <w:tcW w:w="744" w:type="pct"/>
            <w:gridSpan w:val="3"/>
            <w:tcBorders>
              <w:top w:val="nil"/>
              <w:bottom w:val="nil"/>
            </w:tcBorders>
            <w:shd w:val="clear" w:color="auto" w:fill="auto"/>
          </w:tcPr>
          <w:p w14:paraId="236D6132" w14:textId="77777777" w:rsidR="00822D67" w:rsidRPr="00AA07C5" w:rsidRDefault="00822D67" w:rsidP="009D5B6B">
            <w:pPr>
              <w:jc w:val="center"/>
              <w:rPr>
                <w:rFonts w:eastAsia="Times New Roman" w:cs="Arial"/>
                <w:lang w:eastAsia="en-US"/>
              </w:rPr>
            </w:pPr>
          </w:p>
        </w:tc>
      </w:tr>
      <w:tr w:rsidR="00E25413" w:rsidRPr="00AA07C5" w14:paraId="4216EE9E" w14:textId="77777777" w:rsidTr="00F55965">
        <w:tc>
          <w:tcPr>
            <w:tcW w:w="440" w:type="pct"/>
            <w:tcBorders>
              <w:top w:val="nil"/>
              <w:bottom w:val="single" w:sz="4" w:space="0" w:color="auto"/>
            </w:tcBorders>
          </w:tcPr>
          <w:p w14:paraId="6413BAA8" w14:textId="77777777" w:rsidR="00822D67" w:rsidRPr="00AA07C5" w:rsidRDefault="00822D67" w:rsidP="00290507">
            <w:pPr>
              <w:jc w:val="center"/>
              <w:rPr>
                <w:rFonts w:eastAsia="Times New Roman" w:cs="Arial"/>
                <w:b/>
                <w:lang w:eastAsia="en-US"/>
              </w:rPr>
            </w:pPr>
          </w:p>
        </w:tc>
        <w:tc>
          <w:tcPr>
            <w:tcW w:w="600" w:type="pct"/>
            <w:tcBorders>
              <w:top w:val="nil"/>
              <w:bottom w:val="single" w:sz="4" w:space="0" w:color="auto"/>
            </w:tcBorders>
            <w:shd w:val="clear" w:color="auto" w:fill="auto"/>
          </w:tcPr>
          <w:p w14:paraId="63ECBC16"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2006</w:t>
            </w:r>
          </w:p>
        </w:tc>
        <w:tc>
          <w:tcPr>
            <w:tcW w:w="630" w:type="pct"/>
            <w:tcBorders>
              <w:top w:val="nil"/>
              <w:bottom w:val="single" w:sz="4" w:space="0" w:color="auto"/>
            </w:tcBorders>
            <w:shd w:val="clear" w:color="auto" w:fill="auto"/>
          </w:tcPr>
          <w:p w14:paraId="0BF877E7" w14:textId="77777777" w:rsidR="00822D67" w:rsidRPr="00AA07C5" w:rsidRDefault="00822D67" w:rsidP="00290507">
            <w:pPr>
              <w:jc w:val="center"/>
              <w:rPr>
                <w:rFonts w:eastAsia="Times New Roman" w:cs="Arial"/>
                <w:lang w:eastAsia="en-US"/>
              </w:rPr>
            </w:pPr>
            <w:r w:rsidRPr="00AA07C5">
              <w:rPr>
                <w:rFonts w:eastAsia="Times New Roman" w:cs="Arial"/>
                <w:lang w:eastAsia="en-US"/>
              </w:rPr>
              <w:t>H</w:t>
            </w:r>
          </w:p>
        </w:tc>
        <w:tc>
          <w:tcPr>
            <w:tcW w:w="630" w:type="pct"/>
            <w:tcBorders>
              <w:top w:val="nil"/>
              <w:bottom w:val="single" w:sz="4" w:space="0" w:color="auto"/>
            </w:tcBorders>
            <w:shd w:val="clear" w:color="auto" w:fill="auto"/>
          </w:tcPr>
          <w:p w14:paraId="561C9F9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Q10</w:t>
            </w:r>
          </w:p>
        </w:tc>
        <w:tc>
          <w:tcPr>
            <w:tcW w:w="670" w:type="pct"/>
            <w:tcBorders>
              <w:top w:val="nil"/>
              <w:bottom w:val="single" w:sz="4" w:space="0" w:color="auto"/>
            </w:tcBorders>
            <w:shd w:val="clear" w:color="auto" w:fill="auto"/>
          </w:tcPr>
          <w:p w14:paraId="2322AF4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10</w:t>
            </w:r>
          </w:p>
        </w:tc>
        <w:tc>
          <w:tcPr>
            <w:tcW w:w="1286" w:type="pct"/>
            <w:tcBorders>
              <w:top w:val="nil"/>
              <w:bottom w:val="single" w:sz="4" w:space="0" w:color="auto"/>
            </w:tcBorders>
            <w:shd w:val="clear" w:color="auto" w:fill="auto"/>
          </w:tcPr>
          <w:p w14:paraId="04AA3D30" w14:textId="77777777" w:rsidR="00822D67" w:rsidRPr="00AA07C5" w:rsidRDefault="00E25413" w:rsidP="00E25413">
            <w:pPr>
              <w:pStyle w:val="bullet"/>
              <w:rPr>
                <w:lang w:eastAsia="en-US"/>
              </w:rPr>
            </w:pPr>
            <w:r>
              <w:rPr>
                <w:lang w:eastAsia="en-US"/>
              </w:rPr>
              <w:t>B</w:t>
            </w:r>
            <w:r w:rsidR="00822D67">
              <w:rPr>
                <w:lang w:eastAsia="en-US"/>
              </w:rPr>
              <w:t>udgets/c</w:t>
            </w:r>
            <w:r w:rsidR="00822D67" w:rsidRPr="00AA07C5">
              <w:rPr>
                <w:lang w:eastAsia="en-US"/>
              </w:rPr>
              <w:t>ash budgets</w:t>
            </w:r>
          </w:p>
        </w:tc>
        <w:tc>
          <w:tcPr>
            <w:tcW w:w="744" w:type="pct"/>
            <w:gridSpan w:val="3"/>
            <w:tcBorders>
              <w:top w:val="nil"/>
              <w:bottom w:val="single" w:sz="4" w:space="0" w:color="auto"/>
            </w:tcBorders>
            <w:shd w:val="clear" w:color="auto" w:fill="auto"/>
          </w:tcPr>
          <w:p w14:paraId="11FA157C" w14:textId="77777777" w:rsidR="00822D67" w:rsidRPr="00AA07C5" w:rsidRDefault="00822D67" w:rsidP="009D5B6B">
            <w:pPr>
              <w:jc w:val="center"/>
              <w:rPr>
                <w:rFonts w:eastAsia="Times New Roman" w:cs="Arial"/>
                <w:lang w:eastAsia="en-US"/>
              </w:rPr>
            </w:pPr>
          </w:p>
        </w:tc>
      </w:tr>
      <w:tr w:rsidR="00E25413" w:rsidRPr="00AA07C5" w14:paraId="35BFBBF3" w14:textId="77777777" w:rsidTr="00F55965">
        <w:tc>
          <w:tcPr>
            <w:tcW w:w="440" w:type="pct"/>
            <w:tcBorders>
              <w:bottom w:val="nil"/>
            </w:tcBorders>
          </w:tcPr>
          <w:p w14:paraId="04CD0290"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Q3</w:t>
            </w:r>
          </w:p>
        </w:tc>
        <w:tc>
          <w:tcPr>
            <w:tcW w:w="600" w:type="pct"/>
            <w:tcBorders>
              <w:bottom w:val="nil"/>
            </w:tcBorders>
            <w:shd w:val="clear" w:color="auto" w:fill="auto"/>
          </w:tcPr>
          <w:p w14:paraId="47E7F5A6"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2006</w:t>
            </w:r>
          </w:p>
        </w:tc>
        <w:tc>
          <w:tcPr>
            <w:tcW w:w="630" w:type="pct"/>
            <w:tcBorders>
              <w:bottom w:val="nil"/>
            </w:tcBorders>
            <w:shd w:val="clear" w:color="auto" w:fill="auto"/>
          </w:tcPr>
          <w:p w14:paraId="28C7C90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tcBorders>
              <w:bottom w:val="nil"/>
            </w:tcBorders>
            <w:shd w:val="clear" w:color="auto" w:fill="auto"/>
          </w:tcPr>
          <w:p w14:paraId="1377143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Q2</w:t>
            </w:r>
          </w:p>
        </w:tc>
        <w:tc>
          <w:tcPr>
            <w:tcW w:w="670" w:type="pct"/>
            <w:tcBorders>
              <w:bottom w:val="nil"/>
            </w:tcBorders>
            <w:shd w:val="clear" w:color="auto" w:fill="auto"/>
          </w:tcPr>
          <w:p w14:paraId="5A4E53B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36</w:t>
            </w:r>
          </w:p>
        </w:tc>
        <w:tc>
          <w:tcPr>
            <w:tcW w:w="1286" w:type="pct"/>
            <w:tcBorders>
              <w:bottom w:val="nil"/>
            </w:tcBorders>
            <w:shd w:val="clear" w:color="auto" w:fill="auto"/>
          </w:tcPr>
          <w:p w14:paraId="09EDC0D7" w14:textId="77777777" w:rsidR="00822D67" w:rsidRPr="00AA07C5" w:rsidRDefault="00822D67" w:rsidP="00E25413">
            <w:pPr>
              <w:pStyle w:val="bullet"/>
              <w:rPr>
                <w:lang w:eastAsia="en-US"/>
              </w:rPr>
            </w:pPr>
            <w:r>
              <w:rPr>
                <w:lang w:eastAsia="en-US"/>
              </w:rPr>
              <w:t>Income s</w:t>
            </w:r>
            <w:r w:rsidRPr="00AA07C5">
              <w:rPr>
                <w:lang w:eastAsia="en-US"/>
              </w:rPr>
              <w:t>tatement</w:t>
            </w:r>
          </w:p>
        </w:tc>
        <w:tc>
          <w:tcPr>
            <w:tcW w:w="744" w:type="pct"/>
            <w:gridSpan w:val="3"/>
            <w:tcBorders>
              <w:bottom w:val="nil"/>
            </w:tcBorders>
            <w:shd w:val="clear" w:color="auto" w:fill="auto"/>
          </w:tcPr>
          <w:p w14:paraId="010B9E2C" w14:textId="77777777" w:rsidR="00822D67" w:rsidRPr="00AA07C5" w:rsidRDefault="00822D67" w:rsidP="009D5B6B">
            <w:pPr>
              <w:jc w:val="center"/>
              <w:rPr>
                <w:rFonts w:eastAsia="Times New Roman" w:cs="Arial"/>
                <w:lang w:eastAsia="en-US"/>
              </w:rPr>
            </w:pPr>
            <w:r>
              <w:rPr>
                <w:rFonts w:eastAsia="Times New Roman" w:cs="Arial"/>
                <w:lang w:eastAsia="en-US"/>
              </w:rPr>
              <w:t>30</w:t>
            </w:r>
          </w:p>
        </w:tc>
      </w:tr>
      <w:tr w:rsidR="00E25413" w:rsidRPr="00AA07C5" w14:paraId="578F72F6" w14:textId="77777777" w:rsidTr="00F55965">
        <w:tc>
          <w:tcPr>
            <w:tcW w:w="440" w:type="pct"/>
            <w:tcBorders>
              <w:top w:val="nil"/>
            </w:tcBorders>
          </w:tcPr>
          <w:p w14:paraId="179A3B70" w14:textId="77777777" w:rsidR="00822D67" w:rsidRPr="00AA07C5" w:rsidRDefault="00822D67" w:rsidP="00290507">
            <w:pPr>
              <w:jc w:val="center"/>
              <w:rPr>
                <w:rFonts w:eastAsia="Times New Roman" w:cs="Arial"/>
                <w:b/>
                <w:lang w:eastAsia="en-US"/>
              </w:rPr>
            </w:pPr>
          </w:p>
        </w:tc>
        <w:tc>
          <w:tcPr>
            <w:tcW w:w="600" w:type="pct"/>
            <w:tcBorders>
              <w:top w:val="nil"/>
            </w:tcBorders>
            <w:shd w:val="clear" w:color="auto" w:fill="auto"/>
          </w:tcPr>
          <w:p w14:paraId="12E6F4A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2006</w:t>
            </w:r>
          </w:p>
        </w:tc>
        <w:tc>
          <w:tcPr>
            <w:tcW w:w="630" w:type="pct"/>
            <w:tcBorders>
              <w:top w:val="nil"/>
            </w:tcBorders>
            <w:shd w:val="clear" w:color="auto" w:fill="auto"/>
          </w:tcPr>
          <w:p w14:paraId="41458B8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tcBorders>
              <w:top w:val="nil"/>
            </w:tcBorders>
            <w:shd w:val="clear" w:color="auto" w:fill="auto"/>
          </w:tcPr>
          <w:p w14:paraId="2405BAF7"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Q3</w:t>
            </w:r>
          </w:p>
        </w:tc>
        <w:tc>
          <w:tcPr>
            <w:tcW w:w="670" w:type="pct"/>
            <w:tcBorders>
              <w:top w:val="nil"/>
            </w:tcBorders>
            <w:shd w:val="clear" w:color="auto" w:fill="auto"/>
          </w:tcPr>
          <w:p w14:paraId="0AE26D2D"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29</w:t>
            </w:r>
          </w:p>
        </w:tc>
        <w:tc>
          <w:tcPr>
            <w:tcW w:w="1286" w:type="pct"/>
            <w:tcBorders>
              <w:top w:val="nil"/>
            </w:tcBorders>
            <w:shd w:val="clear" w:color="auto" w:fill="auto"/>
          </w:tcPr>
          <w:p w14:paraId="2B8309DA" w14:textId="77777777" w:rsidR="00822D67" w:rsidRPr="00AA07C5" w:rsidRDefault="00822D67" w:rsidP="00E25413">
            <w:pPr>
              <w:pStyle w:val="bullet"/>
              <w:rPr>
                <w:lang w:eastAsia="en-US"/>
              </w:rPr>
            </w:pPr>
            <w:r w:rsidRPr="00AA07C5">
              <w:rPr>
                <w:lang w:eastAsia="en-US"/>
              </w:rPr>
              <w:t>Correction of errors</w:t>
            </w:r>
          </w:p>
        </w:tc>
        <w:tc>
          <w:tcPr>
            <w:tcW w:w="744" w:type="pct"/>
            <w:gridSpan w:val="3"/>
            <w:tcBorders>
              <w:top w:val="nil"/>
            </w:tcBorders>
            <w:shd w:val="clear" w:color="auto" w:fill="auto"/>
          </w:tcPr>
          <w:p w14:paraId="5D1DB401" w14:textId="77777777" w:rsidR="00822D67" w:rsidRPr="00AA07C5" w:rsidRDefault="00822D67" w:rsidP="009D5B6B">
            <w:pPr>
              <w:jc w:val="center"/>
              <w:rPr>
                <w:rFonts w:eastAsia="Times New Roman" w:cs="Arial"/>
                <w:lang w:eastAsia="en-US"/>
              </w:rPr>
            </w:pPr>
          </w:p>
        </w:tc>
      </w:tr>
      <w:tr w:rsidR="00E25413" w:rsidRPr="00AA07C5" w14:paraId="5D557F60" w14:textId="77777777" w:rsidTr="00F55965">
        <w:tc>
          <w:tcPr>
            <w:tcW w:w="440" w:type="pct"/>
          </w:tcPr>
          <w:p w14:paraId="353A3716"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Q4</w:t>
            </w:r>
          </w:p>
        </w:tc>
        <w:tc>
          <w:tcPr>
            <w:tcW w:w="600" w:type="pct"/>
            <w:shd w:val="clear" w:color="auto" w:fill="auto"/>
          </w:tcPr>
          <w:p w14:paraId="15601A2A"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shd w:val="clear" w:color="auto" w:fill="auto"/>
          </w:tcPr>
          <w:p w14:paraId="22D88890" w14:textId="77777777" w:rsidR="00822D67" w:rsidRPr="00AA07C5" w:rsidRDefault="00822D67" w:rsidP="00290507">
            <w:pPr>
              <w:jc w:val="center"/>
              <w:rPr>
                <w:rFonts w:eastAsia="Times New Roman" w:cs="Arial"/>
                <w:lang w:eastAsia="en-US"/>
              </w:rPr>
            </w:pPr>
            <w:r w:rsidRPr="00AA07C5">
              <w:rPr>
                <w:rFonts w:eastAsia="Times New Roman" w:cs="Arial"/>
                <w:lang w:eastAsia="en-US"/>
              </w:rPr>
              <w:t>H</w:t>
            </w:r>
          </w:p>
        </w:tc>
        <w:tc>
          <w:tcPr>
            <w:tcW w:w="630" w:type="pct"/>
            <w:shd w:val="clear" w:color="auto" w:fill="auto"/>
          </w:tcPr>
          <w:p w14:paraId="67FBC4D7"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Q3</w:t>
            </w:r>
          </w:p>
        </w:tc>
        <w:tc>
          <w:tcPr>
            <w:tcW w:w="670" w:type="pct"/>
            <w:shd w:val="clear" w:color="auto" w:fill="auto"/>
          </w:tcPr>
          <w:p w14:paraId="40BB65B7"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shd w:val="clear" w:color="auto" w:fill="auto"/>
          </w:tcPr>
          <w:p w14:paraId="7039EFC0" w14:textId="77777777" w:rsidR="00822D67" w:rsidRPr="00AA07C5" w:rsidRDefault="00822D67" w:rsidP="00E25413">
            <w:pPr>
              <w:pStyle w:val="bullet"/>
              <w:rPr>
                <w:lang w:eastAsia="en-US"/>
              </w:rPr>
            </w:pPr>
            <w:r>
              <w:rPr>
                <w:lang w:eastAsia="en-US"/>
              </w:rPr>
              <w:t>Business a</w:t>
            </w:r>
            <w:r w:rsidRPr="00AA07C5">
              <w:rPr>
                <w:lang w:eastAsia="en-US"/>
              </w:rPr>
              <w:t xml:space="preserve">nalysis </w:t>
            </w:r>
            <w:r>
              <w:rPr>
                <w:lang w:eastAsia="en-US"/>
              </w:rPr>
              <w:t>—</w:t>
            </w:r>
            <w:r w:rsidRPr="00AA07C5">
              <w:rPr>
                <w:lang w:eastAsia="en-US"/>
              </w:rPr>
              <w:t xml:space="preserve"> calculation and interpretation of ratios</w:t>
            </w:r>
          </w:p>
        </w:tc>
        <w:tc>
          <w:tcPr>
            <w:tcW w:w="744" w:type="pct"/>
            <w:gridSpan w:val="3"/>
            <w:shd w:val="clear" w:color="auto" w:fill="auto"/>
          </w:tcPr>
          <w:p w14:paraId="79AF8385" w14:textId="77777777" w:rsidR="00822D67" w:rsidRPr="00AA07C5" w:rsidRDefault="00822D67" w:rsidP="009D5B6B">
            <w:pPr>
              <w:jc w:val="center"/>
              <w:rPr>
                <w:rFonts w:eastAsia="Times New Roman" w:cs="Arial"/>
                <w:lang w:eastAsia="en-US"/>
              </w:rPr>
            </w:pPr>
            <w:r w:rsidRPr="00AA07C5">
              <w:rPr>
                <w:rFonts w:eastAsia="Times New Roman" w:cs="Arial"/>
                <w:lang w:eastAsia="en-US"/>
              </w:rPr>
              <w:t>30</w:t>
            </w:r>
          </w:p>
        </w:tc>
      </w:tr>
      <w:tr w:rsidR="00E25413" w:rsidRPr="00AA07C5" w14:paraId="2196C54E" w14:textId="77777777" w:rsidTr="00F55965">
        <w:tc>
          <w:tcPr>
            <w:tcW w:w="440" w:type="pct"/>
          </w:tcPr>
          <w:p w14:paraId="34045BAB"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Q5</w:t>
            </w:r>
          </w:p>
        </w:tc>
        <w:tc>
          <w:tcPr>
            <w:tcW w:w="600" w:type="pct"/>
            <w:shd w:val="clear" w:color="auto" w:fill="auto"/>
          </w:tcPr>
          <w:p w14:paraId="263D882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2012</w:t>
            </w:r>
          </w:p>
        </w:tc>
        <w:tc>
          <w:tcPr>
            <w:tcW w:w="630" w:type="pct"/>
            <w:shd w:val="clear" w:color="auto" w:fill="auto"/>
          </w:tcPr>
          <w:p w14:paraId="219C7877"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shd w:val="clear" w:color="auto" w:fill="auto"/>
          </w:tcPr>
          <w:p w14:paraId="0AC6273B"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Q5</w:t>
            </w:r>
          </w:p>
        </w:tc>
        <w:tc>
          <w:tcPr>
            <w:tcW w:w="670" w:type="pct"/>
            <w:shd w:val="clear" w:color="auto" w:fill="auto"/>
          </w:tcPr>
          <w:p w14:paraId="6EDBA62C"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shd w:val="clear" w:color="auto" w:fill="auto"/>
          </w:tcPr>
          <w:p w14:paraId="7B82D879" w14:textId="13B53681" w:rsidR="00822D67" w:rsidRPr="00AA07C5" w:rsidRDefault="00377B36" w:rsidP="00E25413">
            <w:pPr>
              <w:pStyle w:val="bullet"/>
              <w:rPr>
                <w:lang w:eastAsia="en-US"/>
              </w:rPr>
            </w:pPr>
            <w:r>
              <w:rPr>
                <w:lang w:eastAsia="en-US"/>
              </w:rPr>
              <w:t xml:space="preserve">Inventory </w:t>
            </w:r>
            <w:r w:rsidR="00822D67">
              <w:rPr>
                <w:lang w:eastAsia="en-US"/>
              </w:rPr>
              <w:t>v</w:t>
            </w:r>
            <w:r w:rsidR="00822D67" w:rsidRPr="00AA07C5">
              <w:rPr>
                <w:lang w:eastAsia="en-US"/>
              </w:rPr>
              <w:t>aluation/</w:t>
            </w:r>
            <w:r w:rsidR="009470A4">
              <w:rPr>
                <w:lang w:eastAsia="en-US"/>
              </w:rPr>
              <w:t>F</w:t>
            </w:r>
            <w:r w:rsidR="00822D67" w:rsidRPr="00AA07C5">
              <w:rPr>
                <w:lang w:eastAsia="en-US"/>
              </w:rPr>
              <w:t>IFO</w:t>
            </w:r>
          </w:p>
        </w:tc>
        <w:tc>
          <w:tcPr>
            <w:tcW w:w="744" w:type="pct"/>
            <w:gridSpan w:val="3"/>
            <w:shd w:val="clear" w:color="auto" w:fill="auto"/>
          </w:tcPr>
          <w:p w14:paraId="65B788C6" w14:textId="77777777" w:rsidR="00822D67" w:rsidRDefault="00822D67" w:rsidP="009D5B6B">
            <w:pPr>
              <w:jc w:val="center"/>
              <w:rPr>
                <w:rFonts w:eastAsia="Times New Roman" w:cs="Arial"/>
                <w:lang w:eastAsia="en-US"/>
              </w:rPr>
            </w:pPr>
            <w:r w:rsidRPr="00AA07C5">
              <w:rPr>
                <w:rFonts w:eastAsia="Times New Roman" w:cs="Arial"/>
                <w:lang w:eastAsia="en-US"/>
              </w:rPr>
              <w:t>10</w:t>
            </w:r>
          </w:p>
          <w:p w14:paraId="4D0706A5" w14:textId="77777777" w:rsidR="00822D67" w:rsidRPr="00AA07C5" w:rsidRDefault="00822D67" w:rsidP="009D5B6B">
            <w:pPr>
              <w:jc w:val="center"/>
              <w:rPr>
                <w:rFonts w:eastAsia="Times New Roman" w:cs="Arial"/>
                <w:lang w:eastAsia="en-US"/>
              </w:rPr>
            </w:pPr>
          </w:p>
        </w:tc>
      </w:tr>
      <w:tr w:rsidR="00E25413" w:rsidRPr="00AA07C5" w14:paraId="578FF3D9" w14:textId="77777777" w:rsidTr="00F55965">
        <w:tc>
          <w:tcPr>
            <w:tcW w:w="440" w:type="pct"/>
          </w:tcPr>
          <w:p w14:paraId="301C0140"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Q6</w:t>
            </w:r>
          </w:p>
        </w:tc>
        <w:tc>
          <w:tcPr>
            <w:tcW w:w="600" w:type="pct"/>
            <w:shd w:val="clear" w:color="auto" w:fill="auto"/>
          </w:tcPr>
          <w:p w14:paraId="3D68CBC4"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shd w:val="clear" w:color="auto" w:fill="auto"/>
          </w:tcPr>
          <w:p w14:paraId="785DFE09"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shd w:val="clear" w:color="auto" w:fill="auto"/>
          </w:tcPr>
          <w:p w14:paraId="48E7855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Q6</w:t>
            </w:r>
          </w:p>
        </w:tc>
        <w:tc>
          <w:tcPr>
            <w:tcW w:w="670" w:type="pct"/>
            <w:shd w:val="clear" w:color="auto" w:fill="auto"/>
          </w:tcPr>
          <w:p w14:paraId="74F283E9"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w:t>
            </w:r>
          </w:p>
        </w:tc>
        <w:tc>
          <w:tcPr>
            <w:tcW w:w="1286" w:type="pct"/>
            <w:shd w:val="clear" w:color="auto" w:fill="auto"/>
          </w:tcPr>
          <w:p w14:paraId="16BB7BC8" w14:textId="77777777" w:rsidR="00822D67" w:rsidRPr="00AA07C5" w:rsidRDefault="00822D67" w:rsidP="00E25413">
            <w:pPr>
              <w:pStyle w:val="bullet"/>
              <w:rPr>
                <w:lang w:eastAsia="en-US"/>
              </w:rPr>
            </w:pPr>
            <w:r>
              <w:rPr>
                <w:lang w:eastAsia="en-US"/>
              </w:rPr>
              <w:t>Business a</w:t>
            </w:r>
            <w:r w:rsidRPr="00AA07C5">
              <w:rPr>
                <w:lang w:eastAsia="en-US"/>
              </w:rPr>
              <w:t xml:space="preserve">nalysis </w:t>
            </w:r>
            <w:r>
              <w:rPr>
                <w:lang w:eastAsia="en-US"/>
              </w:rPr>
              <w:t>—</w:t>
            </w:r>
            <w:r w:rsidRPr="00AA07C5">
              <w:rPr>
                <w:lang w:eastAsia="en-US"/>
              </w:rPr>
              <w:t xml:space="preserve"> calculation and interpretation of ratios</w:t>
            </w:r>
          </w:p>
        </w:tc>
        <w:tc>
          <w:tcPr>
            <w:tcW w:w="744" w:type="pct"/>
            <w:gridSpan w:val="3"/>
            <w:shd w:val="clear" w:color="auto" w:fill="auto"/>
          </w:tcPr>
          <w:p w14:paraId="31885E21" w14:textId="77777777" w:rsidR="00822D67" w:rsidRPr="00AA07C5" w:rsidRDefault="00822D67" w:rsidP="009D5B6B">
            <w:pPr>
              <w:jc w:val="center"/>
              <w:rPr>
                <w:rFonts w:eastAsia="Times New Roman" w:cs="Arial"/>
                <w:lang w:eastAsia="en-US"/>
              </w:rPr>
            </w:pPr>
            <w:r w:rsidRPr="00AA07C5">
              <w:rPr>
                <w:rFonts w:eastAsia="Times New Roman" w:cs="Arial"/>
                <w:lang w:eastAsia="en-US"/>
              </w:rPr>
              <w:t>10</w:t>
            </w:r>
          </w:p>
        </w:tc>
      </w:tr>
      <w:tr w:rsidR="00E25413" w:rsidRPr="00AA07C5" w14:paraId="441CF74B" w14:textId="77777777" w:rsidTr="00F55965">
        <w:tc>
          <w:tcPr>
            <w:tcW w:w="440" w:type="pct"/>
            <w:tcBorders>
              <w:bottom w:val="nil"/>
            </w:tcBorders>
          </w:tcPr>
          <w:p w14:paraId="488AC032"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Q7</w:t>
            </w:r>
          </w:p>
        </w:tc>
        <w:tc>
          <w:tcPr>
            <w:tcW w:w="600" w:type="pct"/>
            <w:tcBorders>
              <w:bottom w:val="nil"/>
            </w:tcBorders>
            <w:shd w:val="clear" w:color="auto" w:fill="auto"/>
          </w:tcPr>
          <w:p w14:paraId="0DFC1B6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2004</w:t>
            </w:r>
          </w:p>
        </w:tc>
        <w:tc>
          <w:tcPr>
            <w:tcW w:w="630" w:type="pct"/>
            <w:tcBorders>
              <w:bottom w:val="nil"/>
            </w:tcBorders>
            <w:shd w:val="clear" w:color="auto" w:fill="auto"/>
          </w:tcPr>
          <w:p w14:paraId="1BB30A38"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tcBorders>
              <w:bottom w:val="nil"/>
            </w:tcBorders>
            <w:shd w:val="clear" w:color="auto" w:fill="auto"/>
          </w:tcPr>
          <w:p w14:paraId="3E9BBFBD"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Q7</w:t>
            </w:r>
          </w:p>
        </w:tc>
        <w:tc>
          <w:tcPr>
            <w:tcW w:w="670" w:type="pct"/>
            <w:tcBorders>
              <w:bottom w:val="nil"/>
            </w:tcBorders>
            <w:shd w:val="clear" w:color="auto" w:fill="auto"/>
          </w:tcPr>
          <w:p w14:paraId="781794BE" w14:textId="77777777" w:rsidR="00822D67" w:rsidRPr="00AA07C5" w:rsidRDefault="00822D67" w:rsidP="00290507">
            <w:pPr>
              <w:jc w:val="center"/>
              <w:rPr>
                <w:rFonts w:eastAsia="Times New Roman" w:cs="Arial"/>
                <w:lang w:eastAsia="en-US"/>
              </w:rPr>
            </w:pPr>
            <w:r w:rsidRPr="00AA07C5">
              <w:rPr>
                <w:rFonts w:eastAsia="Times New Roman" w:cs="Arial"/>
                <w:lang w:eastAsia="en-US"/>
              </w:rPr>
              <w:t>15</w:t>
            </w:r>
          </w:p>
        </w:tc>
        <w:tc>
          <w:tcPr>
            <w:tcW w:w="1286" w:type="pct"/>
            <w:tcBorders>
              <w:bottom w:val="nil"/>
            </w:tcBorders>
            <w:shd w:val="clear" w:color="auto" w:fill="auto"/>
          </w:tcPr>
          <w:p w14:paraId="3BB22A1F" w14:textId="77777777" w:rsidR="00822D67" w:rsidRPr="00AA07C5" w:rsidRDefault="00822D67" w:rsidP="00E25413">
            <w:pPr>
              <w:pStyle w:val="bullet"/>
              <w:rPr>
                <w:lang w:eastAsia="en-US"/>
              </w:rPr>
            </w:pPr>
            <w:r w:rsidRPr="00AA07C5">
              <w:rPr>
                <w:lang w:eastAsia="en-US"/>
              </w:rPr>
              <w:t>Break</w:t>
            </w:r>
            <w:r w:rsidR="00290507">
              <w:rPr>
                <w:lang w:eastAsia="en-US"/>
              </w:rPr>
              <w:t xml:space="preserve"> </w:t>
            </w:r>
            <w:r w:rsidRPr="00AA07C5">
              <w:rPr>
                <w:lang w:eastAsia="en-US"/>
              </w:rPr>
              <w:t>even</w:t>
            </w:r>
          </w:p>
        </w:tc>
        <w:tc>
          <w:tcPr>
            <w:tcW w:w="744" w:type="pct"/>
            <w:gridSpan w:val="3"/>
            <w:tcBorders>
              <w:bottom w:val="nil"/>
            </w:tcBorders>
            <w:shd w:val="clear" w:color="auto" w:fill="auto"/>
          </w:tcPr>
          <w:p w14:paraId="3D06ACB9" w14:textId="77777777" w:rsidR="00822D67" w:rsidRPr="00AA07C5" w:rsidRDefault="00822D67" w:rsidP="009D5B6B">
            <w:pPr>
              <w:jc w:val="center"/>
              <w:rPr>
                <w:rFonts w:eastAsia="Times New Roman" w:cs="Arial"/>
                <w:lang w:eastAsia="en-US"/>
              </w:rPr>
            </w:pPr>
            <w:r w:rsidRPr="00AA07C5">
              <w:rPr>
                <w:rFonts w:eastAsia="Times New Roman" w:cs="Arial"/>
                <w:lang w:eastAsia="en-US"/>
              </w:rPr>
              <w:t>30</w:t>
            </w:r>
          </w:p>
        </w:tc>
      </w:tr>
      <w:tr w:rsidR="00E25413" w:rsidRPr="00AA07C5" w14:paraId="4D26CD0F" w14:textId="77777777" w:rsidTr="00F55965">
        <w:tc>
          <w:tcPr>
            <w:tcW w:w="440" w:type="pct"/>
            <w:tcBorders>
              <w:top w:val="nil"/>
            </w:tcBorders>
          </w:tcPr>
          <w:p w14:paraId="2647DA08" w14:textId="77777777" w:rsidR="00822D67" w:rsidRPr="00AA07C5" w:rsidRDefault="00822D67" w:rsidP="00290507">
            <w:pPr>
              <w:jc w:val="center"/>
              <w:rPr>
                <w:rFonts w:eastAsia="Times New Roman" w:cs="Arial"/>
                <w:b/>
                <w:lang w:eastAsia="en-US"/>
              </w:rPr>
            </w:pPr>
          </w:p>
        </w:tc>
        <w:tc>
          <w:tcPr>
            <w:tcW w:w="600" w:type="pct"/>
            <w:tcBorders>
              <w:top w:val="nil"/>
            </w:tcBorders>
            <w:shd w:val="clear" w:color="auto" w:fill="auto"/>
          </w:tcPr>
          <w:p w14:paraId="2D8419F5"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tcBorders>
              <w:top w:val="nil"/>
            </w:tcBorders>
            <w:shd w:val="clear" w:color="auto" w:fill="auto"/>
          </w:tcPr>
          <w:p w14:paraId="3FE4968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tcBorders>
              <w:top w:val="nil"/>
            </w:tcBorders>
            <w:shd w:val="clear" w:color="auto" w:fill="auto"/>
          </w:tcPr>
          <w:p w14:paraId="3F70BB86"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Q6</w:t>
            </w:r>
          </w:p>
        </w:tc>
        <w:tc>
          <w:tcPr>
            <w:tcW w:w="670" w:type="pct"/>
            <w:tcBorders>
              <w:top w:val="nil"/>
            </w:tcBorders>
            <w:shd w:val="clear" w:color="auto" w:fill="auto"/>
          </w:tcPr>
          <w:p w14:paraId="62D6D9C5"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tcBorders>
              <w:top w:val="nil"/>
            </w:tcBorders>
            <w:shd w:val="clear" w:color="auto" w:fill="auto"/>
          </w:tcPr>
          <w:p w14:paraId="676D4F74" w14:textId="77777777" w:rsidR="00822D67" w:rsidRPr="00AA07C5" w:rsidRDefault="00822D67" w:rsidP="00E25413">
            <w:pPr>
              <w:pStyle w:val="bullet"/>
              <w:rPr>
                <w:lang w:eastAsia="en-US"/>
              </w:rPr>
            </w:pPr>
            <w:r>
              <w:rPr>
                <w:lang w:eastAsia="en-US"/>
              </w:rPr>
              <w:t>Job c</w:t>
            </w:r>
            <w:r w:rsidRPr="00AA07C5">
              <w:rPr>
                <w:lang w:eastAsia="en-US"/>
              </w:rPr>
              <w:t>osting</w:t>
            </w:r>
          </w:p>
        </w:tc>
        <w:tc>
          <w:tcPr>
            <w:tcW w:w="744" w:type="pct"/>
            <w:gridSpan w:val="3"/>
            <w:tcBorders>
              <w:top w:val="nil"/>
            </w:tcBorders>
            <w:shd w:val="clear" w:color="auto" w:fill="auto"/>
          </w:tcPr>
          <w:p w14:paraId="678DFCC4" w14:textId="77777777" w:rsidR="00822D67" w:rsidRPr="00AA07C5" w:rsidRDefault="00822D67" w:rsidP="009D5B6B">
            <w:pPr>
              <w:jc w:val="center"/>
              <w:rPr>
                <w:rFonts w:eastAsia="Times New Roman" w:cs="Arial"/>
                <w:lang w:eastAsia="en-US"/>
              </w:rPr>
            </w:pPr>
          </w:p>
        </w:tc>
      </w:tr>
      <w:tr w:rsidR="00E25413" w:rsidRPr="00AA07C5" w14:paraId="34EDA51E" w14:textId="77777777" w:rsidTr="00F55965">
        <w:tc>
          <w:tcPr>
            <w:tcW w:w="440" w:type="pct"/>
            <w:tcBorders>
              <w:bottom w:val="nil"/>
            </w:tcBorders>
          </w:tcPr>
          <w:p w14:paraId="64959AD4"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Q8</w:t>
            </w:r>
          </w:p>
        </w:tc>
        <w:tc>
          <w:tcPr>
            <w:tcW w:w="600" w:type="pct"/>
            <w:tcBorders>
              <w:bottom w:val="nil"/>
            </w:tcBorders>
            <w:shd w:val="clear" w:color="auto" w:fill="auto"/>
          </w:tcPr>
          <w:p w14:paraId="5A61A3C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2004</w:t>
            </w:r>
          </w:p>
        </w:tc>
        <w:tc>
          <w:tcPr>
            <w:tcW w:w="630" w:type="pct"/>
            <w:tcBorders>
              <w:bottom w:val="nil"/>
            </w:tcBorders>
            <w:shd w:val="clear" w:color="auto" w:fill="auto"/>
          </w:tcPr>
          <w:p w14:paraId="6ED6328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tcBorders>
              <w:bottom w:val="nil"/>
            </w:tcBorders>
            <w:shd w:val="clear" w:color="auto" w:fill="auto"/>
          </w:tcPr>
          <w:p w14:paraId="2A5C9E2A"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Q8</w:t>
            </w:r>
          </w:p>
        </w:tc>
        <w:tc>
          <w:tcPr>
            <w:tcW w:w="670" w:type="pct"/>
            <w:tcBorders>
              <w:bottom w:val="nil"/>
            </w:tcBorders>
            <w:shd w:val="clear" w:color="auto" w:fill="auto"/>
          </w:tcPr>
          <w:p w14:paraId="3E2C6B54" w14:textId="77777777" w:rsidR="00822D67" w:rsidRPr="00AA07C5" w:rsidRDefault="00822D67" w:rsidP="00290507">
            <w:pPr>
              <w:jc w:val="center"/>
              <w:rPr>
                <w:rFonts w:eastAsia="Times New Roman" w:cs="Arial"/>
                <w:lang w:eastAsia="en-US"/>
              </w:rPr>
            </w:pPr>
            <w:r w:rsidRPr="00AA07C5">
              <w:rPr>
                <w:rFonts w:eastAsia="Times New Roman" w:cs="Arial"/>
                <w:lang w:eastAsia="en-US"/>
              </w:rPr>
              <w:t>15</w:t>
            </w:r>
          </w:p>
        </w:tc>
        <w:tc>
          <w:tcPr>
            <w:tcW w:w="1286" w:type="pct"/>
            <w:tcBorders>
              <w:bottom w:val="nil"/>
            </w:tcBorders>
            <w:shd w:val="clear" w:color="auto" w:fill="auto"/>
          </w:tcPr>
          <w:p w14:paraId="491E4696" w14:textId="77777777" w:rsidR="00822D67" w:rsidRPr="00AA07C5" w:rsidRDefault="00822D67" w:rsidP="00E25413">
            <w:pPr>
              <w:pStyle w:val="bullet"/>
              <w:rPr>
                <w:lang w:eastAsia="en-US"/>
              </w:rPr>
            </w:pPr>
            <w:r w:rsidRPr="00AA07C5">
              <w:rPr>
                <w:lang w:eastAsia="en-US"/>
              </w:rPr>
              <w:t xml:space="preserve">Cash </w:t>
            </w:r>
            <w:r>
              <w:rPr>
                <w:lang w:eastAsia="en-US"/>
              </w:rPr>
              <w:t>b</w:t>
            </w:r>
            <w:r w:rsidRPr="00AA07C5">
              <w:rPr>
                <w:lang w:eastAsia="en-US"/>
              </w:rPr>
              <w:t>udgeting</w:t>
            </w:r>
          </w:p>
        </w:tc>
        <w:tc>
          <w:tcPr>
            <w:tcW w:w="744" w:type="pct"/>
            <w:gridSpan w:val="3"/>
            <w:tcBorders>
              <w:bottom w:val="nil"/>
            </w:tcBorders>
            <w:shd w:val="clear" w:color="auto" w:fill="auto"/>
          </w:tcPr>
          <w:p w14:paraId="2986D6DD" w14:textId="77777777" w:rsidR="00822D67" w:rsidRPr="00AA07C5" w:rsidRDefault="00822D67" w:rsidP="009D5B6B">
            <w:pPr>
              <w:jc w:val="center"/>
              <w:rPr>
                <w:rFonts w:eastAsia="Times New Roman" w:cs="Arial"/>
                <w:lang w:eastAsia="en-US"/>
              </w:rPr>
            </w:pPr>
            <w:r w:rsidRPr="00AA07C5">
              <w:rPr>
                <w:rFonts w:eastAsia="Times New Roman" w:cs="Arial"/>
                <w:lang w:eastAsia="en-US"/>
              </w:rPr>
              <w:t>30</w:t>
            </w:r>
          </w:p>
        </w:tc>
      </w:tr>
      <w:tr w:rsidR="00E25413" w:rsidRPr="00AA07C5" w14:paraId="4E3BF47B" w14:textId="77777777" w:rsidTr="00F55965">
        <w:tc>
          <w:tcPr>
            <w:tcW w:w="440" w:type="pct"/>
            <w:tcBorders>
              <w:top w:val="nil"/>
            </w:tcBorders>
          </w:tcPr>
          <w:p w14:paraId="1BE438A8" w14:textId="77777777" w:rsidR="00822D67" w:rsidRPr="00AA07C5" w:rsidRDefault="00822D67" w:rsidP="00290507">
            <w:pPr>
              <w:jc w:val="center"/>
              <w:rPr>
                <w:rFonts w:eastAsia="Times New Roman" w:cs="Arial"/>
                <w:b/>
                <w:lang w:eastAsia="en-US"/>
              </w:rPr>
            </w:pPr>
          </w:p>
        </w:tc>
        <w:tc>
          <w:tcPr>
            <w:tcW w:w="600" w:type="pct"/>
            <w:tcBorders>
              <w:top w:val="nil"/>
            </w:tcBorders>
            <w:shd w:val="clear" w:color="auto" w:fill="auto"/>
          </w:tcPr>
          <w:p w14:paraId="1D5E46D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2012</w:t>
            </w:r>
          </w:p>
        </w:tc>
        <w:tc>
          <w:tcPr>
            <w:tcW w:w="630" w:type="pct"/>
            <w:tcBorders>
              <w:top w:val="nil"/>
            </w:tcBorders>
            <w:shd w:val="clear" w:color="auto" w:fill="auto"/>
          </w:tcPr>
          <w:p w14:paraId="44CFAC3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H</w:t>
            </w:r>
          </w:p>
        </w:tc>
        <w:tc>
          <w:tcPr>
            <w:tcW w:w="630" w:type="pct"/>
            <w:tcBorders>
              <w:top w:val="nil"/>
            </w:tcBorders>
            <w:shd w:val="clear" w:color="auto" w:fill="auto"/>
          </w:tcPr>
          <w:p w14:paraId="6E0DE60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Q10</w:t>
            </w:r>
          </w:p>
        </w:tc>
        <w:tc>
          <w:tcPr>
            <w:tcW w:w="670" w:type="pct"/>
            <w:tcBorders>
              <w:top w:val="nil"/>
            </w:tcBorders>
            <w:shd w:val="clear" w:color="auto" w:fill="auto"/>
          </w:tcPr>
          <w:p w14:paraId="263FBCD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10</w:t>
            </w:r>
          </w:p>
        </w:tc>
        <w:tc>
          <w:tcPr>
            <w:tcW w:w="1286" w:type="pct"/>
            <w:tcBorders>
              <w:top w:val="nil"/>
            </w:tcBorders>
            <w:shd w:val="clear" w:color="auto" w:fill="auto"/>
          </w:tcPr>
          <w:p w14:paraId="763D6E61" w14:textId="77777777" w:rsidR="00822D67" w:rsidRPr="00AA07C5" w:rsidRDefault="00822D67" w:rsidP="00E25413">
            <w:pPr>
              <w:pStyle w:val="bullet"/>
              <w:rPr>
                <w:lang w:eastAsia="en-US"/>
              </w:rPr>
            </w:pPr>
            <w:r>
              <w:rPr>
                <w:lang w:eastAsia="en-US"/>
              </w:rPr>
              <w:t>Cash b</w:t>
            </w:r>
            <w:r w:rsidRPr="00AA07C5">
              <w:rPr>
                <w:lang w:eastAsia="en-US"/>
              </w:rPr>
              <w:t>udgeting</w:t>
            </w:r>
          </w:p>
        </w:tc>
        <w:tc>
          <w:tcPr>
            <w:tcW w:w="744" w:type="pct"/>
            <w:gridSpan w:val="3"/>
            <w:tcBorders>
              <w:top w:val="nil"/>
            </w:tcBorders>
            <w:shd w:val="clear" w:color="auto" w:fill="auto"/>
          </w:tcPr>
          <w:p w14:paraId="2DC0885C" w14:textId="77777777" w:rsidR="00822D67" w:rsidRPr="00AA07C5" w:rsidRDefault="00822D67" w:rsidP="009D5B6B">
            <w:pPr>
              <w:jc w:val="center"/>
              <w:rPr>
                <w:rFonts w:eastAsia="Times New Roman" w:cs="Arial"/>
                <w:lang w:eastAsia="en-US"/>
              </w:rPr>
            </w:pPr>
          </w:p>
        </w:tc>
      </w:tr>
      <w:tr w:rsidR="00E25413" w:rsidRPr="00AA07C5" w14:paraId="2BAAF16C" w14:textId="77777777" w:rsidTr="00F55965">
        <w:tc>
          <w:tcPr>
            <w:tcW w:w="440" w:type="pct"/>
          </w:tcPr>
          <w:p w14:paraId="034379D0" w14:textId="2038D94F" w:rsidR="005006F4" w:rsidRPr="00AA07C5" w:rsidRDefault="005006F4" w:rsidP="00290507">
            <w:pPr>
              <w:jc w:val="center"/>
              <w:rPr>
                <w:rFonts w:eastAsia="Times New Roman" w:cs="Arial"/>
                <w:b/>
                <w:lang w:eastAsia="en-US"/>
              </w:rPr>
            </w:pPr>
            <w:r w:rsidRPr="00AA07C5">
              <w:rPr>
                <w:rFonts w:eastAsia="Times New Roman" w:cs="Arial"/>
                <w:b/>
                <w:lang w:eastAsia="en-US"/>
              </w:rPr>
              <w:t>Q9</w:t>
            </w:r>
          </w:p>
        </w:tc>
        <w:tc>
          <w:tcPr>
            <w:tcW w:w="600" w:type="pct"/>
            <w:shd w:val="clear" w:color="auto" w:fill="auto"/>
          </w:tcPr>
          <w:p w14:paraId="4EA4C0A2" w14:textId="77777777" w:rsidR="005006F4" w:rsidRPr="00AA07C5" w:rsidRDefault="005006F4" w:rsidP="00290507">
            <w:pPr>
              <w:jc w:val="center"/>
              <w:rPr>
                <w:rFonts w:eastAsia="Times New Roman" w:cs="Arial"/>
                <w:lang w:eastAsia="en-US"/>
              </w:rPr>
            </w:pPr>
            <w:r w:rsidRPr="00AA07C5">
              <w:rPr>
                <w:rFonts w:eastAsia="Times New Roman" w:cs="Arial"/>
                <w:lang w:eastAsia="en-US"/>
              </w:rPr>
              <w:t>2004</w:t>
            </w:r>
          </w:p>
        </w:tc>
        <w:tc>
          <w:tcPr>
            <w:tcW w:w="630" w:type="pct"/>
            <w:shd w:val="clear" w:color="auto" w:fill="auto"/>
          </w:tcPr>
          <w:p w14:paraId="217ED6CE" w14:textId="77777777" w:rsidR="005006F4" w:rsidRPr="00AA07C5" w:rsidRDefault="005006F4" w:rsidP="00290507">
            <w:pPr>
              <w:jc w:val="center"/>
              <w:rPr>
                <w:rFonts w:eastAsia="Times New Roman" w:cs="Arial"/>
                <w:lang w:eastAsia="en-US"/>
              </w:rPr>
            </w:pPr>
            <w:r w:rsidRPr="00AA07C5">
              <w:rPr>
                <w:rFonts w:eastAsia="Times New Roman" w:cs="Arial"/>
                <w:lang w:eastAsia="en-US"/>
              </w:rPr>
              <w:t>Std</w:t>
            </w:r>
          </w:p>
        </w:tc>
        <w:tc>
          <w:tcPr>
            <w:tcW w:w="630" w:type="pct"/>
            <w:shd w:val="clear" w:color="auto" w:fill="auto"/>
          </w:tcPr>
          <w:p w14:paraId="1A03600D" w14:textId="77777777" w:rsidR="005006F4" w:rsidRPr="00AA07C5" w:rsidRDefault="005006F4" w:rsidP="00290507">
            <w:pPr>
              <w:jc w:val="center"/>
              <w:rPr>
                <w:rFonts w:eastAsia="Times New Roman" w:cs="Arial"/>
                <w:lang w:eastAsia="en-US"/>
              </w:rPr>
            </w:pPr>
            <w:r w:rsidRPr="00AA07C5">
              <w:rPr>
                <w:rFonts w:eastAsia="Times New Roman" w:cs="Arial"/>
                <w:lang w:eastAsia="en-US"/>
              </w:rPr>
              <w:t>Q1</w:t>
            </w:r>
          </w:p>
        </w:tc>
        <w:tc>
          <w:tcPr>
            <w:tcW w:w="670" w:type="pct"/>
            <w:shd w:val="clear" w:color="auto" w:fill="auto"/>
          </w:tcPr>
          <w:p w14:paraId="0E888394" w14:textId="77777777" w:rsidR="005006F4" w:rsidRPr="00AA07C5" w:rsidRDefault="005006F4" w:rsidP="00290507">
            <w:pPr>
              <w:jc w:val="center"/>
              <w:rPr>
                <w:rFonts w:eastAsia="Times New Roman" w:cs="Arial"/>
                <w:lang w:eastAsia="en-US"/>
              </w:rPr>
            </w:pPr>
            <w:r w:rsidRPr="00AA07C5">
              <w:rPr>
                <w:rFonts w:eastAsia="Times New Roman" w:cs="Arial"/>
                <w:lang w:eastAsia="en-US"/>
              </w:rPr>
              <w:t>22</w:t>
            </w:r>
          </w:p>
        </w:tc>
        <w:tc>
          <w:tcPr>
            <w:tcW w:w="1286" w:type="pct"/>
            <w:shd w:val="clear" w:color="auto" w:fill="auto"/>
          </w:tcPr>
          <w:p w14:paraId="262C88BA" w14:textId="77777777" w:rsidR="005006F4" w:rsidRPr="00AA07C5" w:rsidRDefault="005006F4" w:rsidP="00E25413">
            <w:pPr>
              <w:pStyle w:val="bullet"/>
              <w:rPr>
                <w:rFonts w:eastAsia="Times New Roman" w:cs="Arial"/>
                <w:lang w:eastAsia="en-US"/>
              </w:rPr>
            </w:pPr>
            <w:r w:rsidRPr="00AA07C5">
              <w:rPr>
                <w:lang w:eastAsia="en-US"/>
              </w:rPr>
              <w:t>Documents</w:t>
            </w:r>
            <w:r w:rsidR="00E25413">
              <w:rPr>
                <w:lang w:eastAsia="en-US"/>
              </w:rPr>
              <w:t xml:space="preserve"> </w:t>
            </w:r>
            <w:r w:rsidR="00403CDF">
              <w:rPr>
                <w:lang w:eastAsia="en-US"/>
              </w:rPr>
              <w:br/>
            </w:r>
            <w:r w:rsidRPr="00822D67">
              <w:rPr>
                <w:rFonts w:eastAsia="Times New Roman" w:cs="Arial"/>
                <w:b/>
                <w:lang w:eastAsia="en-US"/>
              </w:rPr>
              <w:t>Adapted cash discount example</w:t>
            </w:r>
          </w:p>
        </w:tc>
        <w:tc>
          <w:tcPr>
            <w:tcW w:w="744" w:type="pct"/>
            <w:gridSpan w:val="3"/>
            <w:shd w:val="clear" w:color="auto" w:fill="auto"/>
          </w:tcPr>
          <w:p w14:paraId="158617BF" w14:textId="77777777" w:rsidR="005006F4" w:rsidRDefault="005006F4" w:rsidP="00120124">
            <w:pPr>
              <w:jc w:val="center"/>
              <w:rPr>
                <w:rFonts w:eastAsia="Times New Roman" w:cs="Arial"/>
                <w:lang w:eastAsia="en-US"/>
              </w:rPr>
            </w:pPr>
            <w:r w:rsidRPr="00AA07C5">
              <w:rPr>
                <w:rFonts w:eastAsia="Times New Roman" w:cs="Arial"/>
                <w:lang w:eastAsia="en-US"/>
              </w:rPr>
              <w:t>10</w:t>
            </w:r>
          </w:p>
          <w:p w14:paraId="5449BB80" w14:textId="77777777" w:rsidR="005006F4" w:rsidRPr="00AA07C5" w:rsidRDefault="005006F4" w:rsidP="00120124">
            <w:pPr>
              <w:jc w:val="center"/>
              <w:rPr>
                <w:rFonts w:eastAsia="Times New Roman" w:cs="Arial"/>
                <w:lang w:eastAsia="en-US"/>
              </w:rPr>
            </w:pPr>
          </w:p>
        </w:tc>
      </w:tr>
      <w:tr w:rsidR="00E25413" w:rsidRPr="00AA07C5" w14:paraId="739DA899" w14:textId="77777777" w:rsidTr="00F55965">
        <w:tc>
          <w:tcPr>
            <w:tcW w:w="440" w:type="pct"/>
          </w:tcPr>
          <w:p w14:paraId="57FC807E"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Q10</w:t>
            </w:r>
          </w:p>
        </w:tc>
        <w:tc>
          <w:tcPr>
            <w:tcW w:w="600" w:type="pct"/>
            <w:shd w:val="clear" w:color="auto" w:fill="auto"/>
          </w:tcPr>
          <w:p w14:paraId="0CDA4DD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2008</w:t>
            </w:r>
          </w:p>
        </w:tc>
        <w:tc>
          <w:tcPr>
            <w:tcW w:w="630" w:type="pct"/>
            <w:shd w:val="clear" w:color="auto" w:fill="auto"/>
          </w:tcPr>
          <w:p w14:paraId="2DE84848"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1</w:t>
            </w:r>
          </w:p>
        </w:tc>
        <w:tc>
          <w:tcPr>
            <w:tcW w:w="630" w:type="pct"/>
            <w:shd w:val="clear" w:color="auto" w:fill="auto"/>
          </w:tcPr>
          <w:p w14:paraId="4329C79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Q2</w:t>
            </w:r>
          </w:p>
        </w:tc>
        <w:tc>
          <w:tcPr>
            <w:tcW w:w="670" w:type="pct"/>
            <w:shd w:val="clear" w:color="auto" w:fill="auto"/>
          </w:tcPr>
          <w:p w14:paraId="34DA2EF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30</w:t>
            </w:r>
          </w:p>
        </w:tc>
        <w:tc>
          <w:tcPr>
            <w:tcW w:w="1286" w:type="pct"/>
            <w:shd w:val="clear" w:color="auto" w:fill="auto"/>
          </w:tcPr>
          <w:p w14:paraId="3147938A" w14:textId="77777777" w:rsidR="00822D67" w:rsidRPr="00AA07C5" w:rsidRDefault="00822D67" w:rsidP="00E25413">
            <w:pPr>
              <w:pStyle w:val="bullet"/>
              <w:rPr>
                <w:lang w:eastAsia="en-US"/>
              </w:rPr>
            </w:pPr>
            <w:r w:rsidRPr="00AA07C5">
              <w:rPr>
                <w:lang w:eastAsia="en-US"/>
              </w:rPr>
              <w:t>Trial balance</w:t>
            </w:r>
            <w:r>
              <w:rPr>
                <w:lang w:eastAsia="en-US"/>
              </w:rPr>
              <w:t>/l</w:t>
            </w:r>
            <w:r w:rsidRPr="00AA07C5">
              <w:rPr>
                <w:lang w:eastAsia="en-US"/>
              </w:rPr>
              <w:t>edger</w:t>
            </w:r>
          </w:p>
        </w:tc>
        <w:tc>
          <w:tcPr>
            <w:tcW w:w="744" w:type="pct"/>
            <w:gridSpan w:val="3"/>
            <w:shd w:val="clear" w:color="auto" w:fill="auto"/>
          </w:tcPr>
          <w:p w14:paraId="21F3F39F" w14:textId="77777777" w:rsidR="00822D67" w:rsidRDefault="00822D67" w:rsidP="009D5B6B">
            <w:pPr>
              <w:jc w:val="center"/>
              <w:rPr>
                <w:rFonts w:eastAsia="Times New Roman" w:cs="Arial"/>
                <w:lang w:eastAsia="en-US"/>
              </w:rPr>
            </w:pPr>
            <w:r w:rsidRPr="00AA07C5">
              <w:rPr>
                <w:rFonts w:eastAsia="Times New Roman" w:cs="Arial"/>
                <w:lang w:eastAsia="en-US"/>
              </w:rPr>
              <w:t>30</w:t>
            </w:r>
          </w:p>
          <w:p w14:paraId="26D5D01D" w14:textId="77777777" w:rsidR="00822D67" w:rsidRPr="00AA07C5" w:rsidRDefault="00822D67" w:rsidP="009D5B6B">
            <w:pPr>
              <w:jc w:val="center"/>
              <w:rPr>
                <w:rFonts w:eastAsia="Times New Roman" w:cs="Arial"/>
                <w:lang w:eastAsia="en-US"/>
              </w:rPr>
            </w:pPr>
          </w:p>
        </w:tc>
      </w:tr>
      <w:tr w:rsidR="00E25413" w:rsidRPr="00AA07C5" w14:paraId="0E2348B4" w14:textId="77777777" w:rsidTr="00F55965">
        <w:tc>
          <w:tcPr>
            <w:tcW w:w="440" w:type="pct"/>
          </w:tcPr>
          <w:p w14:paraId="0259DB0A"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Q11</w:t>
            </w:r>
          </w:p>
        </w:tc>
        <w:tc>
          <w:tcPr>
            <w:tcW w:w="600" w:type="pct"/>
            <w:shd w:val="clear" w:color="auto" w:fill="auto"/>
          </w:tcPr>
          <w:p w14:paraId="4C34C00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shd w:val="clear" w:color="auto" w:fill="auto"/>
          </w:tcPr>
          <w:p w14:paraId="1EB70178"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shd w:val="clear" w:color="auto" w:fill="auto"/>
          </w:tcPr>
          <w:p w14:paraId="6DC022EC"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Q2</w:t>
            </w:r>
          </w:p>
        </w:tc>
        <w:tc>
          <w:tcPr>
            <w:tcW w:w="670" w:type="pct"/>
            <w:shd w:val="clear" w:color="auto" w:fill="auto"/>
          </w:tcPr>
          <w:p w14:paraId="7F0898C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28</w:t>
            </w:r>
          </w:p>
        </w:tc>
        <w:tc>
          <w:tcPr>
            <w:tcW w:w="1286" w:type="pct"/>
            <w:shd w:val="clear" w:color="auto" w:fill="auto"/>
          </w:tcPr>
          <w:p w14:paraId="07D979BD" w14:textId="77777777" w:rsidR="00822D67" w:rsidRPr="00AA07C5" w:rsidRDefault="00822D67" w:rsidP="00E25413">
            <w:pPr>
              <w:pStyle w:val="bullet"/>
              <w:rPr>
                <w:lang w:eastAsia="en-US"/>
              </w:rPr>
            </w:pPr>
            <w:r>
              <w:rPr>
                <w:lang w:eastAsia="en-US"/>
              </w:rPr>
              <w:t>Ledger accounts — bad debts/d</w:t>
            </w:r>
            <w:r w:rsidRPr="00AA07C5">
              <w:rPr>
                <w:lang w:eastAsia="en-US"/>
              </w:rPr>
              <w:t>epreciation</w:t>
            </w:r>
          </w:p>
        </w:tc>
        <w:tc>
          <w:tcPr>
            <w:tcW w:w="744" w:type="pct"/>
            <w:gridSpan w:val="3"/>
            <w:shd w:val="clear" w:color="auto" w:fill="auto"/>
          </w:tcPr>
          <w:p w14:paraId="3D1FF5BE" w14:textId="77777777" w:rsidR="00822D67" w:rsidRPr="00AA07C5" w:rsidRDefault="00822D67" w:rsidP="009D5B6B">
            <w:pPr>
              <w:jc w:val="center"/>
              <w:rPr>
                <w:rFonts w:eastAsia="Times New Roman" w:cs="Arial"/>
                <w:lang w:eastAsia="en-US"/>
              </w:rPr>
            </w:pPr>
            <w:r w:rsidRPr="00AA07C5">
              <w:rPr>
                <w:rFonts w:eastAsia="Times New Roman" w:cs="Arial"/>
                <w:lang w:eastAsia="en-US"/>
              </w:rPr>
              <w:t>30</w:t>
            </w:r>
          </w:p>
        </w:tc>
      </w:tr>
      <w:tr w:rsidR="00E25413" w:rsidRPr="00AA07C5" w14:paraId="5DC83A89" w14:textId="77777777" w:rsidTr="00F55965">
        <w:tc>
          <w:tcPr>
            <w:tcW w:w="440" w:type="pct"/>
          </w:tcPr>
          <w:p w14:paraId="7AA8CA39"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Q12</w:t>
            </w:r>
          </w:p>
        </w:tc>
        <w:tc>
          <w:tcPr>
            <w:tcW w:w="600" w:type="pct"/>
            <w:shd w:val="clear" w:color="auto" w:fill="auto"/>
          </w:tcPr>
          <w:p w14:paraId="3862ECA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shd w:val="clear" w:color="auto" w:fill="auto"/>
          </w:tcPr>
          <w:p w14:paraId="461ED8B4"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1</w:t>
            </w:r>
          </w:p>
        </w:tc>
        <w:tc>
          <w:tcPr>
            <w:tcW w:w="630" w:type="pct"/>
            <w:shd w:val="clear" w:color="auto" w:fill="auto"/>
          </w:tcPr>
          <w:p w14:paraId="286C5725"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Q1</w:t>
            </w:r>
          </w:p>
        </w:tc>
        <w:tc>
          <w:tcPr>
            <w:tcW w:w="670" w:type="pct"/>
            <w:shd w:val="clear" w:color="auto" w:fill="auto"/>
          </w:tcPr>
          <w:p w14:paraId="5F57F38B" w14:textId="77777777" w:rsidR="00822D67" w:rsidRPr="00AA07C5" w:rsidRDefault="00822D67" w:rsidP="00290507">
            <w:pPr>
              <w:jc w:val="center"/>
              <w:rPr>
                <w:rFonts w:eastAsia="Times New Roman" w:cs="Arial"/>
                <w:lang w:eastAsia="en-US"/>
              </w:rPr>
            </w:pPr>
            <w:r w:rsidRPr="00AA07C5">
              <w:rPr>
                <w:rFonts w:eastAsia="Times New Roman" w:cs="Arial"/>
                <w:lang w:eastAsia="en-US"/>
              </w:rPr>
              <w:t>30</w:t>
            </w:r>
          </w:p>
        </w:tc>
        <w:tc>
          <w:tcPr>
            <w:tcW w:w="1286" w:type="pct"/>
            <w:shd w:val="clear" w:color="auto" w:fill="auto"/>
          </w:tcPr>
          <w:p w14:paraId="4C26F1D0" w14:textId="77777777" w:rsidR="00822D67" w:rsidRPr="00AA07C5" w:rsidRDefault="00822D67" w:rsidP="00E25413">
            <w:pPr>
              <w:pStyle w:val="bullet"/>
              <w:rPr>
                <w:lang w:eastAsia="en-US"/>
              </w:rPr>
            </w:pPr>
            <w:r w:rsidRPr="00AA07C5">
              <w:rPr>
                <w:lang w:eastAsia="en-US"/>
              </w:rPr>
              <w:t xml:space="preserve">Sole trader </w:t>
            </w:r>
            <w:r>
              <w:rPr>
                <w:lang w:eastAsia="en-US"/>
              </w:rPr>
              <w:t>—</w:t>
            </w:r>
            <w:r w:rsidRPr="00AA07C5">
              <w:rPr>
                <w:lang w:eastAsia="en-US"/>
              </w:rPr>
              <w:t xml:space="preserve"> financial statements</w:t>
            </w:r>
          </w:p>
        </w:tc>
        <w:tc>
          <w:tcPr>
            <w:tcW w:w="744" w:type="pct"/>
            <w:gridSpan w:val="3"/>
            <w:shd w:val="clear" w:color="auto" w:fill="auto"/>
          </w:tcPr>
          <w:p w14:paraId="0D179BFF" w14:textId="77777777" w:rsidR="00822D67" w:rsidRPr="00AA07C5" w:rsidRDefault="00822D67" w:rsidP="009D5B6B">
            <w:pPr>
              <w:jc w:val="center"/>
              <w:rPr>
                <w:rFonts w:eastAsia="Times New Roman" w:cs="Arial"/>
                <w:lang w:eastAsia="en-US"/>
              </w:rPr>
            </w:pPr>
            <w:r w:rsidRPr="00AA07C5">
              <w:rPr>
                <w:rFonts w:eastAsia="Times New Roman" w:cs="Arial"/>
                <w:lang w:eastAsia="en-US"/>
              </w:rPr>
              <w:t>30</w:t>
            </w:r>
          </w:p>
        </w:tc>
      </w:tr>
      <w:tr w:rsidR="00E25413" w:rsidRPr="00AA07C5" w14:paraId="431D7CBD" w14:textId="77777777" w:rsidTr="00F55965">
        <w:tc>
          <w:tcPr>
            <w:tcW w:w="440" w:type="pct"/>
          </w:tcPr>
          <w:p w14:paraId="657A7CBF"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Q13</w:t>
            </w:r>
          </w:p>
        </w:tc>
        <w:tc>
          <w:tcPr>
            <w:tcW w:w="600" w:type="pct"/>
            <w:shd w:val="clear" w:color="auto" w:fill="auto"/>
          </w:tcPr>
          <w:p w14:paraId="2710A99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2006</w:t>
            </w:r>
          </w:p>
        </w:tc>
        <w:tc>
          <w:tcPr>
            <w:tcW w:w="630" w:type="pct"/>
            <w:shd w:val="clear" w:color="auto" w:fill="auto"/>
          </w:tcPr>
          <w:p w14:paraId="4545F505"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shd w:val="clear" w:color="auto" w:fill="auto"/>
          </w:tcPr>
          <w:p w14:paraId="27D5966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Q5</w:t>
            </w:r>
          </w:p>
        </w:tc>
        <w:tc>
          <w:tcPr>
            <w:tcW w:w="670" w:type="pct"/>
            <w:shd w:val="clear" w:color="auto" w:fill="auto"/>
          </w:tcPr>
          <w:p w14:paraId="47F7181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26</w:t>
            </w:r>
          </w:p>
        </w:tc>
        <w:tc>
          <w:tcPr>
            <w:tcW w:w="1286" w:type="pct"/>
            <w:shd w:val="clear" w:color="auto" w:fill="auto"/>
          </w:tcPr>
          <w:p w14:paraId="6D636F03" w14:textId="77777777" w:rsidR="00822D67" w:rsidRPr="00AA07C5" w:rsidRDefault="00822D67" w:rsidP="00E25413">
            <w:pPr>
              <w:pStyle w:val="bullet"/>
              <w:rPr>
                <w:lang w:eastAsia="en-US"/>
              </w:rPr>
            </w:pPr>
            <w:r w:rsidRPr="00AA07C5">
              <w:rPr>
                <w:lang w:eastAsia="en-US"/>
              </w:rPr>
              <w:t>Budgets/ratios</w:t>
            </w:r>
          </w:p>
        </w:tc>
        <w:tc>
          <w:tcPr>
            <w:tcW w:w="744" w:type="pct"/>
            <w:gridSpan w:val="3"/>
            <w:shd w:val="clear" w:color="auto" w:fill="auto"/>
          </w:tcPr>
          <w:p w14:paraId="1AA6A554" w14:textId="77777777" w:rsidR="00822D67" w:rsidRDefault="00822D67" w:rsidP="009D5B6B">
            <w:pPr>
              <w:jc w:val="center"/>
              <w:rPr>
                <w:rFonts w:eastAsia="Times New Roman" w:cs="Arial"/>
                <w:lang w:eastAsia="en-US"/>
              </w:rPr>
            </w:pPr>
            <w:r w:rsidRPr="00AA07C5">
              <w:rPr>
                <w:rFonts w:eastAsia="Times New Roman" w:cs="Arial"/>
                <w:lang w:eastAsia="en-US"/>
              </w:rPr>
              <w:t>10</w:t>
            </w:r>
          </w:p>
          <w:p w14:paraId="062135E6" w14:textId="77777777" w:rsidR="00822D67" w:rsidRPr="00AA07C5" w:rsidRDefault="00822D67" w:rsidP="009D5B6B">
            <w:pPr>
              <w:jc w:val="center"/>
              <w:rPr>
                <w:rFonts w:eastAsia="Times New Roman" w:cs="Arial"/>
                <w:lang w:eastAsia="en-US"/>
              </w:rPr>
            </w:pPr>
          </w:p>
        </w:tc>
      </w:tr>
      <w:tr w:rsidR="00F55965" w:rsidRPr="00AA07C5" w14:paraId="7946C668" w14:textId="77777777" w:rsidTr="00F55965">
        <w:tc>
          <w:tcPr>
            <w:tcW w:w="440" w:type="pct"/>
          </w:tcPr>
          <w:p w14:paraId="2959E7F6" w14:textId="41B992D5" w:rsidR="005006F4" w:rsidRPr="00AA07C5" w:rsidRDefault="005006F4" w:rsidP="00290507">
            <w:pPr>
              <w:jc w:val="center"/>
              <w:rPr>
                <w:rFonts w:eastAsia="Times New Roman" w:cs="Arial"/>
                <w:b/>
                <w:lang w:eastAsia="en-US"/>
              </w:rPr>
            </w:pPr>
            <w:r w:rsidRPr="00AA07C5">
              <w:rPr>
                <w:rFonts w:eastAsia="Times New Roman" w:cs="Arial"/>
                <w:b/>
                <w:lang w:eastAsia="en-US"/>
              </w:rPr>
              <w:t>Q14</w:t>
            </w:r>
          </w:p>
        </w:tc>
        <w:tc>
          <w:tcPr>
            <w:tcW w:w="600" w:type="pct"/>
            <w:shd w:val="clear" w:color="auto" w:fill="auto"/>
          </w:tcPr>
          <w:p w14:paraId="792494B7" w14:textId="77777777" w:rsidR="005006F4" w:rsidRPr="00AA07C5" w:rsidRDefault="005006F4" w:rsidP="00290507">
            <w:pPr>
              <w:jc w:val="center"/>
              <w:rPr>
                <w:rFonts w:eastAsia="Times New Roman" w:cs="Arial"/>
                <w:lang w:eastAsia="en-US"/>
              </w:rPr>
            </w:pPr>
            <w:r w:rsidRPr="00AA07C5">
              <w:rPr>
                <w:rFonts w:eastAsia="Times New Roman" w:cs="Arial"/>
                <w:lang w:eastAsia="en-US"/>
              </w:rPr>
              <w:t>2006</w:t>
            </w:r>
          </w:p>
        </w:tc>
        <w:tc>
          <w:tcPr>
            <w:tcW w:w="630" w:type="pct"/>
            <w:shd w:val="clear" w:color="auto" w:fill="auto"/>
          </w:tcPr>
          <w:p w14:paraId="0B6A3435" w14:textId="77777777" w:rsidR="005006F4" w:rsidRPr="00AA07C5" w:rsidRDefault="005006F4" w:rsidP="00290507">
            <w:pPr>
              <w:jc w:val="center"/>
              <w:rPr>
                <w:rFonts w:eastAsia="Times New Roman" w:cs="Arial"/>
                <w:lang w:eastAsia="en-US"/>
              </w:rPr>
            </w:pPr>
            <w:r w:rsidRPr="00AA07C5">
              <w:rPr>
                <w:rFonts w:eastAsia="Times New Roman" w:cs="Arial"/>
                <w:lang w:eastAsia="en-US"/>
              </w:rPr>
              <w:t>Std</w:t>
            </w:r>
          </w:p>
        </w:tc>
        <w:tc>
          <w:tcPr>
            <w:tcW w:w="630" w:type="pct"/>
            <w:shd w:val="clear" w:color="auto" w:fill="auto"/>
          </w:tcPr>
          <w:p w14:paraId="04619552" w14:textId="77777777" w:rsidR="005006F4" w:rsidRPr="00AA07C5" w:rsidRDefault="005006F4" w:rsidP="00290507">
            <w:pPr>
              <w:jc w:val="center"/>
              <w:rPr>
                <w:rFonts w:eastAsia="Times New Roman" w:cs="Arial"/>
                <w:lang w:eastAsia="en-US"/>
              </w:rPr>
            </w:pPr>
            <w:r w:rsidRPr="00AA07C5">
              <w:rPr>
                <w:rFonts w:eastAsia="Times New Roman" w:cs="Arial"/>
                <w:lang w:eastAsia="en-US"/>
              </w:rPr>
              <w:t>Q1</w:t>
            </w:r>
          </w:p>
        </w:tc>
        <w:tc>
          <w:tcPr>
            <w:tcW w:w="670" w:type="pct"/>
            <w:shd w:val="clear" w:color="auto" w:fill="auto"/>
          </w:tcPr>
          <w:p w14:paraId="2EAA29E1" w14:textId="77777777" w:rsidR="005006F4" w:rsidRPr="00AA07C5" w:rsidRDefault="005006F4" w:rsidP="00290507">
            <w:pPr>
              <w:jc w:val="center"/>
              <w:rPr>
                <w:rFonts w:eastAsia="Times New Roman" w:cs="Arial"/>
                <w:lang w:eastAsia="en-US"/>
              </w:rPr>
            </w:pPr>
            <w:r w:rsidRPr="00AA07C5">
              <w:rPr>
                <w:rFonts w:eastAsia="Times New Roman" w:cs="Arial"/>
                <w:lang w:eastAsia="en-US"/>
              </w:rPr>
              <w:t>22</w:t>
            </w:r>
          </w:p>
        </w:tc>
        <w:tc>
          <w:tcPr>
            <w:tcW w:w="1286" w:type="pct"/>
            <w:shd w:val="clear" w:color="auto" w:fill="auto"/>
          </w:tcPr>
          <w:p w14:paraId="51157454" w14:textId="77777777" w:rsidR="005006F4" w:rsidRPr="00AA07C5" w:rsidRDefault="005006F4" w:rsidP="00E25413">
            <w:pPr>
              <w:pStyle w:val="bullet"/>
              <w:rPr>
                <w:rFonts w:eastAsia="Times New Roman" w:cs="Arial"/>
                <w:lang w:eastAsia="en-US"/>
              </w:rPr>
            </w:pPr>
            <w:r w:rsidRPr="00AA07C5">
              <w:rPr>
                <w:lang w:eastAsia="en-US"/>
              </w:rPr>
              <w:t>Documents</w:t>
            </w:r>
            <w:r w:rsidR="00E25413">
              <w:rPr>
                <w:lang w:eastAsia="en-US"/>
              </w:rPr>
              <w:t xml:space="preserve"> </w:t>
            </w:r>
            <w:r w:rsidR="004C6243">
              <w:rPr>
                <w:lang w:eastAsia="en-US"/>
              </w:rPr>
              <w:br/>
            </w:r>
            <w:r w:rsidRPr="00822D67">
              <w:rPr>
                <w:rFonts w:eastAsia="Times New Roman" w:cs="Arial"/>
                <w:b/>
                <w:lang w:eastAsia="en-US"/>
              </w:rPr>
              <w:t>Adapted cash discount example</w:t>
            </w:r>
          </w:p>
        </w:tc>
        <w:tc>
          <w:tcPr>
            <w:tcW w:w="744" w:type="pct"/>
            <w:gridSpan w:val="3"/>
            <w:shd w:val="clear" w:color="auto" w:fill="auto"/>
          </w:tcPr>
          <w:p w14:paraId="3F1CA151" w14:textId="77777777" w:rsidR="005006F4" w:rsidRDefault="005006F4" w:rsidP="00120124">
            <w:pPr>
              <w:jc w:val="center"/>
              <w:rPr>
                <w:rFonts w:eastAsia="Times New Roman" w:cs="Arial"/>
                <w:lang w:eastAsia="en-US"/>
              </w:rPr>
            </w:pPr>
            <w:r w:rsidRPr="00AA07C5">
              <w:rPr>
                <w:rFonts w:eastAsia="Times New Roman" w:cs="Arial"/>
                <w:lang w:eastAsia="en-US"/>
              </w:rPr>
              <w:t>10</w:t>
            </w:r>
          </w:p>
          <w:p w14:paraId="4865825B" w14:textId="77777777" w:rsidR="005006F4" w:rsidRPr="00AA07C5" w:rsidRDefault="005006F4" w:rsidP="00120124">
            <w:pPr>
              <w:jc w:val="center"/>
              <w:rPr>
                <w:rFonts w:eastAsia="Times New Roman" w:cs="Arial"/>
                <w:lang w:eastAsia="en-US"/>
              </w:rPr>
            </w:pPr>
          </w:p>
        </w:tc>
      </w:tr>
      <w:tr w:rsidR="00F55965" w:rsidRPr="00AA07C5" w14:paraId="6A6A3650" w14:textId="77777777" w:rsidTr="00F55965">
        <w:tc>
          <w:tcPr>
            <w:tcW w:w="440" w:type="pct"/>
          </w:tcPr>
          <w:p w14:paraId="2B366C75"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Q15</w:t>
            </w:r>
          </w:p>
        </w:tc>
        <w:tc>
          <w:tcPr>
            <w:tcW w:w="600" w:type="pct"/>
            <w:shd w:val="clear" w:color="auto" w:fill="auto"/>
          </w:tcPr>
          <w:p w14:paraId="61EB94E6"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2008</w:t>
            </w:r>
          </w:p>
        </w:tc>
        <w:tc>
          <w:tcPr>
            <w:tcW w:w="630" w:type="pct"/>
            <w:shd w:val="clear" w:color="auto" w:fill="auto"/>
          </w:tcPr>
          <w:p w14:paraId="25BC37F0"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shd w:val="clear" w:color="auto" w:fill="auto"/>
          </w:tcPr>
          <w:p w14:paraId="40BAB9B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Q6</w:t>
            </w:r>
          </w:p>
        </w:tc>
        <w:tc>
          <w:tcPr>
            <w:tcW w:w="670" w:type="pct"/>
            <w:shd w:val="clear" w:color="auto" w:fill="auto"/>
          </w:tcPr>
          <w:p w14:paraId="567499C5"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shd w:val="clear" w:color="auto" w:fill="auto"/>
          </w:tcPr>
          <w:p w14:paraId="523BFC0C" w14:textId="29F89E8C" w:rsidR="00822D67" w:rsidRPr="00AA07C5" w:rsidRDefault="00822D67" w:rsidP="00E25413">
            <w:pPr>
              <w:pStyle w:val="bullet"/>
              <w:rPr>
                <w:lang w:eastAsia="en-US"/>
              </w:rPr>
            </w:pPr>
            <w:r w:rsidRPr="00AA07C5">
              <w:rPr>
                <w:lang w:eastAsia="en-US"/>
              </w:rPr>
              <w:t>J</w:t>
            </w:r>
            <w:r>
              <w:rPr>
                <w:lang w:eastAsia="en-US"/>
              </w:rPr>
              <w:t>ob c</w:t>
            </w:r>
            <w:r w:rsidRPr="00AA07C5">
              <w:rPr>
                <w:lang w:eastAsia="en-US"/>
              </w:rPr>
              <w:t>osting/</w:t>
            </w:r>
            <w:r w:rsidR="00A3044F">
              <w:rPr>
                <w:lang w:eastAsia="en-US"/>
              </w:rPr>
              <w:t>F</w:t>
            </w:r>
            <w:r w:rsidRPr="00AA07C5">
              <w:rPr>
                <w:lang w:eastAsia="en-US"/>
              </w:rPr>
              <w:t>IFO</w:t>
            </w:r>
          </w:p>
        </w:tc>
        <w:tc>
          <w:tcPr>
            <w:tcW w:w="744" w:type="pct"/>
            <w:gridSpan w:val="3"/>
            <w:shd w:val="clear" w:color="auto" w:fill="auto"/>
          </w:tcPr>
          <w:p w14:paraId="62413E43" w14:textId="77777777" w:rsidR="00822D67" w:rsidRDefault="00822D67" w:rsidP="009D5B6B">
            <w:pPr>
              <w:jc w:val="center"/>
              <w:rPr>
                <w:rFonts w:eastAsia="Times New Roman" w:cs="Arial"/>
                <w:lang w:eastAsia="en-US"/>
              </w:rPr>
            </w:pPr>
            <w:r w:rsidRPr="00AA07C5">
              <w:rPr>
                <w:rFonts w:eastAsia="Times New Roman" w:cs="Arial"/>
                <w:lang w:eastAsia="en-US"/>
              </w:rPr>
              <w:t>30</w:t>
            </w:r>
          </w:p>
          <w:p w14:paraId="7BFE6B60" w14:textId="77777777" w:rsidR="00822D67" w:rsidRPr="00AA07C5" w:rsidRDefault="00822D67" w:rsidP="009D5B6B">
            <w:pPr>
              <w:jc w:val="center"/>
              <w:rPr>
                <w:rFonts w:eastAsia="Times New Roman" w:cs="Arial"/>
                <w:lang w:eastAsia="en-US"/>
              </w:rPr>
            </w:pPr>
          </w:p>
        </w:tc>
      </w:tr>
      <w:tr w:rsidR="00F55965" w:rsidRPr="00AA07C5" w14:paraId="4805DD66" w14:textId="77777777" w:rsidTr="00F55965">
        <w:tc>
          <w:tcPr>
            <w:tcW w:w="440" w:type="pct"/>
          </w:tcPr>
          <w:p w14:paraId="07B27F65"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Q16</w:t>
            </w:r>
          </w:p>
        </w:tc>
        <w:tc>
          <w:tcPr>
            <w:tcW w:w="600" w:type="pct"/>
            <w:shd w:val="clear" w:color="auto" w:fill="auto"/>
          </w:tcPr>
          <w:p w14:paraId="65CE017B"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2012</w:t>
            </w:r>
          </w:p>
        </w:tc>
        <w:tc>
          <w:tcPr>
            <w:tcW w:w="630" w:type="pct"/>
            <w:shd w:val="clear" w:color="auto" w:fill="auto"/>
          </w:tcPr>
          <w:p w14:paraId="2B1BC9F0"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shd w:val="clear" w:color="auto" w:fill="auto"/>
          </w:tcPr>
          <w:p w14:paraId="641ED87F"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Q6 B (a)</w:t>
            </w:r>
          </w:p>
        </w:tc>
        <w:tc>
          <w:tcPr>
            <w:tcW w:w="670" w:type="pct"/>
            <w:shd w:val="clear" w:color="auto" w:fill="auto"/>
          </w:tcPr>
          <w:p w14:paraId="0E6477F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9</w:t>
            </w:r>
          </w:p>
        </w:tc>
        <w:tc>
          <w:tcPr>
            <w:tcW w:w="1286" w:type="pct"/>
            <w:shd w:val="clear" w:color="auto" w:fill="auto"/>
          </w:tcPr>
          <w:p w14:paraId="3F5A69C3" w14:textId="77777777" w:rsidR="00822D67" w:rsidRPr="00AA07C5" w:rsidRDefault="00822D67" w:rsidP="00A26D56">
            <w:pPr>
              <w:pStyle w:val="bullet"/>
              <w:rPr>
                <w:lang w:eastAsia="en-US"/>
              </w:rPr>
            </w:pPr>
            <w:r>
              <w:rPr>
                <w:lang w:eastAsia="en-US"/>
              </w:rPr>
              <w:t>OH a</w:t>
            </w:r>
            <w:r w:rsidRPr="00AA07C5">
              <w:rPr>
                <w:lang w:eastAsia="en-US"/>
              </w:rPr>
              <w:t>nalysis</w:t>
            </w:r>
          </w:p>
        </w:tc>
        <w:tc>
          <w:tcPr>
            <w:tcW w:w="744" w:type="pct"/>
            <w:gridSpan w:val="3"/>
            <w:shd w:val="clear" w:color="auto" w:fill="auto"/>
          </w:tcPr>
          <w:p w14:paraId="0A98386F" w14:textId="3D8BCDEE" w:rsidR="00822D67" w:rsidRDefault="00822D67" w:rsidP="00A26D56">
            <w:pPr>
              <w:jc w:val="center"/>
              <w:rPr>
                <w:rFonts w:eastAsia="Times New Roman" w:cs="Arial"/>
                <w:lang w:eastAsia="en-US"/>
              </w:rPr>
            </w:pPr>
            <w:r w:rsidRPr="00AA07C5">
              <w:rPr>
                <w:rFonts w:eastAsia="Times New Roman" w:cs="Arial"/>
                <w:lang w:eastAsia="en-US"/>
              </w:rPr>
              <w:t>10</w:t>
            </w:r>
          </w:p>
          <w:p w14:paraId="3767F97B" w14:textId="77777777" w:rsidR="00F55965" w:rsidRDefault="00F55965" w:rsidP="00A26D56">
            <w:pPr>
              <w:jc w:val="center"/>
              <w:rPr>
                <w:rFonts w:eastAsia="Times New Roman" w:cs="Arial"/>
                <w:lang w:eastAsia="en-US"/>
              </w:rPr>
            </w:pPr>
          </w:p>
          <w:p w14:paraId="0CB99E98" w14:textId="77777777" w:rsidR="00822D67" w:rsidRPr="00AA07C5" w:rsidRDefault="00822D67" w:rsidP="00A26D56">
            <w:pPr>
              <w:jc w:val="center"/>
              <w:rPr>
                <w:rFonts w:eastAsia="Times New Roman" w:cs="Arial"/>
                <w:lang w:eastAsia="en-US"/>
              </w:rPr>
            </w:pPr>
          </w:p>
        </w:tc>
      </w:tr>
      <w:tr w:rsidR="00F55965" w:rsidRPr="00AA07C5" w14:paraId="7BC596AB" w14:textId="77777777" w:rsidTr="00F55965">
        <w:tc>
          <w:tcPr>
            <w:tcW w:w="440" w:type="pct"/>
          </w:tcPr>
          <w:p w14:paraId="240B6407"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lastRenderedPageBreak/>
              <w:t>Q17</w:t>
            </w:r>
          </w:p>
        </w:tc>
        <w:tc>
          <w:tcPr>
            <w:tcW w:w="600" w:type="pct"/>
            <w:shd w:val="clear" w:color="auto" w:fill="auto"/>
          </w:tcPr>
          <w:p w14:paraId="64092F7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2010</w:t>
            </w:r>
          </w:p>
        </w:tc>
        <w:tc>
          <w:tcPr>
            <w:tcW w:w="630" w:type="pct"/>
            <w:shd w:val="clear" w:color="auto" w:fill="auto"/>
          </w:tcPr>
          <w:p w14:paraId="4F6DE628"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shd w:val="clear" w:color="auto" w:fill="auto"/>
          </w:tcPr>
          <w:p w14:paraId="462359C8"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Q4</w:t>
            </w:r>
          </w:p>
        </w:tc>
        <w:tc>
          <w:tcPr>
            <w:tcW w:w="670" w:type="pct"/>
            <w:shd w:val="clear" w:color="auto" w:fill="auto"/>
          </w:tcPr>
          <w:p w14:paraId="553831E9"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shd w:val="clear" w:color="auto" w:fill="auto"/>
          </w:tcPr>
          <w:p w14:paraId="67DF92D5" w14:textId="77777777" w:rsidR="00822D67" w:rsidRPr="00AA07C5" w:rsidRDefault="00822D67" w:rsidP="00A26D56">
            <w:pPr>
              <w:pStyle w:val="bullet"/>
              <w:rPr>
                <w:lang w:eastAsia="en-US"/>
              </w:rPr>
            </w:pPr>
            <w:r w:rsidRPr="00AA07C5">
              <w:rPr>
                <w:lang w:eastAsia="en-US"/>
              </w:rPr>
              <w:t>Break</w:t>
            </w:r>
            <w:r w:rsidR="00290507">
              <w:rPr>
                <w:lang w:eastAsia="en-US"/>
              </w:rPr>
              <w:t xml:space="preserve"> </w:t>
            </w:r>
            <w:r w:rsidRPr="00AA07C5">
              <w:rPr>
                <w:lang w:eastAsia="en-US"/>
              </w:rPr>
              <w:t>even</w:t>
            </w:r>
          </w:p>
        </w:tc>
        <w:tc>
          <w:tcPr>
            <w:tcW w:w="744" w:type="pct"/>
            <w:gridSpan w:val="3"/>
            <w:shd w:val="clear" w:color="auto" w:fill="auto"/>
          </w:tcPr>
          <w:p w14:paraId="0710D165" w14:textId="77777777" w:rsidR="00822D67" w:rsidRDefault="00822D67" w:rsidP="00A26D56">
            <w:pPr>
              <w:jc w:val="center"/>
              <w:rPr>
                <w:rFonts w:eastAsia="Times New Roman" w:cs="Arial"/>
                <w:lang w:eastAsia="en-US"/>
              </w:rPr>
            </w:pPr>
            <w:r w:rsidRPr="00AA07C5">
              <w:rPr>
                <w:rFonts w:eastAsia="Times New Roman" w:cs="Arial"/>
                <w:lang w:eastAsia="en-US"/>
              </w:rPr>
              <w:t>30</w:t>
            </w:r>
          </w:p>
          <w:p w14:paraId="2B3DC544" w14:textId="77777777" w:rsidR="00822D67" w:rsidRPr="00AA07C5" w:rsidRDefault="00822D67" w:rsidP="00A26D56">
            <w:pPr>
              <w:jc w:val="center"/>
              <w:rPr>
                <w:rFonts w:eastAsia="Times New Roman" w:cs="Arial"/>
                <w:lang w:eastAsia="en-US"/>
              </w:rPr>
            </w:pPr>
          </w:p>
        </w:tc>
      </w:tr>
      <w:tr w:rsidR="00F55965" w:rsidRPr="00AA07C5" w14:paraId="34604624" w14:textId="77777777" w:rsidTr="00F55965">
        <w:tc>
          <w:tcPr>
            <w:tcW w:w="440" w:type="pct"/>
          </w:tcPr>
          <w:p w14:paraId="66321D92"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Q18</w:t>
            </w:r>
          </w:p>
        </w:tc>
        <w:tc>
          <w:tcPr>
            <w:tcW w:w="600" w:type="pct"/>
            <w:shd w:val="clear" w:color="auto" w:fill="auto"/>
          </w:tcPr>
          <w:p w14:paraId="2BA56932"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2012</w:t>
            </w:r>
          </w:p>
        </w:tc>
        <w:tc>
          <w:tcPr>
            <w:tcW w:w="630" w:type="pct"/>
            <w:shd w:val="clear" w:color="auto" w:fill="auto"/>
          </w:tcPr>
          <w:p w14:paraId="03C1600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Std</w:t>
            </w:r>
          </w:p>
        </w:tc>
        <w:tc>
          <w:tcPr>
            <w:tcW w:w="630" w:type="pct"/>
            <w:shd w:val="clear" w:color="auto" w:fill="auto"/>
          </w:tcPr>
          <w:p w14:paraId="2C8CF316"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Q1</w:t>
            </w:r>
          </w:p>
        </w:tc>
        <w:tc>
          <w:tcPr>
            <w:tcW w:w="670" w:type="pct"/>
            <w:shd w:val="clear" w:color="auto" w:fill="auto"/>
          </w:tcPr>
          <w:p w14:paraId="36565BF9" w14:textId="77777777" w:rsidR="00822D67" w:rsidRPr="00AA07C5" w:rsidRDefault="00822D67" w:rsidP="00290507">
            <w:pPr>
              <w:jc w:val="center"/>
              <w:rPr>
                <w:rFonts w:eastAsia="Times New Roman" w:cs="Arial"/>
                <w:lang w:eastAsia="en-US"/>
              </w:rPr>
            </w:pPr>
            <w:r w:rsidRPr="00AA07C5">
              <w:rPr>
                <w:rFonts w:eastAsia="Times New Roman" w:cs="Arial"/>
                <w:lang w:eastAsia="en-US"/>
              </w:rPr>
              <w:t>31</w:t>
            </w:r>
          </w:p>
        </w:tc>
        <w:tc>
          <w:tcPr>
            <w:tcW w:w="1286" w:type="pct"/>
            <w:shd w:val="clear" w:color="auto" w:fill="auto"/>
          </w:tcPr>
          <w:p w14:paraId="2A133627" w14:textId="77777777" w:rsidR="00822D67" w:rsidRPr="00AA07C5" w:rsidRDefault="00822D67" w:rsidP="00A26D56">
            <w:pPr>
              <w:pStyle w:val="bullet"/>
              <w:rPr>
                <w:lang w:eastAsia="en-US"/>
              </w:rPr>
            </w:pPr>
            <w:r>
              <w:rPr>
                <w:lang w:eastAsia="en-US"/>
              </w:rPr>
              <w:t>Ledger a</w:t>
            </w:r>
            <w:r w:rsidRPr="00AA07C5">
              <w:rPr>
                <w:lang w:eastAsia="en-US"/>
              </w:rPr>
              <w:t xml:space="preserve">ccounts </w:t>
            </w:r>
            <w:r>
              <w:rPr>
                <w:lang w:eastAsia="en-US"/>
              </w:rPr>
              <w:t>— inventory/</w:t>
            </w:r>
            <w:r w:rsidR="00A26D56">
              <w:rPr>
                <w:lang w:eastAsia="en-US"/>
              </w:rPr>
              <w:br/>
            </w:r>
            <w:r>
              <w:rPr>
                <w:lang w:eastAsia="en-US"/>
              </w:rPr>
              <w:t>r</w:t>
            </w:r>
            <w:r w:rsidRPr="00AA07C5">
              <w:rPr>
                <w:lang w:eastAsia="en-US"/>
              </w:rPr>
              <w:t>eceivables</w:t>
            </w:r>
          </w:p>
        </w:tc>
        <w:tc>
          <w:tcPr>
            <w:tcW w:w="744" w:type="pct"/>
            <w:gridSpan w:val="3"/>
            <w:shd w:val="clear" w:color="auto" w:fill="auto"/>
          </w:tcPr>
          <w:p w14:paraId="3E112FB7" w14:textId="77777777" w:rsidR="00822D67" w:rsidRPr="00AA07C5" w:rsidRDefault="00822D67" w:rsidP="00A26D56">
            <w:pPr>
              <w:jc w:val="center"/>
              <w:rPr>
                <w:rFonts w:eastAsia="Times New Roman" w:cs="Arial"/>
                <w:lang w:eastAsia="en-US"/>
              </w:rPr>
            </w:pPr>
            <w:r w:rsidRPr="00AA07C5">
              <w:rPr>
                <w:rFonts w:eastAsia="Times New Roman" w:cs="Arial"/>
                <w:lang w:eastAsia="en-US"/>
              </w:rPr>
              <w:t>30</w:t>
            </w:r>
          </w:p>
        </w:tc>
      </w:tr>
      <w:tr w:rsidR="00F55965" w:rsidRPr="00AA07C5" w14:paraId="110297A9" w14:textId="77777777" w:rsidTr="00F55965">
        <w:tc>
          <w:tcPr>
            <w:tcW w:w="440" w:type="pct"/>
          </w:tcPr>
          <w:p w14:paraId="6C6F9191"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Q19</w:t>
            </w:r>
          </w:p>
        </w:tc>
        <w:tc>
          <w:tcPr>
            <w:tcW w:w="600" w:type="pct"/>
            <w:shd w:val="clear" w:color="auto" w:fill="auto"/>
          </w:tcPr>
          <w:p w14:paraId="0F305440"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2012</w:t>
            </w:r>
          </w:p>
        </w:tc>
        <w:tc>
          <w:tcPr>
            <w:tcW w:w="630" w:type="pct"/>
            <w:shd w:val="clear" w:color="auto" w:fill="auto"/>
          </w:tcPr>
          <w:p w14:paraId="4C1CD65E"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shd w:val="clear" w:color="auto" w:fill="auto"/>
          </w:tcPr>
          <w:p w14:paraId="0958BA0E"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Q2</w:t>
            </w:r>
          </w:p>
        </w:tc>
        <w:tc>
          <w:tcPr>
            <w:tcW w:w="670" w:type="pct"/>
            <w:shd w:val="clear" w:color="auto" w:fill="auto"/>
          </w:tcPr>
          <w:p w14:paraId="2BE65FC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shd w:val="clear" w:color="auto" w:fill="auto"/>
          </w:tcPr>
          <w:p w14:paraId="3FF489EA" w14:textId="77777777" w:rsidR="00822D67" w:rsidRPr="00AA07C5" w:rsidRDefault="00822D67" w:rsidP="00A26D56">
            <w:pPr>
              <w:pStyle w:val="bullet"/>
              <w:rPr>
                <w:lang w:eastAsia="en-US"/>
              </w:rPr>
            </w:pPr>
            <w:r w:rsidRPr="00AA07C5">
              <w:rPr>
                <w:lang w:eastAsia="en-US"/>
              </w:rPr>
              <w:t xml:space="preserve">Sole trader </w:t>
            </w:r>
            <w:r>
              <w:rPr>
                <w:lang w:eastAsia="en-US"/>
              </w:rPr>
              <w:t>—</w:t>
            </w:r>
            <w:r w:rsidRPr="00AA07C5">
              <w:rPr>
                <w:lang w:eastAsia="en-US"/>
              </w:rPr>
              <w:t xml:space="preserve"> financial statements</w:t>
            </w:r>
          </w:p>
        </w:tc>
        <w:tc>
          <w:tcPr>
            <w:tcW w:w="744" w:type="pct"/>
            <w:gridSpan w:val="3"/>
            <w:shd w:val="clear" w:color="auto" w:fill="auto"/>
          </w:tcPr>
          <w:p w14:paraId="235BBA30" w14:textId="77777777" w:rsidR="00822D67" w:rsidRPr="00AA07C5" w:rsidRDefault="00822D67" w:rsidP="00A26D56">
            <w:pPr>
              <w:jc w:val="center"/>
              <w:rPr>
                <w:rFonts w:eastAsia="Times New Roman" w:cs="Arial"/>
                <w:lang w:eastAsia="en-US"/>
              </w:rPr>
            </w:pPr>
            <w:r w:rsidRPr="00AA07C5">
              <w:rPr>
                <w:rFonts w:eastAsia="Times New Roman" w:cs="Arial"/>
                <w:lang w:eastAsia="en-US"/>
              </w:rPr>
              <w:t>30</w:t>
            </w:r>
          </w:p>
        </w:tc>
      </w:tr>
      <w:tr w:rsidR="00F55965" w:rsidRPr="00AA07C5" w14:paraId="0EAF60B1" w14:textId="77777777" w:rsidTr="00F55965">
        <w:tc>
          <w:tcPr>
            <w:tcW w:w="440" w:type="pct"/>
          </w:tcPr>
          <w:p w14:paraId="2B80E82A" w14:textId="77777777" w:rsidR="00822D67" w:rsidRPr="00AA07C5" w:rsidRDefault="00822D67" w:rsidP="00290507">
            <w:pPr>
              <w:jc w:val="center"/>
              <w:rPr>
                <w:rFonts w:eastAsia="Times New Roman" w:cs="Arial"/>
                <w:b/>
                <w:lang w:eastAsia="en-US"/>
              </w:rPr>
            </w:pPr>
            <w:r w:rsidRPr="00AA07C5">
              <w:rPr>
                <w:rFonts w:eastAsia="Times New Roman" w:cs="Arial"/>
                <w:b/>
                <w:lang w:eastAsia="en-US"/>
              </w:rPr>
              <w:t>Q20</w:t>
            </w:r>
          </w:p>
        </w:tc>
        <w:tc>
          <w:tcPr>
            <w:tcW w:w="600" w:type="pct"/>
            <w:shd w:val="clear" w:color="auto" w:fill="auto"/>
          </w:tcPr>
          <w:p w14:paraId="0B576ED3" w14:textId="77777777" w:rsidR="00822D67" w:rsidRPr="00AA07C5" w:rsidRDefault="00822D67" w:rsidP="00290507">
            <w:pPr>
              <w:jc w:val="center"/>
              <w:rPr>
                <w:rFonts w:eastAsia="Times New Roman" w:cs="Arial"/>
                <w:lang w:eastAsia="en-US"/>
              </w:rPr>
            </w:pPr>
            <w:r w:rsidRPr="00AA07C5">
              <w:rPr>
                <w:rFonts w:eastAsia="Times New Roman" w:cs="Arial"/>
                <w:lang w:eastAsia="en-US"/>
              </w:rPr>
              <w:t>2014</w:t>
            </w:r>
          </w:p>
        </w:tc>
        <w:tc>
          <w:tcPr>
            <w:tcW w:w="630" w:type="pct"/>
            <w:shd w:val="clear" w:color="auto" w:fill="auto"/>
          </w:tcPr>
          <w:p w14:paraId="344346C8" w14:textId="77777777" w:rsidR="00822D67" w:rsidRPr="00AA07C5" w:rsidRDefault="00822D67" w:rsidP="00290507">
            <w:pPr>
              <w:jc w:val="center"/>
              <w:rPr>
                <w:rFonts w:eastAsia="Times New Roman" w:cs="Arial"/>
                <w:lang w:eastAsia="en-US"/>
              </w:rPr>
            </w:pPr>
            <w:r w:rsidRPr="00AA07C5">
              <w:rPr>
                <w:rFonts w:eastAsia="Times New Roman" w:cs="Arial"/>
                <w:lang w:eastAsia="en-US"/>
              </w:rPr>
              <w:t>Int 2</w:t>
            </w:r>
          </w:p>
        </w:tc>
        <w:tc>
          <w:tcPr>
            <w:tcW w:w="630" w:type="pct"/>
            <w:shd w:val="clear" w:color="auto" w:fill="auto"/>
          </w:tcPr>
          <w:p w14:paraId="13FF2DFE" w14:textId="77777777" w:rsidR="00822D67" w:rsidRPr="00AA07C5" w:rsidRDefault="00822D67" w:rsidP="00290507">
            <w:pPr>
              <w:jc w:val="center"/>
              <w:rPr>
                <w:rFonts w:eastAsia="Times New Roman" w:cs="Arial"/>
                <w:lang w:eastAsia="en-US"/>
              </w:rPr>
            </w:pPr>
            <w:r w:rsidRPr="00AA07C5">
              <w:rPr>
                <w:rFonts w:eastAsia="Times New Roman" w:cs="Arial"/>
                <w:lang w:eastAsia="en-US"/>
              </w:rPr>
              <w:t>Q6</w:t>
            </w:r>
          </w:p>
        </w:tc>
        <w:tc>
          <w:tcPr>
            <w:tcW w:w="670" w:type="pct"/>
            <w:shd w:val="clear" w:color="auto" w:fill="auto"/>
          </w:tcPr>
          <w:p w14:paraId="3F9419C1" w14:textId="77777777" w:rsidR="00822D67" w:rsidRPr="00AA07C5" w:rsidRDefault="00822D67" w:rsidP="00290507">
            <w:pPr>
              <w:jc w:val="center"/>
              <w:rPr>
                <w:rFonts w:eastAsia="Times New Roman" w:cs="Arial"/>
                <w:lang w:eastAsia="en-US"/>
              </w:rPr>
            </w:pPr>
            <w:r w:rsidRPr="00AA07C5">
              <w:rPr>
                <w:rFonts w:eastAsia="Times New Roman" w:cs="Arial"/>
                <w:lang w:eastAsia="en-US"/>
              </w:rPr>
              <w:t>40</w:t>
            </w:r>
          </w:p>
        </w:tc>
        <w:tc>
          <w:tcPr>
            <w:tcW w:w="1286" w:type="pct"/>
            <w:shd w:val="clear" w:color="auto" w:fill="auto"/>
          </w:tcPr>
          <w:p w14:paraId="2FACC899" w14:textId="77777777" w:rsidR="00822D67" w:rsidRPr="00AA07C5" w:rsidRDefault="00822D67" w:rsidP="00A26D56">
            <w:pPr>
              <w:pStyle w:val="bullet"/>
              <w:rPr>
                <w:lang w:eastAsia="en-US"/>
              </w:rPr>
            </w:pPr>
            <w:r>
              <w:rPr>
                <w:lang w:eastAsia="en-US"/>
              </w:rPr>
              <w:t>OH a</w:t>
            </w:r>
            <w:r w:rsidRPr="00AA07C5">
              <w:rPr>
                <w:lang w:eastAsia="en-US"/>
              </w:rPr>
              <w:t>nalysis</w:t>
            </w:r>
          </w:p>
        </w:tc>
        <w:tc>
          <w:tcPr>
            <w:tcW w:w="744" w:type="pct"/>
            <w:gridSpan w:val="3"/>
            <w:shd w:val="clear" w:color="auto" w:fill="auto"/>
          </w:tcPr>
          <w:p w14:paraId="12985400" w14:textId="77777777" w:rsidR="00822D67" w:rsidRDefault="00822D67" w:rsidP="00A26D56">
            <w:pPr>
              <w:jc w:val="center"/>
              <w:rPr>
                <w:rFonts w:eastAsia="Times New Roman" w:cs="Arial"/>
                <w:lang w:eastAsia="en-US"/>
              </w:rPr>
            </w:pPr>
            <w:r w:rsidRPr="00AA07C5">
              <w:rPr>
                <w:rFonts w:eastAsia="Times New Roman" w:cs="Arial"/>
                <w:lang w:eastAsia="en-US"/>
              </w:rPr>
              <w:t>30</w:t>
            </w:r>
          </w:p>
          <w:p w14:paraId="78DB433D" w14:textId="77777777" w:rsidR="00822D67" w:rsidRPr="00AA07C5" w:rsidRDefault="00822D67" w:rsidP="00A26D56">
            <w:pPr>
              <w:jc w:val="center"/>
              <w:rPr>
                <w:rFonts w:eastAsia="Times New Roman" w:cs="Arial"/>
                <w:lang w:eastAsia="en-US"/>
              </w:rPr>
            </w:pPr>
          </w:p>
        </w:tc>
      </w:tr>
      <w:tr w:rsidR="00F55965" w:rsidRPr="00C133B8" w14:paraId="62232BEF" w14:textId="77777777" w:rsidTr="00F55965">
        <w:tblPrEx>
          <w:tblLook w:val="04A0" w:firstRow="1" w:lastRow="0" w:firstColumn="1" w:lastColumn="0" w:noHBand="0" w:noVBand="1"/>
        </w:tblPrEx>
        <w:tc>
          <w:tcPr>
            <w:tcW w:w="440" w:type="pct"/>
            <w:shd w:val="clear" w:color="auto" w:fill="auto"/>
          </w:tcPr>
          <w:p w14:paraId="791D1E92" w14:textId="77777777" w:rsidR="008E0430" w:rsidRPr="009879F2" w:rsidRDefault="008E0430" w:rsidP="00290507">
            <w:pPr>
              <w:jc w:val="center"/>
              <w:rPr>
                <w:rFonts w:cs="Arial"/>
                <w:b/>
              </w:rPr>
            </w:pPr>
            <w:r w:rsidRPr="009879F2">
              <w:rPr>
                <w:rFonts w:cs="Arial"/>
                <w:b/>
              </w:rPr>
              <w:t>Q21</w:t>
            </w:r>
          </w:p>
        </w:tc>
        <w:tc>
          <w:tcPr>
            <w:tcW w:w="600" w:type="pct"/>
            <w:shd w:val="clear" w:color="auto" w:fill="auto"/>
          </w:tcPr>
          <w:p w14:paraId="6D2AB0AF" w14:textId="77777777" w:rsidR="008E0430" w:rsidRPr="009879F2" w:rsidRDefault="008E0430" w:rsidP="00290507">
            <w:pPr>
              <w:jc w:val="center"/>
              <w:rPr>
                <w:rFonts w:cs="Arial"/>
              </w:rPr>
            </w:pPr>
            <w:r w:rsidRPr="009879F2">
              <w:rPr>
                <w:rFonts w:cs="Arial"/>
              </w:rPr>
              <w:t>2011</w:t>
            </w:r>
          </w:p>
        </w:tc>
        <w:tc>
          <w:tcPr>
            <w:tcW w:w="630" w:type="pct"/>
            <w:shd w:val="clear" w:color="auto" w:fill="auto"/>
          </w:tcPr>
          <w:p w14:paraId="19C92E46" w14:textId="77777777" w:rsidR="008E0430" w:rsidRPr="009879F2" w:rsidRDefault="008E0430" w:rsidP="00290507">
            <w:pPr>
              <w:jc w:val="center"/>
              <w:rPr>
                <w:rFonts w:cs="Arial"/>
              </w:rPr>
            </w:pPr>
            <w:r w:rsidRPr="009879F2">
              <w:rPr>
                <w:rFonts w:cs="Arial"/>
              </w:rPr>
              <w:t>Credit</w:t>
            </w:r>
          </w:p>
        </w:tc>
        <w:tc>
          <w:tcPr>
            <w:tcW w:w="630" w:type="pct"/>
            <w:shd w:val="clear" w:color="auto" w:fill="auto"/>
          </w:tcPr>
          <w:p w14:paraId="56010147" w14:textId="77777777" w:rsidR="008E0430" w:rsidRPr="009879F2" w:rsidRDefault="005006F4" w:rsidP="00290507">
            <w:pPr>
              <w:jc w:val="center"/>
              <w:rPr>
                <w:rFonts w:cs="Arial"/>
              </w:rPr>
            </w:pPr>
            <w:r>
              <w:rPr>
                <w:rFonts w:cs="Arial"/>
              </w:rPr>
              <w:t>Q</w:t>
            </w:r>
            <w:r w:rsidR="008E0430" w:rsidRPr="009879F2">
              <w:rPr>
                <w:rFonts w:cs="Arial"/>
              </w:rPr>
              <w:t>4</w:t>
            </w:r>
          </w:p>
        </w:tc>
        <w:tc>
          <w:tcPr>
            <w:tcW w:w="670" w:type="pct"/>
            <w:shd w:val="clear" w:color="auto" w:fill="auto"/>
          </w:tcPr>
          <w:p w14:paraId="7F9AF66D" w14:textId="77777777" w:rsidR="008E0430" w:rsidRPr="009879F2" w:rsidRDefault="008E0430" w:rsidP="00290507">
            <w:pPr>
              <w:jc w:val="center"/>
              <w:rPr>
                <w:rFonts w:cs="Arial"/>
              </w:rPr>
            </w:pPr>
            <w:r w:rsidRPr="009879F2">
              <w:rPr>
                <w:rFonts w:cs="Arial"/>
              </w:rPr>
              <w:t>35</w:t>
            </w:r>
          </w:p>
        </w:tc>
        <w:tc>
          <w:tcPr>
            <w:tcW w:w="1286" w:type="pct"/>
            <w:shd w:val="clear" w:color="auto" w:fill="auto"/>
          </w:tcPr>
          <w:p w14:paraId="76ECBA8A" w14:textId="77777777" w:rsidR="008E0430" w:rsidRPr="009879F2" w:rsidRDefault="00810AF3" w:rsidP="00A26D56">
            <w:pPr>
              <w:pStyle w:val="bullet"/>
            </w:pPr>
            <w:r>
              <w:t>Fin</w:t>
            </w:r>
            <w:r w:rsidR="00E07D9E">
              <w:t>ancial statements</w:t>
            </w:r>
            <w:r w:rsidR="00290507">
              <w:t xml:space="preserve"> — </w:t>
            </w:r>
            <w:r>
              <w:t>sole trader</w:t>
            </w:r>
            <w:r>
              <w:br/>
              <w:t>c</w:t>
            </w:r>
            <w:r w:rsidR="008E0430" w:rsidRPr="009879F2">
              <w:t xml:space="preserve">orrection of </w:t>
            </w:r>
            <w:r>
              <w:t>e</w:t>
            </w:r>
            <w:r w:rsidR="008E0430" w:rsidRPr="009879F2">
              <w:t>rrors</w:t>
            </w:r>
          </w:p>
        </w:tc>
        <w:tc>
          <w:tcPr>
            <w:tcW w:w="744" w:type="pct"/>
            <w:gridSpan w:val="3"/>
            <w:shd w:val="clear" w:color="auto" w:fill="auto"/>
          </w:tcPr>
          <w:p w14:paraId="72BD4594" w14:textId="77777777" w:rsidR="008E0430" w:rsidRPr="009879F2" w:rsidRDefault="008E0430" w:rsidP="00A26D56">
            <w:pPr>
              <w:jc w:val="center"/>
              <w:rPr>
                <w:rFonts w:cs="Arial"/>
              </w:rPr>
            </w:pPr>
            <w:r w:rsidRPr="009879F2">
              <w:rPr>
                <w:rFonts w:cs="Arial"/>
              </w:rPr>
              <w:t>30</w:t>
            </w:r>
          </w:p>
        </w:tc>
      </w:tr>
      <w:tr w:rsidR="00F55965" w:rsidRPr="00C133B8" w14:paraId="06B40FAA" w14:textId="77777777" w:rsidTr="00F55965">
        <w:tblPrEx>
          <w:tblLook w:val="04A0" w:firstRow="1" w:lastRow="0" w:firstColumn="1" w:lastColumn="0" w:noHBand="0" w:noVBand="1"/>
        </w:tblPrEx>
        <w:tc>
          <w:tcPr>
            <w:tcW w:w="440" w:type="pct"/>
            <w:shd w:val="clear" w:color="auto" w:fill="auto"/>
          </w:tcPr>
          <w:p w14:paraId="423557C1" w14:textId="4C887186" w:rsidR="005006F4" w:rsidRPr="00844904" w:rsidRDefault="005006F4" w:rsidP="00290507">
            <w:pPr>
              <w:jc w:val="center"/>
              <w:rPr>
                <w:rFonts w:cs="Arial"/>
                <w:b/>
              </w:rPr>
            </w:pPr>
            <w:r w:rsidRPr="00844904">
              <w:rPr>
                <w:rFonts w:cs="Arial"/>
                <w:b/>
              </w:rPr>
              <w:t>Q22</w:t>
            </w:r>
          </w:p>
        </w:tc>
        <w:tc>
          <w:tcPr>
            <w:tcW w:w="600" w:type="pct"/>
            <w:shd w:val="clear" w:color="auto" w:fill="auto"/>
          </w:tcPr>
          <w:p w14:paraId="137460A8" w14:textId="77777777" w:rsidR="005006F4" w:rsidRPr="00844904" w:rsidRDefault="005006F4" w:rsidP="00290507">
            <w:pPr>
              <w:jc w:val="center"/>
              <w:rPr>
                <w:rFonts w:cs="Arial"/>
              </w:rPr>
            </w:pPr>
            <w:r w:rsidRPr="00844904">
              <w:rPr>
                <w:rFonts w:cs="Arial"/>
              </w:rPr>
              <w:t>2013</w:t>
            </w:r>
          </w:p>
        </w:tc>
        <w:tc>
          <w:tcPr>
            <w:tcW w:w="630" w:type="pct"/>
            <w:shd w:val="clear" w:color="auto" w:fill="auto"/>
          </w:tcPr>
          <w:p w14:paraId="72ACC2D4" w14:textId="77777777" w:rsidR="005006F4" w:rsidRPr="009879F2" w:rsidRDefault="005006F4" w:rsidP="00290507">
            <w:pPr>
              <w:jc w:val="center"/>
              <w:rPr>
                <w:rFonts w:cs="Arial"/>
              </w:rPr>
            </w:pPr>
            <w:r w:rsidRPr="009879F2">
              <w:rPr>
                <w:rFonts w:cs="Arial"/>
              </w:rPr>
              <w:t>Credit</w:t>
            </w:r>
          </w:p>
        </w:tc>
        <w:tc>
          <w:tcPr>
            <w:tcW w:w="630" w:type="pct"/>
            <w:shd w:val="clear" w:color="auto" w:fill="auto"/>
          </w:tcPr>
          <w:p w14:paraId="68BB28E3" w14:textId="77777777" w:rsidR="005006F4" w:rsidRPr="009879F2" w:rsidRDefault="005006F4" w:rsidP="00290507">
            <w:pPr>
              <w:jc w:val="center"/>
              <w:rPr>
                <w:rFonts w:cs="Arial"/>
              </w:rPr>
            </w:pPr>
            <w:r>
              <w:rPr>
                <w:rFonts w:cs="Arial"/>
              </w:rPr>
              <w:t>Q</w:t>
            </w:r>
            <w:r w:rsidRPr="009879F2">
              <w:rPr>
                <w:rFonts w:cs="Arial"/>
              </w:rPr>
              <w:t>3</w:t>
            </w:r>
          </w:p>
        </w:tc>
        <w:tc>
          <w:tcPr>
            <w:tcW w:w="670" w:type="pct"/>
            <w:shd w:val="clear" w:color="auto" w:fill="auto"/>
          </w:tcPr>
          <w:p w14:paraId="6F1C7FA1" w14:textId="77777777" w:rsidR="005006F4" w:rsidRPr="009879F2" w:rsidRDefault="005006F4" w:rsidP="00290507">
            <w:pPr>
              <w:jc w:val="center"/>
              <w:rPr>
                <w:rFonts w:cs="Arial"/>
              </w:rPr>
            </w:pPr>
            <w:r w:rsidRPr="009879F2">
              <w:rPr>
                <w:rFonts w:cs="Arial"/>
              </w:rPr>
              <w:t>29</w:t>
            </w:r>
          </w:p>
        </w:tc>
        <w:tc>
          <w:tcPr>
            <w:tcW w:w="1286" w:type="pct"/>
            <w:shd w:val="clear" w:color="auto" w:fill="auto"/>
          </w:tcPr>
          <w:p w14:paraId="3359244C" w14:textId="77777777" w:rsidR="005006F4" w:rsidRPr="009879F2" w:rsidRDefault="005006F4" w:rsidP="00A26D56">
            <w:pPr>
              <w:pStyle w:val="bullet"/>
              <w:rPr>
                <w:rFonts w:cs="Arial"/>
              </w:rPr>
            </w:pPr>
            <w:r>
              <w:t>Ledger accounts plus t</w:t>
            </w:r>
            <w:r w:rsidRPr="009879F2">
              <w:t>heory</w:t>
            </w:r>
            <w:r w:rsidR="00A26D56">
              <w:br/>
            </w:r>
            <w:r w:rsidRPr="00822D67">
              <w:rPr>
                <w:rFonts w:eastAsia="Times New Roman" w:cs="Arial"/>
                <w:b/>
                <w:lang w:eastAsia="en-US"/>
              </w:rPr>
              <w:t>Adapted cash discount example</w:t>
            </w:r>
          </w:p>
        </w:tc>
        <w:tc>
          <w:tcPr>
            <w:tcW w:w="744" w:type="pct"/>
            <w:gridSpan w:val="3"/>
            <w:shd w:val="clear" w:color="auto" w:fill="auto"/>
          </w:tcPr>
          <w:p w14:paraId="7DD24528" w14:textId="77777777" w:rsidR="005006F4" w:rsidRPr="009879F2" w:rsidRDefault="005006F4" w:rsidP="00A26D56">
            <w:pPr>
              <w:jc w:val="center"/>
              <w:rPr>
                <w:rFonts w:cs="Arial"/>
              </w:rPr>
            </w:pPr>
            <w:r w:rsidRPr="009879F2">
              <w:rPr>
                <w:rFonts w:cs="Arial"/>
              </w:rPr>
              <w:t>30</w:t>
            </w:r>
          </w:p>
        </w:tc>
      </w:tr>
      <w:tr w:rsidR="00F55965" w:rsidRPr="00C133B8" w14:paraId="5C885388" w14:textId="77777777" w:rsidTr="00F55965">
        <w:tblPrEx>
          <w:tblLook w:val="04A0" w:firstRow="1" w:lastRow="0" w:firstColumn="1" w:lastColumn="0" w:noHBand="0" w:noVBand="1"/>
        </w:tblPrEx>
        <w:tc>
          <w:tcPr>
            <w:tcW w:w="440" w:type="pct"/>
            <w:shd w:val="clear" w:color="auto" w:fill="auto"/>
          </w:tcPr>
          <w:p w14:paraId="44C9913F" w14:textId="77777777" w:rsidR="008E0430" w:rsidRPr="009879F2" w:rsidRDefault="008E0430" w:rsidP="00290507">
            <w:pPr>
              <w:jc w:val="center"/>
              <w:rPr>
                <w:rFonts w:cs="Arial"/>
                <w:b/>
              </w:rPr>
            </w:pPr>
            <w:r w:rsidRPr="009879F2">
              <w:rPr>
                <w:rFonts w:cs="Arial"/>
                <w:b/>
              </w:rPr>
              <w:t>Q23</w:t>
            </w:r>
          </w:p>
        </w:tc>
        <w:tc>
          <w:tcPr>
            <w:tcW w:w="600" w:type="pct"/>
            <w:shd w:val="clear" w:color="auto" w:fill="auto"/>
          </w:tcPr>
          <w:p w14:paraId="03D60956" w14:textId="77777777" w:rsidR="008E0430" w:rsidRPr="009879F2" w:rsidRDefault="008E0430" w:rsidP="00290507">
            <w:pPr>
              <w:jc w:val="center"/>
              <w:rPr>
                <w:rFonts w:cs="Arial"/>
              </w:rPr>
            </w:pPr>
            <w:r w:rsidRPr="009879F2">
              <w:rPr>
                <w:rFonts w:cs="Arial"/>
              </w:rPr>
              <w:t>2007</w:t>
            </w:r>
          </w:p>
        </w:tc>
        <w:tc>
          <w:tcPr>
            <w:tcW w:w="630" w:type="pct"/>
            <w:shd w:val="clear" w:color="auto" w:fill="auto"/>
          </w:tcPr>
          <w:p w14:paraId="4530EDDA" w14:textId="77777777" w:rsidR="008E0430" w:rsidRPr="009879F2" w:rsidRDefault="008E0430" w:rsidP="00290507">
            <w:pPr>
              <w:jc w:val="center"/>
              <w:rPr>
                <w:rFonts w:cs="Arial"/>
              </w:rPr>
            </w:pPr>
            <w:r w:rsidRPr="009879F2">
              <w:rPr>
                <w:rFonts w:cs="Arial"/>
              </w:rPr>
              <w:t>Int 1</w:t>
            </w:r>
          </w:p>
        </w:tc>
        <w:tc>
          <w:tcPr>
            <w:tcW w:w="630" w:type="pct"/>
            <w:shd w:val="clear" w:color="auto" w:fill="auto"/>
          </w:tcPr>
          <w:p w14:paraId="01219439" w14:textId="77777777" w:rsidR="008E0430" w:rsidRPr="009879F2" w:rsidRDefault="005006F4" w:rsidP="00290507">
            <w:pPr>
              <w:jc w:val="center"/>
              <w:rPr>
                <w:rFonts w:cs="Arial"/>
              </w:rPr>
            </w:pPr>
            <w:r>
              <w:rPr>
                <w:rFonts w:cs="Arial"/>
              </w:rPr>
              <w:t>Q</w:t>
            </w:r>
            <w:r w:rsidR="008E0430" w:rsidRPr="009879F2">
              <w:rPr>
                <w:rFonts w:cs="Arial"/>
              </w:rPr>
              <w:t>2</w:t>
            </w:r>
            <w:r w:rsidR="004C6243">
              <w:rPr>
                <w:rFonts w:cs="Arial"/>
              </w:rPr>
              <w:t>(</w:t>
            </w:r>
            <w:r w:rsidR="008E0430" w:rsidRPr="009879F2">
              <w:rPr>
                <w:rFonts w:cs="Arial"/>
              </w:rPr>
              <w:t>a</w:t>
            </w:r>
            <w:r w:rsidR="004C6243">
              <w:rPr>
                <w:rFonts w:cs="Arial"/>
              </w:rPr>
              <w:t>)</w:t>
            </w:r>
          </w:p>
        </w:tc>
        <w:tc>
          <w:tcPr>
            <w:tcW w:w="670" w:type="pct"/>
            <w:shd w:val="clear" w:color="auto" w:fill="auto"/>
          </w:tcPr>
          <w:p w14:paraId="004001E3" w14:textId="77777777" w:rsidR="008E0430" w:rsidRPr="009879F2" w:rsidRDefault="008E0430" w:rsidP="00290507">
            <w:pPr>
              <w:jc w:val="center"/>
              <w:rPr>
                <w:rFonts w:cs="Arial"/>
              </w:rPr>
            </w:pPr>
            <w:r w:rsidRPr="009879F2">
              <w:rPr>
                <w:rFonts w:cs="Arial"/>
              </w:rPr>
              <w:t>16</w:t>
            </w:r>
          </w:p>
        </w:tc>
        <w:tc>
          <w:tcPr>
            <w:tcW w:w="1286" w:type="pct"/>
            <w:shd w:val="clear" w:color="auto" w:fill="auto"/>
          </w:tcPr>
          <w:p w14:paraId="32951744" w14:textId="77777777" w:rsidR="008E0430" w:rsidRPr="009879F2" w:rsidRDefault="00810AF3" w:rsidP="00A26D56">
            <w:pPr>
              <w:pStyle w:val="bullet"/>
            </w:pPr>
            <w:r>
              <w:t>Trial b</w:t>
            </w:r>
            <w:r w:rsidR="008E0430" w:rsidRPr="009879F2">
              <w:t>alance</w:t>
            </w:r>
          </w:p>
          <w:p w14:paraId="1CAA5AB7" w14:textId="77777777" w:rsidR="008E0430" w:rsidRPr="009879F2" w:rsidRDefault="008E0430" w:rsidP="009879F2">
            <w:pPr>
              <w:rPr>
                <w:rFonts w:cs="Arial"/>
              </w:rPr>
            </w:pPr>
          </w:p>
        </w:tc>
        <w:tc>
          <w:tcPr>
            <w:tcW w:w="744" w:type="pct"/>
            <w:gridSpan w:val="3"/>
            <w:shd w:val="clear" w:color="auto" w:fill="auto"/>
          </w:tcPr>
          <w:p w14:paraId="4E66E5BD" w14:textId="77777777" w:rsidR="008E0430" w:rsidRPr="009879F2" w:rsidRDefault="008E0430" w:rsidP="00A26D56">
            <w:pPr>
              <w:jc w:val="center"/>
              <w:rPr>
                <w:rFonts w:cs="Arial"/>
              </w:rPr>
            </w:pPr>
            <w:r w:rsidRPr="009879F2">
              <w:rPr>
                <w:rFonts w:cs="Arial"/>
              </w:rPr>
              <w:t>10</w:t>
            </w:r>
          </w:p>
        </w:tc>
      </w:tr>
      <w:tr w:rsidR="00F55965" w:rsidRPr="00C133B8" w14:paraId="00DA522B" w14:textId="77777777" w:rsidTr="00F55965">
        <w:tblPrEx>
          <w:tblLook w:val="04A0" w:firstRow="1" w:lastRow="0" w:firstColumn="1" w:lastColumn="0" w:noHBand="0" w:noVBand="1"/>
        </w:tblPrEx>
        <w:tc>
          <w:tcPr>
            <w:tcW w:w="440" w:type="pct"/>
            <w:shd w:val="clear" w:color="auto" w:fill="auto"/>
          </w:tcPr>
          <w:p w14:paraId="5786C0F2" w14:textId="1969D7EA" w:rsidR="005006F4" w:rsidRPr="009879F2" w:rsidRDefault="005006F4" w:rsidP="00290507">
            <w:pPr>
              <w:jc w:val="center"/>
              <w:rPr>
                <w:rFonts w:cs="Arial"/>
                <w:b/>
              </w:rPr>
            </w:pPr>
            <w:r w:rsidRPr="009879F2">
              <w:rPr>
                <w:rFonts w:cs="Arial"/>
                <w:b/>
              </w:rPr>
              <w:t>Q24</w:t>
            </w:r>
          </w:p>
        </w:tc>
        <w:tc>
          <w:tcPr>
            <w:tcW w:w="600" w:type="pct"/>
            <w:shd w:val="clear" w:color="auto" w:fill="auto"/>
          </w:tcPr>
          <w:p w14:paraId="67A4E685" w14:textId="77777777" w:rsidR="005006F4" w:rsidRPr="009879F2" w:rsidRDefault="005006F4" w:rsidP="00290507">
            <w:pPr>
              <w:jc w:val="center"/>
              <w:rPr>
                <w:rFonts w:cs="Arial"/>
              </w:rPr>
            </w:pPr>
            <w:r w:rsidRPr="009879F2">
              <w:rPr>
                <w:rFonts w:cs="Arial"/>
              </w:rPr>
              <w:t>2013</w:t>
            </w:r>
          </w:p>
        </w:tc>
        <w:tc>
          <w:tcPr>
            <w:tcW w:w="630" w:type="pct"/>
            <w:shd w:val="clear" w:color="auto" w:fill="auto"/>
          </w:tcPr>
          <w:p w14:paraId="3C2C57A8" w14:textId="77777777" w:rsidR="005006F4" w:rsidRPr="009879F2" w:rsidRDefault="005006F4" w:rsidP="00290507">
            <w:pPr>
              <w:jc w:val="center"/>
              <w:rPr>
                <w:rFonts w:cs="Arial"/>
              </w:rPr>
            </w:pPr>
            <w:r w:rsidRPr="009879F2">
              <w:rPr>
                <w:rFonts w:cs="Arial"/>
              </w:rPr>
              <w:t>Credit</w:t>
            </w:r>
          </w:p>
        </w:tc>
        <w:tc>
          <w:tcPr>
            <w:tcW w:w="630" w:type="pct"/>
            <w:shd w:val="clear" w:color="auto" w:fill="auto"/>
          </w:tcPr>
          <w:p w14:paraId="0C2B8B9F" w14:textId="77777777" w:rsidR="005006F4" w:rsidRPr="009879F2" w:rsidRDefault="005006F4" w:rsidP="00290507">
            <w:pPr>
              <w:jc w:val="center"/>
              <w:rPr>
                <w:rFonts w:cs="Arial"/>
              </w:rPr>
            </w:pPr>
            <w:r>
              <w:rPr>
                <w:rFonts w:cs="Arial"/>
              </w:rPr>
              <w:t>Q</w:t>
            </w:r>
            <w:r w:rsidRPr="009879F2">
              <w:rPr>
                <w:rFonts w:cs="Arial"/>
              </w:rPr>
              <w:t>1</w:t>
            </w:r>
            <w:r w:rsidR="004C6243">
              <w:rPr>
                <w:rFonts w:cs="Arial"/>
              </w:rPr>
              <w:t>(</w:t>
            </w:r>
            <w:r w:rsidRPr="009879F2">
              <w:rPr>
                <w:rFonts w:cs="Arial"/>
              </w:rPr>
              <w:t>a/b</w:t>
            </w:r>
            <w:r w:rsidR="004C6243">
              <w:rPr>
                <w:rFonts w:cs="Arial"/>
              </w:rPr>
              <w:t>)</w:t>
            </w:r>
          </w:p>
        </w:tc>
        <w:tc>
          <w:tcPr>
            <w:tcW w:w="670" w:type="pct"/>
            <w:shd w:val="clear" w:color="auto" w:fill="auto"/>
          </w:tcPr>
          <w:p w14:paraId="7D980017" w14:textId="77777777" w:rsidR="005006F4" w:rsidRPr="009879F2" w:rsidRDefault="005006F4" w:rsidP="00290507">
            <w:pPr>
              <w:jc w:val="center"/>
              <w:rPr>
                <w:rFonts w:cs="Arial"/>
              </w:rPr>
            </w:pPr>
            <w:r w:rsidRPr="009879F2">
              <w:rPr>
                <w:rFonts w:cs="Arial"/>
              </w:rPr>
              <w:t>12</w:t>
            </w:r>
          </w:p>
        </w:tc>
        <w:tc>
          <w:tcPr>
            <w:tcW w:w="1286" w:type="pct"/>
            <w:shd w:val="clear" w:color="auto" w:fill="auto"/>
          </w:tcPr>
          <w:p w14:paraId="4B486E70" w14:textId="77777777" w:rsidR="005006F4" w:rsidRPr="009879F2" w:rsidRDefault="005006F4" w:rsidP="00A26D56">
            <w:pPr>
              <w:pStyle w:val="bullet"/>
              <w:rPr>
                <w:rFonts w:cs="Arial"/>
              </w:rPr>
            </w:pPr>
            <w:r>
              <w:t>Business docs — i</w:t>
            </w:r>
            <w:r w:rsidRPr="009879F2">
              <w:t>nvoice</w:t>
            </w:r>
            <w:r w:rsidR="00A26D56">
              <w:t xml:space="preserve"> </w:t>
            </w:r>
            <w:r w:rsidR="004C6243">
              <w:br/>
            </w:r>
            <w:r w:rsidRPr="00822D67">
              <w:rPr>
                <w:rFonts w:eastAsia="Times New Roman" w:cs="Arial"/>
                <w:b/>
                <w:lang w:eastAsia="en-US"/>
              </w:rPr>
              <w:t>Adapted cash discount example</w:t>
            </w:r>
          </w:p>
        </w:tc>
        <w:tc>
          <w:tcPr>
            <w:tcW w:w="744" w:type="pct"/>
            <w:gridSpan w:val="3"/>
            <w:shd w:val="clear" w:color="auto" w:fill="auto"/>
          </w:tcPr>
          <w:p w14:paraId="34C190BC" w14:textId="77777777" w:rsidR="005006F4" w:rsidRPr="009879F2" w:rsidRDefault="005006F4" w:rsidP="00A26D56">
            <w:pPr>
              <w:jc w:val="center"/>
              <w:rPr>
                <w:rFonts w:cs="Arial"/>
              </w:rPr>
            </w:pPr>
            <w:r w:rsidRPr="009879F2">
              <w:rPr>
                <w:rFonts w:cs="Arial"/>
              </w:rPr>
              <w:t>10</w:t>
            </w:r>
          </w:p>
        </w:tc>
      </w:tr>
      <w:tr w:rsidR="00F55965" w:rsidRPr="00C133B8" w14:paraId="75A2B59D" w14:textId="77777777" w:rsidTr="00F55965">
        <w:tblPrEx>
          <w:tblLook w:val="04A0" w:firstRow="1" w:lastRow="0" w:firstColumn="1" w:lastColumn="0" w:noHBand="0" w:noVBand="1"/>
        </w:tblPrEx>
        <w:tc>
          <w:tcPr>
            <w:tcW w:w="440" w:type="pct"/>
            <w:shd w:val="clear" w:color="auto" w:fill="auto"/>
          </w:tcPr>
          <w:p w14:paraId="528EF53D" w14:textId="77777777" w:rsidR="008E0430" w:rsidRPr="009879F2" w:rsidRDefault="008E0430" w:rsidP="00290507">
            <w:pPr>
              <w:jc w:val="center"/>
              <w:rPr>
                <w:rFonts w:cs="Arial"/>
                <w:b/>
              </w:rPr>
            </w:pPr>
            <w:r w:rsidRPr="009879F2">
              <w:rPr>
                <w:rFonts w:cs="Arial"/>
                <w:b/>
              </w:rPr>
              <w:t>Q25</w:t>
            </w:r>
          </w:p>
        </w:tc>
        <w:tc>
          <w:tcPr>
            <w:tcW w:w="600" w:type="pct"/>
            <w:shd w:val="clear" w:color="auto" w:fill="auto"/>
          </w:tcPr>
          <w:p w14:paraId="51631926" w14:textId="77777777" w:rsidR="008E0430" w:rsidRPr="009879F2" w:rsidRDefault="008E0430" w:rsidP="00290507">
            <w:pPr>
              <w:jc w:val="center"/>
              <w:rPr>
                <w:rFonts w:cs="Arial"/>
              </w:rPr>
            </w:pPr>
            <w:r w:rsidRPr="009879F2">
              <w:rPr>
                <w:rFonts w:cs="Arial"/>
              </w:rPr>
              <w:t>2009</w:t>
            </w:r>
          </w:p>
        </w:tc>
        <w:tc>
          <w:tcPr>
            <w:tcW w:w="630" w:type="pct"/>
            <w:shd w:val="clear" w:color="auto" w:fill="auto"/>
          </w:tcPr>
          <w:p w14:paraId="61C8B300" w14:textId="77777777" w:rsidR="008E0430" w:rsidRPr="009879F2" w:rsidRDefault="008E0430" w:rsidP="00290507">
            <w:pPr>
              <w:jc w:val="center"/>
              <w:rPr>
                <w:rFonts w:cs="Arial"/>
              </w:rPr>
            </w:pPr>
            <w:r w:rsidRPr="009879F2">
              <w:rPr>
                <w:rFonts w:cs="Arial"/>
              </w:rPr>
              <w:t>Int 1</w:t>
            </w:r>
          </w:p>
        </w:tc>
        <w:tc>
          <w:tcPr>
            <w:tcW w:w="630" w:type="pct"/>
            <w:shd w:val="clear" w:color="auto" w:fill="auto"/>
          </w:tcPr>
          <w:p w14:paraId="6B87EBED" w14:textId="77777777" w:rsidR="008E0430" w:rsidRPr="009879F2" w:rsidRDefault="005006F4" w:rsidP="00290507">
            <w:pPr>
              <w:jc w:val="center"/>
              <w:rPr>
                <w:rFonts w:cs="Arial"/>
              </w:rPr>
            </w:pPr>
            <w:r>
              <w:rPr>
                <w:rFonts w:cs="Arial"/>
              </w:rPr>
              <w:t>Q</w:t>
            </w:r>
            <w:r w:rsidR="008E0430" w:rsidRPr="009879F2">
              <w:rPr>
                <w:rFonts w:cs="Arial"/>
              </w:rPr>
              <w:t>1</w:t>
            </w:r>
          </w:p>
        </w:tc>
        <w:tc>
          <w:tcPr>
            <w:tcW w:w="670" w:type="pct"/>
            <w:shd w:val="clear" w:color="auto" w:fill="auto"/>
          </w:tcPr>
          <w:p w14:paraId="5872D6A3" w14:textId="77777777" w:rsidR="008E0430" w:rsidRPr="009879F2" w:rsidRDefault="008E0430" w:rsidP="00290507">
            <w:pPr>
              <w:jc w:val="center"/>
              <w:rPr>
                <w:rFonts w:cs="Arial"/>
              </w:rPr>
            </w:pPr>
            <w:r w:rsidRPr="009879F2">
              <w:rPr>
                <w:rFonts w:cs="Arial"/>
              </w:rPr>
              <w:t>30</w:t>
            </w:r>
          </w:p>
        </w:tc>
        <w:tc>
          <w:tcPr>
            <w:tcW w:w="1286" w:type="pct"/>
            <w:shd w:val="clear" w:color="auto" w:fill="auto"/>
          </w:tcPr>
          <w:p w14:paraId="48A108A6" w14:textId="77777777" w:rsidR="008E0430" w:rsidRPr="009879F2" w:rsidRDefault="00810AF3" w:rsidP="00E25413">
            <w:pPr>
              <w:pStyle w:val="bullet"/>
              <w:rPr>
                <w:rFonts w:cs="Arial"/>
              </w:rPr>
            </w:pPr>
            <w:r>
              <w:t>Fin</w:t>
            </w:r>
            <w:r w:rsidR="00E07D9E">
              <w:t>ancial statements</w:t>
            </w:r>
          </w:p>
        </w:tc>
        <w:tc>
          <w:tcPr>
            <w:tcW w:w="744" w:type="pct"/>
            <w:gridSpan w:val="3"/>
            <w:shd w:val="clear" w:color="auto" w:fill="auto"/>
          </w:tcPr>
          <w:p w14:paraId="64D5B58C" w14:textId="77777777" w:rsidR="008E0430" w:rsidRPr="009879F2" w:rsidRDefault="008E0430" w:rsidP="00A26D56">
            <w:pPr>
              <w:jc w:val="center"/>
              <w:rPr>
                <w:rFonts w:cs="Arial"/>
              </w:rPr>
            </w:pPr>
            <w:r w:rsidRPr="009879F2">
              <w:rPr>
                <w:rFonts w:cs="Arial"/>
              </w:rPr>
              <w:t>30</w:t>
            </w:r>
          </w:p>
        </w:tc>
      </w:tr>
      <w:tr w:rsidR="00F55965" w:rsidRPr="00C133B8" w14:paraId="2B8E52FF" w14:textId="77777777" w:rsidTr="00F55965">
        <w:tblPrEx>
          <w:tblLook w:val="04A0" w:firstRow="1" w:lastRow="0" w:firstColumn="1" w:lastColumn="0" w:noHBand="0" w:noVBand="1"/>
        </w:tblPrEx>
        <w:tc>
          <w:tcPr>
            <w:tcW w:w="440" w:type="pct"/>
            <w:shd w:val="clear" w:color="auto" w:fill="auto"/>
          </w:tcPr>
          <w:p w14:paraId="3084E1FA" w14:textId="70990C93" w:rsidR="005006F4" w:rsidRPr="009879F2" w:rsidRDefault="005006F4" w:rsidP="00290507">
            <w:pPr>
              <w:jc w:val="center"/>
              <w:rPr>
                <w:rFonts w:cs="Arial"/>
                <w:b/>
              </w:rPr>
            </w:pPr>
            <w:r w:rsidRPr="009879F2">
              <w:rPr>
                <w:rFonts w:cs="Arial"/>
                <w:b/>
              </w:rPr>
              <w:t>Q26</w:t>
            </w:r>
          </w:p>
        </w:tc>
        <w:tc>
          <w:tcPr>
            <w:tcW w:w="600" w:type="pct"/>
            <w:tcBorders>
              <w:bottom w:val="single" w:sz="4" w:space="0" w:color="auto"/>
            </w:tcBorders>
            <w:shd w:val="clear" w:color="auto" w:fill="auto"/>
          </w:tcPr>
          <w:p w14:paraId="74DE1201" w14:textId="77777777" w:rsidR="005006F4" w:rsidRPr="009879F2" w:rsidRDefault="005006F4" w:rsidP="00290507">
            <w:pPr>
              <w:jc w:val="center"/>
              <w:rPr>
                <w:rFonts w:cs="Arial"/>
              </w:rPr>
            </w:pPr>
            <w:r w:rsidRPr="009879F2">
              <w:rPr>
                <w:rFonts w:cs="Arial"/>
              </w:rPr>
              <w:t>2011</w:t>
            </w:r>
          </w:p>
        </w:tc>
        <w:tc>
          <w:tcPr>
            <w:tcW w:w="630" w:type="pct"/>
            <w:tcBorders>
              <w:bottom w:val="single" w:sz="4" w:space="0" w:color="auto"/>
            </w:tcBorders>
            <w:shd w:val="clear" w:color="auto" w:fill="auto"/>
          </w:tcPr>
          <w:p w14:paraId="06659692" w14:textId="77777777" w:rsidR="005006F4" w:rsidRPr="009879F2" w:rsidRDefault="005006F4" w:rsidP="00290507">
            <w:pPr>
              <w:jc w:val="center"/>
              <w:rPr>
                <w:rFonts w:cs="Arial"/>
              </w:rPr>
            </w:pPr>
            <w:r w:rsidRPr="009879F2">
              <w:rPr>
                <w:rFonts w:cs="Arial"/>
              </w:rPr>
              <w:t>Credit</w:t>
            </w:r>
          </w:p>
        </w:tc>
        <w:tc>
          <w:tcPr>
            <w:tcW w:w="630" w:type="pct"/>
            <w:tcBorders>
              <w:bottom w:val="single" w:sz="4" w:space="0" w:color="auto"/>
            </w:tcBorders>
            <w:shd w:val="clear" w:color="auto" w:fill="auto"/>
          </w:tcPr>
          <w:p w14:paraId="024E093A" w14:textId="77777777" w:rsidR="005006F4" w:rsidRPr="009879F2" w:rsidRDefault="005006F4" w:rsidP="00290507">
            <w:pPr>
              <w:jc w:val="center"/>
              <w:rPr>
                <w:rFonts w:cs="Arial"/>
              </w:rPr>
            </w:pPr>
            <w:r>
              <w:rPr>
                <w:rFonts w:cs="Arial"/>
              </w:rPr>
              <w:t>Q</w:t>
            </w:r>
            <w:r w:rsidRPr="009879F2">
              <w:rPr>
                <w:rFonts w:cs="Arial"/>
              </w:rPr>
              <w:t>1</w:t>
            </w:r>
            <w:r w:rsidR="004C6243">
              <w:rPr>
                <w:rFonts w:cs="Arial"/>
              </w:rPr>
              <w:t>(</w:t>
            </w:r>
            <w:r w:rsidRPr="009879F2">
              <w:rPr>
                <w:rFonts w:cs="Arial"/>
              </w:rPr>
              <w:t>a</w:t>
            </w:r>
            <w:r w:rsidR="004C6243">
              <w:rPr>
                <w:rFonts w:cs="Arial"/>
              </w:rPr>
              <w:t>)</w:t>
            </w:r>
          </w:p>
        </w:tc>
        <w:tc>
          <w:tcPr>
            <w:tcW w:w="670" w:type="pct"/>
            <w:tcBorders>
              <w:bottom w:val="single" w:sz="4" w:space="0" w:color="auto"/>
            </w:tcBorders>
            <w:shd w:val="clear" w:color="auto" w:fill="auto"/>
          </w:tcPr>
          <w:p w14:paraId="06C4B3AA" w14:textId="77777777" w:rsidR="005006F4" w:rsidRPr="009879F2" w:rsidRDefault="005006F4" w:rsidP="00290507">
            <w:pPr>
              <w:jc w:val="center"/>
              <w:rPr>
                <w:rFonts w:cs="Arial"/>
              </w:rPr>
            </w:pPr>
            <w:r w:rsidRPr="009879F2">
              <w:rPr>
                <w:rFonts w:cs="Arial"/>
              </w:rPr>
              <w:t>9</w:t>
            </w:r>
          </w:p>
        </w:tc>
        <w:tc>
          <w:tcPr>
            <w:tcW w:w="1286" w:type="pct"/>
            <w:tcBorders>
              <w:bottom w:val="single" w:sz="4" w:space="0" w:color="auto"/>
            </w:tcBorders>
            <w:shd w:val="clear" w:color="auto" w:fill="auto"/>
          </w:tcPr>
          <w:p w14:paraId="432D4013" w14:textId="77777777" w:rsidR="005006F4" w:rsidRPr="009879F2" w:rsidRDefault="005006F4" w:rsidP="00A26D56">
            <w:pPr>
              <w:pStyle w:val="bullet"/>
              <w:rPr>
                <w:rFonts w:cs="Arial"/>
              </w:rPr>
            </w:pPr>
            <w:r>
              <w:t>Business docs —</w:t>
            </w:r>
            <w:r w:rsidRPr="009879F2">
              <w:t xml:space="preserve"> </w:t>
            </w:r>
            <w:r>
              <w:t>s</w:t>
            </w:r>
            <w:r w:rsidRPr="009879F2">
              <w:t>tatement</w:t>
            </w:r>
            <w:r w:rsidR="00A26D56">
              <w:t xml:space="preserve"> </w:t>
            </w:r>
            <w:r w:rsidR="004C6243">
              <w:br/>
            </w:r>
            <w:r w:rsidRPr="00822D67">
              <w:rPr>
                <w:rFonts w:eastAsia="Times New Roman" w:cs="Arial"/>
                <w:b/>
                <w:lang w:eastAsia="en-US"/>
              </w:rPr>
              <w:t>Adapted cash discount example</w:t>
            </w:r>
          </w:p>
        </w:tc>
        <w:tc>
          <w:tcPr>
            <w:tcW w:w="744" w:type="pct"/>
            <w:gridSpan w:val="3"/>
            <w:tcBorders>
              <w:bottom w:val="single" w:sz="4" w:space="0" w:color="auto"/>
            </w:tcBorders>
            <w:shd w:val="clear" w:color="auto" w:fill="auto"/>
          </w:tcPr>
          <w:p w14:paraId="39FFF608" w14:textId="77777777" w:rsidR="005006F4" w:rsidRPr="009879F2" w:rsidRDefault="005006F4" w:rsidP="00A26D56">
            <w:pPr>
              <w:jc w:val="center"/>
              <w:rPr>
                <w:rFonts w:cs="Arial"/>
              </w:rPr>
            </w:pPr>
            <w:r w:rsidRPr="009879F2">
              <w:rPr>
                <w:rFonts w:cs="Arial"/>
              </w:rPr>
              <w:t>10</w:t>
            </w:r>
          </w:p>
        </w:tc>
      </w:tr>
      <w:tr w:rsidR="00F55965" w:rsidRPr="00C133B8" w14:paraId="15AC5801" w14:textId="77777777" w:rsidTr="00F55965">
        <w:tblPrEx>
          <w:tblLook w:val="04A0" w:firstRow="1" w:lastRow="0" w:firstColumn="1" w:lastColumn="0" w:noHBand="0" w:noVBand="1"/>
        </w:tblPrEx>
        <w:tc>
          <w:tcPr>
            <w:tcW w:w="440" w:type="pct"/>
            <w:vMerge w:val="restart"/>
            <w:shd w:val="clear" w:color="auto" w:fill="auto"/>
          </w:tcPr>
          <w:p w14:paraId="0E12BC0F" w14:textId="77777777" w:rsidR="008E0430" w:rsidRPr="009879F2" w:rsidRDefault="008E0430" w:rsidP="00290507">
            <w:pPr>
              <w:jc w:val="center"/>
              <w:rPr>
                <w:rFonts w:cs="Arial"/>
                <w:b/>
              </w:rPr>
            </w:pPr>
            <w:r w:rsidRPr="009879F2">
              <w:rPr>
                <w:rFonts w:cs="Arial"/>
                <w:b/>
              </w:rPr>
              <w:t>Q27</w:t>
            </w:r>
          </w:p>
        </w:tc>
        <w:tc>
          <w:tcPr>
            <w:tcW w:w="600" w:type="pct"/>
            <w:tcBorders>
              <w:bottom w:val="nil"/>
            </w:tcBorders>
            <w:shd w:val="clear" w:color="auto" w:fill="auto"/>
          </w:tcPr>
          <w:p w14:paraId="7FC5407F" w14:textId="77777777" w:rsidR="008E0430" w:rsidRPr="009879F2" w:rsidRDefault="008E0430" w:rsidP="00290507">
            <w:pPr>
              <w:jc w:val="center"/>
              <w:rPr>
                <w:rFonts w:cs="Arial"/>
              </w:rPr>
            </w:pPr>
            <w:r w:rsidRPr="009879F2">
              <w:rPr>
                <w:rFonts w:cs="Arial"/>
              </w:rPr>
              <w:t>2011</w:t>
            </w:r>
          </w:p>
        </w:tc>
        <w:tc>
          <w:tcPr>
            <w:tcW w:w="630" w:type="pct"/>
            <w:tcBorders>
              <w:bottom w:val="nil"/>
            </w:tcBorders>
            <w:shd w:val="clear" w:color="auto" w:fill="auto"/>
          </w:tcPr>
          <w:p w14:paraId="4D48390E" w14:textId="77777777" w:rsidR="008E0430" w:rsidRPr="009879F2" w:rsidRDefault="008E0430" w:rsidP="00290507">
            <w:pPr>
              <w:jc w:val="center"/>
              <w:rPr>
                <w:rFonts w:cs="Arial"/>
              </w:rPr>
            </w:pPr>
            <w:r w:rsidRPr="009879F2">
              <w:rPr>
                <w:rFonts w:cs="Arial"/>
              </w:rPr>
              <w:t>Int 1</w:t>
            </w:r>
          </w:p>
        </w:tc>
        <w:tc>
          <w:tcPr>
            <w:tcW w:w="630" w:type="pct"/>
            <w:tcBorders>
              <w:bottom w:val="nil"/>
            </w:tcBorders>
            <w:shd w:val="clear" w:color="auto" w:fill="auto"/>
          </w:tcPr>
          <w:p w14:paraId="66C19DBC" w14:textId="77777777" w:rsidR="008E0430" w:rsidRPr="009879F2" w:rsidRDefault="005006F4" w:rsidP="00290507">
            <w:pPr>
              <w:jc w:val="center"/>
              <w:rPr>
                <w:rFonts w:cs="Arial"/>
              </w:rPr>
            </w:pPr>
            <w:r>
              <w:rPr>
                <w:rFonts w:cs="Arial"/>
              </w:rPr>
              <w:t>Q</w:t>
            </w:r>
            <w:r w:rsidR="008E0430" w:rsidRPr="009879F2">
              <w:rPr>
                <w:rFonts w:cs="Arial"/>
              </w:rPr>
              <w:t>2</w:t>
            </w:r>
            <w:r w:rsidR="004C6243">
              <w:rPr>
                <w:rFonts w:cs="Arial"/>
              </w:rPr>
              <w:t>(</w:t>
            </w:r>
            <w:r w:rsidR="008E0430" w:rsidRPr="009879F2">
              <w:rPr>
                <w:rFonts w:cs="Arial"/>
              </w:rPr>
              <w:t>a</w:t>
            </w:r>
            <w:r w:rsidR="004C6243">
              <w:rPr>
                <w:rFonts w:cs="Arial"/>
              </w:rPr>
              <w:t>)</w:t>
            </w:r>
          </w:p>
        </w:tc>
        <w:tc>
          <w:tcPr>
            <w:tcW w:w="670" w:type="pct"/>
            <w:tcBorders>
              <w:bottom w:val="nil"/>
            </w:tcBorders>
            <w:shd w:val="clear" w:color="auto" w:fill="auto"/>
          </w:tcPr>
          <w:p w14:paraId="2CCD125C" w14:textId="77777777" w:rsidR="008E0430" w:rsidRPr="009879F2" w:rsidRDefault="008E0430" w:rsidP="00290507">
            <w:pPr>
              <w:jc w:val="center"/>
              <w:rPr>
                <w:rFonts w:cs="Arial"/>
              </w:rPr>
            </w:pPr>
            <w:r w:rsidRPr="009879F2">
              <w:rPr>
                <w:rFonts w:cs="Arial"/>
              </w:rPr>
              <w:t>14</w:t>
            </w:r>
          </w:p>
        </w:tc>
        <w:tc>
          <w:tcPr>
            <w:tcW w:w="1286" w:type="pct"/>
            <w:tcBorders>
              <w:bottom w:val="nil"/>
            </w:tcBorders>
            <w:shd w:val="clear" w:color="auto" w:fill="auto"/>
          </w:tcPr>
          <w:p w14:paraId="52461DD3" w14:textId="77777777" w:rsidR="008E0430" w:rsidRPr="009879F2" w:rsidRDefault="00810AF3" w:rsidP="00A26D56">
            <w:pPr>
              <w:pStyle w:val="bullet"/>
            </w:pPr>
            <w:r>
              <w:t>Trial b</w:t>
            </w:r>
            <w:r w:rsidR="008E0430" w:rsidRPr="009879F2">
              <w:t>alance</w:t>
            </w:r>
          </w:p>
        </w:tc>
        <w:tc>
          <w:tcPr>
            <w:tcW w:w="744" w:type="pct"/>
            <w:gridSpan w:val="3"/>
            <w:tcBorders>
              <w:bottom w:val="nil"/>
            </w:tcBorders>
            <w:shd w:val="clear" w:color="auto" w:fill="auto"/>
          </w:tcPr>
          <w:p w14:paraId="66F30FA7" w14:textId="77777777" w:rsidR="008E0430" w:rsidRPr="009879F2" w:rsidRDefault="00A26D56" w:rsidP="00A26D56">
            <w:pPr>
              <w:jc w:val="center"/>
              <w:rPr>
                <w:rFonts w:cs="Arial"/>
              </w:rPr>
            </w:pPr>
            <w:r w:rsidRPr="009879F2">
              <w:rPr>
                <w:rFonts w:cs="Arial"/>
              </w:rPr>
              <w:t>30</w:t>
            </w:r>
          </w:p>
        </w:tc>
      </w:tr>
      <w:tr w:rsidR="00F55965" w:rsidRPr="00C133B8" w14:paraId="71D8D50D" w14:textId="77777777" w:rsidTr="00F55965">
        <w:tblPrEx>
          <w:tblLook w:val="04A0" w:firstRow="1" w:lastRow="0" w:firstColumn="1" w:lastColumn="0" w:noHBand="0" w:noVBand="1"/>
        </w:tblPrEx>
        <w:tc>
          <w:tcPr>
            <w:tcW w:w="440" w:type="pct"/>
            <w:vMerge/>
            <w:shd w:val="clear" w:color="auto" w:fill="auto"/>
          </w:tcPr>
          <w:p w14:paraId="0FB8EC24" w14:textId="77777777" w:rsidR="008E0430" w:rsidRPr="009879F2" w:rsidRDefault="008E0430" w:rsidP="00290507">
            <w:pPr>
              <w:jc w:val="center"/>
              <w:rPr>
                <w:rFonts w:cs="Arial"/>
                <w:b/>
              </w:rPr>
            </w:pPr>
          </w:p>
        </w:tc>
        <w:tc>
          <w:tcPr>
            <w:tcW w:w="600" w:type="pct"/>
            <w:tcBorders>
              <w:top w:val="nil"/>
            </w:tcBorders>
            <w:shd w:val="clear" w:color="auto" w:fill="auto"/>
          </w:tcPr>
          <w:p w14:paraId="4447E962" w14:textId="77777777" w:rsidR="008E0430" w:rsidRPr="009879F2" w:rsidRDefault="008E0430" w:rsidP="00290507">
            <w:pPr>
              <w:jc w:val="center"/>
              <w:rPr>
                <w:rFonts w:cs="Arial"/>
              </w:rPr>
            </w:pPr>
            <w:r w:rsidRPr="009879F2">
              <w:rPr>
                <w:rFonts w:cs="Arial"/>
              </w:rPr>
              <w:t>2009</w:t>
            </w:r>
          </w:p>
        </w:tc>
        <w:tc>
          <w:tcPr>
            <w:tcW w:w="630" w:type="pct"/>
            <w:tcBorders>
              <w:top w:val="nil"/>
            </w:tcBorders>
            <w:shd w:val="clear" w:color="auto" w:fill="auto"/>
          </w:tcPr>
          <w:p w14:paraId="15D1394F" w14:textId="77777777" w:rsidR="008E0430" w:rsidRPr="009879F2" w:rsidRDefault="008E0430" w:rsidP="00290507">
            <w:pPr>
              <w:jc w:val="center"/>
              <w:rPr>
                <w:rFonts w:cs="Arial"/>
              </w:rPr>
            </w:pPr>
            <w:r w:rsidRPr="009879F2">
              <w:rPr>
                <w:rFonts w:cs="Arial"/>
              </w:rPr>
              <w:t>Credit</w:t>
            </w:r>
          </w:p>
        </w:tc>
        <w:tc>
          <w:tcPr>
            <w:tcW w:w="630" w:type="pct"/>
            <w:tcBorders>
              <w:top w:val="nil"/>
            </w:tcBorders>
            <w:shd w:val="clear" w:color="auto" w:fill="auto"/>
          </w:tcPr>
          <w:p w14:paraId="169043F9" w14:textId="77777777" w:rsidR="008E0430" w:rsidRPr="009879F2" w:rsidRDefault="005006F4" w:rsidP="00290507">
            <w:pPr>
              <w:jc w:val="center"/>
              <w:rPr>
                <w:rFonts w:cs="Arial"/>
              </w:rPr>
            </w:pPr>
            <w:r>
              <w:rPr>
                <w:rFonts w:cs="Arial"/>
              </w:rPr>
              <w:t>Q</w:t>
            </w:r>
            <w:r w:rsidR="008E0430" w:rsidRPr="009879F2">
              <w:rPr>
                <w:rFonts w:cs="Arial"/>
              </w:rPr>
              <w:t>6</w:t>
            </w:r>
          </w:p>
        </w:tc>
        <w:tc>
          <w:tcPr>
            <w:tcW w:w="670" w:type="pct"/>
            <w:tcBorders>
              <w:top w:val="nil"/>
            </w:tcBorders>
            <w:shd w:val="clear" w:color="auto" w:fill="auto"/>
          </w:tcPr>
          <w:p w14:paraId="378C6ABE" w14:textId="77777777" w:rsidR="008E0430" w:rsidRPr="009879F2" w:rsidRDefault="008E0430" w:rsidP="00290507">
            <w:pPr>
              <w:jc w:val="center"/>
              <w:rPr>
                <w:rFonts w:cs="Arial"/>
              </w:rPr>
            </w:pPr>
            <w:r w:rsidRPr="009879F2">
              <w:rPr>
                <w:rFonts w:cs="Arial"/>
              </w:rPr>
              <w:t>23</w:t>
            </w:r>
          </w:p>
        </w:tc>
        <w:tc>
          <w:tcPr>
            <w:tcW w:w="1286" w:type="pct"/>
            <w:tcBorders>
              <w:top w:val="nil"/>
            </w:tcBorders>
            <w:shd w:val="clear" w:color="auto" w:fill="auto"/>
          </w:tcPr>
          <w:p w14:paraId="20E7D936" w14:textId="77777777" w:rsidR="008E0430" w:rsidRPr="009879F2" w:rsidRDefault="008E0430" w:rsidP="00A26D56">
            <w:pPr>
              <w:pStyle w:val="bullet"/>
            </w:pPr>
            <w:r w:rsidRPr="009879F2">
              <w:t>Forecasting/</w:t>
            </w:r>
            <w:r w:rsidR="00810AF3">
              <w:t>r</w:t>
            </w:r>
            <w:r w:rsidRPr="009879F2">
              <w:t>atios</w:t>
            </w:r>
          </w:p>
        </w:tc>
        <w:tc>
          <w:tcPr>
            <w:tcW w:w="744" w:type="pct"/>
            <w:gridSpan w:val="3"/>
            <w:tcBorders>
              <w:top w:val="nil"/>
            </w:tcBorders>
            <w:shd w:val="clear" w:color="auto" w:fill="auto"/>
          </w:tcPr>
          <w:p w14:paraId="7984AC74" w14:textId="77777777" w:rsidR="008E0430" w:rsidRPr="009879F2" w:rsidRDefault="008E0430" w:rsidP="00A26D56">
            <w:pPr>
              <w:jc w:val="center"/>
              <w:rPr>
                <w:rFonts w:cs="Arial"/>
              </w:rPr>
            </w:pPr>
          </w:p>
        </w:tc>
      </w:tr>
      <w:tr w:rsidR="004C6243" w:rsidRPr="00C133B8" w14:paraId="2AA7B847" w14:textId="77777777" w:rsidTr="00F55965">
        <w:tblPrEx>
          <w:tblLook w:val="04A0" w:firstRow="1" w:lastRow="0" w:firstColumn="1" w:lastColumn="0" w:noHBand="0" w:noVBand="1"/>
        </w:tblPrEx>
        <w:trPr>
          <w:gridAfter w:val="1"/>
          <w:wAfter w:w="6" w:type="pct"/>
        </w:trPr>
        <w:tc>
          <w:tcPr>
            <w:tcW w:w="440" w:type="pct"/>
            <w:shd w:val="clear" w:color="auto" w:fill="auto"/>
          </w:tcPr>
          <w:p w14:paraId="1889EAB9" w14:textId="77777777" w:rsidR="008E0430" w:rsidRPr="009879F2" w:rsidRDefault="008E0430" w:rsidP="00290507">
            <w:pPr>
              <w:jc w:val="center"/>
              <w:rPr>
                <w:rFonts w:cs="Arial"/>
                <w:b/>
              </w:rPr>
            </w:pPr>
            <w:r w:rsidRPr="009879F2">
              <w:rPr>
                <w:rFonts w:cs="Arial"/>
                <w:b/>
              </w:rPr>
              <w:t>Q28</w:t>
            </w:r>
          </w:p>
        </w:tc>
        <w:tc>
          <w:tcPr>
            <w:tcW w:w="600" w:type="pct"/>
            <w:shd w:val="clear" w:color="auto" w:fill="auto"/>
          </w:tcPr>
          <w:p w14:paraId="7DFE7772" w14:textId="77777777" w:rsidR="008E0430" w:rsidRPr="009879F2" w:rsidRDefault="008E0430" w:rsidP="00290507">
            <w:pPr>
              <w:jc w:val="center"/>
              <w:rPr>
                <w:rFonts w:cs="Arial"/>
              </w:rPr>
            </w:pPr>
            <w:r w:rsidRPr="009879F2">
              <w:rPr>
                <w:rFonts w:cs="Arial"/>
              </w:rPr>
              <w:t>2013</w:t>
            </w:r>
          </w:p>
        </w:tc>
        <w:tc>
          <w:tcPr>
            <w:tcW w:w="630" w:type="pct"/>
            <w:shd w:val="clear" w:color="auto" w:fill="auto"/>
          </w:tcPr>
          <w:p w14:paraId="2639521E" w14:textId="77777777" w:rsidR="008E0430" w:rsidRPr="009879F2" w:rsidRDefault="008E0430" w:rsidP="00290507">
            <w:pPr>
              <w:jc w:val="center"/>
              <w:rPr>
                <w:rFonts w:cs="Arial"/>
              </w:rPr>
            </w:pPr>
            <w:r w:rsidRPr="009879F2">
              <w:rPr>
                <w:rFonts w:cs="Arial"/>
              </w:rPr>
              <w:t>Credit</w:t>
            </w:r>
          </w:p>
        </w:tc>
        <w:tc>
          <w:tcPr>
            <w:tcW w:w="630" w:type="pct"/>
            <w:shd w:val="clear" w:color="auto" w:fill="auto"/>
          </w:tcPr>
          <w:p w14:paraId="00100C90" w14:textId="77777777" w:rsidR="008E0430" w:rsidRPr="009879F2" w:rsidRDefault="005006F4" w:rsidP="00290507">
            <w:pPr>
              <w:jc w:val="center"/>
              <w:rPr>
                <w:rFonts w:cs="Arial"/>
              </w:rPr>
            </w:pPr>
            <w:r>
              <w:rPr>
                <w:rFonts w:cs="Arial"/>
              </w:rPr>
              <w:t>Q</w:t>
            </w:r>
            <w:r w:rsidR="008E0430" w:rsidRPr="009879F2">
              <w:rPr>
                <w:rFonts w:cs="Arial"/>
              </w:rPr>
              <w:t>6</w:t>
            </w:r>
          </w:p>
        </w:tc>
        <w:tc>
          <w:tcPr>
            <w:tcW w:w="670" w:type="pct"/>
            <w:shd w:val="clear" w:color="auto" w:fill="auto"/>
          </w:tcPr>
          <w:p w14:paraId="02BEA49E" w14:textId="77777777" w:rsidR="008E0430" w:rsidRPr="009879F2" w:rsidRDefault="008E0430" w:rsidP="00290507">
            <w:pPr>
              <w:jc w:val="center"/>
              <w:rPr>
                <w:rFonts w:cs="Arial"/>
              </w:rPr>
            </w:pPr>
            <w:r w:rsidRPr="009879F2">
              <w:rPr>
                <w:rFonts w:cs="Arial"/>
              </w:rPr>
              <w:t>22</w:t>
            </w:r>
          </w:p>
        </w:tc>
        <w:tc>
          <w:tcPr>
            <w:tcW w:w="1286" w:type="pct"/>
            <w:shd w:val="clear" w:color="auto" w:fill="auto"/>
          </w:tcPr>
          <w:p w14:paraId="66BDECA2" w14:textId="77777777" w:rsidR="008E0430" w:rsidRPr="009879F2" w:rsidRDefault="00810AF3" w:rsidP="00A26D56">
            <w:pPr>
              <w:pStyle w:val="bullet"/>
            </w:pPr>
            <w:r>
              <w:t>Ratio a</w:t>
            </w:r>
            <w:r w:rsidR="008E0430" w:rsidRPr="009879F2">
              <w:t>nalysis</w:t>
            </w:r>
          </w:p>
          <w:p w14:paraId="1F2BE2EE" w14:textId="77777777" w:rsidR="008E0430" w:rsidRPr="009879F2" w:rsidRDefault="008E0430" w:rsidP="009879F2">
            <w:pPr>
              <w:rPr>
                <w:rFonts w:cs="Arial"/>
              </w:rPr>
            </w:pPr>
          </w:p>
        </w:tc>
        <w:tc>
          <w:tcPr>
            <w:tcW w:w="738" w:type="pct"/>
            <w:gridSpan w:val="2"/>
            <w:shd w:val="clear" w:color="auto" w:fill="auto"/>
          </w:tcPr>
          <w:p w14:paraId="71AD912F" w14:textId="77777777" w:rsidR="008E0430" w:rsidRPr="009879F2" w:rsidRDefault="008E0430" w:rsidP="00A26D56">
            <w:pPr>
              <w:jc w:val="center"/>
              <w:rPr>
                <w:rFonts w:cs="Arial"/>
              </w:rPr>
            </w:pPr>
            <w:r w:rsidRPr="009879F2">
              <w:rPr>
                <w:rFonts w:cs="Arial"/>
              </w:rPr>
              <w:t>10</w:t>
            </w:r>
          </w:p>
        </w:tc>
      </w:tr>
      <w:tr w:rsidR="004C6243" w:rsidRPr="00C133B8" w14:paraId="4A8CC3D0" w14:textId="77777777" w:rsidTr="00F55965">
        <w:tblPrEx>
          <w:tblLook w:val="04A0" w:firstRow="1" w:lastRow="0" w:firstColumn="1" w:lastColumn="0" w:noHBand="0" w:noVBand="1"/>
        </w:tblPrEx>
        <w:trPr>
          <w:gridAfter w:val="1"/>
          <w:wAfter w:w="6" w:type="pct"/>
        </w:trPr>
        <w:tc>
          <w:tcPr>
            <w:tcW w:w="440" w:type="pct"/>
            <w:shd w:val="clear" w:color="auto" w:fill="auto"/>
          </w:tcPr>
          <w:p w14:paraId="7F554D89" w14:textId="77777777" w:rsidR="008E0430" w:rsidRPr="009879F2" w:rsidRDefault="008E0430" w:rsidP="00290507">
            <w:pPr>
              <w:jc w:val="center"/>
              <w:rPr>
                <w:rFonts w:cs="Arial"/>
                <w:b/>
              </w:rPr>
            </w:pPr>
            <w:r w:rsidRPr="009879F2">
              <w:rPr>
                <w:rFonts w:cs="Arial"/>
                <w:b/>
              </w:rPr>
              <w:t>Q29</w:t>
            </w:r>
          </w:p>
        </w:tc>
        <w:tc>
          <w:tcPr>
            <w:tcW w:w="600" w:type="pct"/>
            <w:shd w:val="clear" w:color="auto" w:fill="auto"/>
          </w:tcPr>
          <w:p w14:paraId="068C877F" w14:textId="77777777" w:rsidR="008E0430" w:rsidRPr="009879F2" w:rsidRDefault="008E0430" w:rsidP="00290507">
            <w:pPr>
              <w:jc w:val="center"/>
              <w:rPr>
                <w:rFonts w:cs="Arial"/>
              </w:rPr>
            </w:pPr>
            <w:r w:rsidRPr="009879F2">
              <w:rPr>
                <w:rFonts w:cs="Arial"/>
              </w:rPr>
              <w:t>2013</w:t>
            </w:r>
          </w:p>
        </w:tc>
        <w:tc>
          <w:tcPr>
            <w:tcW w:w="630" w:type="pct"/>
            <w:shd w:val="clear" w:color="auto" w:fill="auto"/>
          </w:tcPr>
          <w:p w14:paraId="5836B707"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4618619B" w14:textId="77777777" w:rsidR="008E0430" w:rsidRPr="009879F2" w:rsidRDefault="005006F4" w:rsidP="00290507">
            <w:pPr>
              <w:jc w:val="center"/>
              <w:rPr>
                <w:rFonts w:cs="Arial"/>
              </w:rPr>
            </w:pPr>
            <w:r>
              <w:rPr>
                <w:rFonts w:cs="Arial"/>
              </w:rPr>
              <w:t>Q</w:t>
            </w:r>
            <w:r w:rsidR="008E0430" w:rsidRPr="009879F2">
              <w:rPr>
                <w:rFonts w:cs="Arial"/>
              </w:rPr>
              <w:t>4</w:t>
            </w:r>
          </w:p>
        </w:tc>
        <w:tc>
          <w:tcPr>
            <w:tcW w:w="670" w:type="pct"/>
            <w:shd w:val="clear" w:color="auto" w:fill="auto"/>
          </w:tcPr>
          <w:p w14:paraId="30655DE3" w14:textId="77777777" w:rsidR="008E0430" w:rsidRPr="009879F2" w:rsidRDefault="008E0430" w:rsidP="00290507">
            <w:pPr>
              <w:jc w:val="center"/>
              <w:rPr>
                <w:rFonts w:cs="Arial"/>
              </w:rPr>
            </w:pPr>
            <w:r w:rsidRPr="009879F2">
              <w:rPr>
                <w:rFonts w:cs="Arial"/>
              </w:rPr>
              <w:t>40</w:t>
            </w:r>
          </w:p>
        </w:tc>
        <w:tc>
          <w:tcPr>
            <w:tcW w:w="1286" w:type="pct"/>
            <w:shd w:val="clear" w:color="auto" w:fill="auto"/>
          </w:tcPr>
          <w:p w14:paraId="727278AA" w14:textId="77777777" w:rsidR="008E0430" w:rsidRPr="00F55965" w:rsidRDefault="00810AF3" w:rsidP="008208EC">
            <w:pPr>
              <w:pStyle w:val="bullet"/>
              <w:rPr>
                <w:rFonts w:cs="Arial"/>
              </w:rPr>
            </w:pPr>
            <w:r>
              <w:t>Decision-m</w:t>
            </w:r>
            <w:r w:rsidR="008E0430" w:rsidRPr="009879F2">
              <w:t>aking</w:t>
            </w:r>
          </w:p>
          <w:p w14:paraId="3BCF9A7E" w14:textId="26219C36" w:rsidR="00F55965" w:rsidRPr="009879F2" w:rsidRDefault="00F55965" w:rsidP="00F55965">
            <w:pPr>
              <w:pStyle w:val="bullet"/>
              <w:numPr>
                <w:ilvl w:val="0"/>
                <w:numId w:val="0"/>
              </w:numPr>
              <w:rPr>
                <w:rFonts w:cs="Arial"/>
              </w:rPr>
            </w:pPr>
          </w:p>
        </w:tc>
        <w:tc>
          <w:tcPr>
            <w:tcW w:w="738" w:type="pct"/>
            <w:gridSpan w:val="2"/>
            <w:shd w:val="clear" w:color="auto" w:fill="auto"/>
          </w:tcPr>
          <w:p w14:paraId="2666A320" w14:textId="77777777" w:rsidR="008E0430" w:rsidRPr="009879F2" w:rsidRDefault="008E0430" w:rsidP="00A26D56">
            <w:pPr>
              <w:jc w:val="center"/>
              <w:rPr>
                <w:rFonts w:cs="Arial"/>
              </w:rPr>
            </w:pPr>
            <w:r w:rsidRPr="009879F2">
              <w:rPr>
                <w:rFonts w:cs="Arial"/>
              </w:rPr>
              <w:t>30</w:t>
            </w:r>
          </w:p>
        </w:tc>
      </w:tr>
      <w:tr w:rsidR="004C6243" w:rsidRPr="00C133B8" w14:paraId="3C161D47" w14:textId="77777777" w:rsidTr="00F55965">
        <w:tblPrEx>
          <w:tblLook w:val="04A0" w:firstRow="1" w:lastRow="0" w:firstColumn="1" w:lastColumn="0" w:noHBand="0" w:noVBand="1"/>
        </w:tblPrEx>
        <w:trPr>
          <w:gridAfter w:val="1"/>
          <w:wAfter w:w="6" w:type="pct"/>
        </w:trPr>
        <w:tc>
          <w:tcPr>
            <w:tcW w:w="440" w:type="pct"/>
            <w:shd w:val="clear" w:color="auto" w:fill="auto"/>
          </w:tcPr>
          <w:p w14:paraId="1540DD74" w14:textId="77777777" w:rsidR="008E0430" w:rsidRPr="009879F2" w:rsidRDefault="008E0430" w:rsidP="00290507">
            <w:pPr>
              <w:jc w:val="center"/>
              <w:rPr>
                <w:rFonts w:cs="Arial"/>
                <w:b/>
              </w:rPr>
            </w:pPr>
            <w:r w:rsidRPr="009879F2">
              <w:rPr>
                <w:rFonts w:cs="Arial"/>
                <w:b/>
              </w:rPr>
              <w:t>Q30</w:t>
            </w:r>
          </w:p>
        </w:tc>
        <w:tc>
          <w:tcPr>
            <w:tcW w:w="600" w:type="pct"/>
            <w:shd w:val="clear" w:color="auto" w:fill="auto"/>
          </w:tcPr>
          <w:p w14:paraId="747C6B47" w14:textId="77777777" w:rsidR="008E0430" w:rsidRPr="009879F2" w:rsidRDefault="008E0430" w:rsidP="00290507">
            <w:pPr>
              <w:jc w:val="center"/>
              <w:rPr>
                <w:rFonts w:cs="Arial"/>
              </w:rPr>
            </w:pPr>
            <w:r w:rsidRPr="009879F2">
              <w:rPr>
                <w:rFonts w:cs="Arial"/>
              </w:rPr>
              <w:t>2005</w:t>
            </w:r>
          </w:p>
        </w:tc>
        <w:tc>
          <w:tcPr>
            <w:tcW w:w="630" w:type="pct"/>
            <w:shd w:val="clear" w:color="auto" w:fill="auto"/>
          </w:tcPr>
          <w:p w14:paraId="642C6F36"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17B36487" w14:textId="77777777" w:rsidR="008E0430" w:rsidRPr="009879F2" w:rsidRDefault="005006F4" w:rsidP="004C6243">
            <w:pPr>
              <w:jc w:val="center"/>
              <w:rPr>
                <w:rFonts w:cs="Arial"/>
              </w:rPr>
            </w:pPr>
            <w:r>
              <w:rPr>
                <w:rFonts w:cs="Arial"/>
              </w:rPr>
              <w:t>Q</w:t>
            </w:r>
            <w:r w:rsidR="00403CDF">
              <w:rPr>
                <w:rFonts w:cs="Arial"/>
              </w:rPr>
              <w:t>5</w:t>
            </w:r>
            <w:r w:rsidR="008E0430" w:rsidRPr="009879F2">
              <w:rPr>
                <w:rFonts w:cs="Arial"/>
              </w:rPr>
              <w:t>(a</w:t>
            </w:r>
            <w:r w:rsidR="004C6243">
              <w:rPr>
                <w:rFonts w:cs="Arial"/>
              </w:rPr>
              <w:t>/</w:t>
            </w:r>
            <w:r w:rsidR="008E0430" w:rsidRPr="009879F2">
              <w:rPr>
                <w:rFonts w:cs="Arial"/>
              </w:rPr>
              <w:t>b)</w:t>
            </w:r>
          </w:p>
        </w:tc>
        <w:tc>
          <w:tcPr>
            <w:tcW w:w="670" w:type="pct"/>
            <w:shd w:val="clear" w:color="auto" w:fill="auto"/>
          </w:tcPr>
          <w:p w14:paraId="582456D3" w14:textId="77777777" w:rsidR="008E0430" w:rsidRPr="009879F2" w:rsidRDefault="008E0430" w:rsidP="00290507">
            <w:pPr>
              <w:jc w:val="center"/>
              <w:rPr>
                <w:rFonts w:cs="Arial"/>
              </w:rPr>
            </w:pPr>
            <w:r w:rsidRPr="009879F2">
              <w:rPr>
                <w:rFonts w:cs="Arial"/>
              </w:rPr>
              <w:t>20</w:t>
            </w:r>
          </w:p>
        </w:tc>
        <w:tc>
          <w:tcPr>
            <w:tcW w:w="1286" w:type="pct"/>
            <w:shd w:val="clear" w:color="auto" w:fill="auto"/>
          </w:tcPr>
          <w:p w14:paraId="0523B6F2" w14:textId="77777777" w:rsidR="008E0430" w:rsidRPr="009879F2" w:rsidRDefault="00810AF3" w:rsidP="00A26D56">
            <w:pPr>
              <w:pStyle w:val="bullet"/>
            </w:pPr>
            <w:r>
              <w:t>Break</w:t>
            </w:r>
            <w:r w:rsidR="00290507">
              <w:t xml:space="preserve"> </w:t>
            </w:r>
            <w:r>
              <w:t>e</w:t>
            </w:r>
            <w:r w:rsidR="008E0430" w:rsidRPr="009879F2">
              <w:t>ven</w:t>
            </w:r>
          </w:p>
          <w:p w14:paraId="462E10AB" w14:textId="77777777" w:rsidR="008E0430" w:rsidRPr="009879F2" w:rsidRDefault="008E0430" w:rsidP="009879F2">
            <w:pPr>
              <w:rPr>
                <w:rFonts w:cs="Arial"/>
              </w:rPr>
            </w:pPr>
          </w:p>
        </w:tc>
        <w:tc>
          <w:tcPr>
            <w:tcW w:w="738" w:type="pct"/>
            <w:gridSpan w:val="2"/>
            <w:shd w:val="clear" w:color="auto" w:fill="auto"/>
          </w:tcPr>
          <w:p w14:paraId="70425725" w14:textId="77777777" w:rsidR="008E0430" w:rsidRPr="009879F2" w:rsidRDefault="008E0430" w:rsidP="00A26D56">
            <w:pPr>
              <w:jc w:val="center"/>
              <w:rPr>
                <w:rFonts w:cs="Arial"/>
              </w:rPr>
            </w:pPr>
            <w:r w:rsidRPr="009879F2">
              <w:rPr>
                <w:rFonts w:cs="Arial"/>
              </w:rPr>
              <w:t>30</w:t>
            </w:r>
          </w:p>
        </w:tc>
      </w:tr>
      <w:tr w:rsidR="00403CDF" w:rsidRPr="00C133B8" w14:paraId="056DAB77" w14:textId="77777777" w:rsidTr="00F55965">
        <w:tblPrEx>
          <w:tblLook w:val="04A0" w:firstRow="1" w:lastRow="0" w:firstColumn="1" w:lastColumn="0" w:noHBand="0" w:noVBand="1"/>
        </w:tblPrEx>
        <w:trPr>
          <w:gridAfter w:val="2"/>
          <w:wAfter w:w="16" w:type="pct"/>
        </w:trPr>
        <w:tc>
          <w:tcPr>
            <w:tcW w:w="440" w:type="pct"/>
            <w:shd w:val="clear" w:color="auto" w:fill="auto"/>
          </w:tcPr>
          <w:p w14:paraId="376E09EE" w14:textId="77777777" w:rsidR="008E0430" w:rsidRPr="009879F2" w:rsidRDefault="008E0430" w:rsidP="00290507">
            <w:pPr>
              <w:jc w:val="center"/>
              <w:rPr>
                <w:rFonts w:cs="Arial"/>
                <w:b/>
              </w:rPr>
            </w:pPr>
            <w:r w:rsidRPr="009879F2">
              <w:rPr>
                <w:rFonts w:cs="Arial"/>
                <w:b/>
              </w:rPr>
              <w:t>Q31</w:t>
            </w:r>
          </w:p>
        </w:tc>
        <w:tc>
          <w:tcPr>
            <w:tcW w:w="600" w:type="pct"/>
            <w:shd w:val="clear" w:color="auto" w:fill="auto"/>
          </w:tcPr>
          <w:p w14:paraId="137FC0D6" w14:textId="77777777" w:rsidR="008E0430" w:rsidRPr="009879F2" w:rsidRDefault="008E0430" w:rsidP="00290507">
            <w:pPr>
              <w:jc w:val="center"/>
              <w:rPr>
                <w:rFonts w:cs="Arial"/>
              </w:rPr>
            </w:pPr>
            <w:r w:rsidRPr="009879F2">
              <w:rPr>
                <w:rFonts w:cs="Arial"/>
              </w:rPr>
              <w:t>2005</w:t>
            </w:r>
          </w:p>
        </w:tc>
        <w:tc>
          <w:tcPr>
            <w:tcW w:w="630" w:type="pct"/>
            <w:shd w:val="clear" w:color="auto" w:fill="auto"/>
          </w:tcPr>
          <w:p w14:paraId="27158F43"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0125B5B1" w14:textId="77777777" w:rsidR="008E0430" w:rsidRPr="009879F2" w:rsidRDefault="005006F4" w:rsidP="00290507">
            <w:pPr>
              <w:jc w:val="center"/>
              <w:rPr>
                <w:rFonts w:cs="Arial"/>
              </w:rPr>
            </w:pPr>
            <w:r>
              <w:rPr>
                <w:rFonts w:cs="Arial"/>
              </w:rPr>
              <w:t>Q</w:t>
            </w:r>
            <w:r w:rsidR="004C6243">
              <w:rPr>
                <w:rFonts w:cs="Arial"/>
              </w:rPr>
              <w:t>5</w:t>
            </w:r>
            <w:r w:rsidR="008E0430" w:rsidRPr="009879F2">
              <w:rPr>
                <w:rFonts w:cs="Arial"/>
              </w:rPr>
              <w:t>(c)</w:t>
            </w:r>
          </w:p>
        </w:tc>
        <w:tc>
          <w:tcPr>
            <w:tcW w:w="670" w:type="pct"/>
            <w:shd w:val="clear" w:color="auto" w:fill="auto"/>
          </w:tcPr>
          <w:p w14:paraId="1EB7EB32" w14:textId="77777777" w:rsidR="008E0430" w:rsidRPr="009879F2" w:rsidRDefault="008E0430" w:rsidP="00290507">
            <w:pPr>
              <w:jc w:val="center"/>
              <w:rPr>
                <w:rFonts w:cs="Arial"/>
              </w:rPr>
            </w:pPr>
            <w:r w:rsidRPr="009879F2">
              <w:rPr>
                <w:rFonts w:cs="Arial"/>
              </w:rPr>
              <w:t>13</w:t>
            </w:r>
          </w:p>
        </w:tc>
        <w:tc>
          <w:tcPr>
            <w:tcW w:w="1286" w:type="pct"/>
            <w:shd w:val="clear" w:color="auto" w:fill="auto"/>
          </w:tcPr>
          <w:p w14:paraId="2B6BE0F5" w14:textId="77777777" w:rsidR="00E25413" w:rsidRPr="00F55965" w:rsidRDefault="00810AF3" w:rsidP="008208EC">
            <w:pPr>
              <w:pStyle w:val="bullet"/>
              <w:rPr>
                <w:rFonts w:cs="Arial"/>
              </w:rPr>
            </w:pPr>
            <w:r>
              <w:t>Decision-m</w:t>
            </w:r>
            <w:r w:rsidR="008E0430" w:rsidRPr="009879F2">
              <w:t>aking</w:t>
            </w:r>
          </w:p>
          <w:p w14:paraId="10C690DE" w14:textId="30938352" w:rsidR="00F55965" w:rsidRPr="009879F2" w:rsidRDefault="00F55965" w:rsidP="00F55965">
            <w:pPr>
              <w:pStyle w:val="bullet"/>
              <w:numPr>
                <w:ilvl w:val="0"/>
                <w:numId w:val="0"/>
              </w:numPr>
              <w:rPr>
                <w:rFonts w:cs="Arial"/>
              </w:rPr>
            </w:pPr>
          </w:p>
        </w:tc>
        <w:tc>
          <w:tcPr>
            <w:tcW w:w="728" w:type="pct"/>
            <w:shd w:val="clear" w:color="auto" w:fill="auto"/>
          </w:tcPr>
          <w:p w14:paraId="2CB0605D" w14:textId="77777777" w:rsidR="008E0430" w:rsidRPr="009879F2" w:rsidRDefault="008E0430" w:rsidP="00A26D56">
            <w:pPr>
              <w:jc w:val="center"/>
              <w:rPr>
                <w:rFonts w:cs="Arial"/>
              </w:rPr>
            </w:pPr>
            <w:r w:rsidRPr="009879F2">
              <w:rPr>
                <w:rFonts w:cs="Arial"/>
              </w:rPr>
              <w:t>10</w:t>
            </w:r>
          </w:p>
        </w:tc>
      </w:tr>
      <w:tr w:rsidR="004C6243" w:rsidRPr="00C133B8" w14:paraId="0AE390B0" w14:textId="77777777" w:rsidTr="00F55965">
        <w:tblPrEx>
          <w:tblLook w:val="04A0" w:firstRow="1" w:lastRow="0" w:firstColumn="1" w:lastColumn="0" w:noHBand="0" w:noVBand="1"/>
        </w:tblPrEx>
        <w:trPr>
          <w:gridAfter w:val="2"/>
          <w:wAfter w:w="16" w:type="pct"/>
        </w:trPr>
        <w:tc>
          <w:tcPr>
            <w:tcW w:w="440" w:type="pct"/>
            <w:shd w:val="clear" w:color="auto" w:fill="auto"/>
          </w:tcPr>
          <w:p w14:paraId="5B579DA1" w14:textId="77777777" w:rsidR="008E0430" w:rsidRPr="009879F2" w:rsidRDefault="008E0430" w:rsidP="00290507">
            <w:pPr>
              <w:jc w:val="center"/>
              <w:rPr>
                <w:rFonts w:cs="Arial"/>
                <w:b/>
              </w:rPr>
            </w:pPr>
            <w:r w:rsidRPr="009879F2">
              <w:rPr>
                <w:rFonts w:cs="Arial"/>
                <w:b/>
              </w:rPr>
              <w:t>Q32</w:t>
            </w:r>
          </w:p>
        </w:tc>
        <w:tc>
          <w:tcPr>
            <w:tcW w:w="600" w:type="pct"/>
            <w:shd w:val="clear" w:color="auto" w:fill="auto"/>
          </w:tcPr>
          <w:p w14:paraId="4B46FDD2" w14:textId="77777777" w:rsidR="008E0430" w:rsidRPr="009879F2" w:rsidRDefault="008E0430" w:rsidP="00290507">
            <w:pPr>
              <w:jc w:val="center"/>
              <w:rPr>
                <w:rFonts w:cs="Arial"/>
              </w:rPr>
            </w:pPr>
            <w:r w:rsidRPr="009879F2">
              <w:rPr>
                <w:rFonts w:cs="Arial"/>
              </w:rPr>
              <w:t>2011</w:t>
            </w:r>
          </w:p>
        </w:tc>
        <w:tc>
          <w:tcPr>
            <w:tcW w:w="630" w:type="pct"/>
            <w:shd w:val="clear" w:color="auto" w:fill="auto"/>
          </w:tcPr>
          <w:p w14:paraId="7D8438A7"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547E56ED" w14:textId="77777777" w:rsidR="008E0430" w:rsidRPr="009879F2" w:rsidRDefault="005006F4" w:rsidP="00290507">
            <w:pPr>
              <w:jc w:val="center"/>
              <w:rPr>
                <w:rFonts w:cs="Arial"/>
              </w:rPr>
            </w:pPr>
            <w:r>
              <w:rPr>
                <w:rFonts w:cs="Arial"/>
              </w:rPr>
              <w:t>Q</w:t>
            </w:r>
            <w:r w:rsidR="008E0430" w:rsidRPr="009879F2">
              <w:rPr>
                <w:rFonts w:cs="Arial"/>
              </w:rPr>
              <w:t>4</w:t>
            </w:r>
          </w:p>
        </w:tc>
        <w:tc>
          <w:tcPr>
            <w:tcW w:w="670" w:type="pct"/>
            <w:shd w:val="clear" w:color="auto" w:fill="auto"/>
          </w:tcPr>
          <w:p w14:paraId="0DD9B078" w14:textId="77777777" w:rsidR="008E0430" w:rsidRPr="009879F2" w:rsidRDefault="008E0430" w:rsidP="00290507">
            <w:pPr>
              <w:jc w:val="center"/>
              <w:rPr>
                <w:rFonts w:cs="Arial"/>
              </w:rPr>
            </w:pPr>
            <w:r w:rsidRPr="009879F2">
              <w:rPr>
                <w:rFonts w:cs="Arial"/>
              </w:rPr>
              <w:t>40</w:t>
            </w:r>
          </w:p>
        </w:tc>
        <w:tc>
          <w:tcPr>
            <w:tcW w:w="1286" w:type="pct"/>
            <w:shd w:val="clear" w:color="auto" w:fill="auto"/>
          </w:tcPr>
          <w:p w14:paraId="7353B46C" w14:textId="77777777" w:rsidR="008E0430" w:rsidRPr="009879F2" w:rsidRDefault="008E0430" w:rsidP="00A26D56">
            <w:pPr>
              <w:pStyle w:val="bullet"/>
            </w:pPr>
            <w:r w:rsidRPr="009879F2">
              <w:t xml:space="preserve">Cash </w:t>
            </w:r>
            <w:r w:rsidR="00810AF3">
              <w:t>b</w:t>
            </w:r>
            <w:r w:rsidRPr="009879F2">
              <w:t>udget</w:t>
            </w:r>
          </w:p>
          <w:p w14:paraId="6D3D825A" w14:textId="77777777" w:rsidR="008E0430" w:rsidRPr="009879F2" w:rsidRDefault="008E0430" w:rsidP="009879F2">
            <w:pPr>
              <w:rPr>
                <w:rFonts w:cs="Arial"/>
              </w:rPr>
            </w:pPr>
          </w:p>
        </w:tc>
        <w:tc>
          <w:tcPr>
            <w:tcW w:w="728" w:type="pct"/>
            <w:shd w:val="clear" w:color="auto" w:fill="auto"/>
          </w:tcPr>
          <w:p w14:paraId="6BBE9EEB" w14:textId="77777777" w:rsidR="008E0430" w:rsidRPr="009879F2" w:rsidRDefault="008E0430" w:rsidP="00A26D56">
            <w:pPr>
              <w:jc w:val="center"/>
              <w:rPr>
                <w:rFonts w:cs="Arial"/>
              </w:rPr>
            </w:pPr>
            <w:r w:rsidRPr="009879F2">
              <w:rPr>
                <w:rFonts w:cs="Arial"/>
              </w:rPr>
              <w:t>30</w:t>
            </w:r>
          </w:p>
        </w:tc>
      </w:tr>
      <w:tr w:rsidR="004C6243" w:rsidRPr="00C133B8" w14:paraId="442B9776" w14:textId="77777777" w:rsidTr="00F55965">
        <w:tblPrEx>
          <w:tblLook w:val="04A0" w:firstRow="1" w:lastRow="0" w:firstColumn="1" w:lastColumn="0" w:noHBand="0" w:noVBand="1"/>
        </w:tblPrEx>
        <w:trPr>
          <w:gridAfter w:val="2"/>
          <w:wAfter w:w="16" w:type="pct"/>
        </w:trPr>
        <w:tc>
          <w:tcPr>
            <w:tcW w:w="440" w:type="pct"/>
            <w:shd w:val="clear" w:color="auto" w:fill="auto"/>
          </w:tcPr>
          <w:p w14:paraId="57327864" w14:textId="77777777" w:rsidR="008E0430" w:rsidRPr="009879F2" w:rsidRDefault="008E0430" w:rsidP="00290507">
            <w:pPr>
              <w:jc w:val="center"/>
              <w:rPr>
                <w:rFonts w:cs="Arial"/>
                <w:b/>
              </w:rPr>
            </w:pPr>
            <w:r w:rsidRPr="009879F2">
              <w:rPr>
                <w:rFonts w:cs="Arial"/>
                <w:b/>
              </w:rPr>
              <w:t>Q33</w:t>
            </w:r>
          </w:p>
        </w:tc>
        <w:tc>
          <w:tcPr>
            <w:tcW w:w="600" w:type="pct"/>
            <w:shd w:val="clear" w:color="auto" w:fill="auto"/>
          </w:tcPr>
          <w:p w14:paraId="464186F8" w14:textId="77777777" w:rsidR="008E0430" w:rsidRPr="009879F2" w:rsidRDefault="008E0430" w:rsidP="00290507">
            <w:pPr>
              <w:jc w:val="center"/>
              <w:rPr>
                <w:rFonts w:cs="Arial"/>
              </w:rPr>
            </w:pPr>
            <w:r w:rsidRPr="009879F2">
              <w:rPr>
                <w:rFonts w:cs="Arial"/>
              </w:rPr>
              <w:t>2009</w:t>
            </w:r>
          </w:p>
        </w:tc>
        <w:tc>
          <w:tcPr>
            <w:tcW w:w="630" w:type="pct"/>
            <w:shd w:val="clear" w:color="auto" w:fill="auto"/>
          </w:tcPr>
          <w:p w14:paraId="5AE3AE7C"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6BA9B571" w14:textId="77777777" w:rsidR="008E0430" w:rsidRPr="009879F2" w:rsidRDefault="005006F4" w:rsidP="00290507">
            <w:pPr>
              <w:jc w:val="center"/>
              <w:rPr>
                <w:rFonts w:cs="Arial"/>
              </w:rPr>
            </w:pPr>
            <w:r>
              <w:rPr>
                <w:rFonts w:cs="Arial"/>
              </w:rPr>
              <w:t>Q</w:t>
            </w:r>
            <w:r w:rsidR="008E0430" w:rsidRPr="009879F2">
              <w:rPr>
                <w:rFonts w:cs="Arial"/>
              </w:rPr>
              <w:t>4</w:t>
            </w:r>
          </w:p>
        </w:tc>
        <w:tc>
          <w:tcPr>
            <w:tcW w:w="670" w:type="pct"/>
            <w:shd w:val="clear" w:color="auto" w:fill="auto"/>
          </w:tcPr>
          <w:p w14:paraId="68A2AD8E" w14:textId="77777777" w:rsidR="008E0430" w:rsidRPr="009879F2" w:rsidRDefault="008E0430" w:rsidP="00290507">
            <w:pPr>
              <w:jc w:val="center"/>
              <w:rPr>
                <w:rFonts w:cs="Arial"/>
              </w:rPr>
            </w:pPr>
            <w:r w:rsidRPr="009879F2">
              <w:rPr>
                <w:rFonts w:cs="Arial"/>
              </w:rPr>
              <w:t>34</w:t>
            </w:r>
          </w:p>
        </w:tc>
        <w:tc>
          <w:tcPr>
            <w:tcW w:w="1286" w:type="pct"/>
            <w:shd w:val="clear" w:color="auto" w:fill="auto"/>
          </w:tcPr>
          <w:p w14:paraId="124F7680" w14:textId="77777777" w:rsidR="00E25413" w:rsidRDefault="00810AF3" w:rsidP="00E25413">
            <w:pPr>
              <w:pStyle w:val="bullet"/>
            </w:pPr>
            <w:r>
              <w:t>Overhead a</w:t>
            </w:r>
            <w:r w:rsidR="008E0430" w:rsidRPr="009879F2">
              <w:t>nalysis</w:t>
            </w:r>
          </w:p>
          <w:p w14:paraId="43E90404" w14:textId="2C8C02AD" w:rsidR="00F55965" w:rsidRPr="009879F2" w:rsidRDefault="00F55965" w:rsidP="00F55965">
            <w:pPr>
              <w:pStyle w:val="bullet"/>
              <w:numPr>
                <w:ilvl w:val="0"/>
                <w:numId w:val="0"/>
              </w:numPr>
            </w:pPr>
          </w:p>
        </w:tc>
        <w:tc>
          <w:tcPr>
            <w:tcW w:w="728" w:type="pct"/>
            <w:shd w:val="clear" w:color="auto" w:fill="auto"/>
          </w:tcPr>
          <w:p w14:paraId="5D4BE8B7" w14:textId="77777777" w:rsidR="008E0430" w:rsidRPr="009879F2" w:rsidRDefault="008E0430" w:rsidP="00A26D56">
            <w:pPr>
              <w:jc w:val="center"/>
              <w:rPr>
                <w:rFonts w:cs="Arial"/>
              </w:rPr>
            </w:pPr>
            <w:r w:rsidRPr="009879F2">
              <w:rPr>
                <w:rFonts w:cs="Arial"/>
              </w:rPr>
              <w:t>30</w:t>
            </w:r>
          </w:p>
        </w:tc>
      </w:tr>
      <w:tr w:rsidR="004C6243" w:rsidRPr="00C133B8" w14:paraId="07A8F4CB" w14:textId="77777777" w:rsidTr="00F55965">
        <w:tblPrEx>
          <w:tblLook w:val="04A0" w:firstRow="1" w:lastRow="0" w:firstColumn="1" w:lastColumn="0" w:noHBand="0" w:noVBand="1"/>
        </w:tblPrEx>
        <w:trPr>
          <w:gridAfter w:val="2"/>
          <w:wAfter w:w="16" w:type="pct"/>
        </w:trPr>
        <w:tc>
          <w:tcPr>
            <w:tcW w:w="440" w:type="pct"/>
            <w:shd w:val="clear" w:color="auto" w:fill="auto"/>
          </w:tcPr>
          <w:p w14:paraId="575E61AF" w14:textId="77777777" w:rsidR="008E0430" w:rsidRPr="009879F2" w:rsidRDefault="008E0430" w:rsidP="00290507">
            <w:pPr>
              <w:jc w:val="center"/>
              <w:rPr>
                <w:rFonts w:cs="Arial"/>
                <w:b/>
              </w:rPr>
            </w:pPr>
            <w:r w:rsidRPr="009879F2">
              <w:rPr>
                <w:rFonts w:cs="Arial"/>
                <w:b/>
              </w:rPr>
              <w:t>Q34</w:t>
            </w:r>
          </w:p>
        </w:tc>
        <w:tc>
          <w:tcPr>
            <w:tcW w:w="600" w:type="pct"/>
            <w:shd w:val="clear" w:color="auto" w:fill="auto"/>
          </w:tcPr>
          <w:p w14:paraId="5AD64BEB" w14:textId="77777777" w:rsidR="008E0430" w:rsidRPr="009879F2" w:rsidRDefault="008E0430" w:rsidP="00290507">
            <w:pPr>
              <w:jc w:val="center"/>
              <w:rPr>
                <w:rFonts w:cs="Arial"/>
              </w:rPr>
            </w:pPr>
            <w:r w:rsidRPr="009879F2">
              <w:rPr>
                <w:rFonts w:cs="Arial"/>
              </w:rPr>
              <w:t>2007</w:t>
            </w:r>
          </w:p>
        </w:tc>
        <w:tc>
          <w:tcPr>
            <w:tcW w:w="630" w:type="pct"/>
            <w:shd w:val="clear" w:color="auto" w:fill="auto"/>
          </w:tcPr>
          <w:p w14:paraId="6A2B4BF0"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1A0D20AA" w14:textId="77777777" w:rsidR="008E0430" w:rsidRPr="009879F2" w:rsidRDefault="005006F4" w:rsidP="00290507">
            <w:pPr>
              <w:jc w:val="center"/>
              <w:rPr>
                <w:rFonts w:cs="Arial"/>
              </w:rPr>
            </w:pPr>
            <w:r>
              <w:rPr>
                <w:rFonts w:cs="Arial"/>
              </w:rPr>
              <w:t>Q</w:t>
            </w:r>
            <w:r w:rsidR="008E0430" w:rsidRPr="009879F2">
              <w:rPr>
                <w:rFonts w:cs="Arial"/>
              </w:rPr>
              <w:t>4</w:t>
            </w:r>
          </w:p>
        </w:tc>
        <w:tc>
          <w:tcPr>
            <w:tcW w:w="670" w:type="pct"/>
            <w:shd w:val="clear" w:color="auto" w:fill="auto"/>
          </w:tcPr>
          <w:p w14:paraId="04AAD182" w14:textId="77777777" w:rsidR="008E0430" w:rsidRPr="009879F2" w:rsidRDefault="008E0430" w:rsidP="00290507">
            <w:pPr>
              <w:jc w:val="center"/>
              <w:rPr>
                <w:rFonts w:cs="Arial"/>
              </w:rPr>
            </w:pPr>
            <w:r w:rsidRPr="009879F2">
              <w:rPr>
                <w:rFonts w:cs="Arial"/>
              </w:rPr>
              <w:t>14</w:t>
            </w:r>
          </w:p>
        </w:tc>
        <w:tc>
          <w:tcPr>
            <w:tcW w:w="1286" w:type="pct"/>
            <w:shd w:val="clear" w:color="auto" w:fill="auto"/>
          </w:tcPr>
          <w:p w14:paraId="28342119" w14:textId="04FCB6D1" w:rsidR="008E0430" w:rsidRPr="004C6243" w:rsidRDefault="00E07D9E" w:rsidP="00A26D56">
            <w:pPr>
              <w:pStyle w:val="bullet"/>
              <w:rPr>
                <w:rFonts w:cs="Arial"/>
              </w:rPr>
            </w:pPr>
            <w:r>
              <w:t>Inventory</w:t>
            </w:r>
            <w:r w:rsidRPr="009879F2">
              <w:t xml:space="preserve"> </w:t>
            </w:r>
            <w:r w:rsidR="00810AF3">
              <w:t>c</w:t>
            </w:r>
            <w:r w:rsidR="008E0430" w:rsidRPr="009879F2">
              <w:t>ontrol</w:t>
            </w:r>
            <w:r w:rsidR="0061023E">
              <w:t xml:space="preserve"> </w:t>
            </w:r>
            <w:proofErr w:type="gramStart"/>
            <w:r w:rsidR="0061023E">
              <w:t>-  FIF</w:t>
            </w:r>
            <w:proofErr w:type="gramEnd"/>
            <w:r w:rsidR="0061023E">
              <w:t>0</w:t>
            </w:r>
          </w:p>
          <w:p w14:paraId="72E690C0" w14:textId="77777777" w:rsidR="004C6243" w:rsidRPr="009879F2" w:rsidRDefault="004C6243" w:rsidP="004C6243">
            <w:pPr>
              <w:pStyle w:val="bullet"/>
              <w:numPr>
                <w:ilvl w:val="0"/>
                <w:numId w:val="0"/>
              </w:numPr>
              <w:rPr>
                <w:rFonts w:cs="Arial"/>
              </w:rPr>
            </w:pPr>
          </w:p>
        </w:tc>
        <w:tc>
          <w:tcPr>
            <w:tcW w:w="728" w:type="pct"/>
            <w:shd w:val="clear" w:color="auto" w:fill="auto"/>
          </w:tcPr>
          <w:p w14:paraId="124BF955" w14:textId="77777777" w:rsidR="008E0430" w:rsidRPr="009879F2" w:rsidRDefault="008E0430" w:rsidP="00A26D56">
            <w:pPr>
              <w:jc w:val="center"/>
              <w:rPr>
                <w:rFonts w:cs="Arial"/>
              </w:rPr>
            </w:pPr>
            <w:r w:rsidRPr="009879F2">
              <w:rPr>
                <w:rFonts w:cs="Arial"/>
              </w:rPr>
              <w:lastRenderedPageBreak/>
              <w:t>10</w:t>
            </w:r>
          </w:p>
        </w:tc>
      </w:tr>
      <w:tr w:rsidR="004C6243" w:rsidRPr="00C133B8" w14:paraId="0FD51AF6" w14:textId="77777777" w:rsidTr="00F55965">
        <w:tblPrEx>
          <w:tblLook w:val="04A0" w:firstRow="1" w:lastRow="0" w:firstColumn="1" w:lastColumn="0" w:noHBand="0" w:noVBand="1"/>
        </w:tblPrEx>
        <w:trPr>
          <w:gridAfter w:val="2"/>
          <w:wAfter w:w="16" w:type="pct"/>
        </w:trPr>
        <w:tc>
          <w:tcPr>
            <w:tcW w:w="440" w:type="pct"/>
            <w:shd w:val="clear" w:color="auto" w:fill="auto"/>
          </w:tcPr>
          <w:p w14:paraId="77C3CB16" w14:textId="77777777" w:rsidR="008E0430" w:rsidRPr="009879F2" w:rsidRDefault="008E0430" w:rsidP="00290507">
            <w:pPr>
              <w:jc w:val="center"/>
              <w:rPr>
                <w:rFonts w:cs="Arial"/>
                <w:b/>
              </w:rPr>
            </w:pPr>
            <w:r w:rsidRPr="009879F2">
              <w:rPr>
                <w:rFonts w:cs="Arial"/>
                <w:b/>
              </w:rPr>
              <w:t>Q35</w:t>
            </w:r>
          </w:p>
        </w:tc>
        <w:tc>
          <w:tcPr>
            <w:tcW w:w="600" w:type="pct"/>
            <w:shd w:val="clear" w:color="auto" w:fill="auto"/>
          </w:tcPr>
          <w:p w14:paraId="2D5305CD" w14:textId="77777777" w:rsidR="008E0430" w:rsidRPr="009879F2" w:rsidRDefault="008E0430" w:rsidP="00290507">
            <w:pPr>
              <w:jc w:val="center"/>
              <w:rPr>
                <w:rFonts w:cs="Arial"/>
              </w:rPr>
            </w:pPr>
            <w:r w:rsidRPr="009879F2">
              <w:rPr>
                <w:rFonts w:cs="Arial"/>
              </w:rPr>
              <w:t>2009</w:t>
            </w:r>
          </w:p>
          <w:p w14:paraId="65125838" w14:textId="77777777" w:rsidR="008E0430" w:rsidRPr="009879F2" w:rsidRDefault="008E0430" w:rsidP="00290507">
            <w:pPr>
              <w:jc w:val="center"/>
              <w:rPr>
                <w:rFonts w:cs="Arial"/>
              </w:rPr>
            </w:pPr>
            <w:r w:rsidRPr="009879F2">
              <w:rPr>
                <w:rFonts w:cs="Arial"/>
              </w:rPr>
              <w:t>2011</w:t>
            </w:r>
          </w:p>
        </w:tc>
        <w:tc>
          <w:tcPr>
            <w:tcW w:w="630" w:type="pct"/>
            <w:shd w:val="clear" w:color="auto" w:fill="auto"/>
          </w:tcPr>
          <w:p w14:paraId="0BCF58E1" w14:textId="77777777" w:rsidR="008E0430" w:rsidRPr="009879F2" w:rsidRDefault="008E0430" w:rsidP="00290507">
            <w:pPr>
              <w:jc w:val="center"/>
              <w:rPr>
                <w:rFonts w:cs="Arial"/>
              </w:rPr>
            </w:pPr>
            <w:r w:rsidRPr="009879F2">
              <w:rPr>
                <w:rFonts w:cs="Arial"/>
              </w:rPr>
              <w:t>Int 2</w:t>
            </w:r>
          </w:p>
          <w:p w14:paraId="2C915EDF"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5FF14E27" w14:textId="77777777" w:rsidR="008E0430" w:rsidRPr="009879F2" w:rsidRDefault="005006F4" w:rsidP="00290507">
            <w:pPr>
              <w:jc w:val="center"/>
              <w:rPr>
                <w:rFonts w:cs="Arial"/>
              </w:rPr>
            </w:pPr>
            <w:r>
              <w:rPr>
                <w:rFonts w:cs="Arial"/>
              </w:rPr>
              <w:t>Q</w:t>
            </w:r>
            <w:r w:rsidR="008E0430" w:rsidRPr="009879F2">
              <w:rPr>
                <w:rFonts w:cs="Arial"/>
              </w:rPr>
              <w:t>3B(a</w:t>
            </w:r>
            <w:r w:rsidR="004C6243">
              <w:rPr>
                <w:rFonts w:cs="Arial"/>
              </w:rPr>
              <w:t>/</w:t>
            </w:r>
            <w:r w:rsidR="008E0430" w:rsidRPr="009879F2">
              <w:rPr>
                <w:rFonts w:cs="Arial"/>
              </w:rPr>
              <w:t>b)</w:t>
            </w:r>
          </w:p>
          <w:p w14:paraId="47501066" w14:textId="77777777" w:rsidR="008E0430" w:rsidRPr="009879F2" w:rsidRDefault="005006F4" w:rsidP="00290507">
            <w:pPr>
              <w:jc w:val="center"/>
              <w:rPr>
                <w:rFonts w:cs="Arial"/>
              </w:rPr>
            </w:pPr>
            <w:r>
              <w:rPr>
                <w:rFonts w:cs="Arial"/>
              </w:rPr>
              <w:t>Q</w:t>
            </w:r>
            <w:r w:rsidR="008E0430" w:rsidRPr="009879F2">
              <w:rPr>
                <w:rFonts w:cs="Arial"/>
              </w:rPr>
              <w:t>5B</w:t>
            </w:r>
          </w:p>
        </w:tc>
        <w:tc>
          <w:tcPr>
            <w:tcW w:w="670" w:type="pct"/>
            <w:shd w:val="clear" w:color="auto" w:fill="auto"/>
          </w:tcPr>
          <w:p w14:paraId="6591F7E9" w14:textId="77777777" w:rsidR="008E0430" w:rsidRPr="009879F2" w:rsidRDefault="008E0430" w:rsidP="00290507">
            <w:pPr>
              <w:jc w:val="center"/>
              <w:rPr>
                <w:rFonts w:cs="Arial"/>
              </w:rPr>
            </w:pPr>
            <w:r w:rsidRPr="009879F2">
              <w:rPr>
                <w:rFonts w:cs="Arial"/>
              </w:rPr>
              <w:t>18</w:t>
            </w:r>
          </w:p>
          <w:p w14:paraId="2BE0A433" w14:textId="77777777" w:rsidR="008E0430" w:rsidRPr="009879F2" w:rsidRDefault="008E0430" w:rsidP="00290507">
            <w:pPr>
              <w:jc w:val="center"/>
              <w:rPr>
                <w:rFonts w:cs="Arial"/>
              </w:rPr>
            </w:pPr>
            <w:r w:rsidRPr="009879F2">
              <w:rPr>
                <w:rFonts w:cs="Arial"/>
              </w:rPr>
              <w:t>14</w:t>
            </w:r>
          </w:p>
        </w:tc>
        <w:tc>
          <w:tcPr>
            <w:tcW w:w="1286" w:type="pct"/>
            <w:shd w:val="clear" w:color="auto" w:fill="auto"/>
          </w:tcPr>
          <w:p w14:paraId="64080A59" w14:textId="77777777" w:rsidR="008E0430" w:rsidRPr="009879F2" w:rsidRDefault="008E0430" w:rsidP="00A26D56">
            <w:pPr>
              <w:pStyle w:val="bullet"/>
            </w:pPr>
            <w:r w:rsidRPr="009879F2">
              <w:t>Ratios</w:t>
            </w:r>
          </w:p>
          <w:p w14:paraId="2381DFA9" w14:textId="36462F27" w:rsidR="008E0430" w:rsidRPr="009879F2" w:rsidRDefault="00E07D9E" w:rsidP="00A26D56">
            <w:pPr>
              <w:pStyle w:val="bullet"/>
            </w:pPr>
            <w:r>
              <w:t xml:space="preserve">Inventory </w:t>
            </w:r>
            <w:r w:rsidR="00810AF3">
              <w:t>c</w:t>
            </w:r>
            <w:r w:rsidR="008E0430" w:rsidRPr="009879F2">
              <w:t>ontrol</w:t>
            </w:r>
            <w:r w:rsidR="0011039E">
              <w:t xml:space="preserve"> - FIFO</w:t>
            </w:r>
          </w:p>
        </w:tc>
        <w:tc>
          <w:tcPr>
            <w:tcW w:w="728" w:type="pct"/>
            <w:shd w:val="clear" w:color="auto" w:fill="auto"/>
          </w:tcPr>
          <w:p w14:paraId="486E1C61" w14:textId="77777777" w:rsidR="008E0430" w:rsidRPr="009879F2" w:rsidRDefault="00A26D56" w:rsidP="00A26D56">
            <w:pPr>
              <w:jc w:val="center"/>
              <w:rPr>
                <w:rFonts w:cs="Arial"/>
              </w:rPr>
            </w:pPr>
            <w:r w:rsidRPr="009879F2">
              <w:rPr>
                <w:rFonts w:cs="Arial"/>
              </w:rPr>
              <w:t>30</w:t>
            </w:r>
          </w:p>
          <w:p w14:paraId="434381BD" w14:textId="77777777" w:rsidR="008E0430" w:rsidRPr="009879F2" w:rsidRDefault="008E0430" w:rsidP="00A26D56">
            <w:pPr>
              <w:jc w:val="center"/>
              <w:rPr>
                <w:rFonts w:cs="Arial"/>
              </w:rPr>
            </w:pPr>
          </w:p>
        </w:tc>
      </w:tr>
      <w:tr w:rsidR="004C6243" w:rsidRPr="00C133B8" w14:paraId="7E9F4AC8" w14:textId="77777777" w:rsidTr="00F55965">
        <w:tblPrEx>
          <w:tblLook w:val="04A0" w:firstRow="1" w:lastRow="0" w:firstColumn="1" w:lastColumn="0" w:noHBand="0" w:noVBand="1"/>
        </w:tblPrEx>
        <w:trPr>
          <w:gridAfter w:val="2"/>
          <w:wAfter w:w="16" w:type="pct"/>
        </w:trPr>
        <w:tc>
          <w:tcPr>
            <w:tcW w:w="440" w:type="pct"/>
            <w:shd w:val="clear" w:color="auto" w:fill="auto"/>
          </w:tcPr>
          <w:p w14:paraId="7D780709" w14:textId="77777777" w:rsidR="008E0430" w:rsidRPr="009879F2" w:rsidRDefault="008E0430" w:rsidP="00290507">
            <w:pPr>
              <w:jc w:val="center"/>
              <w:rPr>
                <w:rFonts w:cs="Arial"/>
                <w:b/>
              </w:rPr>
            </w:pPr>
            <w:r w:rsidRPr="009879F2">
              <w:rPr>
                <w:rFonts w:cs="Arial"/>
                <w:b/>
              </w:rPr>
              <w:t>Q36</w:t>
            </w:r>
          </w:p>
        </w:tc>
        <w:tc>
          <w:tcPr>
            <w:tcW w:w="600" w:type="pct"/>
            <w:shd w:val="clear" w:color="auto" w:fill="auto"/>
          </w:tcPr>
          <w:p w14:paraId="00B2E2E7" w14:textId="77777777" w:rsidR="008E0430" w:rsidRPr="009879F2" w:rsidRDefault="008E0430" w:rsidP="00290507">
            <w:pPr>
              <w:jc w:val="center"/>
              <w:rPr>
                <w:rFonts w:cs="Arial"/>
              </w:rPr>
            </w:pPr>
            <w:r w:rsidRPr="009879F2">
              <w:rPr>
                <w:rFonts w:cs="Arial"/>
              </w:rPr>
              <w:t>2011</w:t>
            </w:r>
          </w:p>
        </w:tc>
        <w:tc>
          <w:tcPr>
            <w:tcW w:w="630" w:type="pct"/>
            <w:shd w:val="clear" w:color="auto" w:fill="auto"/>
          </w:tcPr>
          <w:p w14:paraId="69B76A7E"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3C7D54EB" w14:textId="77777777" w:rsidR="008E0430" w:rsidRPr="009879F2" w:rsidRDefault="005006F4" w:rsidP="00290507">
            <w:pPr>
              <w:jc w:val="center"/>
              <w:rPr>
                <w:rFonts w:cs="Arial"/>
              </w:rPr>
            </w:pPr>
            <w:r>
              <w:rPr>
                <w:rFonts w:cs="Arial"/>
              </w:rPr>
              <w:t>Q</w:t>
            </w:r>
            <w:r w:rsidR="008E0430" w:rsidRPr="009879F2">
              <w:rPr>
                <w:rFonts w:cs="Arial"/>
              </w:rPr>
              <w:t>6B</w:t>
            </w:r>
          </w:p>
        </w:tc>
        <w:tc>
          <w:tcPr>
            <w:tcW w:w="670" w:type="pct"/>
            <w:shd w:val="clear" w:color="auto" w:fill="auto"/>
          </w:tcPr>
          <w:p w14:paraId="2F2F84F4" w14:textId="77777777" w:rsidR="008E0430" w:rsidRPr="009879F2" w:rsidRDefault="008E0430" w:rsidP="00290507">
            <w:pPr>
              <w:jc w:val="center"/>
              <w:rPr>
                <w:rFonts w:cs="Arial"/>
              </w:rPr>
            </w:pPr>
            <w:r w:rsidRPr="009879F2">
              <w:rPr>
                <w:rFonts w:cs="Arial"/>
              </w:rPr>
              <w:t>12</w:t>
            </w:r>
          </w:p>
        </w:tc>
        <w:tc>
          <w:tcPr>
            <w:tcW w:w="1286" w:type="pct"/>
            <w:shd w:val="clear" w:color="auto" w:fill="auto"/>
          </w:tcPr>
          <w:p w14:paraId="4D0C465A" w14:textId="77777777" w:rsidR="008E0430" w:rsidRPr="009879F2" w:rsidRDefault="00810AF3" w:rsidP="00A26D56">
            <w:pPr>
              <w:pStyle w:val="bullet"/>
            </w:pPr>
            <w:r>
              <w:t>Job c</w:t>
            </w:r>
            <w:r w:rsidR="008E0430" w:rsidRPr="009879F2">
              <w:t>osting</w:t>
            </w:r>
          </w:p>
          <w:p w14:paraId="6AF3CFFF" w14:textId="77777777" w:rsidR="008E0430" w:rsidRPr="009879F2" w:rsidRDefault="008E0430" w:rsidP="009879F2">
            <w:pPr>
              <w:rPr>
                <w:rFonts w:cs="Arial"/>
              </w:rPr>
            </w:pPr>
          </w:p>
        </w:tc>
        <w:tc>
          <w:tcPr>
            <w:tcW w:w="728" w:type="pct"/>
            <w:shd w:val="clear" w:color="auto" w:fill="auto"/>
          </w:tcPr>
          <w:p w14:paraId="267F59A8" w14:textId="77777777" w:rsidR="008E0430" w:rsidRPr="009879F2" w:rsidRDefault="008E0430" w:rsidP="00A26D56">
            <w:pPr>
              <w:jc w:val="center"/>
              <w:rPr>
                <w:rFonts w:cs="Arial"/>
              </w:rPr>
            </w:pPr>
            <w:r w:rsidRPr="009879F2">
              <w:rPr>
                <w:rFonts w:cs="Arial"/>
              </w:rPr>
              <w:t>10</w:t>
            </w:r>
          </w:p>
        </w:tc>
      </w:tr>
      <w:tr w:rsidR="004C6243" w:rsidRPr="00C133B8" w14:paraId="47ACD604" w14:textId="77777777" w:rsidTr="00F55965">
        <w:tblPrEx>
          <w:tblLook w:val="04A0" w:firstRow="1" w:lastRow="0" w:firstColumn="1" w:lastColumn="0" w:noHBand="0" w:noVBand="1"/>
        </w:tblPrEx>
        <w:trPr>
          <w:gridAfter w:val="2"/>
          <w:wAfter w:w="16" w:type="pct"/>
        </w:trPr>
        <w:tc>
          <w:tcPr>
            <w:tcW w:w="440" w:type="pct"/>
            <w:shd w:val="clear" w:color="auto" w:fill="auto"/>
          </w:tcPr>
          <w:p w14:paraId="4004E92C" w14:textId="77777777" w:rsidR="008E0430" w:rsidRPr="009879F2" w:rsidRDefault="008E0430" w:rsidP="00290507">
            <w:pPr>
              <w:jc w:val="center"/>
              <w:rPr>
                <w:rFonts w:cs="Arial"/>
                <w:b/>
              </w:rPr>
            </w:pPr>
            <w:r w:rsidRPr="009879F2">
              <w:rPr>
                <w:rFonts w:cs="Arial"/>
                <w:b/>
              </w:rPr>
              <w:t>Q37</w:t>
            </w:r>
          </w:p>
        </w:tc>
        <w:tc>
          <w:tcPr>
            <w:tcW w:w="600" w:type="pct"/>
            <w:shd w:val="clear" w:color="auto" w:fill="auto"/>
          </w:tcPr>
          <w:p w14:paraId="1772030C" w14:textId="77777777" w:rsidR="008E0430" w:rsidRPr="009879F2" w:rsidRDefault="008E0430" w:rsidP="00290507">
            <w:pPr>
              <w:jc w:val="center"/>
              <w:rPr>
                <w:rFonts w:cs="Arial"/>
              </w:rPr>
            </w:pPr>
            <w:r w:rsidRPr="009879F2">
              <w:rPr>
                <w:rFonts w:cs="Arial"/>
              </w:rPr>
              <w:t>2005</w:t>
            </w:r>
          </w:p>
        </w:tc>
        <w:tc>
          <w:tcPr>
            <w:tcW w:w="630" w:type="pct"/>
            <w:shd w:val="clear" w:color="auto" w:fill="auto"/>
          </w:tcPr>
          <w:p w14:paraId="0BEB9078" w14:textId="77777777" w:rsidR="008E0430" w:rsidRPr="009879F2" w:rsidRDefault="008E0430" w:rsidP="00290507">
            <w:pPr>
              <w:jc w:val="center"/>
              <w:rPr>
                <w:rFonts w:cs="Arial"/>
              </w:rPr>
            </w:pPr>
            <w:r w:rsidRPr="009879F2">
              <w:rPr>
                <w:rFonts w:cs="Arial"/>
              </w:rPr>
              <w:t>Credit</w:t>
            </w:r>
          </w:p>
        </w:tc>
        <w:tc>
          <w:tcPr>
            <w:tcW w:w="630" w:type="pct"/>
            <w:shd w:val="clear" w:color="auto" w:fill="auto"/>
          </w:tcPr>
          <w:p w14:paraId="67120C68" w14:textId="77777777" w:rsidR="008E0430" w:rsidRPr="009879F2" w:rsidRDefault="005006F4" w:rsidP="004C6243">
            <w:pPr>
              <w:jc w:val="center"/>
              <w:rPr>
                <w:rFonts w:cs="Arial"/>
              </w:rPr>
            </w:pPr>
            <w:r>
              <w:rPr>
                <w:rFonts w:cs="Arial"/>
              </w:rPr>
              <w:t>Q</w:t>
            </w:r>
            <w:r w:rsidR="008E0430" w:rsidRPr="009879F2">
              <w:rPr>
                <w:rFonts w:cs="Arial"/>
              </w:rPr>
              <w:t>1(a)</w:t>
            </w:r>
          </w:p>
        </w:tc>
        <w:tc>
          <w:tcPr>
            <w:tcW w:w="670" w:type="pct"/>
            <w:shd w:val="clear" w:color="auto" w:fill="auto"/>
          </w:tcPr>
          <w:p w14:paraId="3A72D031" w14:textId="77777777" w:rsidR="008E0430" w:rsidRPr="009879F2" w:rsidRDefault="008E0430" w:rsidP="00290507">
            <w:pPr>
              <w:jc w:val="center"/>
              <w:rPr>
                <w:rFonts w:cs="Arial"/>
              </w:rPr>
            </w:pPr>
            <w:r w:rsidRPr="009879F2">
              <w:rPr>
                <w:rFonts w:cs="Arial"/>
              </w:rPr>
              <w:t>14</w:t>
            </w:r>
          </w:p>
        </w:tc>
        <w:tc>
          <w:tcPr>
            <w:tcW w:w="1286" w:type="pct"/>
            <w:shd w:val="clear" w:color="auto" w:fill="auto"/>
          </w:tcPr>
          <w:p w14:paraId="61A9BC8B" w14:textId="77777777" w:rsidR="008E0430" w:rsidRPr="009879F2" w:rsidRDefault="00810AF3" w:rsidP="00A26D56">
            <w:pPr>
              <w:pStyle w:val="bullet"/>
            </w:pPr>
            <w:r>
              <w:t>Cash b</w:t>
            </w:r>
            <w:r w:rsidR="008E0430" w:rsidRPr="009879F2">
              <w:t>udget</w:t>
            </w:r>
          </w:p>
          <w:p w14:paraId="47B30B0B" w14:textId="77777777" w:rsidR="008E0430" w:rsidRPr="009879F2" w:rsidRDefault="008E0430" w:rsidP="009879F2">
            <w:pPr>
              <w:rPr>
                <w:rFonts w:cs="Arial"/>
              </w:rPr>
            </w:pPr>
          </w:p>
        </w:tc>
        <w:tc>
          <w:tcPr>
            <w:tcW w:w="728" w:type="pct"/>
            <w:shd w:val="clear" w:color="auto" w:fill="auto"/>
          </w:tcPr>
          <w:p w14:paraId="3ABB8A13" w14:textId="77777777" w:rsidR="008E0430" w:rsidRPr="009879F2" w:rsidRDefault="008E0430" w:rsidP="00A26D56">
            <w:pPr>
              <w:jc w:val="center"/>
              <w:rPr>
                <w:rFonts w:cs="Arial"/>
              </w:rPr>
            </w:pPr>
            <w:r w:rsidRPr="009879F2">
              <w:rPr>
                <w:rFonts w:cs="Arial"/>
              </w:rPr>
              <w:t>10</w:t>
            </w:r>
          </w:p>
        </w:tc>
      </w:tr>
      <w:tr w:rsidR="004C6243" w:rsidRPr="00C133B8" w14:paraId="2267DF50" w14:textId="77777777" w:rsidTr="00F55965">
        <w:tblPrEx>
          <w:tblLook w:val="04A0" w:firstRow="1" w:lastRow="0" w:firstColumn="1" w:lastColumn="0" w:noHBand="0" w:noVBand="1"/>
        </w:tblPrEx>
        <w:trPr>
          <w:gridAfter w:val="2"/>
          <w:wAfter w:w="16" w:type="pct"/>
        </w:trPr>
        <w:tc>
          <w:tcPr>
            <w:tcW w:w="440" w:type="pct"/>
            <w:shd w:val="clear" w:color="auto" w:fill="auto"/>
          </w:tcPr>
          <w:p w14:paraId="4C9B2C7F" w14:textId="77777777" w:rsidR="008E0430" w:rsidRPr="009879F2" w:rsidRDefault="008E0430" w:rsidP="00290507">
            <w:pPr>
              <w:jc w:val="center"/>
              <w:rPr>
                <w:rFonts w:cs="Arial"/>
                <w:b/>
              </w:rPr>
            </w:pPr>
            <w:r w:rsidRPr="009879F2">
              <w:rPr>
                <w:rFonts w:cs="Arial"/>
                <w:b/>
              </w:rPr>
              <w:t>Q38</w:t>
            </w:r>
          </w:p>
        </w:tc>
        <w:tc>
          <w:tcPr>
            <w:tcW w:w="600" w:type="pct"/>
            <w:shd w:val="clear" w:color="auto" w:fill="auto"/>
          </w:tcPr>
          <w:p w14:paraId="7806E431" w14:textId="77777777" w:rsidR="008E0430" w:rsidRPr="009879F2" w:rsidRDefault="008E0430" w:rsidP="00290507">
            <w:pPr>
              <w:jc w:val="center"/>
              <w:rPr>
                <w:rFonts w:cs="Arial"/>
              </w:rPr>
            </w:pPr>
            <w:r w:rsidRPr="009879F2">
              <w:rPr>
                <w:rFonts w:cs="Arial"/>
              </w:rPr>
              <w:t>2012</w:t>
            </w:r>
          </w:p>
          <w:p w14:paraId="3B6D26C2" w14:textId="77777777" w:rsidR="008E0430" w:rsidRPr="009879F2" w:rsidRDefault="008E0430" w:rsidP="00290507">
            <w:pPr>
              <w:jc w:val="center"/>
              <w:rPr>
                <w:rFonts w:cs="Arial"/>
              </w:rPr>
            </w:pPr>
            <w:r w:rsidRPr="009879F2">
              <w:rPr>
                <w:rFonts w:cs="Arial"/>
              </w:rPr>
              <w:t>2013</w:t>
            </w:r>
          </w:p>
        </w:tc>
        <w:tc>
          <w:tcPr>
            <w:tcW w:w="630" w:type="pct"/>
            <w:shd w:val="clear" w:color="auto" w:fill="auto"/>
          </w:tcPr>
          <w:p w14:paraId="6574BD29" w14:textId="77777777" w:rsidR="008E0430" w:rsidRPr="009879F2" w:rsidRDefault="008E0430" w:rsidP="00290507">
            <w:pPr>
              <w:jc w:val="center"/>
              <w:rPr>
                <w:rFonts w:cs="Arial"/>
              </w:rPr>
            </w:pPr>
            <w:r w:rsidRPr="009879F2">
              <w:rPr>
                <w:rFonts w:cs="Arial"/>
              </w:rPr>
              <w:t>Higher</w:t>
            </w:r>
          </w:p>
          <w:p w14:paraId="4A89C22F" w14:textId="77777777" w:rsidR="008E0430" w:rsidRPr="009879F2" w:rsidRDefault="008E0430" w:rsidP="00290507">
            <w:pPr>
              <w:jc w:val="center"/>
              <w:rPr>
                <w:rFonts w:cs="Arial"/>
              </w:rPr>
            </w:pPr>
            <w:r w:rsidRPr="009879F2">
              <w:rPr>
                <w:rFonts w:cs="Arial"/>
              </w:rPr>
              <w:t>Int 2</w:t>
            </w:r>
          </w:p>
        </w:tc>
        <w:tc>
          <w:tcPr>
            <w:tcW w:w="630" w:type="pct"/>
            <w:shd w:val="clear" w:color="auto" w:fill="auto"/>
          </w:tcPr>
          <w:p w14:paraId="21EB5B52" w14:textId="77777777" w:rsidR="008E0430" w:rsidRPr="009879F2" w:rsidRDefault="005006F4" w:rsidP="00290507">
            <w:pPr>
              <w:jc w:val="center"/>
              <w:rPr>
                <w:rFonts w:cs="Arial"/>
              </w:rPr>
            </w:pPr>
            <w:r>
              <w:rPr>
                <w:rFonts w:cs="Arial"/>
              </w:rPr>
              <w:t>Q</w:t>
            </w:r>
            <w:r w:rsidR="008E0430" w:rsidRPr="009879F2">
              <w:rPr>
                <w:rFonts w:cs="Arial"/>
              </w:rPr>
              <w:t>8 Part A</w:t>
            </w:r>
          </w:p>
          <w:p w14:paraId="5D1B0EE3" w14:textId="77777777" w:rsidR="008E0430" w:rsidRPr="009879F2" w:rsidRDefault="005006F4" w:rsidP="00290507">
            <w:pPr>
              <w:jc w:val="center"/>
              <w:rPr>
                <w:rFonts w:cs="Arial"/>
              </w:rPr>
            </w:pPr>
            <w:r>
              <w:rPr>
                <w:rFonts w:cs="Arial"/>
              </w:rPr>
              <w:t>Q</w:t>
            </w:r>
            <w:r w:rsidR="008E0430" w:rsidRPr="009879F2">
              <w:rPr>
                <w:rFonts w:cs="Arial"/>
              </w:rPr>
              <w:t>3 Part B</w:t>
            </w:r>
          </w:p>
        </w:tc>
        <w:tc>
          <w:tcPr>
            <w:tcW w:w="670" w:type="pct"/>
            <w:shd w:val="clear" w:color="auto" w:fill="auto"/>
          </w:tcPr>
          <w:p w14:paraId="7216F9D9" w14:textId="77777777" w:rsidR="008E0430" w:rsidRPr="009879F2" w:rsidRDefault="008E0430" w:rsidP="00290507">
            <w:pPr>
              <w:jc w:val="center"/>
              <w:rPr>
                <w:rFonts w:cs="Arial"/>
              </w:rPr>
            </w:pPr>
            <w:r w:rsidRPr="009879F2">
              <w:rPr>
                <w:rFonts w:cs="Arial"/>
              </w:rPr>
              <w:t>20</w:t>
            </w:r>
          </w:p>
          <w:p w14:paraId="767BDC6F" w14:textId="77777777" w:rsidR="008E0430" w:rsidRPr="009879F2" w:rsidRDefault="008E0430" w:rsidP="00290507">
            <w:pPr>
              <w:jc w:val="center"/>
              <w:rPr>
                <w:rFonts w:cs="Arial"/>
              </w:rPr>
            </w:pPr>
            <w:r w:rsidRPr="009879F2">
              <w:rPr>
                <w:rFonts w:cs="Arial"/>
              </w:rPr>
              <w:t>14</w:t>
            </w:r>
          </w:p>
        </w:tc>
        <w:tc>
          <w:tcPr>
            <w:tcW w:w="1286" w:type="pct"/>
            <w:shd w:val="clear" w:color="auto" w:fill="auto"/>
          </w:tcPr>
          <w:p w14:paraId="08C49007" w14:textId="77777777" w:rsidR="008E0430" w:rsidRPr="009879F2" w:rsidRDefault="00810AF3" w:rsidP="00A26D56">
            <w:pPr>
              <w:pStyle w:val="bullet"/>
            </w:pPr>
            <w:r>
              <w:t>Break-even c</w:t>
            </w:r>
            <w:r w:rsidR="008E0430" w:rsidRPr="009879F2">
              <w:t>hart</w:t>
            </w:r>
          </w:p>
          <w:p w14:paraId="77D62033" w14:textId="77777777" w:rsidR="008E0430" w:rsidRPr="009879F2" w:rsidRDefault="00810AF3" w:rsidP="00A26D56">
            <w:pPr>
              <w:pStyle w:val="bullet"/>
            </w:pPr>
            <w:r>
              <w:t>Correction of e</w:t>
            </w:r>
            <w:r w:rsidR="008E0430" w:rsidRPr="009879F2">
              <w:t>rrors</w:t>
            </w:r>
          </w:p>
        </w:tc>
        <w:tc>
          <w:tcPr>
            <w:tcW w:w="728" w:type="pct"/>
            <w:shd w:val="clear" w:color="auto" w:fill="auto"/>
          </w:tcPr>
          <w:p w14:paraId="6C9E458D" w14:textId="77777777" w:rsidR="008E0430" w:rsidRPr="009879F2" w:rsidRDefault="00A26D56" w:rsidP="00A26D56">
            <w:pPr>
              <w:jc w:val="center"/>
              <w:rPr>
                <w:rFonts w:cs="Arial"/>
              </w:rPr>
            </w:pPr>
            <w:r w:rsidRPr="009879F2">
              <w:rPr>
                <w:rFonts w:cs="Arial"/>
              </w:rPr>
              <w:t>30</w:t>
            </w:r>
          </w:p>
          <w:p w14:paraId="0EDF2A56" w14:textId="77777777" w:rsidR="008E0430" w:rsidRPr="009879F2" w:rsidRDefault="008E0430" w:rsidP="00A26D56">
            <w:pPr>
              <w:jc w:val="center"/>
              <w:rPr>
                <w:rFonts w:cs="Arial"/>
              </w:rPr>
            </w:pPr>
          </w:p>
        </w:tc>
      </w:tr>
      <w:tr w:rsidR="004C6243" w:rsidRPr="00C133B8" w14:paraId="0CA92249" w14:textId="77777777" w:rsidTr="00F55965">
        <w:tblPrEx>
          <w:tblLook w:val="04A0" w:firstRow="1" w:lastRow="0" w:firstColumn="1" w:lastColumn="0" w:noHBand="0" w:noVBand="1"/>
        </w:tblPrEx>
        <w:trPr>
          <w:gridAfter w:val="2"/>
          <w:wAfter w:w="16" w:type="pct"/>
        </w:trPr>
        <w:tc>
          <w:tcPr>
            <w:tcW w:w="440" w:type="pct"/>
            <w:shd w:val="clear" w:color="auto" w:fill="auto"/>
          </w:tcPr>
          <w:p w14:paraId="05EED124" w14:textId="77777777" w:rsidR="008E0430" w:rsidRPr="009879F2" w:rsidRDefault="008E0430" w:rsidP="00290507">
            <w:pPr>
              <w:jc w:val="center"/>
              <w:rPr>
                <w:rFonts w:cs="Arial"/>
                <w:b/>
              </w:rPr>
            </w:pPr>
            <w:r w:rsidRPr="009879F2">
              <w:rPr>
                <w:rFonts w:cs="Arial"/>
                <w:b/>
              </w:rPr>
              <w:t>Q39</w:t>
            </w:r>
          </w:p>
        </w:tc>
        <w:tc>
          <w:tcPr>
            <w:tcW w:w="600" w:type="pct"/>
            <w:shd w:val="clear" w:color="auto" w:fill="auto"/>
          </w:tcPr>
          <w:p w14:paraId="35D9F3B9" w14:textId="77777777" w:rsidR="008E0430" w:rsidRPr="009879F2" w:rsidRDefault="008E0430" w:rsidP="00290507">
            <w:pPr>
              <w:jc w:val="center"/>
              <w:rPr>
                <w:rFonts w:cs="Arial"/>
              </w:rPr>
            </w:pPr>
            <w:r w:rsidRPr="009879F2">
              <w:rPr>
                <w:rFonts w:cs="Arial"/>
              </w:rPr>
              <w:t>2011</w:t>
            </w:r>
          </w:p>
        </w:tc>
        <w:tc>
          <w:tcPr>
            <w:tcW w:w="630" w:type="pct"/>
            <w:shd w:val="clear" w:color="auto" w:fill="auto"/>
          </w:tcPr>
          <w:p w14:paraId="0567C90B" w14:textId="77777777" w:rsidR="008E0430" w:rsidRPr="009879F2" w:rsidRDefault="008E0430" w:rsidP="00290507">
            <w:pPr>
              <w:jc w:val="center"/>
              <w:rPr>
                <w:rFonts w:cs="Arial"/>
              </w:rPr>
            </w:pPr>
            <w:r w:rsidRPr="009879F2">
              <w:rPr>
                <w:rFonts w:cs="Arial"/>
              </w:rPr>
              <w:t>Credit</w:t>
            </w:r>
          </w:p>
        </w:tc>
        <w:tc>
          <w:tcPr>
            <w:tcW w:w="630" w:type="pct"/>
            <w:shd w:val="clear" w:color="auto" w:fill="auto"/>
          </w:tcPr>
          <w:p w14:paraId="79984D63" w14:textId="77777777" w:rsidR="008E0430" w:rsidRPr="009879F2" w:rsidRDefault="005006F4" w:rsidP="004C6243">
            <w:pPr>
              <w:jc w:val="center"/>
              <w:rPr>
                <w:rFonts w:cs="Arial"/>
              </w:rPr>
            </w:pPr>
            <w:r>
              <w:rPr>
                <w:rFonts w:cs="Arial"/>
              </w:rPr>
              <w:t>Q</w:t>
            </w:r>
            <w:r w:rsidR="004C6243">
              <w:rPr>
                <w:rFonts w:cs="Arial"/>
              </w:rPr>
              <w:t>3(</w:t>
            </w:r>
            <w:r w:rsidR="008E0430" w:rsidRPr="009879F2">
              <w:rPr>
                <w:rFonts w:cs="Arial"/>
              </w:rPr>
              <w:t>a</w:t>
            </w:r>
            <w:r w:rsidR="004C6243">
              <w:rPr>
                <w:rFonts w:cs="Arial"/>
              </w:rPr>
              <w:t>/b)</w:t>
            </w:r>
          </w:p>
        </w:tc>
        <w:tc>
          <w:tcPr>
            <w:tcW w:w="670" w:type="pct"/>
            <w:shd w:val="clear" w:color="auto" w:fill="auto"/>
          </w:tcPr>
          <w:p w14:paraId="62DDB71D" w14:textId="77777777" w:rsidR="008E0430" w:rsidRPr="009879F2" w:rsidRDefault="008E0430" w:rsidP="00290507">
            <w:pPr>
              <w:jc w:val="center"/>
              <w:rPr>
                <w:rFonts w:cs="Arial"/>
              </w:rPr>
            </w:pPr>
            <w:r w:rsidRPr="009879F2">
              <w:rPr>
                <w:rFonts w:cs="Arial"/>
              </w:rPr>
              <w:t>11</w:t>
            </w:r>
          </w:p>
        </w:tc>
        <w:tc>
          <w:tcPr>
            <w:tcW w:w="1286" w:type="pct"/>
            <w:shd w:val="clear" w:color="auto" w:fill="auto"/>
          </w:tcPr>
          <w:p w14:paraId="6EC6BFF4" w14:textId="77777777" w:rsidR="008E0430" w:rsidRPr="009879F2" w:rsidRDefault="00810AF3" w:rsidP="00A26D56">
            <w:pPr>
              <w:pStyle w:val="bullet"/>
            </w:pPr>
            <w:r>
              <w:t>Break-even a</w:t>
            </w:r>
            <w:r w:rsidR="008E0430" w:rsidRPr="009879F2">
              <w:t>nalysis</w:t>
            </w:r>
          </w:p>
        </w:tc>
        <w:tc>
          <w:tcPr>
            <w:tcW w:w="728" w:type="pct"/>
            <w:shd w:val="clear" w:color="auto" w:fill="auto"/>
          </w:tcPr>
          <w:p w14:paraId="59BEED79" w14:textId="77777777" w:rsidR="008E0430" w:rsidRPr="009879F2" w:rsidRDefault="008E0430" w:rsidP="00A26D56">
            <w:pPr>
              <w:jc w:val="center"/>
              <w:rPr>
                <w:rFonts w:cs="Arial"/>
              </w:rPr>
            </w:pPr>
            <w:r w:rsidRPr="009879F2">
              <w:rPr>
                <w:rFonts w:cs="Arial"/>
              </w:rPr>
              <w:t>10</w:t>
            </w:r>
          </w:p>
        </w:tc>
      </w:tr>
      <w:tr w:rsidR="004C6243" w:rsidRPr="00C133B8" w14:paraId="05D27B67" w14:textId="77777777" w:rsidTr="00F55965">
        <w:tblPrEx>
          <w:tblLook w:val="04A0" w:firstRow="1" w:lastRow="0" w:firstColumn="1" w:lastColumn="0" w:noHBand="0" w:noVBand="1"/>
        </w:tblPrEx>
        <w:trPr>
          <w:gridAfter w:val="2"/>
          <w:wAfter w:w="16" w:type="pct"/>
        </w:trPr>
        <w:tc>
          <w:tcPr>
            <w:tcW w:w="440" w:type="pct"/>
            <w:shd w:val="clear" w:color="auto" w:fill="auto"/>
          </w:tcPr>
          <w:p w14:paraId="4F951080" w14:textId="77777777" w:rsidR="008E0430" w:rsidRPr="009879F2" w:rsidRDefault="008E0430" w:rsidP="00290507">
            <w:pPr>
              <w:jc w:val="center"/>
              <w:rPr>
                <w:rFonts w:cs="Arial"/>
                <w:b/>
              </w:rPr>
            </w:pPr>
            <w:r w:rsidRPr="009879F2">
              <w:rPr>
                <w:rFonts w:cs="Arial"/>
                <w:b/>
              </w:rPr>
              <w:t>Q40</w:t>
            </w:r>
          </w:p>
        </w:tc>
        <w:tc>
          <w:tcPr>
            <w:tcW w:w="600" w:type="pct"/>
            <w:shd w:val="clear" w:color="auto" w:fill="auto"/>
          </w:tcPr>
          <w:p w14:paraId="24A6F15E" w14:textId="77777777" w:rsidR="008E0430" w:rsidRPr="009879F2" w:rsidRDefault="008E0430" w:rsidP="00290507">
            <w:pPr>
              <w:jc w:val="center"/>
              <w:rPr>
                <w:rFonts w:cs="Arial"/>
              </w:rPr>
            </w:pPr>
            <w:r w:rsidRPr="009879F2">
              <w:rPr>
                <w:rFonts w:cs="Arial"/>
              </w:rPr>
              <w:t>2013</w:t>
            </w:r>
          </w:p>
          <w:p w14:paraId="33866815" w14:textId="77777777" w:rsidR="008E0430" w:rsidRPr="009879F2" w:rsidRDefault="008E0430" w:rsidP="00290507">
            <w:pPr>
              <w:jc w:val="center"/>
              <w:rPr>
                <w:rFonts w:cs="Arial"/>
              </w:rPr>
            </w:pPr>
            <w:r w:rsidRPr="009879F2">
              <w:rPr>
                <w:rFonts w:cs="Arial"/>
              </w:rPr>
              <w:t>2012</w:t>
            </w:r>
          </w:p>
        </w:tc>
        <w:tc>
          <w:tcPr>
            <w:tcW w:w="630" w:type="pct"/>
            <w:shd w:val="clear" w:color="auto" w:fill="auto"/>
          </w:tcPr>
          <w:p w14:paraId="4653CBAA" w14:textId="77777777" w:rsidR="008E0430" w:rsidRPr="009879F2" w:rsidRDefault="008E0430" w:rsidP="00290507">
            <w:pPr>
              <w:jc w:val="center"/>
              <w:rPr>
                <w:rFonts w:cs="Arial"/>
              </w:rPr>
            </w:pPr>
            <w:r w:rsidRPr="009879F2">
              <w:rPr>
                <w:rFonts w:cs="Arial"/>
              </w:rPr>
              <w:t>Int 2</w:t>
            </w:r>
          </w:p>
          <w:p w14:paraId="17B91107" w14:textId="77777777" w:rsidR="008E0430" w:rsidRPr="009879F2" w:rsidRDefault="008E0430" w:rsidP="00290507">
            <w:pPr>
              <w:jc w:val="center"/>
              <w:rPr>
                <w:rFonts w:cs="Arial"/>
              </w:rPr>
            </w:pPr>
            <w:r w:rsidRPr="009879F2">
              <w:rPr>
                <w:rFonts w:cs="Arial"/>
              </w:rPr>
              <w:t>Int 1</w:t>
            </w:r>
          </w:p>
        </w:tc>
        <w:tc>
          <w:tcPr>
            <w:tcW w:w="630" w:type="pct"/>
            <w:shd w:val="clear" w:color="auto" w:fill="auto"/>
          </w:tcPr>
          <w:p w14:paraId="31CEEBF9" w14:textId="77777777" w:rsidR="008E0430" w:rsidRPr="009879F2" w:rsidRDefault="005006F4" w:rsidP="00290507">
            <w:pPr>
              <w:jc w:val="center"/>
              <w:rPr>
                <w:rFonts w:cs="Arial"/>
              </w:rPr>
            </w:pPr>
            <w:r>
              <w:rPr>
                <w:rFonts w:cs="Arial"/>
              </w:rPr>
              <w:t>Q</w:t>
            </w:r>
            <w:r w:rsidR="008E0430" w:rsidRPr="009879F2">
              <w:rPr>
                <w:rFonts w:cs="Arial"/>
              </w:rPr>
              <w:t>6 P</w:t>
            </w:r>
            <w:r w:rsidR="004C6243">
              <w:rPr>
                <w:rFonts w:cs="Arial"/>
              </w:rPr>
              <w:t>ar</w:t>
            </w:r>
            <w:r w:rsidR="008E0430" w:rsidRPr="009879F2">
              <w:rPr>
                <w:rFonts w:cs="Arial"/>
              </w:rPr>
              <w:t>t A</w:t>
            </w:r>
          </w:p>
          <w:p w14:paraId="6A3F6C4C" w14:textId="77777777" w:rsidR="008E0430" w:rsidRPr="009879F2" w:rsidRDefault="005006F4" w:rsidP="00290507">
            <w:pPr>
              <w:jc w:val="center"/>
              <w:rPr>
                <w:rFonts w:cs="Arial"/>
              </w:rPr>
            </w:pPr>
            <w:r>
              <w:rPr>
                <w:rFonts w:cs="Arial"/>
              </w:rPr>
              <w:t>Q</w:t>
            </w:r>
            <w:r w:rsidR="00A26D56">
              <w:rPr>
                <w:rFonts w:cs="Arial"/>
              </w:rPr>
              <w:t>5 P</w:t>
            </w:r>
            <w:r w:rsidR="004C6243">
              <w:rPr>
                <w:rFonts w:cs="Arial"/>
              </w:rPr>
              <w:t>ar</w:t>
            </w:r>
            <w:r w:rsidR="00A26D56">
              <w:rPr>
                <w:rFonts w:cs="Arial"/>
              </w:rPr>
              <w:t>t B</w:t>
            </w:r>
            <w:r w:rsidR="008E0430" w:rsidRPr="009879F2">
              <w:rPr>
                <w:rFonts w:cs="Arial"/>
              </w:rPr>
              <w:t>(a)</w:t>
            </w:r>
          </w:p>
        </w:tc>
        <w:tc>
          <w:tcPr>
            <w:tcW w:w="670" w:type="pct"/>
            <w:shd w:val="clear" w:color="auto" w:fill="auto"/>
          </w:tcPr>
          <w:p w14:paraId="1E2A8C55" w14:textId="77777777" w:rsidR="008E0430" w:rsidRPr="009879F2" w:rsidRDefault="008E0430" w:rsidP="00290507">
            <w:pPr>
              <w:jc w:val="center"/>
              <w:rPr>
                <w:rFonts w:cs="Arial"/>
              </w:rPr>
            </w:pPr>
            <w:r w:rsidRPr="009879F2">
              <w:rPr>
                <w:rFonts w:cs="Arial"/>
              </w:rPr>
              <w:t>20</w:t>
            </w:r>
          </w:p>
          <w:p w14:paraId="615661DB" w14:textId="77777777" w:rsidR="008E0430" w:rsidRPr="009879F2" w:rsidRDefault="008E0430" w:rsidP="00290507">
            <w:pPr>
              <w:jc w:val="center"/>
              <w:rPr>
                <w:rFonts w:cs="Arial"/>
              </w:rPr>
            </w:pPr>
            <w:r w:rsidRPr="009879F2">
              <w:rPr>
                <w:rFonts w:cs="Arial"/>
              </w:rPr>
              <w:t>5</w:t>
            </w:r>
          </w:p>
        </w:tc>
        <w:tc>
          <w:tcPr>
            <w:tcW w:w="1286" w:type="pct"/>
            <w:shd w:val="clear" w:color="auto" w:fill="auto"/>
          </w:tcPr>
          <w:p w14:paraId="49F50B9D" w14:textId="77777777" w:rsidR="008E0430" w:rsidRPr="009879F2" w:rsidRDefault="00810AF3" w:rsidP="00A26D56">
            <w:pPr>
              <w:pStyle w:val="bullet"/>
            </w:pPr>
            <w:r>
              <w:t>Cash b</w:t>
            </w:r>
            <w:r w:rsidR="008E0430" w:rsidRPr="009879F2">
              <w:t>udget</w:t>
            </w:r>
          </w:p>
          <w:p w14:paraId="58CB65F1" w14:textId="77777777" w:rsidR="008E0430" w:rsidRPr="009879F2" w:rsidRDefault="008E0430" w:rsidP="00A26D56">
            <w:pPr>
              <w:pStyle w:val="bullet"/>
            </w:pPr>
            <w:r w:rsidRPr="009879F2">
              <w:t>Labour</w:t>
            </w:r>
          </w:p>
        </w:tc>
        <w:tc>
          <w:tcPr>
            <w:tcW w:w="728" w:type="pct"/>
            <w:shd w:val="clear" w:color="auto" w:fill="auto"/>
          </w:tcPr>
          <w:p w14:paraId="0E12BB93" w14:textId="77777777" w:rsidR="008E0430" w:rsidRPr="009879F2" w:rsidRDefault="00A26D56" w:rsidP="00A26D56">
            <w:pPr>
              <w:jc w:val="center"/>
              <w:rPr>
                <w:rFonts w:cs="Arial"/>
              </w:rPr>
            </w:pPr>
            <w:r w:rsidRPr="009879F2">
              <w:rPr>
                <w:rFonts w:cs="Arial"/>
              </w:rPr>
              <w:t>30</w:t>
            </w:r>
          </w:p>
          <w:p w14:paraId="7FB2B4E4" w14:textId="77777777" w:rsidR="008E0430" w:rsidRPr="009879F2" w:rsidRDefault="008E0430" w:rsidP="00A26D56">
            <w:pPr>
              <w:jc w:val="center"/>
              <w:rPr>
                <w:rFonts w:cs="Arial"/>
              </w:rPr>
            </w:pPr>
          </w:p>
        </w:tc>
      </w:tr>
    </w:tbl>
    <w:p w14:paraId="76D4D989" w14:textId="77777777" w:rsidR="008E0430" w:rsidRPr="00AA07C5" w:rsidRDefault="008E0430" w:rsidP="00AA07C5">
      <w:pPr>
        <w:rPr>
          <w:rFonts w:eastAsia="Times New Roman" w:cs="Arial"/>
          <w:lang w:eastAsia="en-US"/>
        </w:rPr>
      </w:pPr>
    </w:p>
    <w:sectPr w:rsidR="008E0430" w:rsidRPr="00AA07C5" w:rsidSect="00290507">
      <w:pgSz w:w="11907" w:h="16840" w:code="9"/>
      <w:pgMar w:top="1418"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06B0F" w14:textId="77777777" w:rsidR="00897224" w:rsidRDefault="00897224" w:rsidP="00AE0497">
      <w:r>
        <w:separator/>
      </w:r>
    </w:p>
  </w:endnote>
  <w:endnote w:type="continuationSeparator" w:id="0">
    <w:p w14:paraId="23C86B3C" w14:textId="77777777" w:rsidR="00897224" w:rsidRDefault="00897224" w:rsidP="00AE0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6BDC" w14:textId="77777777" w:rsidR="00253238" w:rsidRDefault="00253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8991" w14:textId="77777777" w:rsidR="00253238" w:rsidRDefault="002532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0A46" w14:textId="77777777" w:rsidR="00253238" w:rsidRDefault="00253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DFE32" w14:textId="77777777" w:rsidR="00897224" w:rsidRDefault="00897224" w:rsidP="00AE0497">
      <w:r>
        <w:separator/>
      </w:r>
    </w:p>
  </w:footnote>
  <w:footnote w:type="continuationSeparator" w:id="0">
    <w:p w14:paraId="1D27A464" w14:textId="77777777" w:rsidR="00897224" w:rsidRDefault="00897224" w:rsidP="00AE0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5831" w14:textId="77777777" w:rsidR="00253238" w:rsidRDefault="00253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DD55" w14:textId="77777777" w:rsidR="00253238" w:rsidRDefault="002532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11F9" w14:textId="77777777" w:rsidR="00253238" w:rsidRDefault="002532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D8B9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4CE3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69A87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9A6E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EACB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EE6C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8EBD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E090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DEC264"/>
    <w:lvl w:ilvl="0">
      <w:start w:val="1"/>
      <w:numFmt w:val="decimal"/>
      <w:lvlText w:val="%1."/>
      <w:lvlJc w:val="left"/>
      <w:pPr>
        <w:tabs>
          <w:tab w:val="num" w:pos="360"/>
        </w:tabs>
        <w:ind w:left="360" w:hanging="360"/>
      </w:pPr>
      <w:rPr>
        <w:rFonts w:hint="default"/>
      </w:rPr>
    </w:lvl>
  </w:abstractNum>
  <w:abstractNum w:abstractNumId="9" w15:restartNumberingAfterBreak="0">
    <w:nsid w:val="FFFFFF89"/>
    <w:multiLevelType w:val="singleLevel"/>
    <w:tmpl w:val="5FAE1A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E49E4"/>
    <w:multiLevelType w:val="hybridMultilevel"/>
    <w:tmpl w:val="E14A752E"/>
    <w:lvl w:ilvl="0" w:tplc="1422AEFE">
      <w:start w:val="1"/>
      <w:numFmt w:val="bullet"/>
      <w:lvlText w:val=""/>
      <w:lvlJc w:val="left"/>
      <w:pPr>
        <w:tabs>
          <w:tab w:val="num" w:pos="360"/>
        </w:tabs>
        <w:ind w:left="360" w:hanging="360"/>
      </w:pPr>
      <w:rPr>
        <w:rFonts w:ascii="Symbol" w:hAnsi="Symbol" w:hint="default"/>
        <w:color w:val="auto"/>
        <w:sz w:val="20"/>
        <w:szCs w:val="20"/>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02AE7635"/>
    <w:multiLevelType w:val="hybridMultilevel"/>
    <w:tmpl w:val="C9125BF2"/>
    <w:lvl w:ilvl="0" w:tplc="B48E629A">
      <w:start w:val="1"/>
      <w:numFmt w:val="bullet"/>
      <w:lvlText w:val=""/>
      <w:lvlJc w:val="left"/>
      <w:pPr>
        <w:ind w:left="71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2" w15:restartNumberingAfterBreak="0">
    <w:nsid w:val="14EA7B2A"/>
    <w:multiLevelType w:val="hybridMultilevel"/>
    <w:tmpl w:val="50925F9C"/>
    <w:lvl w:ilvl="0" w:tplc="6186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BD51AC"/>
    <w:multiLevelType w:val="hybridMultilevel"/>
    <w:tmpl w:val="01624ECE"/>
    <w:lvl w:ilvl="0" w:tplc="60200A2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C0D23FA"/>
    <w:multiLevelType w:val="singleLevel"/>
    <w:tmpl w:val="9D5ECCF8"/>
    <w:lvl w:ilvl="0">
      <w:start w:val="1"/>
      <w:numFmt w:val="bullet"/>
      <w:lvlText w:val="—"/>
      <w:lvlJc w:val="left"/>
      <w:pPr>
        <w:ind w:left="360" w:hanging="360"/>
      </w:pPr>
      <w:rPr>
        <w:rFonts w:ascii="Arial" w:hAnsi="Arial" w:hint="default"/>
        <w:color w:val="auto"/>
      </w:rPr>
    </w:lvl>
  </w:abstractNum>
  <w:abstractNum w:abstractNumId="15" w15:restartNumberingAfterBreak="0">
    <w:nsid w:val="357F170B"/>
    <w:multiLevelType w:val="hybridMultilevel"/>
    <w:tmpl w:val="3E409D94"/>
    <w:lvl w:ilvl="0" w:tplc="A52C3534">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89D22F5"/>
    <w:multiLevelType w:val="hybridMultilevel"/>
    <w:tmpl w:val="9E047A8E"/>
    <w:lvl w:ilvl="0" w:tplc="97B80D34">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287FB1"/>
    <w:multiLevelType w:val="singleLevel"/>
    <w:tmpl w:val="E7A8C7CA"/>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1DA0116"/>
    <w:multiLevelType w:val="hybridMultilevel"/>
    <w:tmpl w:val="BB44D4E6"/>
    <w:lvl w:ilvl="0" w:tplc="60200A2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983117274">
    <w:abstractNumId w:val="17"/>
  </w:num>
  <w:num w:numId="2" w16cid:durableId="541139176">
    <w:abstractNumId w:val="15"/>
  </w:num>
  <w:num w:numId="3" w16cid:durableId="1066222413">
    <w:abstractNumId w:val="11"/>
  </w:num>
  <w:num w:numId="4" w16cid:durableId="1673754027">
    <w:abstractNumId w:val="14"/>
  </w:num>
  <w:num w:numId="5" w16cid:durableId="2101756179">
    <w:abstractNumId w:val="10"/>
  </w:num>
  <w:num w:numId="6" w16cid:durableId="615213124">
    <w:abstractNumId w:val="16"/>
  </w:num>
  <w:num w:numId="7" w16cid:durableId="1311716391">
    <w:abstractNumId w:val="18"/>
  </w:num>
  <w:num w:numId="8" w16cid:durableId="858157490">
    <w:abstractNumId w:val="13"/>
  </w:num>
  <w:num w:numId="9" w16cid:durableId="183910794">
    <w:abstractNumId w:val="6"/>
  </w:num>
  <w:num w:numId="10" w16cid:durableId="846554836">
    <w:abstractNumId w:val="5"/>
  </w:num>
  <w:num w:numId="11" w16cid:durableId="305355216">
    <w:abstractNumId w:val="4"/>
  </w:num>
  <w:num w:numId="12" w16cid:durableId="1633320912">
    <w:abstractNumId w:val="8"/>
  </w:num>
  <w:num w:numId="13" w16cid:durableId="1332834205">
    <w:abstractNumId w:val="3"/>
  </w:num>
  <w:num w:numId="14" w16cid:durableId="510025197">
    <w:abstractNumId w:val="2"/>
  </w:num>
  <w:num w:numId="15" w16cid:durableId="882910367">
    <w:abstractNumId w:val="1"/>
  </w:num>
  <w:num w:numId="16" w16cid:durableId="1339498122">
    <w:abstractNumId w:val="0"/>
  </w:num>
  <w:num w:numId="17" w16cid:durableId="1507742332">
    <w:abstractNumId w:val="17"/>
  </w:num>
  <w:num w:numId="18" w16cid:durableId="233706933">
    <w:abstractNumId w:val="12"/>
  </w:num>
  <w:num w:numId="19" w16cid:durableId="1898198888">
    <w:abstractNumId w:val="8"/>
  </w:num>
  <w:num w:numId="20" w16cid:durableId="184247555">
    <w:abstractNumId w:val="14"/>
  </w:num>
  <w:num w:numId="21" w16cid:durableId="882985149">
    <w:abstractNumId w:val="9"/>
  </w:num>
  <w:num w:numId="22" w16cid:durableId="585767817">
    <w:abstractNumId w:val="7"/>
  </w:num>
  <w:num w:numId="23" w16cid:durableId="208733900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220D"/>
    <w:rsid w:val="00000A08"/>
    <w:rsid w:val="00000EAE"/>
    <w:rsid w:val="000017F7"/>
    <w:rsid w:val="0000582F"/>
    <w:rsid w:val="00007F99"/>
    <w:rsid w:val="00010C38"/>
    <w:rsid w:val="00015742"/>
    <w:rsid w:val="00015C1E"/>
    <w:rsid w:val="000223F5"/>
    <w:rsid w:val="00023B67"/>
    <w:rsid w:val="00023D3A"/>
    <w:rsid w:val="0002452B"/>
    <w:rsid w:val="00026C1F"/>
    <w:rsid w:val="000315EE"/>
    <w:rsid w:val="00033908"/>
    <w:rsid w:val="0003391B"/>
    <w:rsid w:val="00034725"/>
    <w:rsid w:val="0003533C"/>
    <w:rsid w:val="00043104"/>
    <w:rsid w:val="000476B9"/>
    <w:rsid w:val="000541ED"/>
    <w:rsid w:val="00054521"/>
    <w:rsid w:val="0005787B"/>
    <w:rsid w:val="00063C0C"/>
    <w:rsid w:val="00066DFF"/>
    <w:rsid w:val="00070AF2"/>
    <w:rsid w:val="00071FD5"/>
    <w:rsid w:val="00074BA4"/>
    <w:rsid w:val="00074DF9"/>
    <w:rsid w:val="00075B16"/>
    <w:rsid w:val="00077827"/>
    <w:rsid w:val="00080462"/>
    <w:rsid w:val="00080CEB"/>
    <w:rsid w:val="00082D83"/>
    <w:rsid w:val="00083B02"/>
    <w:rsid w:val="00093E7C"/>
    <w:rsid w:val="000A0A64"/>
    <w:rsid w:val="000A180B"/>
    <w:rsid w:val="000A39C0"/>
    <w:rsid w:val="000A605C"/>
    <w:rsid w:val="000A74FA"/>
    <w:rsid w:val="000B44DD"/>
    <w:rsid w:val="000B50E4"/>
    <w:rsid w:val="000B66C6"/>
    <w:rsid w:val="000B7283"/>
    <w:rsid w:val="000C24DB"/>
    <w:rsid w:val="000C2670"/>
    <w:rsid w:val="000C2DAE"/>
    <w:rsid w:val="000D1E84"/>
    <w:rsid w:val="000D634F"/>
    <w:rsid w:val="000E1A72"/>
    <w:rsid w:val="000E62A6"/>
    <w:rsid w:val="000E724B"/>
    <w:rsid w:val="000F35CB"/>
    <w:rsid w:val="000F754A"/>
    <w:rsid w:val="0010255E"/>
    <w:rsid w:val="00103C96"/>
    <w:rsid w:val="001076DC"/>
    <w:rsid w:val="001100BF"/>
    <w:rsid w:val="0011039E"/>
    <w:rsid w:val="00110459"/>
    <w:rsid w:val="00114A28"/>
    <w:rsid w:val="00120124"/>
    <w:rsid w:val="00126C4F"/>
    <w:rsid w:val="00126F4A"/>
    <w:rsid w:val="00134D26"/>
    <w:rsid w:val="00137449"/>
    <w:rsid w:val="00140787"/>
    <w:rsid w:val="00145D0E"/>
    <w:rsid w:val="0014798D"/>
    <w:rsid w:val="00151AC2"/>
    <w:rsid w:val="0015388C"/>
    <w:rsid w:val="001541EA"/>
    <w:rsid w:val="00154B4D"/>
    <w:rsid w:val="00154D11"/>
    <w:rsid w:val="001553DA"/>
    <w:rsid w:val="00156576"/>
    <w:rsid w:val="001579FC"/>
    <w:rsid w:val="00160298"/>
    <w:rsid w:val="00161202"/>
    <w:rsid w:val="001710C7"/>
    <w:rsid w:val="001710E2"/>
    <w:rsid w:val="00171657"/>
    <w:rsid w:val="00171693"/>
    <w:rsid w:val="001755E9"/>
    <w:rsid w:val="001806C3"/>
    <w:rsid w:val="00187AB6"/>
    <w:rsid w:val="001A2B0F"/>
    <w:rsid w:val="001A635C"/>
    <w:rsid w:val="001B1548"/>
    <w:rsid w:val="001B324C"/>
    <w:rsid w:val="001B47C0"/>
    <w:rsid w:val="001B7632"/>
    <w:rsid w:val="001C50C3"/>
    <w:rsid w:val="001C6A54"/>
    <w:rsid w:val="001C7DC0"/>
    <w:rsid w:val="001D067C"/>
    <w:rsid w:val="001D31F7"/>
    <w:rsid w:val="001D3B92"/>
    <w:rsid w:val="001D4C0F"/>
    <w:rsid w:val="001E1135"/>
    <w:rsid w:val="001E34E3"/>
    <w:rsid w:val="001E37AA"/>
    <w:rsid w:val="001E5586"/>
    <w:rsid w:val="001E72A0"/>
    <w:rsid w:val="001F18CE"/>
    <w:rsid w:val="001F238C"/>
    <w:rsid w:val="001F4239"/>
    <w:rsid w:val="001F46E1"/>
    <w:rsid w:val="0020020D"/>
    <w:rsid w:val="00205233"/>
    <w:rsid w:val="00205EB6"/>
    <w:rsid w:val="002073BF"/>
    <w:rsid w:val="002137D3"/>
    <w:rsid w:val="00215698"/>
    <w:rsid w:val="0021708A"/>
    <w:rsid w:val="00220F22"/>
    <w:rsid w:val="0022180D"/>
    <w:rsid w:val="00223721"/>
    <w:rsid w:val="002249D0"/>
    <w:rsid w:val="00224AF1"/>
    <w:rsid w:val="00225547"/>
    <w:rsid w:val="002258CA"/>
    <w:rsid w:val="002307F9"/>
    <w:rsid w:val="0023089B"/>
    <w:rsid w:val="002342C2"/>
    <w:rsid w:val="00235555"/>
    <w:rsid w:val="00236C76"/>
    <w:rsid w:val="00242093"/>
    <w:rsid w:val="00242158"/>
    <w:rsid w:val="002428BE"/>
    <w:rsid w:val="002433AA"/>
    <w:rsid w:val="00244941"/>
    <w:rsid w:val="00245227"/>
    <w:rsid w:val="00246F22"/>
    <w:rsid w:val="00253238"/>
    <w:rsid w:val="002543AB"/>
    <w:rsid w:val="00255BB4"/>
    <w:rsid w:val="00262DB3"/>
    <w:rsid w:val="00266E15"/>
    <w:rsid w:val="0027009D"/>
    <w:rsid w:val="00273C2C"/>
    <w:rsid w:val="00277F9E"/>
    <w:rsid w:val="00280396"/>
    <w:rsid w:val="0028068C"/>
    <w:rsid w:val="00284C2A"/>
    <w:rsid w:val="002879AA"/>
    <w:rsid w:val="00287DFC"/>
    <w:rsid w:val="00290507"/>
    <w:rsid w:val="00292B25"/>
    <w:rsid w:val="0029308F"/>
    <w:rsid w:val="002A0247"/>
    <w:rsid w:val="002A0307"/>
    <w:rsid w:val="002A1D27"/>
    <w:rsid w:val="002A4BDB"/>
    <w:rsid w:val="002B1CCD"/>
    <w:rsid w:val="002B53C6"/>
    <w:rsid w:val="002C05F2"/>
    <w:rsid w:val="002C11B1"/>
    <w:rsid w:val="002C4B52"/>
    <w:rsid w:val="002C52AC"/>
    <w:rsid w:val="002C7FFD"/>
    <w:rsid w:val="002D4897"/>
    <w:rsid w:val="002D5943"/>
    <w:rsid w:val="002D6817"/>
    <w:rsid w:val="002D733F"/>
    <w:rsid w:val="002E192A"/>
    <w:rsid w:val="002E76A1"/>
    <w:rsid w:val="002F0416"/>
    <w:rsid w:val="002F28D7"/>
    <w:rsid w:val="002F5F16"/>
    <w:rsid w:val="002F65B6"/>
    <w:rsid w:val="00302233"/>
    <w:rsid w:val="00304EC2"/>
    <w:rsid w:val="0030565C"/>
    <w:rsid w:val="00306052"/>
    <w:rsid w:val="00306D59"/>
    <w:rsid w:val="003077AC"/>
    <w:rsid w:val="00321ADD"/>
    <w:rsid w:val="00321E92"/>
    <w:rsid w:val="003230DD"/>
    <w:rsid w:val="003236E4"/>
    <w:rsid w:val="00326092"/>
    <w:rsid w:val="0033031B"/>
    <w:rsid w:val="0033113C"/>
    <w:rsid w:val="003324B2"/>
    <w:rsid w:val="003337E5"/>
    <w:rsid w:val="003338B6"/>
    <w:rsid w:val="00333CEE"/>
    <w:rsid w:val="00335878"/>
    <w:rsid w:val="00340C4A"/>
    <w:rsid w:val="003528A8"/>
    <w:rsid w:val="00363BE8"/>
    <w:rsid w:val="00364535"/>
    <w:rsid w:val="00364A3D"/>
    <w:rsid w:val="00371EA2"/>
    <w:rsid w:val="00372A97"/>
    <w:rsid w:val="00374E6F"/>
    <w:rsid w:val="003756CB"/>
    <w:rsid w:val="00377B36"/>
    <w:rsid w:val="00380B0B"/>
    <w:rsid w:val="00387475"/>
    <w:rsid w:val="00390C1B"/>
    <w:rsid w:val="00390D3A"/>
    <w:rsid w:val="003911E9"/>
    <w:rsid w:val="003953C3"/>
    <w:rsid w:val="003A470D"/>
    <w:rsid w:val="003A5266"/>
    <w:rsid w:val="003A6801"/>
    <w:rsid w:val="003B5204"/>
    <w:rsid w:val="003B77F0"/>
    <w:rsid w:val="003C2144"/>
    <w:rsid w:val="003C55D6"/>
    <w:rsid w:val="003C5AAB"/>
    <w:rsid w:val="003D2EBF"/>
    <w:rsid w:val="003D32CD"/>
    <w:rsid w:val="003D380C"/>
    <w:rsid w:val="003D4AFF"/>
    <w:rsid w:val="003D6AA1"/>
    <w:rsid w:val="003E09D4"/>
    <w:rsid w:val="003E0FCC"/>
    <w:rsid w:val="003E1AFD"/>
    <w:rsid w:val="003E4A7F"/>
    <w:rsid w:val="003E7520"/>
    <w:rsid w:val="003F053D"/>
    <w:rsid w:val="003F0BDC"/>
    <w:rsid w:val="003F426A"/>
    <w:rsid w:val="003F52F7"/>
    <w:rsid w:val="003F686B"/>
    <w:rsid w:val="00400437"/>
    <w:rsid w:val="004026AC"/>
    <w:rsid w:val="00403CDF"/>
    <w:rsid w:val="00410E8D"/>
    <w:rsid w:val="00411154"/>
    <w:rsid w:val="00413DB8"/>
    <w:rsid w:val="0041686F"/>
    <w:rsid w:val="004209FC"/>
    <w:rsid w:val="00422EE6"/>
    <w:rsid w:val="00423546"/>
    <w:rsid w:val="00426735"/>
    <w:rsid w:val="00431B1A"/>
    <w:rsid w:val="00434998"/>
    <w:rsid w:val="00435E34"/>
    <w:rsid w:val="004474D6"/>
    <w:rsid w:val="00452BF2"/>
    <w:rsid w:val="00454F81"/>
    <w:rsid w:val="00460A77"/>
    <w:rsid w:val="0046197B"/>
    <w:rsid w:val="0046209B"/>
    <w:rsid w:val="0046676E"/>
    <w:rsid w:val="004728D4"/>
    <w:rsid w:val="00480C0B"/>
    <w:rsid w:val="0048270E"/>
    <w:rsid w:val="004835F9"/>
    <w:rsid w:val="00484156"/>
    <w:rsid w:val="004906FC"/>
    <w:rsid w:val="00490C7E"/>
    <w:rsid w:val="00491D67"/>
    <w:rsid w:val="00492961"/>
    <w:rsid w:val="0049307E"/>
    <w:rsid w:val="004977FF"/>
    <w:rsid w:val="004A131C"/>
    <w:rsid w:val="004A5000"/>
    <w:rsid w:val="004B1F64"/>
    <w:rsid w:val="004B25F1"/>
    <w:rsid w:val="004B429C"/>
    <w:rsid w:val="004B7CE2"/>
    <w:rsid w:val="004C4AA9"/>
    <w:rsid w:val="004C6243"/>
    <w:rsid w:val="004C6268"/>
    <w:rsid w:val="004C75DD"/>
    <w:rsid w:val="004D1568"/>
    <w:rsid w:val="004D40A3"/>
    <w:rsid w:val="004E3621"/>
    <w:rsid w:val="004F09A5"/>
    <w:rsid w:val="004F4992"/>
    <w:rsid w:val="004F5F43"/>
    <w:rsid w:val="005006F4"/>
    <w:rsid w:val="00501473"/>
    <w:rsid w:val="00506651"/>
    <w:rsid w:val="00506C2A"/>
    <w:rsid w:val="005077FC"/>
    <w:rsid w:val="00511AB2"/>
    <w:rsid w:val="00520D51"/>
    <w:rsid w:val="005232E6"/>
    <w:rsid w:val="00540C8D"/>
    <w:rsid w:val="00551CFD"/>
    <w:rsid w:val="005530DA"/>
    <w:rsid w:val="005559E1"/>
    <w:rsid w:val="00560503"/>
    <w:rsid w:val="0056322C"/>
    <w:rsid w:val="005645B0"/>
    <w:rsid w:val="00565885"/>
    <w:rsid w:val="00567268"/>
    <w:rsid w:val="005719FF"/>
    <w:rsid w:val="005750FD"/>
    <w:rsid w:val="0057686E"/>
    <w:rsid w:val="005775E3"/>
    <w:rsid w:val="0058031E"/>
    <w:rsid w:val="00582AA1"/>
    <w:rsid w:val="00585696"/>
    <w:rsid w:val="00586A21"/>
    <w:rsid w:val="0059106B"/>
    <w:rsid w:val="00591469"/>
    <w:rsid w:val="00592297"/>
    <w:rsid w:val="00593655"/>
    <w:rsid w:val="00593E8F"/>
    <w:rsid w:val="00597DC8"/>
    <w:rsid w:val="005A0C93"/>
    <w:rsid w:val="005A258A"/>
    <w:rsid w:val="005A3095"/>
    <w:rsid w:val="005A6030"/>
    <w:rsid w:val="005A7513"/>
    <w:rsid w:val="005B07A5"/>
    <w:rsid w:val="005B25D9"/>
    <w:rsid w:val="005B5345"/>
    <w:rsid w:val="005B5983"/>
    <w:rsid w:val="005C119B"/>
    <w:rsid w:val="005C1CFC"/>
    <w:rsid w:val="005C45A2"/>
    <w:rsid w:val="005C5D32"/>
    <w:rsid w:val="005D0099"/>
    <w:rsid w:val="005D0D31"/>
    <w:rsid w:val="005D3750"/>
    <w:rsid w:val="005D668D"/>
    <w:rsid w:val="005E1115"/>
    <w:rsid w:val="005E6CA5"/>
    <w:rsid w:val="005F19F4"/>
    <w:rsid w:val="005F234D"/>
    <w:rsid w:val="005F30F1"/>
    <w:rsid w:val="005F588F"/>
    <w:rsid w:val="00604147"/>
    <w:rsid w:val="00607712"/>
    <w:rsid w:val="0061023E"/>
    <w:rsid w:val="00613C3C"/>
    <w:rsid w:val="00614C23"/>
    <w:rsid w:val="0061577C"/>
    <w:rsid w:val="00617FCC"/>
    <w:rsid w:val="00623F30"/>
    <w:rsid w:val="006240E8"/>
    <w:rsid w:val="00626828"/>
    <w:rsid w:val="00633E09"/>
    <w:rsid w:val="00633E13"/>
    <w:rsid w:val="006363C4"/>
    <w:rsid w:val="00643246"/>
    <w:rsid w:val="00646B30"/>
    <w:rsid w:val="006528B9"/>
    <w:rsid w:val="00652F27"/>
    <w:rsid w:val="0065368E"/>
    <w:rsid w:val="006538A8"/>
    <w:rsid w:val="0065531A"/>
    <w:rsid w:val="006614F4"/>
    <w:rsid w:val="00667DBD"/>
    <w:rsid w:val="00670E56"/>
    <w:rsid w:val="00671EAB"/>
    <w:rsid w:val="00676CC3"/>
    <w:rsid w:val="00677609"/>
    <w:rsid w:val="006821CB"/>
    <w:rsid w:val="0068295E"/>
    <w:rsid w:val="006833D9"/>
    <w:rsid w:val="00683FC0"/>
    <w:rsid w:val="00685227"/>
    <w:rsid w:val="00687378"/>
    <w:rsid w:val="006878E2"/>
    <w:rsid w:val="006910BF"/>
    <w:rsid w:val="00692197"/>
    <w:rsid w:val="0069360D"/>
    <w:rsid w:val="00694C63"/>
    <w:rsid w:val="00697E35"/>
    <w:rsid w:val="006A08DA"/>
    <w:rsid w:val="006A4254"/>
    <w:rsid w:val="006A4C77"/>
    <w:rsid w:val="006A5A47"/>
    <w:rsid w:val="006B11B0"/>
    <w:rsid w:val="006B68AB"/>
    <w:rsid w:val="006B79AC"/>
    <w:rsid w:val="006C00F9"/>
    <w:rsid w:val="006C04DD"/>
    <w:rsid w:val="006C2F1B"/>
    <w:rsid w:val="006D379B"/>
    <w:rsid w:val="006D69C9"/>
    <w:rsid w:val="006D6BFF"/>
    <w:rsid w:val="006E1609"/>
    <w:rsid w:val="006E1F20"/>
    <w:rsid w:val="006E4276"/>
    <w:rsid w:val="006E632D"/>
    <w:rsid w:val="006F105D"/>
    <w:rsid w:val="006F3011"/>
    <w:rsid w:val="006F55B8"/>
    <w:rsid w:val="006F68D7"/>
    <w:rsid w:val="0070023C"/>
    <w:rsid w:val="00700FE6"/>
    <w:rsid w:val="00704119"/>
    <w:rsid w:val="00711B4B"/>
    <w:rsid w:val="0071249C"/>
    <w:rsid w:val="00713FC6"/>
    <w:rsid w:val="00714094"/>
    <w:rsid w:val="0071679F"/>
    <w:rsid w:val="0072091A"/>
    <w:rsid w:val="0072222D"/>
    <w:rsid w:val="00723BFA"/>
    <w:rsid w:val="00731E88"/>
    <w:rsid w:val="00732CD8"/>
    <w:rsid w:val="00733693"/>
    <w:rsid w:val="00733A76"/>
    <w:rsid w:val="00733C84"/>
    <w:rsid w:val="0073457C"/>
    <w:rsid w:val="007359A9"/>
    <w:rsid w:val="007424BB"/>
    <w:rsid w:val="00742E5A"/>
    <w:rsid w:val="00746ECB"/>
    <w:rsid w:val="00753DCD"/>
    <w:rsid w:val="00757A49"/>
    <w:rsid w:val="007706B1"/>
    <w:rsid w:val="00772AB7"/>
    <w:rsid w:val="00773247"/>
    <w:rsid w:val="00774CB3"/>
    <w:rsid w:val="007759ED"/>
    <w:rsid w:val="00775C2A"/>
    <w:rsid w:val="00777126"/>
    <w:rsid w:val="00780E3B"/>
    <w:rsid w:val="00782849"/>
    <w:rsid w:val="00783C06"/>
    <w:rsid w:val="00785216"/>
    <w:rsid w:val="00790D40"/>
    <w:rsid w:val="00793445"/>
    <w:rsid w:val="007952B2"/>
    <w:rsid w:val="00796BD8"/>
    <w:rsid w:val="007A14BA"/>
    <w:rsid w:val="007A15F6"/>
    <w:rsid w:val="007A3D72"/>
    <w:rsid w:val="007A5F6D"/>
    <w:rsid w:val="007A66C1"/>
    <w:rsid w:val="007B008C"/>
    <w:rsid w:val="007B3FA4"/>
    <w:rsid w:val="007B424A"/>
    <w:rsid w:val="007C3BC7"/>
    <w:rsid w:val="007C3D50"/>
    <w:rsid w:val="007C4181"/>
    <w:rsid w:val="007C4599"/>
    <w:rsid w:val="007C768F"/>
    <w:rsid w:val="007C7E7D"/>
    <w:rsid w:val="007D7B33"/>
    <w:rsid w:val="007E0233"/>
    <w:rsid w:val="007E1F1E"/>
    <w:rsid w:val="007E3C20"/>
    <w:rsid w:val="007E701D"/>
    <w:rsid w:val="007F0932"/>
    <w:rsid w:val="007F4FFF"/>
    <w:rsid w:val="008062B1"/>
    <w:rsid w:val="00810AF3"/>
    <w:rsid w:val="008111F9"/>
    <w:rsid w:val="008208EC"/>
    <w:rsid w:val="00821F1D"/>
    <w:rsid w:val="00822BE5"/>
    <w:rsid w:val="00822D67"/>
    <w:rsid w:val="00825AF5"/>
    <w:rsid w:val="00826C12"/>
    <w:rsid w:val="00844904"/>
    <w:rsid w:val="008450B5"/>
    <w:rsid w:val="00845349"/>
    <w:rsid w:val="00845BDE"/>
    <w:rsid w:val="00850C62"/>
    <w:rsid w:val="008526ED"/>
    <w:rsid w:val="0085368F"/>
    <w:rsid w:val="0085725D"/>
    <w:rsid w:val="00860BE2"/>
    <w:rsid w:val="008629E5"/>
    <w:rsid w:val="008665C5"/>
    <w:rsid w:val="0087116C"/>
    <w:rsid w:val="00880C01"/>
    <w:rsid w:val="008837E2"/>
    <w:rsid w:val="0088407B"/>
    <w:rsid w:val="00885E89"/>
    <w:rsid w:val="0088764E"/>
    <w:rsid w:val="00890B48"/>
    <w:rsid w:val="008944D6"/>
    <w:rsid w:val="008968C1"/>
    <w:rsid w:val="00897224"/>
    <w:rsid w:val="0089745F"/>
    <w:rsid w:val="008A2CB0"/>
    <w:rsid w:val="008A7884"/>
    <w:rsid w:val="008A7F2C"/>
    <w:rsid w:val="008C0346"/>
    <w:rsid w:val="008C2E15"/>
    <w:rsid w:val="008D0162"/>
    <w:rsid w:val="008D28DC"/>
    <w:rsid w:val="008D41EC"/>
    <w:rsid w:val="008E00E4"/>
    <w:rsid w:val="008E0270"/>
    <w:rsid w:val="008E0430"/>
    <w:rsid w:val="008E130F"/>
    <w:rsid w:val="008E20FE"/>
    <w:rsid w:val="008E2148"/>
    <w:rsid w:val="008E32BB"/>
    <w:rsid w:val="008E429F"/>
    <w:rsid w:val="008E6478"/>
    <w:rsid w:val="008F2ED6"/>
    <w:rsid w:val="008F675A"/>
    <w:rsid w:val="00901A6E"/>
    <w:rsid w:val="00902984"/>
    <w:rsid w:val="009051B9"/>
    <w:rsid w:val="00905878"/>
    <w:rsid w:val="0091490C"/>
    <w:rsid w:val="0091558F"/>
    <w:rsid w:val="00915D9A"/>
    <w:rsid w:val="0092143C"/>
    <w:rsid w:val="009231E4"/>
    <w:rsid w:val="00925680"/>
    <w:rsid w:val="00926277"/>
    <w:rsid w:val="009276C1"/>
    <w:rsid w:val="0093213C"/>
    <w:rsid w:val="00933403"/>
    <w:rsid w:val="00937751"/>
    <w:rsid w:val="009463D3"/>
    <w:rsid w:val="009470A4"/>
    <w:rsid w:val="00956EB4"/>
    <w:rsid w:val="0096039D"/>
    <w:rsid w:val="00960C18"/>
    <w:rsid w:val="00960C1E"/>
    <w:rsid w:val="00962514"/>
    <w:rsid w:val="00962EAB"/>
    <w:rsid w:val="0096404A"/>
    <w:rsid w:val="00966262"/>
    <w:rsid w:val="00967C05"/>
    <w:rsid w:val="00967D49"/>
    <w:rsid w:val="00970A65"/>
    <w:rsid w:val="00971033"/>
    <w:rsid w:val="00972DC2"/>
    <w:rsid w:val="00974639"/>
    <w:rsid w:val="00976C1A"/>
    <w:rsid w:val="00976DA1"/>
    <w:rsid w:val="00977CD0"/>
    <w:rsid w:val="009852E8"/>
    <w:rsid w:val="009879F2"/>
    <w:rsid w:val="00991795"/>
    <w:rsid w:val="009943A5"/>
    <w:rsid w:val="00995A1D"/>
    <w:rsid w:val="00995B83"/>
    <w:rsid w:val="009A0307"/>
    <w:rsid w:val="009A0B11"/>
    <w:rsid w:val="009A2FD5"/>
    <w:rsid w:val="009A3C9C"/>
    <w:rsid w:val="009A6EA9"/>
    <w:rsid w:val="009A6F59"/>
    <w:rsid w:val="009B09C1"/>
    <w:rsid w:val="009B2B2A"/>
    <w:rsid w:val="009C27E4"/>
    <w:rsid w:val="009C45AA"/>
    <w:rsid w:val="009C61FC"/>
    <w:rsid w:val="009D00F0"/>
    <w:rsid w:val="009D2B17"/>
    <w:rsid w:val="009D3790"/>
    <w:rsid w:val="009D4BCC"/>
    <w:rsid w:val="009D5B6B"/>
    <w:rsid w:val="00A01596"/>
    <w:rsid w:val="00A02711"/>
    <w:rsid w:val="00A035B9"/>
    <w:rsid w:val="00A1370B"/>
    <w:rsid w:val="00A24FEE"/>
    <w:rsid w:val="00A26A7F"/>
    <w:rsid w:val="00A26D56"/>
    <w:rsid w:val="00A274F2"/>
    <w:rsid w:val="00A302F6"/>
    <w:rsid w:val="00A3044F"/>
    <w:rsid w:val="00A31DEF"/>
    <w:rsid w:val="00A33948"/>
    <w:rsid w:val="00A33A30"/>
    <w:rsid w:val="00A34479"/>
    <w:rsid w:val="00A34F7B"/>
    <w:rsid w:val="00A365BE"/>
    <w:rsid w:val="00A36CC3"/>
    <w:rsid w:val="00A41D28"/>
    <w:rsid w:val="00A43686"/>
    <w:rsid w:val="00A44176"/>
    <w:rsid w:val="00A45FF9"/>
    <w:rsid w:val="00A46904"/>
    <w:rsid w:val="00A46A49"/>
    <w:rsid w:val="00A5442C"/>
    <w:rsid w:val="00A570CC"/>
    <w:rsid w:val="00A60C3E"/>
    <w:rsid w:val="00A622DE"/>
    <w:rsid w:val="00A75293"/>
    <w:rsid w:val="00A76CBE"/>
    <w:rsid w:val="00A76DEC"/>
    <w:rsid w:val="00A804DF"/>
    <w:rsid w:val="00A81D85"/>
    <w:rsid w:val="00A83CDD"/>
    <w:rsid w:val="00A90210"/>
    <w:rsid w:val="00A904E9"/>
    <w:rsid w:val="00A90F8F"/>
    <w:rsid w:val="00A94EBE"/>
    <w:rsid w:val="00A95371"/>
    <w:rsid w:val="00A97FB7"/>
    <w:rsid w:val="00AA07C5"/>
    <w:rsid w:val="00AA5A93"/>
    <w:rsid w:val="00AA618C"/>
    <w:rsid w:val="00AB35EC"/>
    <w:rsid w:val="00AB4D46"/>
    <w:rsid w:val="00AB599A"/>
    <w:rsid w:val="00AB5E39"/>
    <w:rsid w:val="00AB648D"/>
    <w:rsid w:val="00AB6A74"/>
    <w:rsid w:val="00AC16A1"/>
    <w:rsid w:val="00AC205B"/>
    <w:rsid w:val="00AC63A7"/>
    <w:rsid w:val="00AD1DB9"/>
    <w:rsid w:val="00AD350E"/>
    <w:rsid w:val="00AD5D60"/>
    <w:rsid w:val="00AD7583"/>
    <w:rsid w:val="00AE0497"/>
    <w:rsid w:val="00AE165E"/>
    <w:rsid w:val="00AE7314"/>
    <w:rsid w:val="00AE7356"/>
    <w:rsid w:val="00AF3503"/>
    <w:rsid w:val="00AF4C3C"/>
    <w:rsid w:val="00B011D8"/>
    <w:rsid w:val="00B01794"/>
    <w:rsid w:val="00B01FBD"/>
    <w:rsid w:val="00B045CD"/>
    <w:rsid w:val="00B0505E"/>
    <w:rsid w:val="00B10FAB"/>
    <w:rsid w:val="00B11703"/>
    <w:rsid w:val="00B11788"/>
    <w:rsid w:val="00B14BF0"/>
    <w:rsid w:val="00B15653"/>
    <w:rsid w:val="00B21A99"/>
    <w:rsid w:val="00B23032"/>
    <w:rsid w:val="00B232D2"/>
    <w:rsid w:val="00B307EB"/>
    <w:rsid w:val="00B31F4A"/>
    <w:rsid w:val="00B36226"/>
    <w:rsid w:val="00B367ED"/>
    <w:rsid w:val="00B3736F"/>
    <w:rsid w:val="00B40E7E"/>
    <w:rsid w:val="00B4305E"/>
    <w:rsid w:val="00B510EC"/>
    <w:rsid w:val="00B511B0"/>
    <w:rsid w:val="00B52D35"/>
    <w:rsid w:val="00B62E51"/>
    <w:rsid w:val="00B66F7C"/>
    <w:rsid w:val="00B71275"/>
    <w:rsid w:val="00B73D37"/>
    <w:rsid w:val="00B753A4"/>
    <w:rsid w:val="00B75550"/>
    <w:rsid w:val="00B761CB"/>
    <w:rsid w:val="00B80B9E"/>
    <w:rsid w:val="00B82301"/>
    <w:rsid w:val="00B82A2B"/>
    <w:rsid w:val="00B83AA7"/>
    <w:rsid w:val="00B83B8C"/>
    <w:rsid w:val="00B87508"/>
    <w:rsid w:val="00B90F12"/>
    <w:rsid w:val="00B91688"/>
    <w:rsid w:val="00B9220D"/>
    <w:rsid w:val="00B923C4"/>
    <w:rsid w:val="00B963EA"/>
    <w:rsid w:val="00BA31FF"/>
    <w:rsid w:val="00BA3BAA"/>
    <w:rsid w:val="00BA4FE6"/>
    <w:rsid w:val="00BA5C2B"/>
    <w:rsid w:val="00BB0611"/>
    <w:rsid w:val="00BB3AB8"/>
    <w:rsid w:val="00BB5929"/>
    <w:rsid w:val="00BC023B"/>
    <w:rsid w:val="00BC0430"/>
    <w:rsid w:val="00BC0CEB"/>
    <w:rsid w:val="00BC3FED"/>
    <w:rsid w:val="00BC69C1"/>
    <w:rsid w:val="00BC6BB9"/>
    <w:rsid w:val="00BC6F56"/>
    <w:rsid w:val="00BC7CEE"/>
    <w:rsid w:val="00BD0994"/>
    <w:rsid w:val="00BD2195"/>
    <w:rsid w:val="00BD2AD9"/>
    <w:rsid w:val="00BD3483"/>
    <w:rsid w:val="00BE4195"/>
    <w:rsid w:val="00BE5449"/>
    <w:rsid w:val="00BF0A3F"/>
    <w:rsid w:val="00BF6318"/>
    <w:rsid w:val="00C04783"/>
    <w:rsid w:val="00C07A2F"/>
    <w:rsid w:val="00C104A8"/>
    <w:rsid w:val="00C16DFF"/>
    <w:rsid w:val="00C21CC7"/>
    <w:rsid w:val="00C24683"/>
    <w:rsid w:val="00C2540F"/>
    <w:rsid w:val="00C268E7"/>
    <w:rsid w:val="00C302EE"/>
    <w:rsid w:val="00C30CA5"/>
    <w:rsid w:val="00C310FC"/>
    <w:rsid w:val="00C448FD"/>
    <w:rsid w:val="00C47BD1"/>
    <w:rsid w:val="00C51E22"/>
    <w:rsid w:val="00C6098A"/>
    <w:rsid w:val="00C62998"/>
    <w:rsid w:val="00C63DBF"/>
    <w:rsid w:val="00C6498D"/>
    <w:rsid w:val="00C65758"/>
    <w:rsid w:val="00C70684"/>
    <w:rsid w:val="00C71132"/>
    <w:rsid w:val="00C74068"/>
    <w:rsid w:val="00C760A4"/>
    <w:rsid w:val="00C80A8E"/>
    <w:rsid w:val="00C81A9B"/>
    <w:rsid w:val="00C83552"/>
    <w:rsid w:val="00C83FF7"/>
    <w:rsid w:val="00C871E4"/>
    <w:rsid w:val="00C92427"/>
    <w:rsid w:val="00C930D1"/>
    <w:rsid w:val="00C9679C"/>
    <w:rsid w:val="00CA0634"/>
    <w:rsid w:val="00CA065F"/>
    <w:rsid w:val="00CA1108"/>
    <w:rsid w:val="00CA5A0E"/>
    <w:rsid w:val="00CA6DD8"/>
    <w:rsid w:val="00CB0EFF"/>
    <w:rsid w:val="00CB1190"/>
    <w:rsid w:val="00CB35FE"/>
    <w:rsid w:val="00CB3BDD"/>
    <w:rsid w:val="00CB44B1"/>
    <w:rsid w:val="00CB4C34"/>
    <w:rsid w:val="00CB565B"/>
    <w:rsid w:val="00CB5BD0"/>
    <w:rsid w:val="00CB68B5"/>
    <w:rsid w:val="00CB7B1D"/>
    <w:rsid w:val="00CC05F1"/>
    <w:rsid w:val="00CC1C01"/>
    <w:rsid w:val="00CC25FF"/>
    <w:rsid w:val="00CC3E42"/>
    <w:rsid w:val="00CC4265"/>
    <w:rsid w:val="00CC517D"/>
    <w:rsid w:val="00CC78F1"/>
    <w:rsid w:val="00CD003D"/>
    <w:rsid w:val="00CD1723"/>
    <w:rsid w:val="00CD32B7"/>
    <w:rsid w:val="00CD45B0"/>
    <w:rsid w:val="00CD47B2"/>
    <w:rsid w:val="00CD799D"/>
    <w:rsid w:val="00CE12D6"/>
    <w:rsid w:val="00CE325B"/>
    <w:rsid w:val="00CE34E8"/>
    <w:rsid w:val="00CE5A06"/>
    <w:rsid w:val="00CF0DD1"/>
    <w:rsid w:val="00CF1836"/>
    <w:rsid w:val="00CF620D"/>
    <w:rsid w:val="00CF690C"/>
    <w:rsid w:val="00D01467"/>
    <w:rsid w:val="00D02BC6"/>
    <w:rsid w:val="00D05AB8"/>
    <w:rsid w:val="00D0606E"/>
    <w:rsid w:val="00D06A9A"/>
    <w:rsid w:val="00D06EB7"/>
    <w:rsid w:val="00D079A5"/>
    <w:rsid w:val="00D11E60"/>
    <w:rsid w:val="00D13B69"/>
    <w:rsid w:val="00D13DDB"/>
    <w:rsid w:val="00D2242F"/>
    <w:rsid w:val="00D23316"/>
    <w:rsid w:val="00D23C73"/>
    <w:rsid w:val="00D25FF4"/>
    <w:rsid w:val="00D31F4C"/>
    <w:rsid w:val="00D32022"/>
    <w:rsid w:val="00D32246"/>
    <w:rsid w:val="00D33F62"/>
    <w:rsid w:val="00D3686C"/>
    <w:rsid w:val="00D37F2D"/>
    <w:rsid w:val="00D4192A"/>
    <w:rsid w:val="00D41A80"/>
    <w:rsid w:val="00D438A4"/>
    <w:rsid w:val="00D4587E"/>
    <w:rsid w:val="00D46BEC"/>
    <w:rsid w:val="00D521E3"/>
    <w:rsid w:val="00D533ED"/>
    <w:rsid w:val="00D563D4"/>
    <w:rsid w:val="00D57248"/>
    <w:rsid w:val="00D60361"/>
    <w:rsid w:val="00D61326"/>
    <w:rsid w:val="00D65831"/>
    <w:rsid w:val="00D66AD8"/>
    <w:rsid w:val="00D7154D"/>
    <w:rsid w:val="00D72B53"/>
    <w:rsid w:val="00D7525C"/>
    <w:rsid w:val="00D84212"/>
    <w:rsid w:val="00D85672"/>
    <w:rsid w:val="00D86D44"/>
    <w:rsid w:val="00D870E1"/>
    <w:rsid w:val="00D931C7"/>
    <w:rsid w:val="00D96288"/>
    <w:rsid w:val="00DA08AA"/>
    <w:rsid w:val="00DA1BF7"/>
    <w:rsid w:val="00DB1884"/>
    <w:rsid w:val="00DB477E"/>
    <w:rsid w:val="00DC42B4"/>
    <w:rsid w:val="00DC66FE"/>
    <w:rsid w:val="00DC7EDC"/>
    <w:rsid w:val="00DD0E82"/>
    <w:rsid w:val="00DD27A4"/>
    <w:rsid w:val="00DD31AC"/>
    <w:rsid w:val="00DD442F"/>
    <w:rsid w:val="00DD531A"/>
    <w:rsid w:val="00DD6050"/>
    <w:rsid w:val="00DD69CD"/>
    <w:rsid w:val="00DD6E9B"/>
    <w:rsid w:val="00DD730C"/>
    <w:rsid w:val="00DD75E6"/>
    <w:rsid w:val="00DE3289"/>
    <w:rsid w:val="00DE352D"/>
    <w:rsid w:val="00DE6FE8"/>
    <w:rsid w:val="00DF31E1"/>
    <w:rsid w:val="00DF6140"/>
    <w:rsid w:val="00E01287"/>
    <w:rsid w:val="00E0327D"/>
    <w:rsid w:val="00E044C7"/>
    <w:rsid w:val="00E051E9"/>
    <w:rsid w:val="00E06B74"/>
    <w:rsid w:val="00E07D9E"/>
    <w:rsid w:val="00E13A48"/>
    <w:rsid w:val="00E17439"/>
    <w:rsid w:val="00E20B22"/>
    <w:rsid w:val="00E25413"/>
    <w:rsid w:val="00E31E0C"/>
    <w:rsid w:val="00E35957"/>
    <w:rsid w:val="00E36536"/>
    <w:rsid w:val="00E37A9D"/>
    <w:rsid w:val="00E4544B"/>
    <w:rsid w:val="00E47555"/>
    <w:rsid w:val="00E546AB"/>
    <w:rsid w:val="00E56194"/>
    <w:rsid w:val="00E56826"/>
    <w:rsid w:val="00E56CCE"/>
    <w:rsid w:val="00E57687"/>
    <w:rsid w:val="00E60A69"/>
    <w:rsid w:val="00E646DA"/>
    <w:rsid w:val="00E67161"/>
    <w:rsid w:val="00E67390"/>
    <w:rsid w:val="00E72E95"/>
    <w:rsid w:val="00E77D7F"/>
    <w:rsid w:val="00E8034C"/>
    <w:rsid w:val="00E828BA"/>
    <w:rsid w:val="00E8475F"/>
    <w:rsid w:val="00E8727F"/>
    <w:rsid w:val="00E92086"/>
    <w:rsid w:val="00E92A45"/>
    <w:rsid w:val="00EA0134"/>
    <w:rsid w:val="00EA0433"/>
    <w:rsid w:val="00EA0F0E"/>
    <w:rsid w:val="00EA3AA7"/>
    <w:rsid w:val="00EA6E04"/>
    <w:rsid w:val="00EB1176"/>
    <w:rsid w:val="00EB2DED"/>
    <w:rsid w:val="00EC1F8B"/>
    <w:rsid w:val="00EC209C"/>
    <w:rsid w:val="00EC2C7E"/>
    <w:rsid w:val="00EC3763"/>
    <w:rsid w:val="00EC3BBF"/>
    <w:rsid w:val="00ED1900"/>
    <w:rsid w:val="00ED1B8F"/>
    <w:rsid w:val="00ED3422"/>
    <w:rsid w:val="00ED7573"/>
    <w:rsid w:val="00EE016B"/>
    <w:rsid w:val="00EE3B9E"/>
    <w:rsid w:val="00EE6B95"/>
    <w:rsid w:val="00EF0091"/>
    <w:rsid w:val="00EF1EE2"/>
    <w:rsid w:val="00EF3BA8"/>
    <w:rsid w:val="00EF6563"/>
    <w:rsid w:val="00F029D4"/>
    <w:rsid w:val="00F05FD0"/>
    <w:rsid w:val="00F0653C"/>
    <w:rsid w:val="00F10090"/>
    <w:rsid w:val="00F13218"/>
    <w:rsid w:val="00F15E01"/>
    <w:rsid w:val="00F21857"/>
    <w:rsid w:val="00F21B96"/>
    <w:rsid w:val="00F2238D"/>
    <w:rsid w:val="00F23770"/>
    <w:rsid w:val="00F23E1A"/>
    <w:rsid w:val="00F24CFB"/>
    <w:rsid w:val="00F2612E"/>
    <w:rsid w:val="00F37994"/>
    <w:rsid w:val="00F42271"/>
    <w:rsid w:val="00F42C19"/>
    <w:rsid w:val="00F433B2"/>
    <w:rsid w:val="00F50DA7"/>
    <w:rsid w:val="00F55965"/>
    <w:rsid w:val="00F57F27"/>
    <w:rsid w:val="00F62FC4"/>
    <w:rsid w:val="00F63611"/>
    <w:rsid w:val="00F640C0"/>
    <w:rsid w:val="00F70388"/>
    <w:rsid w:val="00F70EEA"/>
    <w:rsid w:val="00F737AD"/>
    <w:rsid w:val="00F73E64"/>
    <w:rsid w:val="00F800A6"/>
    <w:rsid w:val="00F82EF5"/>
    <w:rsid w:val="00F84645"/>
    <w:rsid w:val="00F8703E"/>
    <w:rsid w:val="00F90CC4"/>
    <w:rsid w:val="00F911E6"/>
    <w:rsid w:val="00F9184A"/>
    <w:rsid w:val="00F96186"/>
    <w:rsid w:val="00FA3AF3"/>
    <w:rsid w:val="00FA52A8"/>
    <w:rsid w:val="00FA690D"/>
    <w:rsid w:val="00FB1BA4"/>
    <w:rsid w:val="00FB24AD"/>
    <w:rsid w:val="00FB4A2D"/>
    <w:rsid w:val="00FB535D"/>
    <w:rsid w:val="00FB5F33"/>
    <w:rsid w:val="00FB7C87"/>
    <w:rsid w:val="00FC1744"/>
    <w:rsid w:val="00FC1853"/>
    <w:rsid w:val="00FC2D5E"/>
    <w:rsid w:val="00FC4F00"/>
    <w:rsid w:val="00FD10F4"/>
    <w:rsid w:val="00FD25F5"/>
    <w:rsid w:val="00FD3BA9"/>
    <w:rsid w:val="00FD7ED4"/>
    <w:rsid w:val="00FE0153"/>
    <w:rsid w:val="00FE0AB9"/>
    <w:rsid w:val="00FE422B"/>
    <w:rsid w:val="00FE4376"/>
    <w:rsid w:val="00FE466C"/>
    <w:rsid w:val="00FE61DB"/>
    <w:rsid w:val="00FF2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20E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0" w:qFormat="1"/>
    <w:lsdException w:name="heading 3" w:uiPriority="9" w:qFormat="1"/>
    <w:lsdException w:name="heading 4" w:uiPriority="9" w:qFormat="1"/>
    <w:lsdException w:name="heading 5" w:uiPriority="9" w:qFormat="1"/>
    <w:lsdException w:name="heading 6"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E6F"/>
    <w:rPr>
      <w:sz w:val="22"/>
      <w:szCs w:val="22"/>
    </w:rPr>
  </w:style>
  <w:style w:type="paragraph" w:styleId="Heading1">
    <w:name w:val="heading 1"/>
    <w:basedOn w:val="Normal"/>
    <w:next w:val="Normal"/>
    <w:link w:val="Heading1Char"/>
    <w:autoRedefine/>
    <w:uiPriority w:val="9"/>
    <w:semiHidden/>
    <w:locked/>
    <w:rsid w:val="0059106B"/>
    <w:pPr>
      <w:keepNext/>
      <w:spacing w:after="120"/>
      <w:outlineLvl w:val="0"/>
    </w:pPr>
    <w:rPr>
      <w:b/>
      <w:bCs/>
      <w:kern w:val="32"/>
      <w:sz w:val="48"/>
      <w:szCs w:val="40"/>
      <w:lang w:val="x-none" w:eastAsia="x-none"/>
    </w:rPr>
  </w:style>
  <w:style w:type="paragraph" w:styleId="Heading2">
    <w:name w:val="heading 2"/>
    <w:basedOn w:val="Normal"/>
    <w:next w:val="Normal"/>
    <w:link w:val="Heading2Char"/>
    <w:autoRedefine/>
    <w:qFormat/>
    <w:rsid w:val="00074BA4"/>
    <w:pPr>
      <w:keepNext/>
      <w:tabs>
        <w:tab w:val="left" w:pos="567"/>
      </w:tabs>
      <w:spacing w:before="240" w:after="60"/>
      <w:ind w:left="567" w:hanging="567"/>
      <w:outlineLvl w:val="1"/>
    </w:pPr>
    <w:rPr>
      <w:b/>
      <w:bCs/>
      <w:iCs/>
      <w:sz w:val="36"/>
      <w:szCs w:val="40"/>
      <w:lang w:val="x-none" w:eastAsia="x-none"/>
    </w:rPr>
  </w:style>
  <w:style w:type="paragraph" w:styleId="Heading3">
    <w:name w:val="heading 3"/>
    <w:basedOn w:val="Normal"/>
    <w:next w:val="Normal"/>
    <w:link w:val="Heading3Char"/>
    <w:autoRedefine/>
    <w:uiPriority w:val="9"/>
    <w:qFormat/>
    <w:locked/>
    <w:rsid w:val="00074BA4"/>
    <w:pPr>
      <w:keepNext/>
      <w:spacing w:before="240" w:after="60"/>
      <w:ind w:left="567" w:hanging="567"/>
      <w:outlineLvl w:val="2"/>
    </w:pPr>
    <w:rPr>
      <w:b/>
      <w:bCs/>
      <w:sz w:val="28"/>
      <w:szCs w:val="36"/>
      <w:lang w:val="x-none" w:eastAsia="x-none"/>
    </w:rPr>
  </w:style>
  <w:style w:type="paragraph" w:styleId="Heading4">
    <w:name w:val="heading 4"/>
    <w:basedOn w:val="Normal"/>
    <w:next w:val="Normal"/>
    <w:link w:val="Heading4Char"/>
    <w:uiPriority w:val="9"/>
    <w:qFormat/>
    <w:locked/>
    <w:rsid w:val="00074BA4"/>
    <w:pPr>
      <w:keepNext/>
      <w:spacing w:before="120" w:after="60"/>
      <w:ind w:left="567"/>
      <w:outlineLvl w:val="3"/>
    </w:pPr>
    <w:rPr>
      <w:b/>
      <w:bCs/>
      <w:sz w:val="24"/>
      <w:szCs w:val="28"/>
      <w:lang w:val="x-none" w:eastAsia="x-none"/>
    </w:rPr>
  </w:style>
  <w:style w:type="paragraph" w:styleId="Heading5">
    <w:name w:val="heading 5"/>
    <w:basedOn w:val="Heading4"/>
    <w:next w:val="Normal"/>
    <w:link w:val="Heading5Char"/>
    <w:uiPriority w:val="9"/>
    <w:qFormat/>
    <w:locked/>
    <w:rsid w:val="00074BA4"/>
    <w:pPr>
      <w:spacing w:before="0" w:after="0"/>
      <w:ind w:left="0"/>
      <w:outlineLvl w:val="4"/>
    </w:pPr>
    <w:rPr>
      <w:b w:val="0"/>
      <w:sz w:val="36"/>
      <w:szCs w:val="36"/>
    </w:rPr>
  </w:style>
  <w:style w:type="paragraph" w:styleId="Heading6">
    <w:name w:val="heading 6"/>
    <w:basedOn w:val="Normal"/>
    <w:next w:val="Normal"/>
    <w:link w:val="Heading6Char"/>
    <w:uiPriority w:val="9"/>
    <w:semiHidden/>
    <w:locked/>
    <w:rsid w:val="00825AF5"/>
    <w:pPr>
      <w:keepNext/>
      <w:keepLines/>
      <w:spacing w:before="200"/>
      <w:outlineLvl w:val="5"/>
    </w:pPr>
    <w:rPr>
      <w:rFonts w:ascii="Cambria" w:hAnsi="Cambria"/>
      <w:i/>
      <w:iCs/>
      <w:color w:val="243F6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6318"/>
    <w:rPr>
      <w:b/>
      <w:bCs/>
      <w:kern w:val="32"/>
      <w:sz w:val="48"/>
      <w:szCs w:val="40"/>
    </w:rPr>
  </w:style>
  <w:style w:type="character" w:customStyle="1" w:styleId="Heading2Char">
    <w:name w:val="Heading 2 Char"/>
    <w:link w:val="Heading2"/>
    <w:locked/>
    <w:rsid w:val="00074BA4"/>
    <w:rPr>
      <w:rFonts w:ascii="Arial" w:hAnsi="Arial"/>
      <w:b/>
      <w:bCs/>
      <w:iCs/>
      <w:sz w:val="36"/>
      <w:szCs w:val="40"/>
    </w:rPr>
  </w:style>
  <w:style w:type="character" w:customStyle="1" w:styleId="Heading3Char">
    <w:name w:val="Heading 3 Char"/>
    <w:link w:val="Heading3"/>
    <w:uiPriority w:val="9"/>
    <w:rsid w:val="00074BA4"/>
    <w:rPr>
      <w:rFonts w:ascii="Arial" w:hAnsi="Arial"/>
      <w:b/>
      <w:bCs/>
      <w:sz w:val="28"/>
      <w:szCs w:val="36"/>
    </w:rPr>
  </w:style>
  <w:style w:type="character" w:customStyle="1" w:styleId="Heading4Char">
    <w:name w:val="Heading 4 Char"/>
    <w:link w:val="Heading4"/>
    <w:uiPriority w:val="9"/>
    <w:rsid w:val="00074BA4"/>
    <w:rPr>
      <w:rFonts w:ascii="Arial" w:hAnsi="Arial"/>
      <w:b/>
      <w:bCs/>
      <w:sz w:val="24"/>
      <w:szCs w:val="28"/>
    </w:rPr>
  </w:style>
  <w:style w:type="paragraph" w:styleId="Header">
    <w:name w:val="header"/>
    <w:basedOn w:val="Normal"/>
    <w:link w:val="HeaderChar"/>
    <w:uiPriority w:val="99"/>
    <w:unhideWhenUsed/>
    <w:rsid w:val="00074BA4"/>
    <w:pPr>
      <w:tabs>
        <w:tab w:val="center" w:pos="4513"/>
        <w:tab w:val="right" w:pos="9026"/>
      </w:tabs>
    </w:pPr>
    <w:rPr>
      <w:lang w:val="x-none" w:eastAsia="x-none"/>
    </w:rPr>
  </w:style>
  <w:style w:type="character" w:customStyle="1" w:styleId="HeaderChar">
    <w:name w:val="Header Char"/>
    <w:link w:val="Header"/>
    <w:uiPriority w:val="99"/>
    <w:rsid w:val="00074BA4"/>
    <w:rPr>
      <w:rFonts w:ascii="Arial" w:hAnsi="Arial"/>
      <w:sz w:val="22"/>
      <w:szCs w:val="22"/>
    </w:rPr>
  </w:style>
  <w:style w:type="character" w:customStyle="1" w:styleId="Heading5Char">
    <w:name w:val="Heading 5 Char"/>
    <w:link w:val="Heading5"/>
    <w:uiPriority w:val="9"/>
    <w:rsid w:val="00074BA4"/>
    <w:rPr>
      <w:rFonts w:ascii="Arial" w:hAnsi="Arial"/>
      <w:bCs/>
      <w:sz w:val="36"/>
      <w:szCs w:val="36"/>
    </w:rPr>
  </w:style>
  <w:style w:type="character" w:customStyle="1" w:styleId="Heading6Char">
    <w:name w:val="Heading 6 Char"/>
    <w:link w:val="Heading6"/>
    <w:uiPriority w:val="9"/>
    <w:semiHidden/>
    <w:rsid w:val="00BF6318"/>
    <w:rPr>
      <w:rFonts w:ascii="Cambria" w:hAnsi="Cambria"/>
      <w:i/>
      <w:iCs/>
      <w:color w:val="243F60"/>
    </w:rPr>
  </w:style>
  <w:style w:type="paragraph" w:customStyle="1" w:styleId="bullet">
    <w:name w:val="bullet"/>
    <w:basedOn w:val="Normal"/>
    <w:rsid w:val="00074BA4"/>
    <w:pPr>
      <w:numPr>
        <w:numId w:val="23"/>
      </w:numPr>
    </w:pPr>
    <w:rPr>
      <w:szCs w:val="20"/>
      <w:lang w:val="en-US"/>
    </w:rPr>
  </w:style>
  <w:style w:type="paragraph" w:styleId="TOC3">
    <w:name w:val="toc 3"/>
    <w:basedOn w:val="Normal"/>
    <w:next w:val="Normal"/>
    <w:autoRedefine/>
    <w:uiPriority w:val="39"/>
    <w:unhideWhenUsed/>
    <w:rsid w:val="00A60C3E"/>
    <w:pPr>
      <w:spacing w:before="60" w:line="280" w:lineRule="exact"/>
      <w:ind w:left="442"/>
    </w:pPr>
  </w:style>
  <w:style w:type="character" w:styleId="Hyperlink">
    <w:name w:val="Hyperlink"/>
    <w:uiPriority w:val="99"/>
    <w:unhideWhenUsed/>
    <w:rsid w:val="00A60C3E"/>
    <w:rPr>
      <w:color w:val="0000FF"/>
      <w:u w:val="single"/>
    </w:rPr>
  </w:style>
  <w:style w:type="table" w:styleId="TableGrid">
    <w:name w:val="Table Grid"/>
    <w:basedOn w:val="TableNormal"/>
    <w:uiPriority w:val="59"/>
    <w:rsid w:val="008E043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0C2DAE"/>
    <w:rPr>
      <w:sz w:val="16"/>
      <w:szCs w:val="16"/>
    </w:rPr>
  </w:style>
  <w:style w:type="paragraph" w:styleId="TOC2">
    <w:name w:val="toc 2"/>
    <w:basedOn w:val="Normal"/>
    <w:next w:val="Normal"/>
    <w:autoRedefine/>
    <w:uiPriority w:val="39"/>
    <w:unhideWhenUsed/>
    <w:rsid w:val="00A60C3E"/>
    <w:pPr>
      <w:spacing w:before="240" w:line="280" w:lineRule="exact"/>
      <w:ind w:left="221"/>
    </w:pPr>
    <w:rPr>
      <w:b/>
    </w:rPr>
  </w:style>
  <w:style w:type="paragraph" w:styleId="TOC1">
    <w:name w:val="toc 1"/>
    <w:basedOn w:val="Normal"/>
    <w:next w:val="Normal"/>
    <w:autoRedefine/>
    <w:uiPriority w:val="39"/>
    <w:unhideWhenUsed/>
    <w:rsid w:val="00074BA4"/>
  </w:style>
  <w:style w:type="paragraph" w:styleId="Footer">
    <w:name w:val="footer"/>
    <w:basedOn w:val="Normal"/>
    <w:link w:val="FooterChar"/>
    <w:autoRedefine/>
    <w:uiPriority w:val="99"/>
    <w:unhideWhenUsed/>
    <w:rsid w:val="00074BA4"/>
    <w:pPr>
      <w:pBdr>
        <w:top w:val="single" w:sz="4" w:space="1" w:color="auto"/>
      </w:pBdr>
      <w:tabs>
        <w:tab w:val="right" w:pos="7938"/>
        <w:tab w:val="right" w:pos="14004"/>
      </w:tabs>
    </w:pPr>
    <w:rPr>
      <w:noProof/>
      <w:sz w:val="18"/>
      <w:szCs w:val="18"/>
      <w:lang w:val="x-none" w:eastAsia="x-none"/>
    </w:rPr>
  </w:style>
  <w:style w:type="character" w:customStyle="1" w:styleId="FooterChar">
    <w:name w:val="Footer Char"/>
    <w:link w:val="Footer"/>
    <w:uiPriority w:val="99"/>
    <w:rsid w:val="00074BA4"/>
    <w:rPr>
      <w:rFonts w:ascii="Arial" w:hAnsi="Arial"/>
      <w:noProof/>
      <w:sz w:val="18"/>
      <w:szCs w:val="18"/>
    </w:rPr>
  </w:style>
  <w:style w:type="paragraph" w:styleId="Revision">
    <w:name w:val="Revision"/>
    <w:hidden/>
    <w:uiPriority w:val="99"/>
    <w:semiHidden/>
    <w:rsid w:val="0065368E"/>
    <w:rPr>
      <w:sz w:val="22"/>
      <w:szCs w:val="22"/>
      <w:lang w:val="en-US" w:eastAsia="en-US"/>
    </w:rPr>
  </w:style>
  <w:style w:type="paragraph" w:styleId="Title">
    <w:name w:val="Title"/>
    <w:basedOn w:val="Normal"/>
    <w:next w:val="Normal"/>
    <w:link w:val="TitleChar"/>
    <w:uiPriority w:val="10"/>
    <w:qFormat/>
    <w:locked/>
    <w:rsid w:val="00074BA4"/>
    <w:pPr>
      <w:spacing w:after="120"/>
    </w:pPr>
    <w:rPr>
      <w:b/>
      <w:bCs/>
      <w:kern w:val="28"/>
      <w:sz w:val="48"/>
      <w:szCs w:val="32"/>
      <w:lang w:val="x-none" w:eastAsia="x-none"/>
    </w:rPr>
  </w:style>
  <w:style w:type="character" w:customStyle="1" w:styleId="TitleChar">
    <w:name w:val="Title Char"/>
    <w:link w:val="Title"/>
    <w:uiPriority w:val="10"/>
    <w:rsid w:val="00074BA4"/>
    <w:rPr>
      <w:rFonts w:ascii="Arial" w:hAnsi="Arial"/>
      <w:b/>
      <w:bCs/>
      <w:kern w:val="28"/>
      <w:sz w:val="48"/>
      <w:szCs w:val="32"/>
    </w:rPr>
  </w:style>
  <w:style w:type="paragraph" w:styleId="BodyText">
    <w:name w:val="Body Text"/>
    <w:basedOn w:val="Normal"/>
    <w:link w:val="BodyTextChar"/>
    <w:uiPriority w:val="1"/>
    <w:rsid w:val="00074BA4"/>
    <w:pPr>
      <w:ind w:left="567"/>
    </w:pPr>
    <w:rPr>
      <w:lang w:val="x-none" w:eastAsia="x-none"/>
    </w:rPr>
  </w:style>
  <w:style w:type="character" w:customStyle="1" w:styleId="BodyTextChar">
    <w:name w:val="Body Text Char"/>
    <w:link w:val="BodyText"/>
    <w:uiPriority w:val="1"/>
    <w:rsid w:val="00074BA4"/>
    <w:rPr>
      <w:rFonts w:ascii="Arial" w:hAnsi="Arial"/>
      <w:sz w:val="22"/>
      <w:szCs w:val="22"/>
    </w:rPr>
  </w:style>
  <w:style w:type="paragraph" w:styleId="FootnoteText">
    <w:name w:val="footnote text"/>
    <w:basedOn w:val="Normal"/>
    <w:link w:val="FootnoteTextChar"/>
    <w:unhideWhenUsed/>
    <w:rsid w:val="00074BA4"/>
    <w:rPr>
      <w:sz w:val="20"/>
      <w:szCs w:val="20"/>
      <w:lang w:val="x-none" w:eastAsia="x-none"/>
    </w:rPr>
  </w:style>
  <w:style w:type="character" w:customStyle="1" w:styleId="FootnoteTextChar">
    <w:name w:val="Footnote Text Char"/>
    <w:link w:val="FootnoteText"/>
    <w:rsid w:val="00074BA4"/>
    <w:rPr>
      <w:rFonts w:ascii="Arial" w:hAnsi="Arial"/>
    </w:rPr>
  </w:style>
  <w:style w:type="paragraph" w:styleId="CommentText">
    <w:name w:val="annotation text"/>
    <w:basedOn w:val="Normal"/>
    <w:link w:val="CommentTextChar"/>
    <w:semiHidden/>
    <w:unhideWhenUsed/>
    <w:rsid w:val="000C2DAE"/>
    <w:rPr>
      <w:sz w:val="20"/>
      <w:szCs w:val="20"/>
    </w:rPr>
  </w:style>
  <w:style w:type="character" w:customStyle="1" w:styleId="CommentTextChar">
    <w:name w:val="Comment Text Char"/>
    <w:basedOn w:val="DefaultParagraphFont"/>
    <w:link w:val="CommentText"/>
    <w:semiHidden/>
    <w:rsid w:val="000C2DAE"/>
  </w:style>
  <w:style w:type="paragraph" w:styleId="CommentSubject">
    <w:name w:val="annotation subject"/>
    <w:basedOn w:val="CommentText"/>
    <w:next w:val="CommentText"/>
    <w:link w:val="CommentSubjectChar"/>
    <w:uiPriority w:val="99"/>
    <w:semiHidden/>
    <w:unhideWhenUsed/>
    <w:rsid w:val="000C2DAE"/>
    <w:rPr>
      <w:b/>
      <w:bCs/>
    </w:rPr>
  </w:style>
  <w:style w:type="character" w:customStyle="1" w:styleId="CommentSubjectChar">
    <w:name w:val="Comment Subject Char"/>
    <w:link w:val="CommentSubject"/>
    <w:uiPriority w:val="99"/>
    <w:semiHidden/>
    <w:rsid w:val="000C2DAE"/>
    <w:rPr>
      <w:b/>
      <w:bCs/>
    </w:rPr>
  </w:style>
  <w:style w:type="paragraph" w:styleId="BalloonText">
    <w:name w:val="Balloon Text"/>
    <w:basedOn w:val="Normal"/>
    <w:link w:val="BalloonTextChar"/>
    <w:uiPriority w:val="99"/>
    <w:semiHidden/>
    <w:unhideWhenUsed/>
    <w:rsid w:val="000C2DAE"/>
    <w:rPr>
      <w:rFonts w:ascii="Tahoma" w:hAnsi="Tahoma" w:cs="Tahoma"/>
      <w:sz w:val="16"/>
      <w:szCs w:val="16"/>
    </w:rPr>
  </w:style>
  <w:style w:type="character" w:customStyle="1" w:styleId="BalloonTextChar">
    <w:name w:val="Balloon Text Char"/>
    <w:link w:val="BalloonText"/>
    <w:uiPriority w:val="99"/>
    <w:semiHidden/>
    <w:rsid w:val="000C2D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929112">
      <w:marLeft w:val="0"/>
      <w:marRight w:val="0"/>
      <w:marTop w:val="0"/>
      <w:marBottom w:val="0"/>
      <w:divBdr>
        <w:top w:val="none" w:sz="0" w:space="0" w:color="auto"/>
        <w:left w:val="none" w:sz="0" w:space="0" w:color="auto"/>
        <w:bottom w:val="none" w:sz="0" w:space="0" w:color="auto"/>
        <w:right w:val="none" w:sz="0" w:space="0" w:color="auto"/>
      </w:divBdr>
    </w:div>
    <w:div w:id="1446929114">
      <w:marLeft w:val="0"/>
      <w:marRight w:val="0"/>
      <w:marTop w:val="0"/>
      <w:marBottom w:val="0"/>
      <w:divBdr>
        <w:top w:val="none" w:sz="0" w:space="0" w:color="auto"/>
        <w:left w:val="none" w:sz="0" w:space="0" w:color="auto"/>
        <w:bottom w:val="none" w:sz="0" w:space="0" w:color="auto"/>
        <w:right w:val="none" w:sz="0" w:space="0" w:color="auto"/>
      </w:divBdr>
    </w:div>
    <w:div w:id="1446929116">
      <w:marLeft w:val="0"/>
      <w:marRight w:val="0"/>
      <w:marTop w:val="0"/>
      <w:marBottom w:val="0"/>
      <w:divBdr>
        <w:top w:val="none" w:sz="0" w:space="0" w:color="auto"/>
        <w:left w:val="none" w:sz="0" w:space="0" w:color="auto"/>
        <w:bottom w:val="none" w:sz="0" w:space="0" w:color="auto"/>
        <w:right w:val="none" w:sz="0" w:space="0" w:color="auto"/>
      </w:divBdr>
    </w:div>
    <w:div w:id="1446929117">
      <w:marLeft w:val="0"/>
      <w:marRight w:val="0"/>
      <w:marTop w:val="0"/>
      <w:marBottom w:val="0"/>
      <w:divBdr>
        <w:top w:val="none" w:sz="0" w:space="0" w:color="auto"/>
        <w:left w:val="none" w:sz="0" w:space="0" w:color="auto"/>
        <w:bottom w:val="none" w:sz="0" w:space="0" w:color="auto"/>
        <w:right w:val="none" w:sz="0" w:space="0" w:color="auto"/>
      </w:divBdr>
    </w:div>
    <w:div w:id="1446929118">
      <w:marLeft w:val="0"/>
      <w:marRight w:val="0"/>
      <w:marTop w:val="0"/>
      <w:marBottom w:val="0"/>
      <w:divBdr>
        <w:top w:val="none" w:sz="0" w:space="0" w:color="auto"/>
        <w:left w:val="none" w:sz="0" w:space="0" w:color="auto"/>
        <w:bottom w:val="none" w:sz="0" w:space="0" w:color="auto"/>
        <w:right w:val="none" w:sz="0" w:space="0" w:color="auto"/>
      </w:divBdr>
    </w:div>
    <w:div w:id="1446929119">
      <w:marLeft w:val="0"/>
      <w:marRight w:val="0"/>
      <w:marTop w:val="0"/>
      <w:marBottom w:val="0"/>
      <w:divBdr>
        <w:top w:val="none" w:sz="0" w:space="0" w:color="auto"/>
        <w:left w:val="none" w:sz="0" w:space="0" w:color="auto"/>
        <w:bottom w:val="none" w:sz="0" w:space="0" w:color="auto"/>
        <w:right w:val="none" w:sz="0" w:space="0" w:color="auto"/>
      </w:divBdr>
    </w:div>
    <w:div w:id="1446929120">
      <w:marLeft w:val="0"/>
      <w:marRight w:val="0"/>
      <w:marTop w:val="0"/>
      <w:marBottom w:val="0"/>
      <w:divBdr>
        <w:top w:val="none" w:sz="0" w:space="0" w:color="auto"/>
        <w:left w:val="none" w:sz="0" w:space="0" w:color="auto"/>
        <w:bottom w:val="none" w:sz="0" w:space="0" w:color="auto"/>
        <w:right w:val="none" w:sz="0" w:space="0" w:color="auto"/>
      </w:divBdr>
      <w:divsChild>
        <w:div w:id="1446929115">
          <w:marLeft w:val="547"/>
          <w:marRight w:val="0"/>
          <w:marTop w:val="134"/>
          <w:marBottom w:val="0"/>
          <w:divBdr>
            <w:top w:val="none" w:sz="0" w:space="0" w:color="auto"/>
            <w:left w:val="none" w:sz="0" w:space="0" w:color="auto"/>
            <w:bottom w:val="none" w:sz="0" w:space="0" w:color="auto"/>
            <w:right w:val="none" w:sz="0" w:space="0" w:color="auto"/>
          </w:divBdr>
        </w:div>
        <w:div w:id="1446929121">
          <w:marLeft w:val="547"/>
          <w:marRight w:val="0"/>
          <w:marTop w:val="134"/>
          <w:marBottom w:val="0"/>
          <w:divBdr>
            <w:top w:val="none" w:sz="0" w:space="0" w:color="auto"/>
            <w:left w:val="none" w:sz="0" w:space="0" w:color="auto"/>
            <w:bottom w:val="none" w:sz="0" w:space="0" w:color="auto"/>
            <w:right w:val="none" w:sz="0" w:space="0" w:color="auto"/>
          </w:divBdr>
        </w:div>
        <w:div w:id="1446929124">
          <w:marLeft w:val="547"/>
          <w:marRight w:val="0"/>
          <w:marTop w:val="134"/>
          <w:marBottom w:val="0"/>
          <w:divBdr>
            <w:top w:val="none" w:sz="0" w:space="0" w:color="auto"/>
            <w:left w:val="none" w:sz="0" w:space="0" w:color="auto"/>
            <w:bottom w:val="none" w:sz="0" w:space="0" w:color="auto"/>
            <w:right w:val="none" w:sz="0" w:space="0" w:color="auto"/>
          </w:divBdr>
        </w:div>
      </w:divsChild>
    </w:div>
    <w:div w:id="1446929122">
      <w:marLeft w:val="0"/>
      <w:marRight w:val="0"/>
      <w:marTop w:val="0"/>
      <w:marBottom w:val="0"/>
      <w:divBdr>
        <w:top w:val="none" w:sz="0" w:space="0" w:color="auto"/>
        <w:left w:val="none" w:sz="0" w:space="0" w:color="auto"/>
        <w:bottom w:val="none" w:sz="0" w:space="0" w:color="auto"/>
        <w:right w:val="none" w:sz="0" w:space="0" w:color="auto"/>
      </w:divBdr>
    </w:div>
    <w:div w:id="1446929123">
      <w:marLeft w:val="0"/>
      <w:marRight w:val="0"/>
      <w:marTop w:val="0"/>
      <w:marBottom w:val="0"/>
      <w:divBdr>
        <w:top w:val="none" w:sz="0" w:space="0" w:color="auto"/>
        <w:left w:val="none" w:sz="0" w:space="0" w:color="auto"/>
        <w:bottom w:val="none" w:sz="0" w:space="0" w:color="auto"/>
        <w:right w:val="none" w:sz="0" w:space="0" w:color="auto"/>
      </w:divBdr>
      <w:divsChild>
        <w:div w:id="1446929113">
          <w:marLeft w:val="0"/>
          <w:marRight w:val="0"/>
          <w:marTop w:val="0"/>
          <w:marBottom w:val="0"/>
          <w:divBdr>
            <w:top w:val="none" w:sz="0" w:space="0" w:color="auto"/>
            <w:left w:val="none" w:sz="0" w:space="0" w:color="auto"/>
            <w:bottom w:val="none" w:sz="0" w:space="0" w:color="auto"/>
            <w:right w:val="none" w:sz="0" w:space="0" w:color="auto"/>
          </w:divBdr>
        </w:div>
      </w:divsChild>
    </w:div>
    <w:div w:id="1446929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9BA0A-C06C-42B5-A114-D44DD96D9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2017-11-03T15:15:00Z</dcterms:created>
  <dcterms:modified xsi:type="dcterms:W3CDTF">2022-12-05T12:06:00Z</dcterms:modified>
</cp:coreProperties>
</file>