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3810" w14:textId="77777777" w:rsidR="006E27D0" w:rsidRDefault="006E27D0" w:rsidP="005319AE"/>
    <w:p w14:paraId="7EEB9652" w14:textId="351EE336" w:rsidR="005319AE" w:rsidRPr="0043530C" w:rsidRDefault="005319AE" w:rsidP="005319AE">
      <w:pPr>
        <w:spacing w:after="120" w:line="280" w:lineRule="exact"/>
        <w:rPr>
          <w:rFonts w:ascii="Arial" w:hAnsi="Arial"/>
          <w:spacing w:val="-1"/>
        </w:rPr>
      </w:pPr>
      <w:r w:rsidRPr="0043530C">
        <w:rPr>
          <w:rFonts w:ascii="Arial" w:hAnsi="Arial"/>
          <w:spacing w:val="-1"/>
        </w:rPr>
        <w:t>This form should be used by Centres who would like their</w:t>
      </w:r>
      <w:r w:rsidRPr="0043530C">
        <w:rPr>
          <w:rFonts w:ascii="Arial" w:hAnsi="Arial"/>
          <w:spacing w:val="4"/>
        </w:rPr>
        <w:t xml:space="preserve"> </w:t>
      </w:r>
      <w:r w:rsidRPr="0043530C">
        <w:rPr>
          <w:rFonts w:ascii="Arial" w:hAnsi="Arial"/>
          <w:spacing w:val="-2"/>
        </w:rPr>
        <w:t>own National Qualification</w:t>
      </w:r>
      <w:r w:rsidRPr="0043530C">
        <w:rPr>
          <w:rFonts w:ascii="Arial" w:hAnsi="Arial"/>
        </w:rPr>
        <w:t xml:space="preserve"> </w:t>
      </w:r>
      <w:r w:rsidRPr="0043530C">
        <w:rPr>
          <w:rFonts w:ascii="Arial" w:hAnsi="Arial"/>
          <w:spacing w:val="-1"/>
        </w:rPr>
        <w:t xml:space="preserve">assessments prior verified before use. This can either be a newly devised assessment </w:t>
      </w:r>
      <w:r w:rsidRPr="0043530C">
        <w:rPr>
          <w:rFonts w:ascii="Arial" w:hAnsi="Arial"/>
          <w:spacing w:val="2"/>
        </w:rPr>
        <w:t>or an</w:t>
      </w:r>
      <w:r w:rsidRPr="0043530C">
        <w:rPr>
          <w:rFonts w:ascii="Arial" w:hAnsi="Arial"/>
          <w:spacing w:val="-2"/>
        </w:rPr>
        <w:t xml:space="preserve"> already approved </w:t>
      </w:r>
      <w:r w:rsidR="001042F3">
        <w:rPr>
          <w:rFonts w:ascii="Arial" w:hAnsi="Arial"/>
          <w:spacing w:val="-2"/>
        </w:rPr>
        <w:t xml:space="preserve">Qualifications Scotland </w:t>
      </w:r>
      <w:r w:rsidRPr="0043530C">
        <w:rPr>
          <w:rFonts w:ascii="Arial" w:hAnsi="Arial"/>
          <w:spacing w:val="-2"/>
        </w:rPr>
        <w:t xml:space="preserve">assessment, which you have </w:t>
      </w:r>
      <w:r w:rsidRPr="0043530C">
        <w:rPr>
          <w:rFonts w:ascii="Arial" w:hAnsi="Arial"/>
          <w:b/>
          <w:bCs/>
          <w:spacing w:val="-2"/>
        </w:rPr>
        <w:t>s</w:t>
      </w:r>
      <w:r w:rsidRPr="0043530C">
        <w:rPr>
          <w:rFonts w:ascii="Arial" w:hAnsi="Arial"/>
          <w:b/>
          <w:bCs/>
          <w:spacing w:val="-1"/>
        </w:rPr>
        <w:t>ignificantly</w:t>
      </w:r>
      <w:r w:rsidRPr="0043530C">
        <w:rPr>
          <w:rFonts w:ascii="Arial" w:hAnsi="Arial"/>
          <w:b/>
          <w:bCs/>
          <w:spacing w:val="-4"/>
        </w:rPr>
        <w:t xml:space="preserve"> </w:t>
      </w:r>
      <w:r w:rsidRPr="0043530C">
        <w:rPr>
          <w:rFonts w:ascii="Arial" w:hAnsi="Arial"/>
          <w:spacing w:val="-1"/>
        </w:rPr>
        <w:t xml:space="preserve">changed to suit your </w:t>
      </w:r>
      <w:proofErr w:type="gramStart"/>
      <w:r w:rsidRPr="0043530C">
        <w:rPr>
          <w:rFonts w:ascii="Arial" w:hAnsi="Arial"/>
          <w:spacing w:val="-1"/>
        </w:rPr>
        <w:t>particular local</w:t>
      </w:r>
      <w:proofErr w:type="gramEnd"/>
      <w:r w:rsidRPr="0043530C">
        <w:rPr>
          <w:rFonts w:ascii="Arial" w:hAnsi="Arial"/>
          <w:spacing w:val="-1"/>
        </w:rPr>
        <w:t xml:space="preserve"> needs.</w:t>
      </w:r>
    </w:p>
    <w:p w14:paraId="2EF2B303" w14:textId="77777777" w:rsidR="005319AE" w:rsidRPr="0043530C" w:rsidRDefault="005319AE" w:rsidP="005319AE">
      <w:pPr>
        <w:spacing w:after="120" w:line="280" w:lineRule="exact"/>
        <w:rPr>
          <w:rFonts w:ascii="Arial" w:hAnsi="Arial"/>
          <w:spacing w:val="-1"/>
        </w:rPr>
      </w:pPr>
    </w:p>
    <w:p w14:paraId="2FCA513C" w14:textId="77777777" w:rsidR="005319AE" w:rsidRPr="0043530C" w:rsidRDefault="005319AE" w:rsidP="005770B8">
      <w:pPr>
        <w:numPr>
          <w:ilvl w:val="0"/>
          <w:numId w:val="1"/>
        </w:numPr>
        <w:spacing w:after="120" w:line="280" w:lineRule="exact"/>
        <w:rPr>
          <w:rFonts w:ascii="Arial" w:hAnsi="Arial"/>
          <w:color w:val="17365D"/>
          <w:kern w:val="40"/>
        </w:rPr>
      </w:pPr>
      <w:r w:rsidRPr="0043530C">
        <w:rPr>
          <w:rFonts w:ascii="Arial" w:hAnsi="Arial"/>
        </w:rPr>
        <w:t>Before submitting an NQ prior verification request please read ‘</w:t>
      </w:r>
      <w:r w:rsidRPr="0043530C">
        <w:rPr>
          <w:rFonts w:ascii="Arial" w:hAnsi="Arial"/>
          <w:iCs/>
        </w:rPr>
        <w:t>Prior Verification Service for National Qualifications –</w:t>
      </w:r>
      <w:r w:rsidR="005770B8" w:rsidRPr="0043530C">
        <w:rPr>
          <w:rFonts w:ascii="Arial" w:hAnsi="Arial"/>
          <w:iCs/>
        </w:rPr>
        <w:t xml:space="preserve"> </w:t>
      </w:r>
      <w:hyperlink r:id="rId7" w:history="1">
        <w:r w:rsidR="005770B8" w:rsidRPr="0043530C">
          <w:rPr>
            <w:rStyle w:val="Hyperlink"/>
            <w:rFonts w:ascii="Arial" w:hAnsi="Arial"/>
            <w:iCs/>
          </w:rPr>
          <w:t>A Guide for Centres</w:t>
        </w:r>
      </w:hyperlink>
    </w:p>
    <w:p w14:paraId="7F9B27C9" w14:textId="0575ACC7" w:rsidR="005319AE" w:rsidRPr="0043530C" w:rsidRDefault="005319AE" w:rsidP="005319AE">
      <w:pPr>
        <w:numPr>
          <w:ilvl w:val="0"/>
          <w:numId w:val="1"/>
        </w:numPr>
        <w:spacing w:after="120" w:line="280" w:lineRule="exact"/>
        <w:rPr>
          <w:rFonts w:ascii="Arial" w:hAnsi="Arial"/>
          <w:color w:val="17365D"/>
          <w:kern w:val="40"/>
        </w:rPr>
      </w:pPr>
      <w:r w:rsidRPr="0043530C">
        <w:rPr>
          <w:rFonts w:ascii="Arial" w:hAnsi="Arial"/>
        </w:rPr>
        <w:t xml:space="preserve">The NQ Prior Verification Request Form should be electronically submitted to </w:t>
      </w:r>
      <w:hyperlink r:id="rId8" w:history="1">
        <w:r w:rsidR="00D104B5" w:rsidRPr="00CC7EDA">
          <w:rPr>
            <w:rStyle w:val="Hyperlink"/>
            <w:rFonts w:ascii="Arial" w:hAnsi="Arial"/>
          </w:rPr>
          <w:t>nqpv@qualifications.gov.scot</w:t>
        </w:r>
      </w:hyperlink>
      <w:r w:rsidR="00D104B5">
        <w:rPr>
          <w:rFonts w:ascii="Arial" w:hAnsi="Arial"/>
        </w:rPr>
        <w:t xml:space="preserve"> </w:t>
      </w:r>
      <w:r w:rsidRPr="0043530C">
        <w:rPr>
          <w:rFonts w:ascii="Arial" w:hAnsi="Arial"/>
        </w:rPr>
        <w:t xml:space="preserve">by </w:t>
      </w:r>
      <w:r w:rsidR="00D104B5">
        <w:rPr>
          <w:rFonts w:ascii="Arial" w:hAnsi="Arial"/>
        </w:rPr>
        <w:t>Centre</w:t>
      </w:r>
      <w:r w:rsidRPr="0043530C">
        <w:rPr>
          <w:rFonts w:ascii="Arial" w:hAnsi="Arial"/>
        </w:rPr>
        <w:t xml:space="preserve"> Co-ordinators together with the proposed assessment approach.</w:t>
      </w:r>
    </w:p>
    <w:p w14:paraId="7E5244AC" w14:textId="0601F264" w:rsidR="005319AE" w:rsidRPr="0043530C" w:rsidRDefault="00D104B5" w:rsidP="005319AE">
      <w:pPr>
        <w:numPr>
          <w:ilvl w:val="0"/>
          <w:numId w:val="1"/>
        </w:numPr>
        <w:spacing w:after="120" w:line="280" w:lineRule="exact"/>
        <w:rPr>
          <w:rFonts w:ascii="Arial" w:hAnsi="Arial"/>
        </w:rPr>
      </w:pPr>
      <w:r>
        <w:rPr>
          <w:rFonts w:ascii="Arial" w:hAnsi="Arial"/>
        </w:rPr>
        <w:t>Qualifications Scotland</w:t>
      </w:r>
      <w:r w:rsidR="005319AE" w:rsidRPr="0043530C">
        <w:rPr>
          <w:rFonts w:ascii="Arial" w:hAnsi="Arial"/>
        </w:rPr>
        <w:t xml:space="preserve"> will accept NQ Prior Verification requests submitted by </w:t>
      </w:r>
      <w:r w:rsidR="005319AE" w:rsidRPr="0043530C">
        <w:rPr>
          <w:rFonts w:ascii="Arial" w:hAnsi="Arial"/>
          <w:spacing w:val="-1"/>
        </w:rPr>
        <w:t>Local</w:t>
      </w:r>
      <w:r w:rsidR="005319AE" w:rsidRPr="0043530C">
        <w:rPr>
          <w:rFonts w:ascii="Arial" w:hAnsi="Arial"/>
          <w:spacing w:val="-3"/>
        </w:rPr>
        <w:t xml:space="preserve"> </w:t>
      </w:r>
      <w:r w:rsidR="005319AE" w:rsidRPr="0043530C">
        <w:rPr>
          <w:rFonts w:ascii="Arial" w:hAnsi="Arial"/>
          <w:spacing w:val="-1"/>
        </w:rPr>
        <w:t>Education</w:t>
      </w:r>
      <w:r w:rsidR="005319AE" w:rsidRPr="0043530C">
        <w:rPr>
          <w:rFonts w:ascii="Arial" w:hAnsi="Arial"/>
        </w:rPr>
        <w:t xml:space="preserve"> </w:t>
      </w:r>
      <w:r w:rsidR="005319AE" w:rsidRPr="0043530C">
        <w:rPr>
          <w:rFonts w:ascii="Arial" w:hAnsi="Arial"/>
          <w:spacing w:val="-2"/>
        </w:rPr>
        <w:t>Authorities</w:t>
      </w:r>
      <w:r w:rsidR="005319AE" w:rsidRPr="0043530C">
        <w:rPr>
          <w:rFonts w:ascii="Arial" w:hAnsi="Arial"/>
        </w:rPr>
        <w:t xml:space="preserve"> on </w:t>
      </w:r>
      <w:r w:rsidR="005319AE" w:rsidRPr="0043530C">
        <w:rPr>
          <w:rFonts w:ascii="Arial" w:hAnsi="Arial"/>
          <w:spacing w:val="-1"/>
        </w:rPr>
        <w:t>behalf of Centres.</w:t>
      </w:r>
    </w:p>
    <w:p w14:paraId="35218806" w14:textId="77777777" w:rsidR="005319AE" w:rsidRPr="0043530C" w:rsidRDefault="005319AE" w:rsidP="005319AE">
      <w:pPr>
        <w:numPr>
          <w:ilvl w:val="0"/>
          <w:numId w:val="1"/>
        </w:numPr>
        <w:spacing w:after="120" w:line="280" w:lineRule="exact"/>
        <w:rPr>
          <w:rFonts w:ascii="Arial" w:hAnsi="Arial"/>
        </w:rPr>
      </w:pPr>
      <w:r w:rsidRPr="0043530C">
        <w:rPr>
          <w:rFonts w:ascii="Arial" w:hAnsi="Arial"/>
        </w:rPr>
        <w:t xml:space="preserve">A separate Prior Verification Request Form should be submitted for </w:t>
      </w:r>
      <w:r w:rsidRPr="0043530C">
        <w:rPr>
          <w:rFonts w:ascii="Arial" w:hAnsi="Arial"/>
          <w:b/>
          <w:bCs/>
        </w:rPr>
        <w:t xml:space="preserve">each assessment </w:t>
      </w:r>
      <w:r w:rsidRPr="0043530C">
        <w:rPr>
          <w:rFonts w:ascii="Arial" w:hAnsi="Arial"/>
        </w:rPr>
        <w:t xml:space="preserve">to be prior verified.  However, if submitting a combined approach all assessments and units should be listed on one form. </w:t>
      </w:r>
    </w:p>
    <w:p w14:paraId="626C2CAA" w14:textId="68C84440" w:rsidR="005319AE" w:rsidRPr="0043530C" w:rsidRDefault="005319AE" w:rsidP="005319AE">
      <w:pPr>
        <w:numPr>
          <w:ilvl w:val="0"/>
          <w:numId w:val="1"/>
        </w:numPr>
        <w:spacing w:after="120" w:line="280" w:lineRule="exact"/>
        <w:rPr>
          <w:rFonts w:ascii="Arial" w:hAnsi="Arial"/>
        </w:rPr>
      </w:pPr>
      <w:r w:rsidRPr="0043530C">
        <w:rPr>
          <w:rFonts w:ascii="Arial" w:hAnsi="Arial"/>
        </w:rPr>
        <w:t xml:space="preserve">You </w:t>
      </w:r>
      <w:r w:rsidRPr="0043530C">
        <w:rPr>
          <w:rFonts w:ascii="Arial" w:hAnsi="Arial"/>
          <w:b/>
          <w:bCs/>
        </w:rPr>
        <w:t>must</w:t>
      </w:r>
      <w:r w:rsidRPr="0043530C">
        <w:rPr>
          <w:rFonts w:ascii="Arial" w:hAnsi="Arial"/>
        </w:rPr>
        <w:t xml:space="preserve"> confirm which Unit Specification you used to create the assessment.  </w:t>
      </w:r>
      <w:r w:rsidR="001042F3">
        <w:rPr>
          <w:rFonts w:ascii="Arial" w:hAnsi="Arial"/>
        </w:rPr>
        <w:t>Our</w:t>
      </w:r>
      <w:r w:rsidRPr="0043530C">
        <w:rPr>
          <w:rFonts w:ascii="Arial" w:hAnsi="Arial"/>
        </w:rPr>
        <w:t xml:space="preserve"> current Unit Specification documents can be found on </w:t>
      </w:r>
      <w:hyperlink r:id="rId9" w:history="1">
        <w:r w:rsidRPr="0043530C">
          <w:rPr>
            <w:rStyle w:val="Hyperlink"/>
            <w:rFonts w:ascii="Arial" w:hAnsi="Arial"/>
          </w:rPr>
          <w:t xml:space="preserve"> </w:t>
        </w:r>
        <w:r w:rsidR="00D104B5">
          <w:rPr>
            <w:rStyle w:val="Hyperlink"/>
            <w:rFonts w:ascii="Arial" w:hAnsi="Arial"/>
          </w:rPr>
          <w:t>Qualifications Scotland</w:t>
        </w:r>
        <w:r w:rsidRPr="0043530C">
          <w:rPr>
            <w:rStyle w:val="Hyperlink"/>
            <w:rFonts w:ascii="Arial" w:hAnsi="Arial"/>
          </w:rPr>
          <w:t xml:space="preserve"> Website</w:t>
        </w:r>
      </w:hyperlink>
      <w:r w:rsidRPr="0043530C">
        <w:rPr>
          <w:rFonts w:ascii="Arial" w:hAnsi="Arial"/>
        </w:rPr>
        <w:t>.</w:t>
      </w:r>
    </w:p>
    <w:p w14:paraId="6AFA5178" w14:textId="77777777" w:rsidR="005319AE" w:rsidRPr="0043530C" w:rsidRDefault="005319AE" w:rsidP="005319AE">
      <w:pPr>
        <w:numPr>
          <w:ilvl w:val="0"/>
          <w:numId w:val="1"/>
        </w:numPr>
        <w:spacing w:after="120" w:line="280" w:lineRule="exact"/>
        <w:rPr>
          <w:rFonts w:ascii="Arial" w:hAnsi="Arial"/>
        </w:rPr>
      </w:pPr>
      <w:r w:rsidRPr="0043530C">
        <w:rPr>
          <w:rFonts w:ascii="Arial" w:hAnsi="Arial"/>
        </w:rPr>
        <w:t>You must ensure all sections of Part 1 are fully completed. An incomplete form will delay the prior verification process.</w:t>
      </w:r>
    </w:p>
    <w:p w14:paraId="20144F06" w14:textId="77777777" w:rsidR="005319AE" w:rsidRDefault="005319AE" w:rsidP="005319AE">
      <w:pPr>
        <w:rPr>
          <w:rFonts w:ascii="Arial" w:hAnsi="Arial"/>
        </w:rPr>
      </w:pPr>
    </w:p>
    <w:p w14:paraId="46285858" w14:textId="77777777" w:rsidR="005319AE" w:rsidRDefault="005319AE" w:rsidP="005319AE">
      <w:pPr>
        <w:rPr>
          <w:rFonts w:ascii="Arial" w:hAnsi="Arial"/>
        </w:rPr>
      </w:pPr>
    </w:p>
    <w:p w14:paraId="14D20688" w14:textId="77777777" w:rsidR="005319AE" w:rsidRDefault="005319AE" w:rsidP="005319AE">
      <w:pPr>
        <w:rPr>
          <w:rFonts w:ascii="Arial" w:hAnsi="Arial"/>
        </w:rPr>
      </w:pPr>
    </w:p>
    <w:p w14:paraId="58514BB9" w14:textId="77777777" w:rsidR="005319AE" w:rsidRDefault="005319AE" w:rsidP="005319AE">
      <w:pPr>
        <w:rPr>
          <w:rFonts w:ascii="Arial" w:hAnsi="Arial"/>
        </w:rPr>
      </w:pPr>
    </w:p>
    <w:p w14:paraId="41D2DA83" w14:textId="77777777" w:rsidR="005319AE" w:rsidRDefault="005319AE" w:rsidP="005319AE">
      <w:pPr>
        <w:rPr>
          <w:rFonts w:ascii="Arial" w:hAnsi="Arial"/>
        </w:rPr>
      </w:pPr>
    </w:p>
    <w:p w14:paraId="5115B96B" w14:textId="77777777" w:rsidR="005319AE" w:rsidRDefault="005319AE" w:rsidP="005319AE">
      <w:pPr>
        <w:rPr>
          <w:rFonts w:ascii="Arial" w:hAnsi="Arial"/>
        </w:rPr>
      </w:pPr>
    </w:p>
    <w:p w14:paraId="497711F1" w14:textId="77777777" w:rsidR="005319AE" w:rsidRDefault="005319AE" w:rsidP="005319AE">
      <w:pPr>
        <w:rPr>
          <w:rFonts w:ascii="Arial" w:hAnsi="Arial"/>
        </w:rPr>
      </w:pPr>
    </w:p>
    <w:p w14:paraId="77F81CBE" w14:textId="77777777" w:rsidR="005319AE" w:rsidRDefault="005319AE" w:rsidP="005319AE">
      <w:pPr>
        <w:rPr>
          <w:rFonts w:ascii="Arial" w:hAnsi="Arial"/>
        </w:rPr>
      </w:pPr>
    </w:p>
    <w:p w14:paraId="0473AF32" w14:textId="77777777" w:rsidR="005319AE" w:rsidRDefault="005319AE" w:rsidP="005319AE">
      <w:pPr>
        <w:rPr>
          <w:rFonts w:ascii="Arial" w:hAnsi="Arial"/>
        </w:rPr>
      </w:pPr>
    </w:p>
    <w:p w14:paraId="6514C28A" w14:textId="77777777" w:rsidR="005319AE" w:rsidRDefault="005319AE" w:rsidP="005319AE">
      <w:pPr>
        <w:rPr>
          <w:rFonts w:ascii="Arial" w:hAnsi="Arial"/>
        </w:rPr>
      </w:pPr>
    </w:p>
    <w:p w14:paraId="68781CDE" w14:textId="77777777" w:rsidR="005319AE" w:rsidRDefault="005319AE" w:rsidP="005319AE">
      <w:pPr>
        <w:rPr>
          <w:rFonts w:ascii="Arial" w:hAnsi="Arial"/>
        </w:rPr>
      </w:pPr>
    </w:p>
    <w:p w14:paraId="62F870B3" w14:textId="77777777" w:rsidR="005319AE" w:rsidRDefault="005319AE" w:rsidP="005319AE">
      <w:pPr>
        <w:rPr>
          <w:rFonts w:ascii="Arial" w:hAnsi="Arial"/>
        </w:rPr>
      </w:pPr>
    </w:p>
    <w:p w14:paraId="70086D20" w14:textId="5CB05CA4" w:rsidR="005319AE" w:rsidRDefault="005319AE">
      <w:pPr>
        <w:spacing w:after="160" w:line="259" w:lineRule="auto"/>
        <w:rPr>
          <w:rFonts w:ascii="Arial" w:hAnsi="Arial"/>
        </w:rPr>
      </w:pPr>
    </w:p>
    <w:p w14:paraId="5BE26AE7" w14:textId="77777777" w:rsidR="00E232E4" w:rsidRDefault="00E232E4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36"/>
          <w:szCs w:val="36"/>
        </w:rPr>
      </w:pPr>
    </w:p>
    <w:p w14:paraId="182BFD6E" w14:textId="77777777" w:rsidR="00E232E4" w:rsidRDefault="00E232E4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36"/>
          <w:szCs w:val="36"/>
        </w:rPr>
      </w:pPr>
    </w:p>
    <w:p w14:paraId="6AA632CF" w14:textId="77777777" w:rsidR="005319AE" w:rsidRPr="00E232E4" w:rsidRDefault="00E232E4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36"/>
          <w:szCs w:val="36"/>
        </w:rPr>
      </w:pPr>
      <w:r w:rsidRPr="00E232E4">
        <w:rPr>
          <w:rFonts w:ascii="Arial" w:hAnsi="Arial"/>
          <w:b/>
          <w:color w:val="2F5496" w:themeColor="accent5" w:themeShade="BF"/>
          <w:sz w:val="36"/>
          <w:szCs w:val="36"/>
        </w:rPr>
        <w:t>Part 1</w:t>
      </w:r>
    </w:p>
    <w:tbl>
      <w:tblPr>
        <w:tblpPr w:leftFromText="180" w:rightFromText="180" w:vertAnchor="text" w:horzAnchor="margin" w:tblpXSpec="right" w:tblpY="-49"/>
        <w:tblW w:w="3114" w:type="dxa"/>
        <w:tblLook w:val="04A0" w:firstRow="1" w:lastRow="0" w:firstColumn="1" w:lastColumn="0" w:noHBand="0" w:noVBand="1"/>
      </w:tblPr>
      <w:tblGrid>
        <w:gridCol w:w="1701"/>
        <w:gridCol w:w="1413"/>
      </w:tblGrid>
      <w:tr w:rsidR="00D104B5" w:rsidRPr="00E232E4" w14:paraId="2AF2DD26" w14:textId="77777777" w:rsidTr="00D104B5">
        <w:trPr>
          <w:trHeight w:val="420"/>
        </w:trPr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5" w:themeFillTint="33"/>
            <w:noWrap/>
            <w:vAlign w:val="center"/>
            <w:hideMark/>
          </w:tcPr>
          <w:p w14:paraId="56543673" w14:textId="33C24887" w:rsidR="00D104B5" w:rsidRPr="00E232E4" w:rsidRDefault="001042F3" w:rsidP="00D104B5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 xml:space="preserve">OFFICE </w:t>
            </w:r>
            <w:r w:rsidR="00D104B5" w:rsidRPr="00E232E4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USE ONLY</w:t>
            </w:r>
          </w:p>
        </w:tc>
        <w:tc>
          <w:tcPr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7B9B8C9" w14:textId="77777777" w:rsidR="00D104B5" w:rsidRPr="00E232E4" w:rsidRDefault="00D104B5" w:rsidP="00D104B5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E232E4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</w:tbl>
    <w:p w14:paraId="04F824D7" w14:textId="77777777" w:rsidR="00E232E4" w:rsidRDefault="005319AE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36"/>
          <w:szCs w:val="36"/>
        </w:rPr>
      </w:pPr>
      <w:r w:rsidRPr="00E232E4">
        <w:rPr>
          <w:rFonts w:ascii="Arial" w:hAnsi="Arial"/>
          <w:b/>
          <w:color w:val="2F5496" w:themeColor="accent5" w:themeShade="BF"/>
          <w:sz w:val="36"/>
          <w:szCs w:val="36"/>
        </w:rPr>
        <w:t>Completed by Centre</w:t>
      </w:r>
    </w:p>
    <w:p w14:paraId="3EAA0653" w14:textId="77777777" w:rsidR="000F7A16" w:rsidRDefault="000F7A16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36"/>
          <w:szCs w:val="36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200"/>
        <w:gridCol w:w="272"/>
        <w:gridCol w:w="7446"/>
      </w:tblGrid>
      <w:tr w:rsidR="000F7A16" w:rsidRPr="000F7A16" w14:paraId="389EA18E" w14:textId="77777777" w:rsidTr="00663866">
        <w:trPr>
          <w:trHeight w:val="420"/>
        </w:trPr>
        <w:tc>
          <w:tcPr>
            <w:tcW w:w="2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1BC17D2A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Centre Name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8EB7405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BCED3C3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  <w:tr w:rsidR="000F7A16" w:rsidRPr="000F7A16" w14:paraId="3D1002F0" w14:textId="77777777" w:rsidTr="00663866">
        <w:trPr>
          <w:trHeight w:hRule="exact" w:val="113"/>
        </w:trPr>
        <w:tc>
          <w:tcPr>
            <w:tcW w:w="2200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38A88387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CA9BB3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7EC3EAB4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  <w:tr w:rsidR="000F7A16" w:rsidRPr="000F7A16" w14:paraId="7479A03A" w14:textId="77777777" w:rsidTr="00663866">
        <w:trPr>
          <w:trHeight w:val="420"/>
        </w:trPr>
        <w:tc>
          <w:tcPr>
            <w:tcW w:w="2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2A4D7B4B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Centre Number</w:t>
            </w:r>
          </w:p>
        </w:tc>
        <w:tc>
          <w:tcPr>
            <w:tcW w:w="272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97FB85F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3D10355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  <w:tr w:rsidR="000F7A16" w:rsidRPr="000F7A16" w14:paraId="33086F27" w14:textId="77777777" w:rsidTr="00663866">
        <w:trPr>
          <w:trHeight w:hRule="exact" w:val="113"/>
        </w:trPr>
        <w:tc>
          <w:tcPr>
            <w:tcW w:w="2200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7904D4CB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64562C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294ABB84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  <w:tr w:rsidR="000F7A16" w:rsidRPr="000F7A16" w14:paraId="235A74C0" w14:textId="77777777" w:rsidTr="00663866">
        <w:trPr>
          <w:trHeight w:val="420"/>
        </w:trPr>
        <w:tc>
          <w:tcPr>
            <w:tcW w:w="2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659CE77C" w14:textId="4E6F9F06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Co-ordinator</w:t>
            </w:r>
          </w:p>
        </w:tc>
        <w:tc>
          <w:tcPr>
            <w:tcW w:w="272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F69625A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8EEFC87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  <w:tr w:rsidR="000F7A16" w:rsidRPr="000F7A16" w14:paraId="713D10DD" w14:textId="77777777" w:rsidTr="00663866">
        <w:trPr>
          <w:trHeight w:hRule="exact" w:val="113"/>
        </w:trPr>
        <w:tc>
          <w:tcPr>
            <w:tcW w:w="2200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603DBBF2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6016B8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70546895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  <w:tr w:rsidR="000F7A16" w:rsidRPr="000F7A16" w14:paraId="557CF5EE" w14:textId="77777777" w:rsidTr="00663866">
        <w:trPr>
          <w:trHeight w:val="420"/>
        </w:trPr>
        <w:tc>
          <w:tcPr>
            <w:tcW w:w="2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4EBCEE7D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Contact Tel. Number</w:t>
            </w:r>
          </w:p>
        </w:tc>
        <w:tc>
          <w:tcPr>
            <w:tcW w:w="272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1160328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483F5E5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  <w:tr w:rsidR="000F7A16" w:rsidRPr="000F7A16" w14:paraId="5B9D10D0" w14:textId="77777777" w:rsidTr="00663866">
        <w:trPr>
          <w:trHeight w:hRule="exact" w:val="113"/>
        </w:trPr>
        <w:tc>
          <w:tcPr>
            <w:tcW w:w="2200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35F39DF4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FF6218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2963255C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  <w:tr w:rsidR="000F7A16" w:rsidRPr="000F7A16" w14:paraId="5FB21B6C" w14:textId="77777777" w:rsidTr="00663866">
        <w:trPr>
          <w:trHeight w:val="420"/>
        </w:trPr>
        <w:tc>
          <w:tcPr>
            <w:tcW w:w="2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339AE5F6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272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874E582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7958F96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  <w:tr w:rsidR="000F7A16" w:rsidRPr="000F7A16" w14:paraId="5C86BFDC" w14:textId="77777777" w:rsidTr="00663866">
        <w:trPr>
          <w:trHeight w:val="480"/>
        </w:trPr>
        <w:tc>
          <w:tcPr>
            <w:tcW w:w="2200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bottom"/>
            <w:hideMark/>
          </w:tcPr>
          <w:p w14:paraId="4ED2E556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BB4EBB0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bottom"/>
            <w:hideMark/>
          </w:tcPr>
          <w:p w14:paraId="36C27171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  <w:tr w:rsidR="000F7A16" w:rsidRPr="000F7A16" w14:paraId="5C405381" w14:textId="77777777" w:rsidTr="00663866">
        <w:trPr>
          <w:trHeight w:val="420"/>
        </w:trPr>
        <w:tc>
          <w:tcPr>
            <w:tcW w:w="2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387B4386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Submission Date</w:t>
            </w:r>
          </w:p>
        </w:tc>
        <w:tc>
          <w:tcPr>
            <w:tcW w:w="272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6BDA3508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D316D71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</w:tbl>
    <w:p w14:paraId="2AD05255" w14:textId="77777777" w:rsidR="00E232E4" w:rsidRDefault="00E232E4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14F351E3" w14:textId="77777777" w:rsidR="000F7A16" w:rsidRDefault="000F7A16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55991E1F" w14:textId="77777777" w:rsidR="00E232E4" w:rsidRDefault="006D675F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  <w:r>
        <w:rPr>
          <w:rFonts w:ascii="Arial" w:hAnsi="Arial"/>
          <w:b/>
          <w:color w:val="2F5496" w:themeColor="accent5" w:themeShade="BF"/>
          <w:sz w:val="24"/>
          <w:szCs w:val="24"/>
        </w:rPr>
        <w:t>Product Details</w:t>
      </w:r>
    </w:p>
    <w:p w14:paraId="6E256EFD" w14:textId="77777777" w:rsidR="001C5E39" w:rsidRDefault="001C5E39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2D1FD70C" w14:textId="06CCCA71" w:rsidR="001C5E39" w:rsidRPr="0043530C" w:rsidRDefault="001C5E39" w:rsidP="001C5E39">
      <w:pPr>
        <w:spacing w:before="120" w:after="120" w:line="280" w:lineRule="exact"/>
        <w:rPr>
          <w:rFonts w:ascii="Arial" w:hAnsi="Arial"/>
          <w:color w:val="595959" w:themeColor="text1" w:themeTint="A6"/>
          <w:spacing w:val="2"/>
        </w:rPr>
      </w:pPr>
      <w:r w:rsidRPr="0043530C">
        <w:rPr>
          <w:rFonts w:ascii="Arial" w:hAnsi="Arial"/>
          <w:color w:val="595959" w:themeColor="text1" w:themeTint="A6"/>
          <w:spacing w:val="2"/>
        </w:rPr>
        <w:t xml:space="preserve">Please </w:t>
      </w:r>
      <w:r w:rsidR="00D104B5">
        <w:rPr>
          <w:rFonts w:ascii="Arial" w:hAnsi="Arial"/>
          <w:color w:val="595959" w:themeColor="text1" w:themeTint="A6"/>
          <w:spacing w:val="2"/>
        </w:rPr>
        <w:t>provide the unit details for the assessments you have developed.</w:t>
      </w:r>
      <w:r w:rsidRPr="0043530C">
        <w:rPr>
          <w:rFonts w:ascii="Arial" w:hAnsi="Arial"/>
          <w:color w:val="595959" w:themeColor="text1" w:themeTint="A6"/>
          <w:spacing w:val="2"/>
        </w:rPr>
        <w:t xml:space="preserve"> </w:t>
      </w:r>
    </w:p>
    <w:p w14:paraId="3989BA02" w14:textId="77777777" w:rsidR="00E232E4" w:rsidRDefault="00E232E4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263"/>
        <w:gridCol w:w="267"/>
        <w:gridCol w:w="7388"/>
      </w:tblGrid>
      <w:tr w:rsidR="00F57C3C" w:rsidRPr="00F57C3C" w14:paraId="1218AAC9" w14:textId="77777777" w:rsidTr="00663866">
        <w:trPr>
          <w:trHeight w:hRule="exact" w:val="454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73B19F9D" w14:textId="6CAAA704" w:rsidR="00F57C3C" w:rsidRPr="00F57C3C" w:rsidRDefault="00D104B5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 xml:space="preserve">Subject </w:t>
            </w:r>
          </w:p>
        </w:tc>
        <w:tc>
          <w:tcPr>
            <w:tcW w:w="267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0452F6B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938C634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</w:tr>
    </w:tbl>
    <w:p w14:paraId="575CA67A" w14:textId="77777777" w:rsidR="00E94321" w:rsidRPr="00F57C3C" w:rsidRDefault="00E94321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18"/>
          <w:szCs w:val="18"/>
        </w:rPr>
      </w:pPr>
    </w:p>
    <w:p w14:paraId="186B7EC6" w14:textId="77777777" w:rsidR="00F57C3C" w:rsidRPr="00F57C3C" w:rsidRDefault="00F57C3C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18"/>
          <w:szCs w:val="1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109"/>
        <w:gridCol w:w="647"/>
        <w:gridCol w:w="3626"/>
        <w:gridCol w:w="1037"/>
        <w:gridCol w:w="2125"/>
        <w:gridCol w:w="282"/>
        <w:gridCol w:w="1092"/>
      </w:tblGrid>
      <w:tr w:rsidR="00F57C3C" w:rsidRPr="00F57C3C" w14:paraId="471C3166" w14:textId="77777777" w:rsidTr="00663866">
        <w:trPr>
          <w:trHeight w:val="420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6EEB2D58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Unit Code</w:t>
            </w:r>
          </w:p>
        </w:tc>
        <w:tc>
          <w:tcPr>
            <w:tcW w:w="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4F378ABE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Level</w:t>
            </w:r>
          </w:p>
        </w:tc>
        <w:tc>
          <w:tcPr>
            <w:tcW w:w="36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20D28BF1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Unit Title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484F6C20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Outcomes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29F3DDB8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Assessment Standards</w:t>
            </w:r>
          </w:p>
        </w:tc>
        <w:tc>
          <w:tcPr>
            <w:tcW w:w="282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B8DAA5F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vAlign w:val="center"/>
            <w:hideMark/>
          </w:tcPr>
          <w:p w14:paraId="54CDBFC6" w14:textId="77777777" w:rsidR="00F57C3C" w:rsidRPr="00610498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6"/>
                <w:szCs w:val="16"/>
                <w:lang w:eastAsia="en-GB"/>
              </w:rPr>
            </w:pPr>
            <w:r w:rsidRPr="00610498">
              <w:rPr>
                <w:rFonts w:ascii="Arial" w:eastAsia="Times New Roman" w:hAnsi="Arial"/>
                <w:color w:val="595959"/>
                <w:sz w:val="16"/>
                <w:szCs w:val="16"/>
                <w:lang w:eastAsia="en-GB"/>
              </w:rPr>
              <w:t>Combined</w:t>
            </w:r>
          </w:p>
          <w:p w14:paraId="7442F0C8" w14:textId="77777777" w:rsidR="00610498" w:rsidRPr="00F57C3C" w:rsidRDefault="00610498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610498">
              <w:rPr>
                <w:rFonts w:ascii="Arial" w:eastAsia="Times New Roman" w:hAnsi="Arial"/>
                <w:color w:val="595959"/>
                <w:sz w:val="16"/>
                <w:szCs w:val="16"/>
                <w:lang w:eastAsia="en-GB"/>
              </w:rPr>
              <w:t>Assessment</w:t>
            </w:r>
          </w:p>
        </w:tc>
      </w:tr>
      <w:tr w:rsidR="00F57C3C" w:rsidRPr="00F57C3C" w14:paraId="662418A8" w14:textId="77777777" w:rsidTr="00663866">
        <w:trPr>
          <w:trHeight w:val="135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1FA002EE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589D1503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1D3C08E8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232E6694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4621FB61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B59A3F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71EB2CD7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</w:tr>
      <w:tr w:rsidR="00F57C3C" w:rsidRPr="00F57C3C" w14:paraId="6FA1708D" w14:textId="77777777" w:rsidTr="00663866">
        <w:trPr>
          <w:trHeight w:hRule="exact" w:val="454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1D2DC3F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1580FFC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A6A321B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710FD71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1D7A467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8CAE0C7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A1E1891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</w:tr>
      <w:tr w:rsidR="00F57C3C" w:rsidRPr="00F57C3C" w14:paraId="231DC74B" w14:textId="77777777" w:rsidTr="00663866">
        <w:trPr>
          <w:trHeight w:val="135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1F67D76C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6DC009FF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7B4C6B94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3DC7F4FE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3B0E813A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805674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74816572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</w:tr>
      <w:tr w:rsidR="00F57C3C" w:rsidRPr="00F57C3C" w14:paraId="6BFD0E67" w14:textId="77777777" w:rsidTr="00663866">
        <w:trPr>
          <w:trHeight w:hRule="exact" w:val="454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8734BE8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A33DDF3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2D65E84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4F49A02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6C53770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6ECA612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FABC6F9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</w:tr>
      <w:tr w:rsidR="00F57C3C" w:rsidRPr="00F57C3C" w14:paraId="71662F37" w14:textId="77777777" w:rsidTr="00663866">
        <w:trPr>
          <w:trHeight w:val="135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661E7E5A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3AE22321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106A7A10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5FD97FD1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3609641F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52C205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center"/>
            <w:hideMark/>
          </w:tcPr>
          <w:p w14:paraId="7EE9FB9A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</w:tr>
      <w:tr w:rsidR="00F57C3C" w:rsidRPr="00F57C3C" w14:paraId="268642EC" w14:textId="77777777" w:rsidTr="00663866">
        <w:trPr>
          <w:trHeight w:hRule="exact" w:val="454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82E3CF3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0E52CBE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2F22F3F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00B3C88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A1E1388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EE0386C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AE1765B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 </w:t>
            </w:r>
          </w:p>
        </w:tc>
      </w:tr>
      <w:tr w:rsidR="00F57C3C" w:rsidRPr="00F57C3C" w14:paraId="3B53AEED" w14:textId="77777777" w:rsidTr="00663866">
        <w:trPr>
          <w:trHeight w:val="135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C2249D" w14:textId="77777777" w:rsid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  <w:p w14:paraId="3E035C73" w14:textId="77777777" w:rsidR="000F7A16" w:rsidRPr="00F57C3C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647" w:type="dxa"/>
            <w:tcBorders>
              <w:top w:val="single" w:sz="4" w:space="0" w:color="BFBFBF" w:themeColor="background1" w:themeShade="B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FE7136" w14:textId="77777777" w:rsidR="00F57C3C" w:rsidRPr="00F57C3C" w:rsidRDefault="00F57C3C" w:rsidP="00F57C3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3626" w:type="dxa"/>
            <w:tcBorders>
              <w:top w:val="single" w:sz="4" w:space="0" w:color="BFBFBF" w:themeColor="background1" w:themeShade="B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49D865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FF61DF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5A9748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6A74E1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1092" w:type="dxa"/>
            <w:tcBorders>
              <w:top w:val="single" w:sz="4" w:space="0" w:color="BFBFBF" w:themeColor="background1" w:themeShade="B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12BFC5" w14:textId="77777777" w:rsidR="00F57C3C" w:rsidRPr="00F57C3C" w:rsidRDefault="00F57C3C" w:rsidP="00F57C3C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F57C3C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</w:tbl>
    <w:p w14:paraId="146A8315" w14:textId="77777777" w:rsidR="00E94321" w:rsidRDefault="00E94321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740"/>
        <w:gridCol w:w="278"/>
        <w:gridCol w:w="4900"/>
      </w:tblGrid>
      <w:tr w:rsidR="000F7A16" w:rsidRPr="000F7A16" w14:paraId="4F7F5B9C" w14:textId="77777777" w:rsidTr="00663866">
        <w:trPr>
          <w:trHeight w:val="420"/>
        </w:trPr>
        <w:tc>
          <w:tcPr>
            <w:tcW w:w="47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55336CF5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Estimated start date for assessment of unit(s)</w:t>
            </w:r>
          </w:p>
        </w:tc>
        <w:tc>
          <w:tcPr>
            <w:tcW w:w="278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0E7D2EA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4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89321AA" w14:textId="77777777" w:rsidR="000F7A16" w:rsidRPr="000F7A16" w:rsidRDefault="000F7A16" w:rsidP="000F7A16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0F7A16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</w:tbl>
    <w:p w14:paraId="63EA5C3E" w14:textId="77777777" w:rsidR="000F7A16" w:rsidRDefault="000F7A16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30E197EE" w14:textId="77777777" w:rsidR="00E232E4" w:rsidRDefault="00E232E4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598E6465" w14:textId="77777777" w:rsidR="006D675F" w:rsidRDefault="006D675F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46AE55DA" w14:textId="77777777" w:rsidR="00422A75" w:rsidRDefault="00422A75">
      <w:pPr>
        <w:spacing w:after="160" w:line="259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5C4E3031" w14:textId="77777777" w:rsidR="00D104B5" w:rsidRDefault="00D104B5">
      <w:pPr>
        <w:spacing w:after="160" w:line="259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73B480D3" w14:textId="77777777" w:rsidR="00D104B5" w:rsidRDefault="00D104B5">
      <w:pPr>
        <w:spacing w:after="160" w:line="259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33F2F609" w14:textId="77777777" w:rsidR="00D104B5" w:rsidRDefault="00D104B5">
      <w:pPr>
        <w:spacing w:after="160" w:line="259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292059E6" w14:textId="77777777" w:rsidR="008A0D17" w:rsidRDefault="008A0D17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59258DE4" w14:textId="77777777" w:rsidR="006D675F" w:rsidRDefault="006D675F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  <w:r>
        <w:rPr>
          <w:rFonts w:ascii="Arial" w:hAnsi="Arial"/>
          <w:b/>
          <w:color w:val="2F5496" w:themeColor="accent5" w:themeShade="BF"/>
          <w:sz w:val="24"/>
          <w:szCs w:val="24"/>
        </w:rPr>
        <w:t>Resubmission</w:t>
      </w:r>
    </w:p>
    <w:p w14:paraId="10C14CA8" w14:textId="77777777" w:rsidR="006D675F" w:rsidRDefault="006D675F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121A8764" w14:textId="3EF083B6" w:rsidR="00562E6A" w:rsidRPr="0043530C" w:rsidRDefault="00562E6A" w:rsidP="00E232E4">
      <w:pPr>
        <w:spacing w:after="0" w:line="240" w:lineRule="auto"/>
        <w:rPr>
          <w:rFonts w:ascii="Arial" w:eastAsia="Times New Roman" w:hAnsi="Arial"/>
          <w:color w:val="595959"/>
          <w:lang w:eastAsia="en-GB"/>
        </w:rPr>
      </w:pPr>
      <w:r w:rsidRPr="0043530C">
        <w:rPr>
          <w:rFonts w:ascii="Arial" w:eastAsia="Times New Roman" w:hAnsi="Arial"/>
          <w:color w:val="595959"/>
          <w:lang w:eastAsia="en-GB"/>
        </w:rPr>
        <w:t xml:space="preserve">Have you previously submitted an earlier version of this Assessment to </w:t>
      </w:r>
      <w:r w:rsidR="00D104B5">
        <w:rPr>
          <w:rFonts w:ascii="Arial" w:eastAsia="Times New Roman" w:hAnsi="Arial"/>
          <w:color w:val="595959"/>
          <w:lang w:eastAsia="en-GB"/>
        </w:rPr>
        <w:t>us</w:t>
      </w:r>
      <w:r w:rsidRPr="0043530C">
        <w:rPr>
          <w:rFonts w:ascii="Arial" w:eastAsia="Times New Roman" w:hAnsi="Arial"/>
          <w:color w:val="595959"/>
          <w:lang w:eastAsia="en-GB"/>
        </w:rPr>
        <w:t xml:space="preserve"> for Prior Verification?</w:t>
      </w:r>
    </w:p>
    <w:p w14:paraId="4FAF6FA3" w14:textId="77777777" w:rsidR="00BF1DAE" w:rsidRDefault="00BF1DAE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tbl>
      <w:tblPr>
        <w:tblW w:w="9862" w:type="dxa"/>
        <w:tblLook w:val="04A0" w:firstRow="1" w:lastRow="0" w:firstColumn="1" w:lastColumn="0" w:noHBand="0" w:noVBand="1"/>
      </w:tblPr>
      <w:tblGrid>
        <w:gridCol w:w="2405"/>
        <w:gridCol w:w="397"/>
        <w:gridCol w:w="284"/>
        <w:gridCol w:w="1276"/>
        <w:gridCol w:w="992"/>
        <w:gridCol w:w="397"/>
        <w:gridCol w:w="284"/>
        <w:gridCol w:w="3827"/>
      </w:tblGrid>
      <w:tr w:rsidR="00BF1DAE" w:rsidRPr="00D868F8" w14:paraId="0B1B17A9" w14:textId="77777777" w:rsidTr="0058152D">
        <w:trPr>
          <w:trHeight w:val="397"/>
        </w:trPr>
        <w:tc>
          <w:tcPr>
            <w:tcW w:w="2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2908FF82" w14:textId="77777777" w:rsidR="00BF1DAE" w:rsidRPr="00D868F8" w:rsidRDefault="00BF1DAE" w:rsidP="0058152D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868F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93EDDEA" w14:textId="77777777" w:rsidR="00BF1DAE" w:rsidRPr="00D868F8" w:rsidRDefault="00BF1DAE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D442FB" w14:textId="77777777" w:rsidR="00BF1DAE" w:rsidRPr="00D868F8" w:rsidRDefault="00BF1DAE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1A8360" w14:textId="1DE89819" w:rsidR="00BF1DAE" w:rsidRPr="00D868F8" w:rsidRDefault="00BF1DAE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>
              <w:rPr>
                <w:rFonts w:ascii="Arial" w:eastAsia="Times New Roman" w:hAnsi="Arial"/>
                <w:color w:val="595959"/>
                <w:lang w:eastAsia="en-GB"/>
              </w:rPr>
              <w:t>No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092F052C" w14:textId="77777777" w:rsidR="00BF1DAE" w:rsidRPr="00D868F8" w:rsidRDefault="00BF1DAE" w:rsidP="0058152D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868F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BE60FDF" w14:textId="77777777" w:rsidR="00BF1DAE" w:rsidRPr="00D868F8" w:rsidRDefault="00BF1DAE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FBC243" w14:textId="77777777" w:rsidR="00BF1DAE" w:rsidRPr="00D868F8" w:rsidRDefault="00BF1DAE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58860B" w14:textId="2C1BBDB7" w:rsidR="00BF1DAE" w:rsidRPr="00D868F8" w:rsidRDefault="00BF1DAE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>
              <w:rPr>
                <w:rFonts w:ascii="Arial" w:eastAsia="Times New Roman" w:hAnsi="Arial"/>
                <w:color w:val="595959"/>
                <w:lang w:eastAsia="en-GB"/>
              </w:rPr>
              <w:t>Yes</w:t>
            </w:r>
          </w:p>
        </w:tc>
      </w:tr>
    </w:tbl>
    <w:p w14:paraId="678154FF" w14:textId="77777777" w:rsidR="00BF1DAE" w:rsidRDefault="00BF1DAE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7FB9FA09" w14:textId="77777777" w:rsidR="00BF1DAE" w:rsidRDefault="00BF1DAE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172EB171" w14:textId="5F3A992E" w:rsidR="00562E6A" w:rsidRPr="0043530C" w:rsidRDefault="00562E6A" w:rsidP="00E232E4">
      <w:pPr>
        <w:spacing w:after="0" w:line="240" w:lineRule="auto"/>
        <w:rPr>
          <w:rFonts w:ascii="Arial" w:eastAsia="Times New Roman" w:hAnsi="Arial"/>
          <w:color w:val="595959"/>
          <w:lang w:eastAsia="en-GB"/>
        </w:rPr>
      </w:pPr>
      <w:r w:rsidRPr="0043530C">
        <w:rPr>
          <w:rFonts w:ascii="Arial" w:eastAsia="Times New Roman" w:hAnsi="Arial"/>
          <w:color w:val="595959"/>
          <w:lang w:eastAsia="en-GB"/>
        </w:rPr>
        <w:t>If yes, please provide the following information:</w:t>
      </w:r>
    </w:p>
    <w:p w14:paraId="0BDB1838" w14:textId="77777777" w:rsidR="00562E6A" w:rsidRDefault="00562E6A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tbl>
      <w:tblPr>
        <w:tblW w:w="6223" w:type="dxa"/>
        <w:tblLook w:val="04A0" w:firstRow="1" w:lastRow="0" w:firstColumn="1" w:lastColumn="0" w:noHBand="0" w:noVBand="1"/>
      </w:tblPr>
      <w:tblGrid>
        <w:gridCol w:w="2830"/>
        <w:gridCol w:w="284"/>
        <w:gridCol w:w="2712"/>
        <w:gridCol w:w="397"/>
      </w:tblGrid>
      <w:tr w:rsidR="00562E6A" w:rsidRPr="008A3006" w14:paraId="282C3A40" w14:textId="77777777" w:rsidTr="00562E6A">
        <w:trPr>
          <w:trHeight w:val="435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3AF81028" w14:textId="69635B7F" w:rsidR="00562E6A" w:rsidRPr="0043530C" w:rsidRDefault="00562E6A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Date of Original Request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990B302" w14:textId="77777777" w:rsidR="00562E6A" w:rsidRPr="008A3006" w:rsidRDefault="00562E6A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8A300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F3043D2" w14:textId="77777777" w:rsidR="00562E6A" w:rsidRPr="008A3006" w:rsidRDefault="00562E6A" w:rsidP="0058152D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8A300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7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A69EF1" w14:textId="77777777" w:rsidR="00562E6A" w:rsidRPr="008A3006" w:rsidRDefault="00562E6A" w:rsidP="0058152D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8A300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  <w:tr w:rsidR="00562E6A" w:rsidRPr="008A3006" w14:paraId="27AE0DB2" w14:textId="77777777" w:rsidTr="00562E6A">
        <w:trPr>
          <w:trHeight w:val="435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</w:tcPr>
          <w:p w14:paraId="7A2250C4" w14:textId="7B5BECA4" w:rsidR="00562E6A" w:rsidRPr="0043530C" w:rsidRDefault="00562E6A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 xml:space="preserve">Reference ID (e.g. </w:t>
            </w:r>
            <w:r w:rsidR="00D104B5">
              <w:rPr>
                <w:rFonts w:ascii="Arial" w:eastAsia="Times New Roman" w:hAnsi="Arial"/>
                <w:color w:val="595959"/>
                <w:lang w:eastAsia="en-GB"/>
              </w:rPr>
              <w:t xml:space="preserve">25-26 </w:t>
            </w: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0</w:t>
            </w:r>
            <w:r w:rsidR="00D104B5">
              <w:rPr>
                <w:rFonts w:ascii="Arial" w:eastAsia="Times New Roman" w:hAnsi="Arial"/>
                <w:color w:val="595959"/>
                <w:lang w:eastAsia="en-GB"/>
              </w:rPr>
              <w:t>2</w:t>
            </w: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1)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</w:tcPr>
          <w:p w14:paraId="11817973" w14:textId="77777777" w:rsidR="00562E6A" w:rsidRPr="008A3006" w:rsidRDefault="00562E6A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F1CE933" w14:textId="77777777" w:rsidR="00562E6A" w:rsidRPr="008A3006" w:rsidRDefault="00562E6A" w:rsidP="0058152D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397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032B1AC1" w14:textId="77777777" w:rsidR="00562E6A" w:rsidRPr="008A3006" w:rsidRDefault="00562E6A" w:rsidP="0058152D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</w:tc>
      </w:tr>
    </w:tbl>
    <w:p w14:paraId="0E0B59CA" w14:textId="77777777" w:rsidR="00562E6A" w:rsidRPr="00562E6A" w:rsidRDefault="00562E6A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64111500" w14:textId="77777777" w:rsidR="006D675F" w:rsidRDefault="006D675F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7E5F9E6D" w14:textId="77777777" w:rsidR="006D675F" w:rsidRDefault="00930CD7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  <w:r>
        <w:rPr>
          <w:rFonts w:ascii="Arial" w:hAnsi="Arial"/>
          <w:b/>
          <w:color w:val="2F5496" w:themeColor="accent5" w:themeShade="BF"/>
          <w:sz w:val="24"/>
          <w:szCs w:val="24"/>
        </w:rPr>
        <w:t>Proposed Assessment</w:t>
      </w:r>
    </w:p>
    <w:p w14:paraId="6B0896AB" w14:textId="77777777" w:rsidR="004F02F3" w:rsidRDefault="004F02F3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279"/>
        <w:gridCol w:w="425"/>
        <w:gridCol w:w="284"/>
        <w:gridCol w:w="3481"/>
        <w:gridCol w:w="983"/>
        <w:gridCol w:w="395"/>
        <w:gridCol w:w="283"/>
        <w:gridCol w:w="3782"/>
      </w:tblGrid>
      <w:tr w:rsidR="004F02F3" w:rsidRPr="00D868F8" w14:paraId="6B339EBD" w14:textId="77777777" w:rsidTr="004F02F3">
        <w:trPr>
          <w:trHeight w:val="375"/>
        </w:trPr>
        <w:tc>
          <w:tcPr>
            <w:tcW w:w="2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5FAE06E4" w14:textId="335327F7" w:rsidR="004F02F3" w:rsidRPr="00D868F8" w:rsidRDefault="004F02F3" w:rsidP="0058152D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24B3165" w14:textId="77777777" w:rsidR="004F02F3" w:rsidRPr="00D868F8" w:rsidRDefault="004F02F3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B2BDFF" w14:textId="77777777" w:rsidR="004F02F3" w:rsidRPr="00D868F8" w:rsidRDefault="004F02F3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34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2F8BFF" w14:textId="27FB87AB" w:rsidR="004F02F3" w:rsidRPr="00D868F8" w:rsidRDefault="004F02F3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>
              <w:rPr>
                <w:rFonts w:ascii="Arial" w:eastAsia="Times New Roman" w:hAnsi="Arial"/>
                <w:color w:val="595959"/>
                <w:lang w:eastAsia="en-GB"/>
              </w:rPr>
              <w:t>Newly Devised Assessment</w:t>
            </w:r>
          </w:p>
        </w:tc>
        <w:tc>
          <w:tcPr>
            <w:tcW w:w="9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201A7D7F" w14:textId="77777777" w:rsidR="004F02F3" w:rsidRPr="00D868F8" w:rsidRDefault="004F02F3" w:rsidP="0058152D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868F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34D2C08" w14:textId="77777777" w:rsidR="004F02F3" w:rsidRPr="00D868F8" w:rsidRDefault="004F02F3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9EFFE8" w14:textId="77777777" w:rsidR="004F02F3" w:rsidRPr="00D868F8" w:rsidRDefault="004F02F3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378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CC2852" w14:textId="4E6C51AB" w:rsidR="004F02F3" w:rsidRPr="00D868F8" w:rsidRDefault="004F02F3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>
              <w:rPr>
                <w:rFonts w:ascii="Arial" w:eastAsia="Times New Roman" w:hAnsi="Arial"/>
                <w:color w:val="595959"/>
                <w:lang w:eastAsia="en-GB"/>
              </w:rPr>
              <w:t>Significantly Changed Assessment</w:t>
            </w:r>
          </w:p>
        </w:tc>
      </w:tr>
    </w:tbl>
    <w:p w14:paraId="79F93A63" w14:textId="77777777" w:rsidR="004F02F3" w:rsidRDefault="004F02F3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354DBE59" w14:textId="77777777" w:rsidR="008A3006" w:rsidRPr="0043530C" w:rsidRDefault="008A3006" w:rsidP="00E232E4">
      <w:pPr>
        <w:spacing w:after="0" w:line="240" w:lineRule="auto"/>
        <w:rPr>
          <w:rFonts w:ascii="Arial" w:hAnsi="Arial"/>
          <w:b/>
          <w:color w:val="2F5496" w:themeColor="accent5" w:themeShade="BF"/>
        </w:rPr>
      </w:pPr>
    </w:p>
    <w:p w14:paraId="028C34D4" w14:textId="3AAB1B8B" w:rsidR="00930CD7" w:rsidRDefault="00562E6A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  <w:r w:rsidRPr="0043530C">
        <w:rPr>
          <w:rFonts w:ascii="Arial" w:eastAsia="Times New Roman" w:hAnsi="Arial"/>
          <w:color w:val="595959"/>
          <w:lang w:eastAsia="en-GB"/>
        </w:rPr>
        <w:t>Please identify the documents your centre referred to when creating / adapting the assessment.</w:t>
      </w:r>
    </w:p>
    <w:p w14:paraId="0E3E8A67" w14:textId="77777777" w:rsidR="00562E6A" w:rsidRDefault="00562E6A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tbl>
      <w:tblPr>
        <w:tblW w:w="10645" w:type="dxa"/>
        <w:tblLook w:val="04A0" w:firstRow="1" w:lastRow="0" w:firstColumn="1" w:lastColumn="0" w:noHBand="0" w:noVBand="1"/>
      </w:tblPr>
      <w:tblGrid>
        <w:gridCol w:w="4842"/>
        <w:gridCol w:w="484"/>
        <w:gridCol w:w="4641"/>
        <w:gridCol w:w="678"/>
      </w:tblGrid>
      <w:tr w:rsidR="001C384C" w:rsidRPr="008A3006" w14:paraId="09FE2004" w14:textId="77777777" w:rsidTr="001C384C">
        <w:trPr>
          <w:trHeight w:val="561"/>
        </w:trPr>
        <w:tc>
          <w:tcPr>
            <w:tcW w:w="4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73D785B0" w14:textId="77777777" w:rsidR="001C384C" w:rsidRDefault="001C384C" w:rsidP="005815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595959"/>
                <w:sz w:val="20"/>
                <w:szCs w:val="20"/>
                <w:lang w:eastAsia="en-GB"/>
              </w:rPr>
            </w:pPr>
          </w:p>
          <w:p w14:paraId="2F4E01A1" w14:textId="52F3F3A9" w:rsidR="001C384C" w:rsidRPr="0043530C" w:rsidRDefault="001C384C" w:rsidP="005815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b/>
                <w:bCs/>
                <w:color w:val="595959"/>
                <w:lang w:eastAsia="en-GB"/>
              </w:rPr>
              <w:t>Version of Unit Specification</w:t>
            </w:r>
          </w:p>
          <w:p w14:paraId="1DA97C96" w14:textId="77777777" w:rsidR="001C384C" w:rsidRPr="0043530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e.g. April 2018 V1.1</w:t>
            </w:r>
          </w:p>
          <w:p w14:paraId="3D625E59" w14:textId="77777777" w:rsidR="001C384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  <w:p w14:paraId="544047EF" w14:textId="3A324AD4" w:rsidR="001C384C" w:rsidRPr="001C384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48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11472BE" w14:textId="77777777" w:rsidR="001C384C" w:rsidRPr="008A3006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8A300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882B179" w14:textId="77777777" w:rsidR="001C384C" w:rsidRPr="008A3006" w:rsidRDefault="001C384C" w:rsidP="0058152D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8A300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8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DF4F9D" w14:textId="77777777" w:rsidR="001C384C" w:rsidRPr="008A3006" w:rsidRDefault="001C384C" w:rsidP="0058152D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8A3006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  <w:tr w:rsidR="001C384C" w:rsidRPr="008A3006" w14:paraId="55699C43" w14:textId="77777777" w:rsidTr="001C384C">
        <w:trPr>
          <w:trHeight w:val="561"/>
        </w:trPr>
        <w:tc>
          <w:tcPr>
            <w:tcW w:w="4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</w:tcPr>
          <w:p w14:paraId="1F28C68D" w14:textId="77777777" w:rsidR="001C384C" w:rsidRDefault="001C384C" w:rsidP="005815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595959"/>
                <w:sz w:val="20"/>
                <w:szCs w:val="20"/>
                <w:lang w:eastAsia="en-GB"/>
              </w:rPr>
            </w:pPr>
          </w:p>
          <w:p w14:paraId="196A3D0E" w14:textId="5B7EABBC" w:rsidR="001C384C" w:rsidRPr="0043530C" w:rsidRDefault="001C384C" w:rsidP="0058152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b/>
                <w:bCs/>
                <w:color w:val="595959"/>
                <w:lang w:eastAsia="en-GB"/>
              </w:rPr>
              <w:t>Assessment Documents</w:t>
            </w:r>
          </w:p>
          <w:p w14:paraId="49FDDD76" w14:textId="5F82EA22" w:rsidR="001C384C" w:rsidRPr="0043530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e.g. Unit Assessment Support (UAS) – Biology: Life on Earth Package 1 August 2015</w:t>
            </w:r>
          </w:p>
          <w:p w14:paraId="751EF518" w14:textId="430FDF3D" w:rsidR="001C384C" w:rsidRPr="001C384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48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</w:tcPr>
          <w:p w14:paraId="3FAD8A09" w14:textId="77777777" w:rsidR="001C384C" w:rsidRPr="008A3006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4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F955FE5" w14:textId="77777777" w:rsidR="001C384C" w:rsidRPr="008A3006" w:rsidRDefault="001C384C" w:rsidP="0058152D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678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208CD239" w14:textId="77777777" w:rsidR="001C384C" w:rsidRPr="008A3006" w:rsidRDefault="001C384C" w:rsidP="0058152D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</w:tc>
      </w:tr>
    </w:tbl>
    <w:p w14:paraId="56B3E884" w14:textId="77777777" w:rsidR="003D1474" w:rsidRDefault="003D1474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47030779" w14:textId="77777777" w:rsidR="001C384C" w:rsidRDefault="001C384C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4EEBEB24" w14:textId="77777777" w:rsidR="00C27611" w:rsidRPr="003975AC" w:rsidRDefault="00C27611" w:rsidP="00E232E4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  <w:r>
        <w:rPr>
          <w:rFonts w:ascii="Arial" w:hAnsi="Arial"/>
          <w:b/>
          <w:color w:val="2F5496" w:themeColor="accent5" w:themeShade="BF"/>
          <w:sz w:val="24"/>
          <w:szCs w:val="24"/>
        </w:rPr>
        <w:t>Checklist</w:t>
      </w:r>
    </w:p>
    <w:p w14:paraId="4BA8A017" w14:textId="77777777" w:rsidR="003975AC" w:rsidRDefault="003975AC" w:rsidP="003975AC">
      <w:pPr>
        <w:spacing w:after="0" w:line="240" w:lineRule="auto"/>
        <w:ind w:left="142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1F126E4B" w14:textId="77777777" w:rsidR="008A3006" w:rsidRPr="0043530C" w:rsidRDefault="003975AC" w:rsidP="003975AC">
      <w:pPr>
        <w:spacing w:after="0" w:line="240" w:lineRule="auto"/>
        <w:ind w:left="142"/>
        <w:rPr>
          <w:rFonts w:ascii="Arial" w:eastAsia="Times New Roman" w:hAnsi="Arial"/>
          <w:color w:val="595959"/>
          <w:lang w:eastAsia="en-GB"/>
        </w:rPr>
      </w:pPr>
      <w:r w:rsidRPr="0043530C">
        <w:rPr>
          <w:rFonts w:ascii="Arial" w:eastAsia="Times New Roman" w:hAnsi="Arial"/>
          <w:color w:val="595959"/>
          <w:lang w:eastAsia="en-GB"/>
        </w:rPr>
        <w:t>Please attach the following documents:</w:t>
      </w:r>
    </w:p>
    <w:p w14:paraId="211E0838" w14:textId="77777777" w:rsidR="003975AC" w:rsidRDefault="003975AC" w:rsidP="003975AC">
      <w:pPr>
        <w:spacing w:after="0" w:line="240" w:lineRule="auto"/>
        <w:ind w:left="142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tbl>
      <w:tblPr>
        <w:tblW w:w="9327" w:type="dxa"/>
        <w:tblInd w:w="355" w:type="dxa"/>
        <w:tblLook w:val="04A0" w:firstRow="1" w:lastRow="0" w:firstColumn="1" w:lastColumn="0" w:noHBand="0" w:noVBand="1"/>
      </w:tblPr>
      <w:tblGrid>
        <w:gridCol w:w="397"/>
        <w:gridCol w:w="323"/>
        <w:gridCol w:w="8607"/>
      </w:tblGrid>
      <w:tr w:rsidR="001C384C" w:rsidRPr="003975AC" w14:paraId="207C1827" w14:textId="77777777" w:rsidTr="0043530C">
        <w:trPr>
          <w:trHeight w:val="602"/>
        </w:trPr>
        <w:tc>
          <w:tcPr>
            <w:tcW w:w="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AA7EE30" w14:textId="77777777" w:rsidR="001C384C" w:rsidRPr="003975A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3975AC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3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695F55" w14:textId="77777777" w:rsidR="001C384C" w:rsidRPr="003975A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3975AC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0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7B2D0C" w14:textId="0D74C31F" w:rsidR="001C384C" w:rsidRPr="0043530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Assessment(s)</w:t>
            </w:r>
          </w:p>
        </w:tc>
      </w:tr>
      <w:tr w:rsidR="001C384C" w:rsidRPr="003975AC" w14:paraId="6A043052" w14:textId="77777777" w:rsidTr="0043530C">
        <w:trPr>
          <w:trHeight w:val="623"/>
        </w:trPr>
        <w:tc>
          <w:tcPr>
            <w:tcW w:w="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9267ADC" w14:textId="77777777" w:rsidR="001C384C" w:rsidRPr="003975A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323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5444404F" w14:textId="77777777" w:rsidR="001C384C" w:rsidRPr="003975A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860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5963F03D" w14:textId="419C8E40" w:rsidR="001C384C" w:rsidRPr="0043530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Information on judging evidence or sample solutions or marker schemes</w:t>
            </w:r>
          </w:p>
        </w:tc>
      </w:tr>
      <w:tr w:rsidR="001C384C" w:rsidRPr="003975AC" w14:paraId="6AC557BC" w14:textId="77777777" w:rsidTr="0058152D">
        <w:trPr>
          <w:trHeight w:val="397"/>
        </w:trPr>
        <w:tc>
          <w:tcPr>
            <w:tcW w:w="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D46631E" w14:textId="77777777" w:rsidR="001C384C" w:rsidRPr="003975A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3975AC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3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555235" w14:textId="77777777" w:rsidR="001C384C" w:rsidRPr="003975A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3975AC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0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3FB311" w14:textId="28D7BAEF" w:rsidR="001C384C" w:rsidRPr="0043530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Internal Verification information (e.g. evidence of review of the assessment and evidence of sign-off by the Internal Verifier of the version of the assessment submitted)</w:t>
            </w:r>
          </w:p>
        </w:tc>
      </w:tr>
      <w:tr w:rsidR="001C384C" w:rsidRPr="003975AC" w14:paraId="3EFCD1F4" w14:textId="77777777" w:rsidTr="0058152D">
        <w:trPr>
          <w:trHeight w:val="105"/>
        </w:trPr>
        <w:tc>
          <w:tcPr>
            <w:tcW w:w="397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FC3A8DB" w14:textId="77777777" w:rsidR="001C384C" w:rsidRPr="003975A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3975AC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031A038" w14:textId="77777777" w:rsidR="001C384C" w:rsidRPr="003975A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3975AC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DC42D6" w14:textId="77777777" w:rsidR="001C384C" w:rsidRPr="003975AC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</w:p>
        </w:tc>
      </w:tr>
    </w:tbl>
    <w:p w14:paraId="267029B7" w14:textId="77777777" w:rsidR="003975AC" w:rsidRDefault="003975AC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37FD239A" w14:textId="77777777" w:rsidR="007D2535" w:rsidRDefault="007D2535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054BA7C9" w14:textId="77777777" w:rsidR="00313BC4" w:rsidRDefault="00313BC4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42707F85" w14:textId="77777777" w:rsidR="00313BC4" w:rsidRDefault="00313BC4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4D0E821B" w14:textId="77777777" w:rsidR="001C384C" w:rsidRDefault="001C384C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2928D802" w14:textId="77777777" w:rsidR="001C384C" w:rsidRDefault="001C384C" w:rsidP="00E232E4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70D8DF50" w14:textId="77777777" w:rsidR="007D2535" w:rsidRDefault="007D2535" w:rsidP="007D2535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4AFC03A3" w14:textId="77777777" w:rsidR="007D2535" w:rsidRDefault="007D2535" w:rsidP="007D2535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  <w:r w:rsidRPr="007D2535">
        <w:rPr>
          <w:rFonts w:ascii="Arial" w:hAnsi="Arial"/>
          <w:b/>
          <w:color w:val="2F5496" w:themeColor="accent5" w:themeShade="BF"/>
          <w:sz w:val="24"/>
          <w:szCs w:val="24"/>
        </w:rPr>
        <w:t>Sharing of Assessments Materials</w:t>
      </w:r>
    </w:p>
    <w:p w14:paraId="41245C8E" w14:textId="77777777" w:rsidR="007D2535" w:rsidRDefault="007D2535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2AFF9359" w14:textId="4EF9B1A5" w:rsidR="007D2535" w:rsidRPr="0043530C" w:rsidRDefault="00D104B5" w:rsidP="007D2535">
      <w:pPr>
        <w:pStyle w:val="NoSpacing"/>
        <w:spacing w:after="120" w:line="280" w:lineRule="exact"/>
        <w:rPr>
          <w:rFonts w:ascii="Arial" w:eastAsia="Times New Roman" w:hAnsi="Arial" w:cs="Arial"/>
          <w:color w:val="595959"/>
          <w:lang w:val="en-GB" w:eastAsia="en-GB"/>
        </w:rPr>
      </w:pPr>
      <w:r>
        <w:rPr>
          <w:rFonts w:ascii="Arial" w:eastAsia="Times New Roman" w:hAnsi="Arial" w:cs="Arial"/>
          <w:color w:val="595959"/>
          <w:lang w:val="en-GB" w:eastAsia="en-GB"/>
        </w:rPr>
        <w:t xml:space="preserve">Qualifications Scotland </w:t>
      </w:r>
      <w:r w:rsidR="007D2535" w:rsidRPr="0043530C">
        <w:rPr>
          <w:rFonts w:ascii="Arial" w:eastAsia="Times New Roman" w:hAnsi="Arial" w:cs="Arial"/>
          <w:color w:val="595959"/>
          <w:lang w:val="en-GB" w:eastAsia="en-GB"/>
        </w:rPr>
        <w:t xml:space="preserve">wishes to share prior verified assessments with </w:t>
      </w:r>
      <w:r>
        <w:rPr>
          <w:rFonts w:ascii="Arial" w:eastAsia="Times New Roman" w:hAnsi="Arial" w:cs="Arial"/>
          <w:color w:val="595959"/>
          <w:lang w:val="en-GB" w:eastAsia="en-GB"/>
        </w:rPr>
        <w:t>other</w:t>
      </w:r>
      <w:r w:rsidR="007D2535" w:rsidRPr="0043530C">
        <w:rPr>
          <w:rFonts w:ascii="Arial" w:eastAsia="Times New Roman" w:hAnsi="Arial" w:cs="Arial"/>
          <w:color w:val="595959"/>
          <w:lang w:val="en-GB" w:eastAsia="en-GB"/>
        </w:rPr>
        <w:t xml:space="preserve"> </w:t>
      </w:r>
      <w:r>
        <w:rPr>
          <w:rFonts w:ascii="Arial" w:eastAsia="Times New Roman" w:hAnsi="Arial" w:cs="Arial"/>
          <w:color w:val="595959"/>
          <w:lang w:val="en-GB" w:eastAsia="en-GB"/>
        </w:rPr>
        <w:t xml:space="preserve">Qualifications Scotland </w:t>
      </w:r>
      <w:r w:rsidR="007D2535" w:rsidRPr="0043530C">
        <w:rPr>
          <w:rFonts w:ascii="Arial" w:eastAsia="Times New Roman" w:hAnsi="Arial" w:cs="Arial"/>
          <w:color w:val="595959"/>
          <w:lang w:val="en-GB" w:eastAsia="en-GB"/>
        </w:rPr>
        <w:t xml:space="preserve">approved centres whenever possible. Please confirm below </w:t>
      </w:r>
      <w:r>
        <w:rPr>
          <w:rFonts w:ascii="Arial" w:eastAsia="Times New Roman" w:hAnsi="Arial" w:cs="Arial"/>
          <w:color w:val="595959"/>
          <w:lang w:val="en-GB" w:eastAsia="en-GB"/>
        </w:rPr>
        <w:t>if you give us</w:t>
      </w:r>
      <w:r w:rsidR="007D2535" w:rsidRPr="0043530C">
        <w:rPr>
          <w:rFonts w:ascii="Arial" w:eastAsia="Times New Roman" w:hAnsi="Arial" w:cs="Arial"/>
          <w:color w:val="595959"/>
          <w:lang w:val="en-GB" w:eastAsia="en-GB"/>
        </w:rPr>
        <w:t xml:space="preserve"> </w:t>
      </w:r>
      <w:r>
        <w:rPr>
          <w:rFonts w:ascii="Arial" w:eastAsia="Times New Roman" w:hAnsi="Arial" w:cs="Arial"/>
          <w:color w:val="595959"/>
          <w:lang w:val="en-GB" w:eastAsia="en-GB"/>
        </w:rPr>
        <w:t xml:space="preserve">permission </w:t>
      </w:r>
      <w:r w:rsidR="007D2535" w:rsidRPr="0043530C">
        <w:rPr>
          <w:rFonts w:ascii="Arial" w:eastAsia="Times New Roman" w:hAnsi="Arial" w:cs="Arial"/>
          <w:color w:val="595959"/>
          <w:lang w:val="en-GB" w:eastAsia="en-GB"/>
        </w:rPr>
        <w:t xml:space="preserve">to share </w:t>
      </w:r>
      <w:r>
        <w:rPr>
          <w:rFonts w:ascii="Arial" w:eastAsia="Times New Roman" w:hAnsi="Arial" w:cs="Arial"/>
          <w:color w:val="595959"/>
          <w:lang w:val="en-GB" w:eastAsia="en-GB"/>
        </w:rPr>
        <w:t>your</w:t>
      </w:r>
      <w:r w:rsidR="007D2535" w:rsidRPr="0043530C">
        <w:rPr>
          <w:rFonts w:ascii="Arial" w:eastAsia="Times New Roman" w:hAnsi="Arial" w:cs="Arial"/>
          <w:color w:val="595959"/>
          <w:lang w:val="en-GB" w:eastAsia="en-GB"/>
        </w:rPr>
        <w:t xml:space="preserve"> prior verified assessment materials </w:t>
      </w:r>
      <w:r>
        <w:rPr>
          <w:rFonts w:ascii="Arial" w:eastAsia="Times New Roman" w:hAnsi="Arial" w:cs="Arial"/>
          <w:color w:val="595959"/>
          <w:lang w:val="en-GB" w:eastAsia="en-GB"/>
        </w:rPr>
        <w:t>(</w:t>
      </w:r>
      <w:r w:rsidR="007D2535" w:rsidRPr="0043530C">
        <w:rPr>
          <w:rFonts w:ascii="Arial" w:eastAsia="Times New Roman" w:hAnsi="Arial" w:cs="Arial"/>
          <w:color w:val="595959"/>
          <w:lang w:val="en-GB" w:eastAsia="en-GB"/>
        </w:rPr>
        <w:t>if they are identified as appropriate for a wider audience</w:t>
      </w:r>
      <w:r>
        <w:rPr>
          <w:rFonts w:ascii="Arial" w:eastAsia="Times New Roman" w:hAnsi="Arial" w:cs="Arial"/>
          <w:color w:val="595959"/>
          <w:lang w:val="en-GB" w:eastAsia="en-GB"/>
        </w:rPr>
        <w:t>).</w:t>
      </w:r>
    </w:p>
    <w:p w14:paraId="29C4760E" w14:textId="77777777" w:rsidR="007D2535" w:rsidRDefault="007D2535" w:rsidP="007D2535">
      <w:pPr>
        <w:pStyle w:val="NoSpacing"/>
        <w:spacing w:after="120" w:line="280" w:lineRule="exact"/>
        <w:rPr>
          <w:rFonts w:ascii="Arial" w:eastAsia="Times New Roman" w:hAnsi="Arial" w:cs="Arial"/>
          <w:color w:val="595959"/>
          <w:sz w:val="20"/>
          <w:szCs w:val="20"/>
          <w:lang w:val="en-GB" w:eastAsia="en-GB"/>
        </w:rPr>
      </w:pPr>
    </w:p>
    <w:tbl>
      <w:tblPr>
        <w:tblW w:w="3924" w:type="dxa"/>
        <w:tblInd w:w="-289" w:type="dxa"/>
        <w:tblLook w:val="04A0" w:firstRow="1" w:lastRow="0" w:firstColumn="1" w:lastColumn="0" w:noHBand="0" w:noVBand="1"/>
      </w:tblPr>
      <w:tblGrid>
        <w:gridCol w:w="609"/>
        <w:gridCol w:w="397"/>
        <w:gridCol w:w="278"/>
        <w:gridCol w:w="2640"/>
      </w:tblGrid>
      <w:tr w:rsidR="007D2535" w:rsidRPr="007D2535" w14:paraId="40FF1DFC" w14:textId="77777777" w:rsidTr="00663866">
        <w:trPr>
          <w:trHeight w:val="397"/>
        </w:trPr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0F1BDD1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50BE6C0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A015EA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757464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I agree</w:t>
            </w:r>
          </w:p>
        </w:tc>
      </w:tr>
      <w:tr w:rsidR="007D2535" w:rsidRPr="007D2535" w14:paraId="72ECF2F6" w14:textId="77777777" w:rsidTr="00663866">
        <w:trPr>
          <w:trHeight w:val="285"/>
        </w:trPr>
        <w:tc>
          <w:tcPr>
            <w:tcW w:w="60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62E178E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bottom"/>
            <w:hideMark/>
          </w:tcPr>
          <w:p w14:paraId="014A4F3F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ACEE141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DA44B64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</w:tr>
      <w:tr w:rsidR="007D2535" w:rsidRPr="007D2535" w14:paraId="53E9FB20" w14:textId="77777777" w:rsidTr="00663866">
        <w:trPr>
          <w:trHeight w:val="397"/>
        </w:trPr>
        <w:tc>
          <w:tcPr>
            <w:tcW w:w="60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731AF56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8201797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35A8D1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9A0CCC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I do not agree</w:t>
            </w:r>
          </w:p>
        </w:tc>
      </w:tr>
    </w:tbl>
    <w:p w14:paraId="5253CEC5" w14:textId="77777777" w:rsidR="007D2535" w:rsidRPr="007D2535" w:rsidRDefault="007D2535" w:rsidP="007D2535">
      <w:pPr>
        <w:pStyle w:val="NoSpacing"/>
        <w:spacing w:after="120" w:line="280" w:lineRule="exact"/>
        <w:rPr>
          <w:rFonts w:ascii="Arial" w:eastAsia="Times New Roman" w:hAnsi="Arial" w:cs="Arial"/>
          <w:color w:val="595959"/>
          <w:sz w:val="20"/>
          <w:szCs w:val="20"/>
          <w:lang w:val="en-GB" w:eastAsia="en-GB"/>
        </w:rPr>
      </w:pPr>
    </w:p>
    <w:p w14:paraId="743034BA" w14:textId="77777777" w:rsidR="007D2535" w:rsidRDefault="007D2535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7863C99D" w14:textId="71C55E05" w:rsidR="007D2535" w:rsidRPr="0043530C" w:rsidRDefault="007D2535" w:rsidP="007D2535">
      <w:pPr>
        <w:pStyle w:val="NoSpacing"/>
        <w:spacing w:after="120" w:line="280" w:lineRule="exact"/>
        <w:rPr>
          <w:rFonts w:ascii="Arial" w:eastAsia="Times New Roman" w:hAnsi="Arial" w:cs="Arial"/>
          <w:color w:val="595959"/>
          <w:lang w:val="en-GB" w:eastAsia="en-GB"/>
        </w:rPr>
      </w:pPr>
      <w:r w:rsidRPr="0043530C">
        <w:rPr>
          <w:rFonts w:ascii="Arial" w:eastAsia="Times New Roman" w:hAnsi="Arial" w:cs="Arial"/>
          <w:color w:val="595959"/>
          <w:lang w:val="en-GB" w:eastAsia="en-GB"/>
        </w:rPr>
        <w:t xml:space="preserve">Before publishing prior verified assessments on </w:t>
      </w:r>
      <w:r w:rsidR="00D104B5">
        <w:rPr>
          <w:rFonts w:ascii="Arial" w:eastAsia="Times New Roman" w:hAnsi="Arial" w:cs="Arial"/>
          <w:color w:val="595959"/>
          <w:lang w:val="en-GB" w:eastAsia="en-GB"/>
        </w:rPr>
        <w:t xml:space="preserve">Qualifications Scotland </w:t>
      </w:r>
      <w:r w:rsidRPr="0043530C">
        <w:rPr>
          <w:rFonts w:ascii="Arial" w:eastAsia="Times New Roman" w:hAnsi="Arial" w:cs="Arial"/>
          <w:color w:val="595959"/>
          <w:lang w:val="en-GB" w:eastAsia="en-GB"/>
        </w:rPr>
        <w:t xml:space="preserve">secure website, all information that could identify you or your centre will be removed </w:t>
      </w:r>
      <w:r w:rsidRPr="0043530C">
        <w:rPr>
          <w:rFonts w:ascii="Arial" w:eastAsia="Times New Roman" w:hAnsi="Arial" w:cs="Arial"/>
          <w:b/>
          <w:color w:val="595959"/>
          <w:lang w:val="en-GB" w:eastAsia="en-GB"/>
        </w:rPr>
        <w:t>unless</w:t>
      </w:r>
      <w:r w:rsidRPr="0043530C">
        <w:rPr>
          <w:rFonts w:ascii="Arial" w:eastAsia="Times New Roman" w:hAnsi="Arial" w:cs="Arial"/>
          <w:color w:val="595959"/>
          <w:lang w:val="en-GB" w:eastAsia="en-GB"/>
        </w:rPr>
        <w:t xml:space="preserve"> you wish to be identified as the originator of the materials. Please indicate below if you want to be identified as the originator of the materials.</w:t>
      </w:r>
    </w:p>
    <w:p w14:paraId="273A8A97" w14:textId="77777777" w:rsidR="007D2535" w:rsidRDefault="007D2535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tbl>
      <w:tblPr>
        <w:tblW w:w="8843" w:type="dxa"/>
        <w:tblLook w:val="04A0" w:firstRow="1" w:lastRow="0" w:firstColumn="1" w:lastColumn="0" w:noHBand="0" w:noVBand="1"/>
      </w:tblPr>
      <w:tblGrid>
        <w:gridCol w:w="320"/>
        <w:gridCol w:w="397"/>
        <w:gridCol w:w="280"/>
        <w:gridCol w:w="7846"/>
      </w:tblGrid>
      <w:tr w:rsidR="007D2535" w:rsidRPr="007D2535" w14:paraId="49D9AD0E" w14:textId="77777777" w:rsidTr="00663866">
        <w:trPr>
          <w:trHeight w:val="397"/>
        </w:trPr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BE394C1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4CE780C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E02638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78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272596" w14:textId="77777777" w:rsidR="007D2535" w:rsidRPr="007D2535" w:rsidRDefault="007D2535" w:rsidP="007D2535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 xml:space="preserve">I confirm that I </w:t>
            </w:r>
            <w:r w:rsidRPr="007D2535">
              <w:rPr>
                <w:rFonts w:ascii="Arial" w:eastAsia="Times New Roman" w:hAnsi="Arial"/>
                <w:b/>
                <w:bCs/>
                <w:color w:val="595959"/>
                <w:lang w:eastAsia="en-GB"/>
              </w:rPr>
              <w:t>do</w:t>
            </w:r>
            <w:r w:rsidRPr="007D2535">
              <w:rPr>
                <w:rFonts w:ascii="Arial" w:eastAsia="Times New Roman" w:hAnsi="Arial"/>
                <w:color w:val="595959"/>
                <w:lang w:eastAsia="en-GB"/>
              </w:rPr>
              <w:t xml:space="preserve"> want to be identified as the originator of these materials</w:t>
            </w:r>
          </w:p>
        </w:tc>
      </w:tr>
    </w:tbl>
    <w:p w14:paraId="3ED0C974" w14:textId="77777777" w:rsidR="007D2535" w:rsidRDefault="007D2535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6ACD3909" w14:textId="77777777" w:rsidR="007D2535" w:rsidRDefault="007D2535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5E11FC90" w14:textId="77777777" w:rsidR="007D2535" w:rsidRDefault="007D2535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73130889" w14:textId="77777777" w:rsidR="008A663A" w:rsidRDefault="008A663A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3C3B6303" w14:textId="77777777" w:rsidR="00882814" w:rsidRDefault="00882814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4D522BA7" w14:textId="77777777" w:rsidR="00882814" w:rsidRDefault="00882814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64617D08" w14:textId="77777777" w:rsidR="008A663A" w:rsidRDefault="008A663A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0B06942B" w14:textId="77777777" w:rsidR="008A663A" w:rsidRDefault="008A663A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9912"/>
      </w:tblGrid>
      <w:tr w:rsidR="00882814" w:rsidRPr="00882814" w14:paraId="3B01F273" w14:textId="77777777" w:rsidTr="00663866">
        <w:trPr>
          <w:trHeight w:hRule="exact" w:val="567"/>
        </w:trPr>
        <w:tc>
          <w:tcPr>
            <w:tcW w:w="9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66EFD8E" w14:textId="1CF8BABE" w:rsidR="00882814" w:rsidRPr="001F331E" w:rsidRDefault="00882814" w:rsidP="001042F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595959" w:themeColor="text1" w:themeTint="A6"/>
                <w:sz w:val="24"/>
                <w:szCs w:val="24"/>
              </w:rPr>
            </w:pPr>
            <w:r w:rsidRPr="001F331E">
              <w:rPr>
                <w:rFonts w:ascii="Arial" w:hAnsi="Arial"/>
                <w:b/>
                <w:color w:val="595959" w:themeColor="text1" w:themeTint="A6"/>
                <w:sz w:val="24"/>
                <w:szCs w:val="24"/>
              </w:rPr>
              <w:t xml:space="preserve">Please email your request and materials for Prior Verification to </w:t>
            </w:r>
            <w:hyperlink r:id="rId10" w:history="1">
              <w:r w:rsidR="00D104B5" w:rsidRPr="001042F3">
                <w:rPr>
                  <w:rStyle w:val="Hyperlink"/>
                  <w:rFonts w:ascii="Arial" w:hAnsi="Arial"/>
                  <w:b/>
                  <w:sz w:val="24"/>
                  <w:szCs w:val="24"/>
                </w:rPr>
                <w:t>nqpv@q</w:t>
              </w:r>
              <w:r w:rsidR="00D104B5" w:rsidRPr="001042F3">
                <w:rPr>
                  <w:rStyle w:val="Hyperlink"/>
                  <w:b/>
                  <w:sz w:val="24"/>
                  <w:szCs w:val="24"/>
                </w:rPr>
                <w:t>ualifications.gov.scot</w:t>
              </w:r>
            </w:hyperlink>
          </w:p>
        </w:tc>
      </w:tr>
    </w:tbl>
    <w:p w14:paraId="54BEF2A7" w14:textId="77777777" w:rsidR="008A663A" w:rsidRDefault="008A663A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3C6FD872" w14:textId="77777777" w:rsidR="008A663A" w:rsidRPr="00882814" w:rsidRDefault="008A663A" w:rsidP="007D2535">
      <w:pPr>
        <w:spacing w:after="0" w:line="240" w:lineRule="auto"/>
        <w:rPr>
          <w:rFonts w:ascii="Arial" w:eastAsia="Times New Roman" w:hAnsi="Arial"/>
          <w:color w:val="595959" w:themeColor="text1" w:themeTint="A6"/>
          <w:lang w:eastAsia="en-GB"/>
        </w:rPr>
      </w:pPr>
    </w:p>
    <w:p w14:paraId="29CF56D8" w14:textId="77777777" w:rsidR="007D2535" w:rsidRDefault="00882814" w:rsidP="007D2535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  <w:r>
        <w:rPr>
          <w:rFonts w:ascii="Arial" w:eastAsia="Times New Roman" w:hAnsi="Arial"/>
          <w:color w:val="595959"/>
          <w:sz w:val="20"/>
          <w:szCs w:val="20"/>
          <w:lang w:eastAsia="en-GB"/>
        </w:rPr>
        <w:t xml:space="preserve"> </w:t>
      </w:r>
      <w:r w:rsidR="007D2535">
        <w:rPr>
          <w:rFonts w:ascii="Arial" w:eastAsia="Times New Roman" w:hAnsi="Arial"/>
          <w:color w:val="595959"/>
          <w:sz w:val="20"/>
          <w:szCs w:val="20"/>
          <w:lang w:eastAsia="en-GB"/>
        </w:rPr>
        <w:br w:type="page"/>
      </w:r>
    </w:p>
    <w:tbl>
      <w:tblPr>
        <w:tblpPr w:leftFromText="180" w:rightFromText="180" w:vertAnchor="text" w:horzAnchor="page" w:tblpX="7572" w:tblpY="310"/>
        <w:tblW w:w="3256" w:type="dxa"/>
        <w:tblLook w:val="04A0" w:firstRow="1" w:lastRow="0" w:firstColumn="1" w:lastColumn="0" w:noHBand="0" w:noVBand="1"/>
      </w:tblPr>
      <w:tblGrid>
        <w:gridCol w:w="1696"/>
        <w:gridCol w:w="1560"/>
      </w:tblGrid>
      <w:tr w:rsidR="004663D1" w:rsidRPr="004663D1" w14:paraId="042F6B78" w14:textId="77777777" w:rsidTr="00663866">
        <w:trPr>
          <w:trHeight w:val="420"/>
        </w:trPr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5" w:themeFillTint="33"/>
            <w:noWrap/>
            <w:vAlign w:val="center"/>
            <w:hideMark/>
          </w:tcPr>
          <w:p w14:paraId="1243769C" w14:textId="77777777" w:rsidR="004663D1" w:rsidRPr="004663D1" w:rsidRDefault="004663D1" w:rsidP="004663D1">
            <w:pPr>
              <w:spacing w:after="0" w:line="240" w:lineRule="auto"/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lastRenderedPageBreak/>
              <w:t>Decision Date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12A05DB" w14:textId="77777777" w:rsidR="004663D1" w:rsidRPr="004663D1" w:rsidRDefault="004663D1" w:rsidP="004663D1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4663D1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</w:tbl>
    <w:p w14:paraId="2A3A83F5" w14:textId="77777777" w:rsidR="004F390E" w:rsidRPr="00E232E4" w:rsidRDefault="004F390E" w:rsidP="004F390E">
      <w:pPr>
        <w:spacing w:after="0" w:line="240" w:lineRule="auto"/>
        <w:rPr>
          <w:rFonts w:ascii="Arial" w:hAnsi="Arial"/>
          <w:b/>
          <w:color w:val="2F5496" w:themeColor="accent5" w:themeShade="BF"/>
          <w:sz w:val="36"/>
          <w:szCs w:val="36"/>
        </w:rPr>
      </w:pPr>
      <w:r>
        <w:rPr>
          <w:rFonts w:ascii="Arial" w:hAnsi="Arial"/>
          <w:b/>
          <w:color w:val="2F5496" w:themeColor="accent5" w:themeShade="BF"/>
          <w:sz w:val="36"/>
          <w:szCs w:val="36"/>
        </w:rPr>
        <w:t>Part 2</w:t>
      </w:r>
    </w:p>
    <w:p w14:paraId="21E50BAC" w14:textId="77777777" w:rsidR="004663D1" w:rsidRDefault="004F390E" w:rsidP="004F390E">
      <w:pPr>
        <w:spacing w:after="0" w:line="240" w:lineRule="auto"/>
        <w:rPr>
          <w:rFonts w:ascii="Arial" w:hAnsi="Arial"/>
          <w:b/>
          <w:color w:val="2F5496" w:themeColor="accent5" w:themeShade="BF"/>
          <w:sz w:val="36"/>
          <w:szCs w:val="36"/>
        </w:rPr>
      </w:pPr>
      <w:r w:rsidRPr="00E232E4">
        <w:rPr>
          <w:rFonts w:ascii="Arial" w:hAnsi="Arial"/>
          <w:b/>
          <w:color w:val="2F5496" w:themeColor="accent5" w:themeShade="BF"/>
          <w:sz w:val="36"/>
          <w:szCs w:val="36"/>
        </w:rPr>
        <w:t>Completed by</w:t>
      </w:r>
      <w:r>
        <w:rPr>
          <w:rFonts w:ascii="Arial" w:hAnsi="Arial"/>
          <w:b/>
          <w:color w:val="2F5496" w:themeColor="accent5" w:themeShade="BF"/>
          <w:sz w:val="36"/>
          <w:szCs w:val="36"/>
        </w:rPr>
        <w:t xml:space="preserve"> Appointee</w:t>
      </w:r>
    </w:p>
    <w:p w14:paraId="6AFD8BC4" w14:textId="77777777" w:rsidR="004F390E" w:rsidRDefault="004F390E" w:rsidP="004F390E">
      <w:pPr>
        <w:spacing w:after="0" w:line="240" w:lineRule="auto"/>
        <w:rPr>
          <w:rFonts w:ascii="Arial" w:hAnsi="Arial"/>
          <w:b/>
          <w:color w:val="2F5496" w:themeColor="accent5" w:themeShade="BF"/>
          <w:sz w:val="36"/>
          <w:szCs w:val="36"/>
        </w:rPr>
      </w:pPr>
    </w:p>
    <w:p w14:paraId="1BE7C695" w14:textId="77777777" w:rsidR="00D868F8" w:rsidRPr="005D3132" w:rsidRDefault="00D868F8" w:rsidP="004F390E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  <w:r w:rsidRPr="00D868F8">
        <w:rPr>
          <w:rFonts w:ascii="Arial" w:hAnsi="Arial"/>
          <w:b/>
          <w:color w:val="2F5496" w:themeColor="accent5" w:themeShade="BF"/>
          <w:sz w:val="24"/>
          <w:szCs w:val="24"/>
        </w:rPr>
        <w:t>Outcome</w:t>
      </w:r>
    </w:p>
    <w:p w14:paraId="25B9F6A8" w14:textId="77777777" w:rsidR="00D868F8" w:rsidRDefault="00D868F8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  <w:r>
        <w:rPr>
          <w:rFonts w:ascii="Arial" w:eastAsia="Times New Roman" w:hAnsi="Arial"/>
          <w:color w:val="595959"/>
          <w:sz w:val="20"/>
          <w:szCs w:val="20"/>
          <w:lang w:eastAsia="en-GB"/>
        </w:rPr>
        <w:tab/>
      </w:r>
      <w:r>
        <w:rPr>
          <w:rFonts w:ascii="Arial" w:eastAsia="Times New Roman" w:hAnsi="Arial"/>
          <w:color w:val="595959"/>
          <w:sz w:val="20"/>
          <w:szCs w:val="20"/>
          <w:lang w:eastAsia="en-GB"/>
        </w:rPr>
        <w:tab/>
      </w:r>
      <w:r>
        <w:rPr>
          <w:rFonts w:ascii="Arial" w:eastAsia="Times New Roman" w:hAnsi="Arial"/>
          <w:color w:val="595959"/>
          <w:sz w:val="20"/>
          <w:szCs w:val="20"/>
          <w:lang w:eastAsia="en-GB"/>
        </w:rPr>
        <w:tab/>
      </w:r>
    </w:p>
    <w:tbl>
      <w:tblPr>
        <w:tblW w:w="9862" w:type="dxa"/>
        <w:tblLook w:val="04A0" w:firstRow="1" w:lastRow="0" w:firstColumn="1" w:lastColumn="0" w:noHBand="0" w:noVBand="1"/>
      </w:tblPr>
      <w:tblGrid>
        <w:gridCol w:w="2405"/>
        <w:gridCol w:w="397"/>
        <w:gridCol w:w="284"/>
        <w:gridCol w:w="1276"/>
        <w:gridCol w:w="992"/>
        <w:gridCol w:w="397"/>
        <w:gridCol w:w="284"/>
        <w:gridCol w:w="3827"/>
      </w:tblGrid>
      <w:tr w:rsidR="005D3132" w:rsidRPr="00D868F8" w14:paraId="3EAD7804" w14:textId="77777777" w:rsidTr="00663866">
        <w:trPr>
          <w:trHeight w:val="397"/>
        </w:trPr>
        <w:tc>
          <w:tcPr>
            <w:tcW w:w="2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6A384B2B" w14:textId="77777777" w:rsidR="00D868F8" w:rsidRPr="00D868F8" w:rsidRDefault="00D868F8" w:rsidP="00D868F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868F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CA89D0C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9D8278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A2F669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Accepted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1AD3D232" w14:textId="77777777" w:rsidR="00D868F8" w:rsidRPr="00D868F8" w:rsidRDefault="00D868F8" w:rsidP="00D868F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868F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B33768B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579D0C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309414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lang w:eastAsia="en-GB"/>
              </w:rPr>
              <w:t>Not Accepted</w:t>
            </w:r>
          </w:p>
        </w:tc>
      </w:tr>
    </w:tbl>
    <w:p w14:paraId="1FE20680" w14:textId="77777777" w:rsidR="00D868F8" w:rsidRDefault="00D868F8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3D201632" w14:textId="77777777" w:rsidR="00D868F8" w:rsidRDefault="00D868F8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130050C3" w14:textId="77777777" w:rsidR="00D868F8" w:rsidRPr="00D868F8" w:rsidRDefault="00D868F8" w:rsidP="004F390E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  <w:r w:rsidRPr="00D868F8">
        <w:rPr>
          <w:rFonts w:ascii="Arial" w:hAnsi="Arial"/>
          <w:b/>
          <w:color w:val="2F5496" w:themeColor="accent5" w:themeShade="BF"/>
          <w:sz w:val="24"/>
          <w:szCs w:val="24"/>
        </w:rPr>
        <w:t>Feedback</w:t>
      </w:r>
    </w:p>
    <w:p w14:paraId="0E26FF17" w14:textId="77777777" w:rsidR="00D868F8" w:rsidRDefault="00D868F8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0914DC51" w14:textId="77777777" w:rsidR="00D868F8" w:rsidRDefault="00D868F8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tbl>
      <w:tblPr>
        <w:tblW w:w="9860" w:type="dxa"/>
        <w:tblLayout w:type="fixed"/>
        <w:tblLook w:val="04A0" w:firstRow="1" w:lastRow="0" w:firstColumn="1" w:lastColumn="0" w:noHBand="0" w:noVBand="1"/>
      </w:tblPr>
      <w:tblGrid>
        <w:gridCol w:w="9860"/>
      </w:tblGrid>
      <w:tr w:rsidR="00D868F8" w:rsidRPr="00D868F8" w14:paraId="4EDA08AF" w14:textId="77777777" w:rsidTr="00663866">
        <w:trPr>
          <w:trHeight w:val="420"/>
        </w:trPr>
        <w:tc>
          <w:tcPr>
            <w:tcW w:w="98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0054C36E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595959"/>
                <w:sz w:val="24"/>
                <w:szCs w:val="24"/>
                <w:lang w:eastAsia="en-GB"/>
              </w:rPr>
            </w:pPr>
            <w:r w:rsidRPr="00D868F8">
              <w:rPr>
                <w:rFonts w:ascii="Arial" w:eastAsia="Times New Roman" w:hAnsi="Arial"/>
                <w:b/>
                <w:bCs/>
                <w:color w:val="595959"/>
                <w:sz w:val="24"/>
                <w:szCs w:val="24"/>
                <w:lang w:eastAsia="en-GB"/>
              </w:rPr>
              <w:t>Comments</w:t>
            </w:r>
          </w:p>
        </w:tc>
      </w:tr>
      <w:tr w:rsidR="00D868F8" w:rsidRPr="00D868F8" w14:paraId="1F94C1EB" w14:textId="77777777" w:rsidTr="00663866">
        <w:trPr>
          <w:trHeight w:hRule="exact" w:val="170"/>
        </w:trPr>
        <w:tc>
          <w:tcPr>
            <w:tcW w:w="9860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bottom"/>
            <w:hideMark/>
          </w:tcPr>
          <w:p w14:paraId="1D8C047C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  <w:tr w:rsidR="00D868F8" w:rsidRPr="00D868F8" w14:paraId="3A934837" w14:textId="77777777" w:rsidTr="00663866">
        <w:trPr>
          <w:trHeight w:hRule="exact" w:val="2608"/>
        </w:trPr>
        <w:tc>
          <w:tcPr>
            <w:tcW w:w="1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8E0290B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  <w:tr w:rsidR="00D868F8" w:rsidRPr="00D868F8" w14:paraId="0198B4AB" w14:textId="77777777" w:rsidTr="00663866">
        <w:trPr>
          <w:trHeight w:hRule="exact" w:val="340"/>
        </w:trPr>
        <w:tc>
          <w:tcPr>
            <w:tcW w:w="11340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bottom"/>
            <w:hideMark/>
          </w:tcPr>
          <w:p w14:paraId="3F4628D1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  <w:tr w:rsidR="00D868F8" w:rsidRPr="00D868F8" w14:paraId="71FA5C73" w14:textId="77777777" w:rsidTr="00663866">
        <w:trPr>
          <w:trHeight w:val="420"/>
        </w:trPr>
        <w:tc>
          <w:tcPr>
            <w:tcW w:w="1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5A57B652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595959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bCs/>
                <w:color w:val="595959"/>
                <w:sz w:val="24"/>
                <w:szCs w:val="24"/>
                <w:lang w:eastAsia="en-GB"/>
              </w:rPr>
              <w:t>Recomme</w:t>
            </w:r>
            <w:r w:rsidRPr="00D868F8">
              <w:rPr>
                <w:rFonts w:ascii="Arial" w:eastAsia="Times New Roman" w:hAnsi="Arial"/>
                <w:b/>
                <w:bCs/>
                <w:color w:val="595959"/>
                <w:sz w:val="24"/>
                <w:szCs w:val="24"/>
                <w:lang w:eastAsia="en-GB"/>
              </w:rPr>
              <w:t>ndations</w:t>
            </w:r>
          </w:p>
        </w:tc>
      </w:tr>
      <w:tr w:rsidR="00D868F8" w:rsidRPr="00D868F8" w14:paraId="6A14D26D" w14:textId="77777777" w:rsidTr="00663866">
        <w:trPr>
          <w:trHeight w:hRule="exact" w:val="170"/>
        </w:trPr>
        <w:tc>
          <w:tcPr>
            <w:tcW w:w="11340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bottom"/>
            <w:hideMark/>
          </w:tcPr>
          <w:p w14:paraId="2CB9AC54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  <w:tr w:rsidR="00D868F8" w:rsidRPr="00D868F8" w14:paraId="267B3128" w14:textId="77777777" w:rsidTr="00663866">
        <w:trPr>
          <w:trHeight w:hRule="exact" w:val="2608"/>
        </w:trPr>
        <w:tc>
          <w:tcPr>
            <w:tcW w:w="1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BD99D7A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  <w:tr w:rsidR="00D868F8" w:rsidRPr="00D868F8" w14:paraId="71FECC51" w14:textId="77777777" w:rsidTr="00663866">
        <w:trPr>
          <w:trHeight w:hRule="exact" w:val="340"/>
        </w:trPr>
        <w:tc>
          <w:tcPr>
            <w:tcW w:w="11340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bottom"/>
            <w:hideMark/>
          </w:tcPr>
          <w:p w14:paraId="5F198B38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  <w:tr w:rsidR="00D868F8" w:rsidRPr="00D868F8" w14:paraId="7D2357B0" w14:textId="77777777" w:rsidTr="00663866">
        <w:trPr>
          <w:trHeight w:val="420"/>
        </w:trPr>
        <w:tc>
          <w:tcPr>
            <w:tcW w:w="1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56F12B9F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595959"/>
                <w:sz w:val="24"/>
                <w:szCs w:val="24"/>
                <w:lang w:eastAsia="en-GB"/>
              </w:rPr>
            </w:pPr>
            <w:r w:rsidRPr="00D868F8">
              <w:rPr>
                <w:rFonts w:ascii="Arial" w:eastAsia="Times New Roman" w:hAnsi="Arial"/>
                <w:b/>
                <w:bCs/>
                <w:color w:val="595959"/>
                <w:sz w:val="24"/>
                <w:szCs w:val="24"/>
                <w:lang w:eastAsia="en-GB"/>
              </w:rPr>
              <w:t>Required Actions</w:t>
            </w:r>
          </w:p>
        </w:tc>
      </w:tr>
      <w:tr w:rsidR="00D868F8" w:rsidRPr="00D868F8" w14:paraId="0FB49BC2" w14:textId="77777777" w:rsidTr="00663866">
        <w:trPr>
          <w:trHeight w:hRule="exact" w:val="170"/>
        </w:trPr>
        <w:tc>
          <w:tcPr>
            <w:tcW w:w="11340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bottom"/>
            <w:hideMark/>
          </w:tcPr>
          <w:p w14:paraId="4FE7EE7A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  <w:tr w:rsidR="00D868F8" w:rsidRPr="00D868F8" w14:paraId="7FC124D0" w14:textId="77777777" w:rsidTr="00663866">
        <w:trPr>
          <w:trHeight w:hRule="exact" w:val="2608"/>
        </w:trPr>
        <w:tc>
          <w:tcPr>
            <w:tcW w:w="1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EC8285C" w14:textId="77777777" w:rsidR="00D868F8" w:rsidRPr="00D868F8" w:rsidRDefault="00D868F8" w:rsidP="00D868F8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D868F8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</w:tbl>
    <w:p w14:paraId="2FAE4623" w14:textId="77777777" w:rsidR="00D868F8" w:rsidRDefault="00D868F8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663D1" w:rsidRPr="004663D1" w14:paraId="6F557A78" w14:textId="77777777" w:rsidTr="00663866">
        <w:trPr>
          <w:trHeight w:val="420"/>
        </w:trPr>
        <w:tc>
          <w:tcPr>
            <w:tcW w:w="9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E1F2"/>
            <w:noWrap/>
            <w:vAlign w:val="center"/>
            <w:hideMark/>
          </w:tcPr>
          <w:p w14:paraId="4BC568E2" w14:textId="77777777" w:rsidR="004663D1" w:rsidRPr="004663D1" w:rsidRDefault="004663D1" w:rsidP="004663D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595959"/>
                <w:sz w:val="24"/>
                <w:szCs w:val="24"/>
                <w:lang w:eastAsia="en-GB"/>
              </w:rPr>
            </w:pPr>
            <w:r w:rsidRPr="004663D1">
              <w:rPr>
                <w:rFonts w:ascii="Arial" w:eastAsia="Times New Roman" w:hAnsi="Arial"/>
                <w:b/>
                <w:bCs/>
                <w:color w:val="595959"/>
                <w:sz w:val="24"/>
                <w:szCs w:val="24"/>
                <w:lang w:eastAsia="en-GB"/>
              </w:rPr>
              <w:t xml:space="preserve">Internal Verification Information </w:t>
            </w:r>
            <w:r w:rsidRPr="004663D1">
              <w:rPr>
                <w:rFonts w:ascii="Arial" w:eastAsia="Times New Roman" w:hAnsi="Arial"/>
                <w:color w:val="595959"/>
                <w:sz w:val="18"/>
                <w:szCs w:val="18"/>
                <w:lang w:eastAsia="en-GB"/>
              </w:rPr>
              <w:t>(Please provide Comment)</w:t>
            </w:r>
          </w:p>
        </w:tc>
      </w:tr>
      <w:tr w:rsidR="004663D1" w:rsidRPr="004663D1" w14:paraId="1725BC28" w14:textId="77777777" w:rsidTr="00663866">
        <w:trPr>
          <w:trHeight w:hRule="exact" w:val="170"/>
        </w:trPr>
        <w:tc>
          <w:tcPr>
            <w:tcW w:w="9918" w:type="dxa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noWrap/>
            <w:vAlign w:val="bottom"/>
            <w:hideMark/>
          </w:tcPr>
          <w:p w14:paraId="3D483BAA" w14:textId="77777777" w:rsidR="004663D1" w:rsidRPr="004663D1" w:rsidRDefault="004663D1" w:rsidP="004663D1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4663D1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  <w:tr w:rsidR="004663D1" w:rsidRPr="004663D1" w14:paraId="04A4B969" w14:textId="77777777" w:rsidTr="00663866">
        <w:trPr>
          <w:trHeight w:val="2608"/>
        </w:trPr>
        <w:tc>
          <w:tcPr>
            <w:tcW w:w="9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DB00461" w14:textId="77777777" w:rsidR="004663D1" w:rsidRPr="004663D1" w:rsidRDefault="004663D1" w:rsidP="004663D1">
            <w:pPr>
              <w:spacing w:after="0" w:line="240" w:lineRule="auto"/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</w:pPr>
            <w:r w:rsidRPr="004663D1">
              <w:rPr>
                <w:rFonts w:ascii="Arial" w:eastAsia="Times New Roman" w:hAnsi="Arial"/>
                <w:color w:val="595959"/>
                <w:sz w:val="20"/>
                <w:szCs w:val="20"/>
                <w:lang w:eastAsia="en-GB"/>
              </w:rPr>
              <w:t> </w:t>
            </w:r>
          </w:p>
        </w:tc>
      </w:tr>
    </w:tbl>
    <w:p w14:paraId="3E699F27" w14:textId="77777777" w:rsidR="004663D1" w:rsidRDefault="004663D1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750B62DF" w14:textId="77777777" w:rsidR="00422A75" w:rsidRDefault="00422A75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02A9B744" w14:textId="62C01D3A" w:rsidR="001C384C" w:rsidRDefault="001C384C" w:rsidP="001C384C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  <w:r>
        <w:rPr>
          <w:rFonts w:ascii="Arial" w:hAnsi="Arial"/>
          <w:b/>
          <w:color w:val="2F5496" w:themeColor="accent5" w:themeShade="BF"/>
          <w:sz w:val="24"/>
          <w:szCs w:val="24"/>
        </w:rPr>
        <w:t xml:space="preserve">Recommendation for Publication on </w:t>
      </w:r>
      <w:r w:rsidR="001042F3">
        <w:rPr>
          <w:rFonts w:ascii="Arial" w:hAnsi="Arial"/>
          <w:b/>
          <w:color w:val="2F5496" w:themeColor="accent5" w:themeShade="BF"/>
          <w:sz w:val="24"/>
          <w:szCs w:val="24"/>
        </w:rPr>
        <w:t xml:space="preserve">Qualifications Scotland </w:t>
      </w:r>
      <w:r>
        <w:rPr>
          <w:rFonts w:ascii="Arial" w:hAnsi="Arial"/>
          <w:b/>
          <w:color w:val="2F5496" w:themeColor="accent5" w:themeShade="BF"/>
          <w:sz w:val="24"/>
          <w:szCs w:val="24"/>
        </w:rPr>
        <w:t>secure site</w:t>
      </w:r>
    </w:p>
    <w:p w14:paraId="42611B2B" w14:textId="77777777" w:rsidR="001C384C" w:rsidRDefault="001C384C" w:rsidP="001C384C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423"/>
        <w:gridCol w:w="513"/>
        <w:gridCol w:w="285"/>
        <w:gridCol w:w="8691"/>
      </w:tblGrid>
      <w:tr w:rsidR="001C384C" w:rsidRPr="00422A75" w14:paraId="11FA927C" w14:textId="77777777" w:rsidTr="0058152D">
        <w:trPr>
          <w:trHeight w:hRule="exact" w:val="510"/>
        </w:trPr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C3CE475" w14:textId="77777777" w:rsidR="001C384C" w:rsidRPr="00422A75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22A7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71558CF" w14:textId="77777777" w:rsidR="001C384C" w:rsidRPr="00422A75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22A7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FCE43A" w14:textId="77777777" w:rsidR="001C384C" w:rsidRPr="00422A75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22A7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8641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CC558B" w14:textId="2F59D336" w:rsidR="001C384C" w:rsidRPr="00422A75" w:rsidRDefault="001C384C" w:rsidP="0058152D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22A75">
              <w:rPr>
                <w:rFonts w:ascii="Arial" w:eastAsia="Times New Roman" w:hAnsi="Arial"/>
                <w:color w:val="595959"/>
                <w:lang w:eastAsia="en-GB"/>
              </w:rPr>
              <w:t xml:space="preserve">These materials are suitable for publication on </w:t>
            </w:r>
            <w:r w:rsidR="001042F3">
              <w:rPr>
                <w:rFonts w:ascii="Arial" w:eastAsia="Times New Roman" w:hAnsi="Arial"/>
                <w:color w:val="595959"/>
                <w:lang w:eastAsia="en-GB"/>
              </w:rPr>
              <w:t>Qualifications Scotland</w:t>
            </w:r>
            <w:r w:rsidRPr="00422A75">
              <w:rPr>
                <w:rFonts w:ascii="Arial" w:eastAsia="Times New Roman" w:hAnsi="Arial"/>
                <w:color w:val="595959"/>
                <w:lang w:eastAsia="en-GB"/>
              </w:rPr>
              <w:t xml:space="preserve"> secure website without any amendments.</w:t>
            </w:r>
          </w:p>
        </w:tc>
      </w:tr>
    </w:tbl>
    <w:p w14:paraId="333B1261" w14:textId="77777777" w:rsidR="001C384C" w:rsidRPr="00D868F8" w:rsidRDefault="001C384C" w:rsidP="001C384C">
      <w:pPr>
        <w:spacing w:after="0" w:line="240" w:lineRule="auto"/>
        <w:rPr>
          <w:rFonts w:ascii="Arial" w:hAnsi="Arial"/>
          <w:b/>
          <w:color w:val="2F5496" w:themeColor="accent5" w:themeShade="BF"/>
          <w:sz w:val="24"/>
          <w:szCs w:val="24"/>
        </w:rPr>
      </w:pPr>
    </w:p>
    <w:p w14:paraId="50DCFEB2" w14:textId="34590D30" w:rsidR="00422A75" w:rsidRPr="0043530C" w:rsidRDefault="001C384C" w:rsidP="004F390E">
      <w:pPr>
        <w:spacing w:after="0" w:line="240" w:lineRule="auto"/>
        <w:rPr>
          <w:rFonts w:ascii="Arial" w:eastAsia="Times New Roman" w:hAnsi="Arial"/>
          <w:color w:val="595959"/>
          <w:lang w:eastAsia="en-GB"/>
        </w:rPr>
      </w:pPr>
      <w:r w:rsidRPr="0043530C">
        <w:rPr>
          <w:rFonts w:ascii="Arial" w:eastAsia="Times New Roman" w:hAnsi="Arial"/>
          <w:color w:val="595959"/>
          <w:lang w:eastAsia="en-GB"/>
        </w:rPr>
        <w:t>These materials cannot be published because:</w:t>
      </w:r>
    </w:p>
    <w:p w14:paraId="0D51437C" w14:textId="77777777" w:rsidR="0043530C" w:rsidRDefault="0043530C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423"/>
        <w:gridCol w:w="513"/>
        <w:gridCol w:w="285"/>
        <w:gridCol w:w="8691"/>
      </w:tblGrid>
      <w:tr w:rsidR="0043530C" w:rsidRPr="00422A75" w14:paraId="351DEFD9" w14:textId="77777777" w:rsidTr="0043530C">
        <w:trPr>
          <w:trHeight w:hRule="exact" w:val="510"/>
        </w:trPr>
        <w:tc>
          <w:tcPr>
            <w:tcW w:w="42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FC609FA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22A7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B7983E7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22A7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/>
            </w:tcBorders>
            <w:noWrap/>
            <w:vAlign w:val="center"/>
            <w:hideMark/>
          </w:tcPr>
          <w:p w14:paraId="3FC604B8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22A75">
              <w:rPr>
                <w:rFonts w:ascii="Arial" w:eastAsia="Times New Roman" w:hAnsi="Arial"/>
                <w:color w:val="595959"/>
                <w:lang w:eastAsia="en-GB"/>
              </w:rPr>
              <w:t> </w:t>
            </w:r>
          </w:p>
        </w:tc>
        <w:tc>
          <w:tcPr>
            <w:tcW w:w="869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/>
            </w:tcBorders>
            <w:noWrap/>
            <w:vAlign w:val="center"/>
            <w:hideMark/>
          </w:tcPr>
          <w:p w14:paraId="2AAFCB7B" w14:textId="578E1CAC" w:rsidR="0043530C" w:rsidRPr="0043530C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The centre does not want to share</w:t>
            </w:r>
          </w:p>
        </w:tc>
      </w:tr>
      <w:tr w:rsidR="0043530C" w:rsidRPr="00422A75" w14:paraId="1955E202" w14:textId="77777777" w:rsidTr="0043530C">
        <w:trPr>
          <w:trHeight w:hRule="exact" w:val="510"/>
        </w:trPr>
        <w:tc>
          <w:tcPr>
            <w:tcW w:w="42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BFBFBF" w:themeColor="background1" w:themeShade="BF"/>
            </w:tcBorders>
            <w:noWrap/>
            <w:vAlign w:val="center"/>
          </w:tcPr>
          <w:p w14:paraId="46F39151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91AB73B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/>
            </w:tcBorders>
            <w:noWrap/>
            <w:vAlign w:val="center"/>
          </w:tcPr>
          <w:p w14:paraId="60F40E00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869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/>
            </w:tcBorders>
            <w:noWrap/>
            <w:vAlign w:val="center"/>
          </w:tcPr>
          <w:p w14:paraId="0DC9FF5A" w14:textId="5618DE15" w:rsidR="0043530C" w:rsidRPr="0043530C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Of the Required Actions/ Recommendation(s) made in Part 2 Section 2 of this report</w:t>
            </w:r>
          </w:p>
        </w:tc>
      </w:tr>
      <w:tr w:rsidR="0043530C" w:rsidRPr="00422A75" w14:paraId="7E4CB74A" w14:textId="77777777" w:rsidTr="0043530C">
        <w:trPr>
          <w:trHeight w:hRule="exact" w:val="510"/>
        </w:trPr>
        <w:tc>
          <w:tcPr>
            <w:tcW w:w="42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BFBFBF" w:themeColor="background1" w:themeShade="BF"/>
            </w:tcBorders>
            <w:noWrap/>
            <w:vAlign w:val="center"/>
          </w:tcPr>
          <w:p w14:paraId="0BE48438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8B10620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/>
            </w:tcBorders>
            <w:noWrap/>
            <w:vAlign w:val="center"/>
          </w:tcPr>
          <w:p w14:paraId="1A44D2CB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869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/>
            </w:tcBorders>
            <w:noWrap/>
            <w:vAlign w:val="center"/>
          </w:tcPr>
          <w:p w14:paraId="5D576F11" w14:textId="5800297E" w:rsidR="0043530C" w:rsidRPr="0043530C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The marking guidance is not in line with the Assessment Standards</w:t>
            </w:r>
          </w:p>
        </w:tc>
      </w:tr>
      <w:tr w:rsidR="0043530C" w:rsidRPr="00422A75" w14:paraId="13EB599F" w14:textId="77777777" w:rsidTr="0043530C">
        <w:trPr>
          <w:trHeight w:hRule="exact" w:val="510"/>
        </w:trPr>
        <w:tc>
          <w:tcPr>
            <w:tcW w:w="42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BFBFBF" w:themeColor="background1" w:themeShade="BF"/>
            </w:tcBorders>
            <w:noWrap/>
            <w:vAlign w:val="center"/>
          </w:tcPr>
          <w:p w14:paraId="69167B0F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E7BED74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/>
            </w:tcBorders>
            <w:noWrap/>
            <w:vAlign w:val="center"/>
          </w:tcPr>
          <w:p w14:paraId="13515069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869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/>
            </w:tcBorders>
            <w:noWrap/>
            <w:vAlign w:val="center"/>
          </w:tcPr>
          <w:p w14:paraId="31869ABF" w14:textId="1C1260DF" w:rsidR="0043530C" w:rsidRPr="0043530C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 xml:space="preserve">They contain only minor adaptations of an Assessment Support pack that is already published on </w:t>
            </w:r>
            <w:r w:rsidR="001042F3">
              <w:rPr>
                <w:rFonts w:ascii="Arial" w:eastAsia="Times New Roman" w:hAnsi="Arial"/>
                <w:color w:val="595959"/>
                <w:lang w:eastAsia="en-GB"/>
              </w:rPr>
              <w:t>Qualifications Scotland</w:t>
            </w: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 xml:space="preserve"> secure site</w:t>
            </w:r>
          </w:p>
        </w:tc>
      </w:tr>
      <w:tr w:rsidR="0043530C" w:rsidRPr="00422A75" w14:paraId="3941BC7A" w14:textId="77777777" w:rsidTr="0043530C">
        <w:trPr>
          <w:trHeight w:hRule="exact" w:val="510"/>
        </w:trPr>
        <w:tc>
          <w:tcPr>
            <w:tcW w:w="42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BFBFBF" w:themeColor="background1" w:themeShade="BF"/>
            </w:tcBorders>
            <w:noWrap/>
            <w:vAlign w:val="center"/>
          </w:tcPr>
          <w:p w14:paraId="569966AF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6053CB0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/>
            </w:tcBorders>
            <w:noWrap/>
            <w:vAlign w:val="center"/>
          </w:tcPr>
          <w:p w14:paraId="21F6021B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869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/>
            </w:tcBorders>
            <w:noWrap/>
            <w:vAlign w:val="center"/>
          </w:tcPr>
          <w:p w14:paraId="75BB9B4C" w14:textId="5D79E05A" w:rsidR="0043530C" w:rsidRPr="0043530C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The context used will not be accessible / applicable to a wider audience</w:t>
            </w:r>
          </w:p>
        </w:tc>
      </w:tr>
      <w:tr w:rsidR="0043530C" w:rsidRPr="00422A75" w14:paraId="4895B6A4" w14:textId="77777777" w:rsidTr="0043530C">
        <w:trPr>
          <w:trHeight w:hRule="exact" w:val="510"/>
        </w:trPr>
        <w:tc>
          <w:tcPr>
            <w:tcW w:w="42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BFBFBF" w:themeColor="background1" w:themeShade="BF"/>
            </w:tcBorders>
            <w:noWrap/>
            <w:vAlign w:val="center"/>
          </w:tcPr>
          <w:p w14:paraId="637D215C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275C460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28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0AFB7DAE" w14:textId="77777777" w:rsidR="0043530C" w:rsidRPr="00422A75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</w:p>
        </w:tc>
        <w:tc>
          <w:tcPr>
            <w:tcW w:w="8691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6D1137C7" w14:textId="43D74248" w:rsidR="0043530C" w:rsidRPr="0043530C" w:rsidRDefault="0043530C" w:rsidP="00737DAB">
            <w:pPr>
              <w:spacing w:after="0" w:line="240" w:lineRule="auto"/>
              <w:rPr>
                <w:rFonts w:ascii="Arial" w:eastAsia="Times New Roman" w:hAnsi="Arial"/>
                <w:color w:val="595959"/>
                <w:lang w:eastAsia="en-GB"/>
              </w:rPr>
            </w:pPr>
            <w:r w:rsidRPr="0043530C">
              <w:rPr>
                <w:rFonts w:ascii="Arial" w:eastAsia="Times New Roman" w:hAnsi="Arial"/>
                <w:color w:val="595959"/>
                <w:lang w:eastAsia="en-GB"/>
              </w:rPr>
              <w:t>The assessment has been commercially produced</w:t>
            </w:r>
          </w:p>
        </w:tc>
      </w:tr>
    </w:tbl>
    <w:p w14:paraId="0A028E66" w14:textId="77777777" w:rsidR="0043530C" w:rsidRDefault="0043530C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6E83E72D" w14:textId="77777777" w:rsidR="0043530C" w:rsidRDefault="0043530C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5DC5ED2D" w14:textId="77777777" w:rsidR="0043530C" w:rsidRDefault="0043530C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71A8BBFD" w14:textId="77777777" w:rsidR="0043530C" w:rsidRDefault="0043530C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5E187340" w14:textId="77777777" w:rsidR="0043530C" w:rsidRDefault="0043530C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76B0DE86" w14:textId="77777777" w:rsidR="001C384C" w:rsidRDefault="001C384C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4923CBE7" w14:textId="77777777" w:rsidR="00422A75" w:rsidRDefault="00422A75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3391CC1A" w14:textId="77777777" w:rsidR="00422A75" w:rsidRDefault="00422A75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7B4FC48A" w14:textId="77777777" w:rsidR="00422A75" w:rsidRDefault="00422A75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3E33E871" w14:textId="77777777" w:rsidR="00422A75" w:rsidRDefault="00422A75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6869147C" w14:textId="77777777" w:rsidR="00422A75" w:rsidRDefault="00422A75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2243C64B" w14:textId="77777777" w:rsidR="00422A75" w:rsidRDefault="00422A75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p w14:paraId="1D1AFEA5" w14:textId="77777777" w:rsidR="00422A75" w:rsidRDefault="00422A75" w:rsidP="004F390E">
      <w:pPr>
        <w:spacing w:after="0" w:line="240" w:lineRule="auto"/>
        <w:rPr>
          <w:rFonts w:ascii="Arial" w:eastAsia="Times New Roman" w:hAnsi="Arial"/>
          <w:color w:val="595959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F331E" w14:paraId="508F368D" w14:textId="77777777" w:rsidTr="00663866">
        <w:tc>
          <w:tcPr>
            <w:tcW w:w="9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5" w:themeFillTint="33"/>
          </w:tcPr>
          <w:p w14:paraId="2FA7B9CA" w14:textId="301C3226" w:rsidR="001F331E" w:rsidRPr="001F331E" w:rsidRDefault="001F331E" w:rsidP="001042F3">
            <w:pPr>
              <w:spacing w:before="120" w:after="120" w:line="280" w:lineRule="exact"/>
              <w:ind w:left="57"/>
              <w:jc w:val="center"/>
              <w:rPr>
                <w:rFonts w:ascii="Arial" w:hAnsi="Arial"/>
                <w:color w:val="17365D"/>
                <w:sz w:val="24"/>
                <w:szCs w:val="24"/>
              </w:rPr>
            </w:pPr>
            <w:r w:rsidRPr="001F331E">
              <w:rPr>
                <w:rFonts w:ascii="Arial" w:hAnsi="Arial"/>
                <w:b/>
                <w:color w:val="595959" w:themeColor="text1" w:themeTint="A6"/>
                <w:sz w:val="24"/>
                <w:szCs w:val="24"/>
              </w:rPr>
              <w:t>Please email your completed report to</w:t>
            </w:r>
            <w:r w:rsidRPr="001F331E"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 </w:t>
            </w:r>
            <w:hyperlink r:id="rId11" w:history="1">
              <w:r w:rsidR="001042F3" w:rsidRPr="00CC7EDA">
                <w:rPr>
                  <w:rStyle w:val="Hyperlink"/>
                  <w:rFonts w:ascii="Arial" w:hAnsi="Arial"/>
                  <w:b/>
                  <w:sz w:val="24"/>
                  <w:szCs w:val="24"/>
                </w:rPr>
                <w:t>nqpv@qualifications.gov.scot</w:t>
              </w:r>
            </w:hyperlink>
          </w:p>
        </w:tc>
      </w:tr>
    </w:tbl>
    <w:p w14:paraId="212C9398" w14:textId="77777777" w:rsidR="00422A75" w:rsidRPr="00422A75" w:rsidRDefault="00422A75" w:rsidP="001F331E">
      <w:pPr>
        <w:spacing w:before="120" w:after="120" w:line="280" w:lineRule="exact"/>
        <w:rPr>
          <w:rFonts w:ascii="Arial" w:hAnsi="Arial"/>
          <w:color w:val="17365D"/>
          <w:sz w:val="20"/>
          <w:szCs w:val="20"/>
        </w:rPr>
      </w:pPr>
    </w:p>
    <w:sectPr w:rsidR="00422A75" w:rsidRPr="00422A75" w:rsidSect="008A0D17">
      <w:headerReference w:type="default" r:id="rId12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2F9B" w14:textId="77777777" w:rsidR="00BC4740" w:rsidRDefault="00BC4740" w:rsidP="005319AE">
      <w:pPr>
        <w:spacing w:after="0" w:line="240" w:lineRule="auto"/>
      </w:pPr>
      <w:r>
        <w:separator/>
      </w:r>
    </w:p>
  </w:endnote>
  <w:endnote w:type="continuationSeparator" w:id="0">
    <w:p w14:paraId="0E956A24" w14:textId="77777777" w:rsidR="00BC4740" w:rsidRDefault="00BC4740" w:rsidP="0053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586B" w14:textId="77777777" w:rsidR="00BC4740" w:rsidRDefault="00BC4740" w:rsidP="005319AE">
      <w:pPr>
        <w:spacing w:after="0" w:line="240" w:lineRule="auto"/>
      </w:pPr>
      <w:r>
        <w:separator/>
      </w:r>
    </w:p>
  </w:footnote>
  <w:footnote w:type="continuationSeparator" w:id="0">
    <w:p w14:paraId="6D754AD2" w14:textId="77777777" w:rsidR="00BC4740" w:rsidRDefault="00BC4740" w:rsidP="00531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B851" w14:textId="2B9EDD02" w:rsidR="005319AE" w:rsidRPr="00C35C16" w:rsidRDefault="00D104B5" w:rsidP="005319AE">
    <w:pPr>
      <w:pStyle w:val="Header"/>
      <w:tabs>
        <w:tab w:val="clear" w:pos="4513"/>
        <w:tab w:val="clear" w:pos="9026"/>
        <w:tab w:val="left" w:pos="5512"/>
      </w:tabs>
      <w:spacing w:line="280" w:lineRule="exact"/>
      <w:rPr>
        <w:rFonts w:ascii="Arial" w:hAnsi="Arial"/>
        <w:b/>
        <w:sz w:val="32"/>
        <w:szCs w:val="32"/>
      </w:rPr>
    </w:pPr>
    <w:r w:rsidRPr="00F568C9">
      <w:rPr>
        <w:noProof/>
      </w:rPr>
      <w:drawing>
        <wp:anchor distT="0" distB="0" distL="114300" distR="114300" simplePos="0" relativeHeight="251658240" behindDoc="0" locked="0" layoutInCell="1" allowOverlap="1" wp14:anchorId="32BD43B4" wp14:editId="2AD891A6">
          <wp:simplePos x="0" y="0"/>
          <wp:positionH relativeFrom="column">
            <wp:posOffset>4976495</wp:posOffset>
          </wp:positionH>
          <wp:positionV relativeFrom="paragraph">
            <wp:posOffset>-113030</wp:posOffset>
          </wp:positionV>
          <wp:extent cx="1454150" cy="495300"/>
          <wp:effectExtent l="0" t="0" r="0" b="0"/>
          <wp:wrapNone/>
          <wp:docPr id="1544838779" name="Picture 4" descr="Qualifications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38779" name="Picture 4" descr="Qualifications Scotlan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19AE" w:rsidRPr="00C35C16">
      <w:rPr>
        <w:rFonts w:ascii="Arial" w:hAnsi="Arial"/>
        <w:b/>
        <w:sz w:val="32"/>
        <w:szCs w:val="32"/>
      </w:rPr>
      <w:t>NQ Prior Verification</w:t>
    </w:r>
    <w:r>
      <w:rPr>
        <w:rFonts w:ascii="Arial" w:hAnsi="Arial"/>
        <w:b/>
        <w:sz w:val="32"/>
        <w:szCs w:val="32"/>
      </w:rPr>
      <w:t xml:space="preserve">                                                      </w:t>
    </w:r>
    <w:r w:rsidR="005319AE" w:rsidRPr="00C35C16">
      <w:rPr>
        <w:rFonts w:ascii="Arial" w:hAnsi="Arial"/>
        <w:b/>
        <w:sz w:val="32"/>
        <w:szCs w:val="32"/>
      </w:rPr>
      <w:tab/>
    </w:r>
  </w:p>
  <w:p w14:paraId="6B0FF568" w14:textId="5BCCACCD" w:rsidR="005319AE" w:rsidRPr="00982C73" w:rsidRDefault="005319AE" w:rsidP="005319AE">
    <w:pPr>
      <w:pStyle w:val="Header"/>
      <w:tabs>
        <w:tab w:val="clear" w:pos="4513"/>
        <w:tab w:val="clear" w:pos="9026"/>
        <w:tab w:val="left" w:pos="3382"/>
      </w:tabs>
      <w:spacing w:line="280" w:lineRule="exact"/>
      <w:rPr>
        <w:rFonts w:ascii="Arial" w:hAnsi="Arial"/>
        <w:sz w:val="32"/>
        <w:szCs w:val="32"/>
      </w:rPr>
    </w:pPr>
    <w:r w:rsidRPr="00C35C16">
      <w:rPr>
        <w:rFonts w:ascii="Arial" w:hAnsi="Arial"/>
        <w:sz w:val="32"/>
        <w:szCs w:val="32"/>
      </w:rPr>
      <w:t>Request Form</w:t>
    </w:r>
    <w:r>
      <w:rPr>
        <w:rFonts w:ascii="Arial" w:hAnsi="Arial"/>
        <w:sz w:val="32"/>
        <w:szCs w:val="32"/>
      </w:rPr>
      <w:tab/>
    </w:r>
  </w:p>
  <w:p w14:paraId="5E468BE5" w14:textId="09C19E8E" w:rsidR="005319AE" w:rsidRDefault="00531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703C"/>
    <w:multiLevelType w:val="hybridMultilevel"/>
    <w:tmpl w:val="D908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0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AE"/>
    <w:rsid w:val="000535B7"/>
    <w:rsid w:val="0007527C"/>
    <w:rsid w:val="000C0F55"/>
    <w:rsid w:val="000E1D02"/>
    <w:rsid w:val="000E45A7"/>
    <w:rsid w:val="000F7A16"/>
    <w:rsid w:val="001042F3"/>
    <w:rsid w:val="001155F3"/>
    <w:rsid w:val="00136A4C"/>
    <w:rsid w:val="00185301"/>
    <w:rsid w:val="001C384C"/>
    <w:rsid w:val="001C5E39"/>
    <w:rsid w:val="001F331E"/>
    <w:rsid w:val="0028438C"/>
    <w:rsid w:val="002C5255"/>
    <w:rsid w:val="00313BC4"/>
    <w:rsid w:val="003975AC"/>
    <w:rsid w:val="003A2328"/>
    <w:rsid w:val="003D1474"/>
    <w:rsid w:val="00422A75"/>
    <w:rsid w:val="0043530C"/>
    <w:rsid w:val="00446624"/>
    <w:rsid w:val="004549F5"/>
    <w:rsid w:val="00460C45"/>
    <w:rsid w:val="004663D1"/>
    <w:rsid w:val="004709C2"/>
    <w:rsid w:val="00473CB1"/>
    <w:rsid w:val="00480560"/>
    <w:rsid w:val="004D7024"/>
    <w:rsid w:val="004E3E25"/>
    <w:rsid w:val="004F02F3"/>
    <w:rsid w:val="004F390E"/>
    <w:rsid w:val="005319AE"/>
    <w:rsid w:val="00562E6A"/>
    <w:rsid w:val="005770B8"/>
    <w:rsid w:val="005A1EC8"/>
    <w:rsid w:val="005D3132"/>
    <w:rsid w:val="005E03BC"/>
    <w:rsid w:val="005F780C"/>
    <w:rsid w:val="00610498"/>
    <w:rsid w:val="00612777"/>
    <w:rsid w:val="006358F6"/>
    <w:rsid w:val="006439D5"/>
    <w:rsid w:val="00663293"/>
    <w:rsid w:val="00663866"/>
    <w:rsid w:val="006879D7"/>
    <w:rsid w:val="0069774E"/>
    <w:rsid w:val="006D675F"/>
    <w:rsid w:val="006E27D0"/>
    <w:rsid w:val="00712115"/>
    <w:rsid w:val="00794411"/>
    <w:rsid w:val="007D2535"/>
    <w:rsid w:val="00882814"/>
    <w:rsid w:val="008A0D17"/>
    <w:rsid w:val="008A3006"/>
    <w:rsid w:val="008A663A"/>
    <w:rsid w:val="009138C6"/>
    <w:rsid w:val="00930CD7"/>
    <w:rsid w:val="00945C5C"/>
    <w:rsid w:val="00A51945"/>
    <w:rsid w:val="00AC5E43"/>
    <w:rsid w:val="00B16D26"/>
    <w:rsid w:val="00BC4740"/>
    <w:rsid w:val="00BF1DAE"/>
    <w:rsid w:val="00C14670"/>
    <w:rsid w:val="00C27611"/>
    <w:rsid w:val="00C5622C"/>
    <w:rsid w:val="00C65E60"/>
    <w:rsid w:val="00C7306E"/>
    <w:rsid w:val="00CD4751"/>
    <w:rsid w:val="00D104B5"/>
    <w:rsid w:val="00D868F8"/>
    <w:rsid w:val="00E232E4"/>
    <w:rsid w:val="00E94321"/>
    <w:rsid w:val="00EE011A"/>
    <w:rsid w:val="00EE5687"/>
    <w:rsid w:val="00F5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B7B2E7"/>
  <w15:chartTrackingRefBased/>
  <w15:docId w15:val="{C91C0621-A06C-4B23-B40F-102B8DB8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A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A4C"/>
    <w:pPr>
      <w:keepNext/>
      <w:keepLines/>
      <w:spacing w:before="480" w:after="0"/>
      <w:outlineLvl w:val="0"/>
    </w:pPr>
    <w:rPr>
      <w:rFonts w:ascii="Franklin Gothic Heavy" w:eastAsiaTheme="majorEastAsia" w:hAnsi="Franklin Gothic Heavy" w:cstheme="majorBidi"/>
      <w:bCs/>
      <w:color w:val="2E74B5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A4C"/>
    <w:pPr>
      <w:keepNext/>
      <w:keepLines/>
      <w:spacing w:before="40" w:after="0" w:line="240" w:lineRule="auto"/>
      <w:outlineLvl w:val="1"/>
    </w:pPr>
    <w:rPr>
      <w:rFonts w:ascii="Franklin Gothic Book" w:eastAsiaTheme="majorEastAsia" w:hAnsi="Franklin Gothic Book" w:cstheme="majorBidi"/>
      <w:b/>
      <w:color w:val="5B9BD5" w:themeColor="accent1"/>
      <w:sz w:val="32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6A4C"/>
    <w:pPr>
      <w:keepNext/>
      <w:keepLines/>
      <w:spacing w:before="40" w:after="0" w:line="240" w:lineRule="auto"/>
      <w:outlineLvl w:val="2"/>
    </w:pPr>
    <w:rPr>
      <w:rFonts w:ascii="Franklin Gothic Book" w:eastAsiaTheme="majorEastAsia" w:hAnsi="Franklin Gothic Book" w:cstheme="majorBidi"/>
      <w:color w:val="9CC2E5" w:themeColor="accent1" w:themeTint="99"/>
      <w:sz w:val="28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A4C"/>
    <w:pPr>
      <w:keepNext/>
      <w:keepLines/>
      <w:spacing w:before="40" w:after="0" w:line="240" w:lineRule="auto"/>
      <w:outlineLvl w:val="3"/>
    </w:pPr>
    <w:rPr>
      <w:rFonts w:ascii="Franklin Gothic Book" w:eastAsiaTheme="majorEastAsia" w:hAnsi="Franklin Gothic Book" w:cstheme="majorBidi"/>
      <w:iCs/>
      <w:color w:val="2E74B5" w:themeColor="accent1" w:themeShade="BF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6A4C"/>
    <w:rPr>
      <w:rFonts w:ascii="Franklin Gothic Book" w:eastAsiaTheme="majorEastAsia" w:hAnsi="Franklin Gothic Book" w:cstheme="majorBidi"/>
      <w:b/>
      <w:color w:val="5B9BD5" w:themeColor="accent1"/>
      <w:sz w:val="32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36A4C"/>
    <w:rPr>
      <w:rFonts w:ascii="Franklin Gothic Heavy" w:eastAsiaTheme="majorEastAsia" w:hAnsi="Franklin Gothic Heavy" w:cstheme="majorBidi"/>
      <w:bCs/>
      <w:color w:val="2E74B5" w:themeColor="accent1" w:themeShade="BF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36A4C"/>
    <w:rPr>
      <w:rFonts w:ascii="Franklin Gothic Book" w:eastAsiaTheme="majorEastAsia" w:hAnsi="Franklin Gothic Book" w:cstheme="majorBidi"/>
      <w:color w:val="9CC2E5" w:themeColor="accent1" w:themeTint="99"/>
      <w:sz w:val="28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A4C"/>
    <w:rPr>
      <w:rFonts w:ascii="Franklin Gothic Book" w:eastAsiaTheme="majorEastAsia" w:hAnsi="Franklin Gothic Book" w:cstheme="majorBidi"/>
      <w:iCs/>
      <w:color w:val="2E74B5" w:themeColor="accent1" w:themeShade="BF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31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AE"/>
  </w:style>
  <w:style w:type="paragraph" w:styleId="Footer">
    <w:name w:val="footer"/>
    <w:basedOn w:val="Normal"/>
    <w:link w:val="FooterChar"/>
    <w:uiPriority w:val="99"/>
    <w:unhideWhenUsed/>
    <w:rsid w:val="00531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AE"/>
  </w:style>
  <w:style w:type="character" w:styleId="Hyperlink">
    <w:name w:val="Hyperlink"/>
    <w:uiPriority w:val="99"/>
    <w:unhideWhenUsed/>
    <w:rsid w:val="005319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5B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D2535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88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0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qpv@qualifications.gov.sc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ure.sqa.org.uk/sqa/files_ccc/NQPriorVerificationCentresGuide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qpv@qualifications.gov.sco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qpv@qualifications.gov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qa.org.uk/sqa/45625.3728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744</Words>
  <Characters>4241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NQ Prior Verification form</dc:title>
  <dc:subject/>
  <dc:creator>Sharon MacDonald</dc:creator>
  <cp:keywords/>
  <dc:description/>
  <cp:lastModifiedBy>John Tweedie</cp:lastModifiedBy>
  <cp:revision>2</cp:revision>
  <dcterms:created xsi:type="dcterms:W3CDTF">2026-02-16T16:19:00Z</dcterms:created>
  <dcterms:modified xsi:type="dcterms:W3CDTF">2026-02-16T16:19:00Z</dcterms:modified>
</cp:coreProperties>
</file>