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38E7" w14:textId="2DD9121C" w:rsidR="00FA57DE" w:rsidRDefault="006C44F1" w:rsidP="003F3E26">
      <w:pPr>
        <w:pStyle w:val="NoSpacing"/>
        <w:jc w:val="right"/>
      </w:pPr>
      <w:r>
        <w:rPr>
          <w:noProof/>
        </w:rPr>
        <w:drawing>
          <wp:inline distT="0" distB="0" distL="0" distR="0" wp14:anchorId="0857C065" wp14:editId="2D1F890A">
            <wp:extent cx="1831585" cy="972400"/>
            <wp:effectExtent l="0" t="0" r="0" b="0"/>
            <wp:docPr id="1" name="Picture 1" descr="SQ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A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3111" cy="978519"/>
                    </a:xfrm>
                    <a:prstGeom prst="rect">
                      <a:avLst/>
                    </a:prstGeom>
                  </pic:spPr>
                </pic:pic>
              </a:graphicData>
            </a:graphic>
          </wp:inline>
        </w:drawing>
      </w:r>
    </w:p>
    <w:p w14:paraId="7B988EF7" w14:textId="07CE0E9A" w:rsidR="006C44F1" w:rsidRDefault="006C44F1" w:rsidP="003F3E26">
      <w:pPr>
        <w:pStyle w:val="NoSpacing"/>
        <w:jc w:val="right"/>
      </w:pPr>
    </w:p>
    <w:p w14:paraId="0712E777" w14:textId="007DE9F6" w:rsidR="006C44F1" w:rsidRDefault="006C44F1" w:rsidP="003F3E26">
      <w:pPr>
        <w:pStyle w:val="NoSpacing"/>
        <w:jc w:val="right"/>
      </w:pPr>
    </w:p>
    <w:p w14:paraId="7985232F" w14:textId="77777777" w:rsidR="006C44F1" w:rsidRDefault="006C44F1" w:rsidP="003F3E26">
      <w:pPr>
        <w:pStyle w:val="NoSpacing"/>
        <w:jc w:val="right"/>
      </w:pPr>
    </w:p>
    <w:p w14:paraId="5C5F0BF1" w14:textId="39C5A654" w:rsidR="001B0AEA" w:rsidRDefault="00C6416C" w:rsidP="009101E2">
      <w:pPr>
        <w:pStyle w:val="titlepage10"/>
        <w:rPr>
          <w:rFonts w:eastAsiaTheme="minorEastAsia"/>
          <w:lang w:bidi="en-US"/>
        </w:rPr>
      </w:pPr>
      <w:bookmarkStart w:id="0" w:name="_Toc94709011"/>
      <w:bookmarkStart w:id="1" w:name="_Toc94709393"/>
      <w:r w:rsidRPr="00563224">
        <w:rPr>
          <w:rFonts w:eastAsiaTheme="minorEastAsia"/>
          <w:lang w:bidi="en-US"/>
        </w:rPr>
        <w:t>Verific</w:t>
      </w:r>
      <w:r w:rsidR="00FD3D9E">
        <w:rPr>
          <w:rFonts w:eastAsiaTheme="minorEastAsia"/>
          <w:lang w:bidi="en-US"/>
        </w:rPr>
        <w:t>ation Submission Guidance</w:t>
      </w:r>
      <w:bookmarkEnd w:id="0"/>
      <w:bookmarkEnd w:id="1"/>
    </w:p>
    <w:p w14:paraId="110A597E" w14:textId="43C6B975" w:rsidR="00C6416C" w:rsidRPr="00563224" w:rsidRDefault="00FD3D9E" w:rsidP="009101E2">
      <w:pPr>
        <w:pStyle w:val="titlepage2"/>
        <w:rPr>
          <w:rFonts w:eastAsiaTheme="minorEastAsia"/>
          <w:bCs/>
          <w:lang w:bidi="en-US"/>
        </w:rPr>
      </w:pPr>
      <w:bookmarkStart w:id="2" w:name="_Toc94709012"/>
      <w:bookmarkStart w:id="3" w:name="_Toc94709394"/>
      <w:r>
        <w:rPr>
          <w:rFonts w:eastAsiaTheme="minorEastAsia"/>
          <w:lang w:bidi="en-US"/>
        </w:rPr>
        <w:t>Internally</w:t>
      </w:r>
      <w:r w:rsidR="000709A0">
        <w:rPr>
          <w:rFonts w:eastAsiaTheme="minorEastAsia"/>
          <w:lang w:bidi="en-US"/>
        </w:rPr>
        <w:t>-</w:t>
      </w:r>
      <w:r>
        <w:rPr>
          <w:rFonts w:eastAsiaTheme="minorEastAsia"/>
          <w:lang w:bidi="en-US"/>
        </w:rPr>
        <w:t>Assessed Components of Course Assessment</w:t>
      </w:r>
      <w:bookmarkEnd w:id="2"/>
      <w:bookmarkEnd w:id="3"/>
    </w:p>
    <w:p w14:paraId="5A57D797" w14:textId="77777777" w:rsidR="00137814" w:rsidRDefault="00137814" w:rsidP="00137814">
      <w:pPr>
        <w:tabs>
          <w:tab w:val="clear" w:pos="357"/>
          <w:tab w:val="clear" w:pos="567"/>
        </w:tabs>
        <w:suppressAutoHyphens w:val="0"/>
        <w:spacing w:after="240" w:line="360" w:lineRule="auto"/>
        <w:rPr>
          <w:rFonts w:eastAsia="Times New Roman" w:cs="Times New Roman"/>
          <w:bCs w:val="0"/>
          <w:i/>
          <w:iCs/>
          <w:szCs w:val="22"/>
        </w:rPr>
      </w:pPr>
    </w:p>
    <w:p w14:paraId="0C1F4289" w14:textId="7395F152" w:rsidR="00137814" w:rsidRPr="00137814" w:rsidRDefault="00137814" w:rsidP="00137814">
      <w:pPr>
        <w:tabs>
          <w:tab w:val="clear" w:pos="357"/>
          <w:tab w:val="clear" w:pos="567"/>
        </w:tabs>
        <w:suppressAutoHyphens w:val="0"/>
        <w:spacing w:after="240" w:line="360" w:lineRule="auto"/>
        <w:rPr>
          <w:rFonts w:eastAsia="Times New Roman" w:cs="Times New Roman"/>
          <w:bCs w:val="0"/>
          <w:i/>
          <w:iCs/>
          <w:szCs w:val="22"/>
        </w:rPr>
      </w:pPr>
      <w:r w:rsidRPr="00137814">
        <w:rPr>
          <w:rFonts w:eastAsia="Times New Roman" w:cs="Times New Roman"/>
          <w:bCs w:val="0"/>
          <w:i/>
          <w:iCs/>
          <w:szCs w:val="22"/>
        </w:rPr>
        <w:t xml:space="preserve">Important: From 1 February 2026, Qualifications Scotland becomes fully operational, replacing SQA and becoming the new national awarding body. This document will remain </w:t>
      </w:r>
      <w:proofErr w:type="gramStart"/>
      <w:r w:rsidRPr="00137814">
        <w:rPr>
          <w:rFonts w:eastAsia="Times New Roman" w:cs="Times New Roman"/>
          <w:bCs w:val="0"/>
          <w:i/>
          <w:iCs/>
          <w:szCs w:val="22"/>
        </w:rPr>
        <w:t>current</w:t>
      </w:r>
      <w:proofErr w:type="gramEnd"/>
      <w:r w:rsidRPr="00137814">
        <w:rPr>
          <w:rFonts w:eastAsia="Times New Roman" w:cs="Times New Roman"/>
          <w:bCs w:val="0"/>
          <w:i/>
          <w:iCs/>
          <w:szCs w:val="22"/>
        </w:rPr>
        <w:t xml:space="preserve"> and you can continue to use it. It will be updated in the style of Qualifications Scotland when it’s next due for review.</w:t>
      </w:r>
    </w:p>
    <w:p w14:paraId="3E7DBD18" w14:textId="77777777" w:rsidR="00137814" w:rsidRDefault="00137814" w:rsidP="00C6416C"/>
    <w:p w14:paraId="48B820F7" w14:textId="61CDA58F" w:rsidR="00C6416C" w:rsidRPr="00A66FA2" w:rsidRDefault="00C6416C" w:rsidP="00C6416C">
      <w:pPr>
        <w:pStyle w:val="NoSpace"/>
      </w:pPr>
      <w:r w:rsidRPr="00A66FA2">
        <w:t xml:space="preserve">Publication date: </w:t>
      </w:r>
      <w:r w:rsidR="006F5562">
        <w:t>October 2019</w:t>
      </w:r>
      <w:r w:rsidR="00B969C5">
        <w:t xml:space="preserve">, updated </w:t>
      </w:r>
      <w:r w:rsidR="00137814">
        <w:t>November 2025</w:t>
      </w:r>
    </w:p>
    <w:p w14:paraId="5AD583B6" w14:textId="30C4C51D" w:rsidR="00C6416C" w:rsidRDefault="00C6416C" w:rsidP="00FA57DE">
      <w:r w:rsidRPr="00A66FA2">
        <w:t xml:space="preserve">Publication code: </w:t>
      </w:r>
      <w:r w:rsidR="006C44F1">
        <w:t>BB8716</w:t>
      </w:r>
    </w:p>
    <w:p w14:paraId="5E88203C" w14:textId="77777777" w:rsidR="007F0641" w:rsidRDefault="007F0641" w:rsidP="00AB12A7"/>
    <w:p w14:paraId="17A46703" w14:textId="77777777" w:rsidR="00FA57DE" w:rsidRDefault="00C6416C" w:rsidP="00AB12A7">
      <w:pPr>
        <w:pStyle w:val="BodyText"/>
      </w:pPr>
      <w:r w:rsidRPr="00A66FA2">
        <w:t>Published by the Scottish Qualifications Authority</w:t>
      </w:r>
      <w:r w:rsidRPr="00A66FA2">
        <w:br/>
        <w:t>The Optima Building, 58 Robertson Street, Glasgow G2 8DQ</w:t>
      </w:r>
      <w:r w:rsidRPr="00A66FA2">
        <w:br/>
        <w:t>Lowden, 24 Wester Shawfair, Dalkeith, Midlothian EH22 1FD</w:t>
      </w:r>
    </w:p>
    <w:p w14:paraId="5935DB7F" w14:textId="77777777" w:rsidR="00C6416C" w:rsidRDefault="00C6416C" w:rsidP="00C6416C">
      <w:pPr>
        <w:rPr>
          <w:rStyle w:val="Hyperlink"/>
        </w:rPr>
      </w:pPr>
    </w:p>
    <w:p w14:paraId="2C2BB3A9" w14:textId="77777777" w:rsidR="00FA57DE" w:rsidRDefault="00C6416C" w:rsidP="00AB12A7">
      <w:pPr>
        <w:pStyle w:val="BodyText"/>
        <w:rPr>
          <w:rStyle w:val="Hyperlink"/>
        </w:rPr>
      </w:pPr>
      <w:hyperlink r:id="rId12" w:history="1">
        <w:r w:rsidRPr="00452517">
          <w:rPr>
            <w:rStyle w:val="Hyperlink"/>
          </w:rPr>
          <w:t>www.sqa.org.uk</w:t>
        </w:r>
      </w:hyperlink>
    </w:p>
    <w:p w14:paraId="5C18EAF3" w14:textId="77777777" w:rsidR="00C6416C" w:rsidRDefault="00C6416C" w:rsidP="00C6416C"/>
    <w:p w14:paraId="44EB5198" w14:textId="457B43A3" w:rsidR="00FA57DE" w:rsidRDefault="00C6416C" w:rsidP="00FA57DE">
      <w:pPr>
        <w:pStyle w:val="BodyText"/>
      </w:pPr>
      <w:r w:rsidRPr="00A66FA2">
        <w:t>The information in this publication may be reproduced in support of SQA qualifications. If it is reproduced, SQA should be clearly acknowledged as the source. If it is to be used for any other purpose, written permission must be obtained from SQA. It must not be reproduced for trade or commercial purposes.</w:t>
      </w:r>
    </w:p>
    <w:p w14:paraId="4B4540F1" w14:textId="381F753D" w:rsidR="007F0641" w:rsidRDefault="007F0641" w:rsidP="00FA57DE">
      <w:pPr>
        <w:pStyle w:val="BodyText"/>
      </w:pPr>
    </w:p>
    <w:p w14:paraId="29E16706" w14:textId="77777777" w:rsidR="007F0641" w:rsidRDefault="007F0641" w:rsidP="00FA57DE">
      <w:pPr>
        <w:pStyle w:val="BodyText"/>
      </w:pPr>
    </w:p>
    <w:p w14:paraId="6D6F55BB" w14:textId="470785F0" w:rsidR="00FA57DE" w:rsidRDefault="00C6416C" w:rsidP="00AB12A7">
      <w:pPr>
        <w:pStyle w:val="BodyText"/>
      </w:pPr>
      <w:r w:rsidRPr="00A66FA2">
        <w:t>© Scotti</w:t>
      </w:r>
      <w:r>
        <w:t>sh Qualifications Authority 20</w:t>
      </w:r>
      <w:r w:rsidR="00985825">
        <w:t>23</w:t>
      </w:r>
      <w:r>
        <w:br w:type="page"/>
      </w:r>
    </w:p>
    <w:p w14:paraId="61792A85" w14:textId="77777777" w:rsidR="00C6416C" w:rsidRDefault="00C6416C" w:rsidP="00C6416C">
      <w:pPr>
        <w:pStyle w:val="TitlePage1"/>
      </w:pPr>
      <w:r>
        <w:lastRenderedPageBreak/>
        <w:t>Contents</w:t>
      </w:r>
    </w:p>
    <w:p w14:paraId="65127ABA" w14:textId="099E50AF" w:rsidR="00D62CA1" w:rsidRDefault="00124826">
      <w:pPr>
        <w:pStyle w:val="TOC1"/>
        <w:rPr>
          <w:rFonts w:asciiTheme="minorHAnsi" w:hAnsiTheme="minorHAnsi" w:cstheme="minorBidi"/>
          <w:b w:val="0"/>
          <w:noProof/>
          <w:kern w:val="2"/>
          <w:szCs w:val="22"/>
          <w:lang w:eastAsia="en-GB" w:bidi="ar-SA"/>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49660084" w:history="1">
        <w:r w:rsidR="00D62CA1" w:rsidRPr="00DE6CB7">
          <w:rPr>
            <w:rStyle w:val="Hyperlink"/>
            <w:noProof/>
          </w:rPr>
          <w:t>Overview</w:t>
        </w:r>
        <w:r w:rsidR="00D62CA1">
          <w:rPr>
            <w:noProof/>
            <w:webHidden/>
          </w:rPr>
          <w:tab/>
        </w:r>
        <w:r w:rsidR="00D62CA1">
          <w:rPr>
            <w:noProof/>
            <w:webHidden/>
          </w:rPr>
          <w:fldChar w:fldCharType="begin"/>
        </w:r>
        <w:r w:rsidR="00D62CA1">
          <w:rPr>
            <w:noProof/>
            <w:webHidden/>
          </w:rPr>
          <w:instrText xml:space="preserve"> PAGEREF _Toc149660084 \h </w:instrText>
        </w:r>
        <w:r w:rsidR="00D62CA1">
          <w:rPr>
            <w:noProof/>
            <w:webHidden/>
          </w:rPr>
        </w:r>
        <w:r w:rsidR="00D62CA1">
          <w:rPr>
            <w:noProof/>
            <w:webHidden/>
          </w:rPr>
          <w:fldChar w:fldCharType="separate"/>
        </w:r>
        <w:r w:rsidR="00D62CA1">
          <w:rPr>
            <w:noProof/>
            <w:webHidden/>
          </w:rPr>
          <w:t>1</w:t>
        </w:r>
        <w:r w:rsidR="00D62CA1">
          <w:rPr>
            <w:noProof/>
            <w:webHidden/>
          </w:rPr>
          <w:fldChar w:fldCharType="end"/>
        </w:r>
      </w:hyperlink>
    </w:p>
    <w:p w14:paraId="10FB0DCF" w14:textId="454C4F4F" w:rsidR="00D62CA1" w:rsidRDefault="00D62CA1">
      <w:pPr>
        <w:pStyle w:val="TOC2"/>
        <w:rPr>
          <w:rFonts w:asciiTheme="minorHAnsi" w:hAnsiTheme="minorHAnsi" w:cstheme="minorBidi"/>
          <w:bCs w:val="0"/>
          <w:noProof/>
          <w:kern w:val="2"/>
          <w:szCs w:val="22"/>
          <w:lang w:eastAsia="en-GB" w:bidi="ar-SA"/>
          <w14:ligatures w14:val="standardContextual"/>
        </w:rPr>
      </w:pPr>
      <w:hyperlink w:anchor="_Toc149660085" w:history="1">
        <w:r w:rsidRPr="00DE6CB7">
          <w:rPr>
            <w:rStyle w:val="Hyperlink"/>
            <w:noProof/>
          </w:rPr>
          <w:t>Purpose</w:t>
        </w:r>
        <w:r>
          <w:rPr>
            <w:noProof/>
            <w:webHidden/>
          </w:rPr>
          <w:tab/>
        </w:r>
        <w:r>
          <w:rPr>
            <w:noProof/>
            <w:webHidden/>
          </w:rPr>
          <w:tab/>
        </w:r>
        <w:r>
          <w:rPr>
            <w:noProof/>
            <w:webHidden/>
          </w:rPr>
          <w:fldChar w:fldCharType="begin"/>
        </w:r>
        <w:r>
          <w:rPr>
            <w:noProof/>
            <w:webHidden/>
          </w:rPr>
          <w:instrText xml:space="preserve"> PAGEREF _Toc149660085 \h </w:instrText>
        </w:r>
        <w:r>
          <w:rPr>
            <w:noProof/>
            <w:webHidden/>
          </w:rPr>
        </w:r>
        <w:r>
          <w:rPr>
            <w:noProof/>
            <w:webHidden/>
          </w:rPr>
          <w:fldChar w:fldCharType="separate"/>
        </w:r>
        <w:r>
          <w:rPr>
            <w:noProof/>
            <w:webHidden/>
          </w:rPr>
          <w:t>1</w:t>
        </w:r>
        <w:r>
          <w:rPr>
            <w:noProof/>
            <w:webHidden/>
          </w:rPr>
          <w:fldChar w:fldCharType="end"/>
        </w:r>
      </w:hyperlink>
    </w:p>
    <w:p w14:paraId="0A4D88AE" w14:textId="5B18C0E2" w:rsidR="00D62CA1" w:rsidRDefault="00D62CA1">
      <w:pPr>
        <w:pStyle w:val="TOC3"/>
        <w:rPr>
          <w:rFonts w:asciiTheme="minorHAnsi" w:hAnsiTheme="minorHAnsi" w:cstheme="minorBidi"/>
          <w:bCs w:val="0"/>
          <w:noProof/>
          <w:kern w:val="2"/>
          <w:szCs w:val="22"/>
          <w:lang w:eastAsia="en-GB" w:bidi="ar-SA"/>
          <w14:ligatures w14:val="standardContextual"/>
        </w:rPr>
      </w:pPr>
      <w:hyperlink w:anchor="_Toc149660086" w:history="1">
        <w:r w:rsidRPr="00DE6CB7">
          <w:rPr>
            <w:rStyle w:val="Hyperlink"/>
            <w:noProof/>
          </w:rPr>
          <w:t>External verification</w:t>
        </w:r>
        <w:r>
          <w:rPr>
            <w:noProof/>
            <w:webHidden/>
          </w:rPr>
          <w:tab/>
        </w:r>
        <w:r>
          <w:rPr>
            <w:noProof/>
            <w:webHidden/>
          </w:rPr>
          <w:fldChar w:fldCharType="begin"/>
        </w:r>
        <w:r>
          <w:rPr>
            <w:noProof/>
            <w:webHidden/>
          </w:rPr>
          <w:instrText xml:space="preserve"> PAGEREF _Toc149660086 \h </w:instrText>
        </w:r>
        <w:r>
          <w:rPr>
            <w:noProof/>
            <w:webHidden/>
          </w:rPr>
        </w:r>
        <w:r>
          <w:rPr>
            <w:noProof/>
            <w:webHidden/>
          </w:rPr>
          <w:fldChar w:fldCharType="separate"/>
        </w:r>
        <w:r>
          <w:rPr>
            <w:noProof/>
            <w:webHidden/>
          </w:rPr>
          <w:t>1</w:t>
        </w:r>
        <w:r>
          <w:rPr>
            <w:noProof/>
            <w:webHidden/>
          </w:rPr>
          <w:fldChar w:fldCharType="end"/>
        </w:r>
      </w:hyperlink>
    </w:p>
    <w:p w14:paraId="5B8143D1" w14:textId="5A97EAAF" w:rsidR="00D62CA1" w:rsidRDefault="00D62CA1">
      <w:pPr>
        <w:pStyle w:val="TOC1"/>
        <w:rPr>
          <w:rFonts w:asciiTheme="minorHAnsi" w:hAnsiTheme="minorHAnsi" w:cstheme="minorBidi"/>
          <w:b w:val="0"/>
          <w:noProof/>
          <w:kern w:val="2"/>
          <w:szCs w:val="22"/>
          <w:lang w:eastAsia="en-GB" w:bidi="ar-SA"/>
          <w14:ligatures w14:val="standardContextual"/>
        </w:rPr>
      </w:pPr>
      <w:hyperlink w:anchor="_Toc149660087" w:history="1">
        <w:r w:rsidRPr="00DE6CB7">
          <w:rPr>
            <w:rStyle w:val="Hyperlink"/>
            <w:noProof/>
          </w:rPr>
          <w:t>What evidence is needed for external verification?</w:t>
        </w:r>
        <w:r>
          <w:rPr>
            <w:noProof/>
            <w:webHidden/>
          </w:rPr>
          <w:tab/>
        </w:r>
        <w:r>
          <w:rPr>
            <w:noProof/>
            <w:webHidden/>
          </w:rPr>
          <w:fldChar w:fldCharType="begin"/>
        </w:r>
        <w:r>
          <w:rPr>
            <w:noProof/>
            <w:webHidden/>
          </w:rPr>
          <w:instrText xml:space="preserve"> PAGEREF _Toc149660087 \h </w:instrText>
        </w:r>
        <w:r>
          <w:rPr>
            <w:noProof/>
            <w:webHidden/>
          </w:rPr>
        </w:r>
        <w:r>
          <w:rPr>
            <w:noProof/>
            <w:webHidden/>
          </w:rPr>
          <w:fldChar w:fldCharType="separate"/>
        </w:r>
        <w:r>
          <w:rPr>
            <w:noProof/>
            <w:webHidden/>
          </w:rPr>
          <w:t>2</w:t>
        </w:r>
        <w:r>
          <w:rPr>
            <w:noProof/>
            <w:webHidden/>
          </w:rPr>
          <w:fldChar w:fldCharType="end"/>
        </w:r>
      </w:hyperlink>
    </w:p>
    <w:p w14:paraId="09138325" w14:textId="3EEB1CBB" w:rsidR="00D62CA1" w:rsidRDefault="00D62CA1">
      <w:pPr>
        <w:pStyle w:val="TOC2"/>
        <w:rPr>
          <w:rFonts w:asciiTheme="minorHAnsi" w:hAnsiTheme="minorHAnsi" w:cstheme="minorBidi"/>
          <w:bCs w:val="0"/>
          <w:noProof/>
          <w:kern w:val="2"/>
          <w:szCs w:val="22"/>
          <w:lang w:eastAsia="en-GB" w:bidi="ar-SA"/>
          <w14:ligatures w14:val="standardContextual"/>
        </w:rPr>
      </w:pPr>
      <w:hyperlink w:anchor="_Toc149660088" w:history="1">
        <w:r w:rsidRPr="00DE6CB7">
          <w:rPr>
            <w:rStyle w:val="Hyperlink"/>
            <w:noProof/>
          </w:rPr>
          <w:t>Verification sample and evidence checklist</w:t>
        </w:r>
        <w:r>
          <w:rPr>
            <w:noProof/>
            <w:webHidden/>
          </w:rPr>
          <w:tab/>
        </w:r>
        <w:r>
          <w:rPr>
            <w:noProof/>
            <w:webHidden/>
          </w:rPr>
          <w:fldChar w:fldCharType="begin"/>
        </w:r>
        <w:r>
          <w:rPr>
            <w:noProof/>
            <w:webHidden/>
          </w:rPr>
          <w:instrText xml:space="preserve"> PAGEREF _Toc149660088 \h </w:instrText>
        </w:r>
        <w:r>
          <w:rPr>
            <w:noProof/>
            <w:webHidden/>
          </w:rPr>
        </w:r>
        <w:r>
          <w:rPr>
            <w:noProof/>
            <w:webHidden/>
          </w:rPr>
          <w:fldChar w:fldCharType="separate"/>
        </w:r>
        <w:r>
          <w:rPr>
            <w:noProof/>
            <w:webHidden/>
          </w:rPr>
          <w:t>2</w:t>
        </w:r>
        <w:r>
          <w:rPr>
            <w:noProof/>
            <w:webHidden/>
          </w:rPr>
          <w:fldChar w:fldCharType="end"/>
        </w:r>
      </w:hyperlink>
    </w:p>
    <w:p w14:paraId="4C9ACA3A" w14:textId="2AE8886C" w:rsidR="00D62CA1" w:rsidRDefault="00D62CA1">
      <w:pPr>
        <w:pStyle w:val="TOC3"/>
        <w:rPr>
          <w:rFonts w:asciiTheme="minorHAnsi" w:hAnsiTheme="minorHAnsi" w:cstheme="minorBidi"/>
          <w:bCs w:val="0"/>
          <w:noProof/>
          <w:kern w:val="2"/>
          <w:szCs w:val="22"/>
          <w:lang w:eastAsia="en-GB" w:bidi="ar-SA"/>
          <w14:ligatures w14:val="standardContextual"/>
        </w:rPr>
      </w:pPr>
      <w:hyperlink w:anchor="_Toc149660089" w:history="1">
        <w:r w:rsidRPr="00DE6CB7">
          <w:rPr>
            <w:rStyle w:val="Hyperlink"/>
            <w:noProof/>
          </w:rPr>
          <w:t>Sample size and make-up</w:t>
        </w:r>
        <w:r>
          <w:rPr>
            <w:noProof/>
            <w:webHidden/>
          </w:rPr>
          <w:tab/>
        </w:r>
        <w:r>
          <w:rPr>
            <w:noProof/>
            <w:webHidden/>
          </w:rPr>
          <w:fldChar w:fldCharType="begin"/>
        </w:r>
        <w:r>
          <w:rPr>
            <w:noProof/>
            <w:webHidden/>
          </w:rPr>
          <w:instrText xml:space="preserve"> PAGEREF _Toc149660089 \h </w:instrText>
        </w:r>
        <w:r>
          <w:rPr>
            <w:noProof/>
            <w:webHidden/>
          </w:rPr>
        </w:r>
        <w:r>
          <w:rPr>
            <w:noProof/>
            <w:webHidden/>
          </w:rPr>
          <w:fldChar w:fldCharType="separate"/>
        </w:r>
        <w:r>
          <w:rPr>
            <w:noProof/>
            <w:webHidden/>
          </w:rPr>
          <w:t>2</w:t>
        </w:r>
        <w:r>
          <w:rPr>
            <w:noProof/>
            <w:webHidden/>
          </w:rPr>
          <w:fldChar w:fldCharType="end"/>
        </w:r>
      </w:hyperlink>
    </w:p>
    <w:p w14:paraId="694CFE37" w14:textId="09ED7A21" w:rsidR="00D62CA1" w:rsidRDefault="00D62CA1">
      <w:pPr>
        <w:pStyle w:val="TOC2"/>
        <w:rPr>
          <w:rFonts w:asciiTheme="minorHAnsi" w:hAnsiTheme="minorHAnsi" w:cstheme="minorBidi"/>
          <w:bCs w:val="0"/>
          <w:noProof/>
          <w:kern w:val="2"/>
          <w:szCs w:val="22"/>
          <w:lang w:eastAsia="en-GB" w:bidi="ar-SA"/>
          <w14:ligatures w14:val="standardContextual"/>
        </w:rPr>
      </w:pPr>
      <w:hyperlink w:anchor="_Toc149660090" w:history="1">
        <w:r w:rsidRPr="00DE6CB7">
          <w:rPr>
            <w:rStyle w:val="Hyperlink"/>
            <w:noProof/>
          </w:rPr>
          <w:t>National Qualifications Quality Assurance — electronic evidence formats</w:t>
        </w:r>
        <w:r>
          <w:rPr>
            <w:noProof/>
            <w:webHidden/>
          </w:rPr>
          <w:tab/>
        </w:r>
        <w:r>
          <w:rPr>
            <w:noProof/>
            <w:webHidden/>
          </w:rPr>
          <w:fldChar w:fldCharType="begin"/>
        </w:r>
        <w:r>
          <w:rPr>
            <w:noProof/>
            <w:webHidden/>
          </w:rPr>
          <w:instrText xml:space="preserve"> PAGEREF _Toc149660090 \h </w:instrText>
        </w:r>
        <w:r>
          <w:rPr>
            <w:noProof/>
            <w:webHidden/>
          </w:rPr>
        </w:r>
        <w:r>
          <w:rPr>
            <w:noProof/>
            <w:webHidden/>
          </w:rPr>
          <w:fldChar w:fldCharType="separate"/>
        </w:r>
        <w:r>
          <w:rPr>
            <w:noProof/>
            <w:webHidden/>
          </w:rPr>
          <w:t>3</w:t>
        </w:r>
        <w:r>
          <w:rPr>
            <w:noProof/>
            <w:webHidden/>
          </w:rPr>
          <w:fldChar w:fldCharType="end"/>
        </w:r>
      </w:hyperlink>
    </w:p>
    <w:p w14:paraId="49C17A71" w14:textId="4198870C" w:rsidR="00D62CA1" w:rsidRDefault="00D62CA1">
      <w:pPr>
        <w:pStyle w:val="TOC2"/>
        <w:rPr>
          <w:rFonts w:asciiTheme="minorHAnsi" w:hAnsiTheme="minorHAnsi" w:cstheme="minorBidi"/>
          <w:bCs w:val="0"/>
          <w:noProof/>
          <w:kern w:val="2"/>
          <w:szCs w:val="22"/>
          <w:lang w:eastAsia="en-GB" w:bidi="ar-SA"/>
          <w14:ligatures w14:val="standardContextual"/>
        </w:rPr>
      </w:pPr>
      <w:hyperlink w:anchor="_Toc149660091" w:history="1">
        <w:r w:rsidRPr="00DE6CB7">
          <w:rPr>
            <w:rStyle w:val="Hyperlink"/>
            <w:noProof/>
          </w:rPr>
          <w:t>Appendix: Subject-specific grids</w:t>
        </w:r>
        <w:r>
          <w:rPr>
            <w:noProof/>
            <w:webHidden/>
          </w:rPr>
          <w:tab/>
        </w:r>
        <w:r>
          <w:rPr>
            <w:noProof/>
            <w:webHidden/>
          </w:rPr>
          <w:fldChar w:fldCharType="begin"/>
        </w:r>
        <w:r>
          <w:rPr>
            <w:noProof/>
            <w:webHidden/>
          </w:rPr>
          <w:instrText xml:space="preserve"> PAGEREF _Toc149660091 \h </w:instrText>
        </w:r>
        <w:r>
          <w:rPr>
            <w:noProof/>
            <w:webHidden/>
          </w:rPr>
        </w:r>
        <w:r>
          <w:rPr>
            <w:noProof/>
            <w:webHidden/>
          </w:rPr>
          <w:fldChar w:fldCharType="separate"/>
        </w:r>
        <w:r>
          <w:rPr>
            <w:noProof/>
            <w:webHidden/>
          </w:rPr>
          <w:t>4</w:t>
        </w:r>
        <w:r>
          <w:rPr>
            <w:noProof/>
            <w:webHidden/>
          </w:rPr>
          <w:fldChar w:fldCharType="end"/>
        </w:r>
      </w:hyperlink>
    </w:p>
    <w:p w14:paraId="1E832190" w14:textId="6D355D0E" w:rsidR="00D62CA1" w:rsidRDefault="00D62CA1">
      <w:pPr>
        <w:pStyle w:val="TOC3"/>
        <w:rPr>
          <w:rFonts w:asciiTheme="minorHAnsi" w:hAnsiTheme="minorHAnsi" w:cstheme="minorBidi"/>
          <w:bCs w:val="0"/>
          <w:noProof/>
          <w:kern w:val="2"/>
          <w:szCs w:val="22"/>
          <w:lang w:eastAsia="en-GB" w:bidi="ar-SA"/>
          <w14:ligatures w14:val="standardContextual"/>
        </w:rPr>
      </w:pPr>
      <w:hyperlink w:anchor="_Toc149660092" w:history="1">
        <w:r w:rsidRPr="00DE6CB7">
          <w:rPr>
            <w:rStyle w:val="Hyperlink"/>
            <w:noProof/>
          </w:rPr>
          <w:t>National 5 Design and Manufacture assignment — Practical (visit)</w:t>
        </w:r>
        <w:r>
          <w:rPr>
            <w:noProof/>
            <w:webHidden/>
          </w:rPr>
          <w:tab/>
        </w:r>
        <w:r>
          <w:rPr>
            <w:noProof/>
            <w:webHidden/>
          </w:rPr>
          <w:fldChar w:fldCharType="begin"/>
        </w:r>
        <w:r>
          <w:rPr>
            <w:noProof/>
            <w:webHidden/>
          </w:rPr>
          <w:instrText xml:space="preserve"> PAGEREF _Toc149660092 \h </w:instrText>
        </w:r>
        <w:r>
          <w:rPr>
            <w:noProof/>
            <w:webHidden/>
          </w:rPr>
        </w:r>
        <w:r>
          <w:rPr>
            <w:noProof/>
            <w:webHidden/>
          </w:rPr>
          <w:fldChar w:fldCharType="separate"/>
        </w:r>
        <w:r>
          <w:rPr>
            <w:noProof/>
            <w:webHidden/>
          </w:rPr>
          <w:t>4</w:t>
        </w:r>
        <w:r>
          <w:rPr>
            <w:noProof/>
            <w:webHidden/>
          </w:rPr>
          <w:fldChar w:fldCharType="end"/>
        </w:r>
      </w:hyperlink>
    </w:p>
    <w:p w14:paraId="27AB42FE" w14:textId="39929A48" w:rsidR="00D62CA1" w:rsidRDefault="00D62CA1">
      <w:pPr>
        <w:pStyle w:val="TOC3"/>
        <w:rPr>
          <w:rFonts w:asciiTheme="minorHAnsi" w:hAnsiTheme="minorHAnsi" w:cstheme="minorBidi"/>
          <w:bCs w:val="0"/>
          <w:noProof/>
          <w:kern w:val="2"/>
          <w:szCs w:val="22"/>
          <w:lang w:eastAsia="en-GB" w:bidi="ar-SA"/>
          <w14:ligatures w14:val="standardContextual"/>
        </w:rPr>
      </w:pPr>
      <w:hyperlink w:anchor="_Toc149660093" w:history="1">
        <w:r w:rsidRPr="00DE6CB7">
          <w:rPr>
            <w:rStyle w:val="Hyperlink"/>
            <w:noProof/>
          </w:rPr>
          <w:t>Advanced Higher Engineering Science Project — (event)</w:t>
        </w:r>
        <w:r>
          <w:rPr>
            <w:noProof/>
            <w:webHidden/>
          </w:rPr>
          <w:tab/>
        </w:r>
        <w:r>
          <w:rPr>
            <w:noProof/>
            <w:webHidden/>
          </w:rPr>
          <w:fldChar w:fldCharType="begin"/>
        </w:r>
        <w:r>
          <w:rPr>
            <w:noProof/>
            <w:webHidden/>
          </w:rPr>
          <w:instrText xml:space="preserve"> PAGEREF _Toc149660093 \h </w:instrText>
        </w:r>
        <w:r>
          <w:rPr>
            <w:noProof/>
            <w:webHidden/>
          </w:rPr>
        </w:r>
        <w:r>
          <w:rPr>
            <w:noProof/>
            <w:webHidden/>
          </w:rPr>
          <w:fldChar w:fldCharType="separate"/>
        </w:r>
        <w:r>
          <w:rPr>
            <w:noProof/>
            <w:webHidden/>
          </w:rPr>
          <w:t>5</w:t>
        </w:r>
        <w:r>
          <w:rPr>
            <w:noProof/>
            <w:webHidden/>
          </w:rPr>
          <w:fldChar w:fldCharType="end"/>
        </w:r>
      </w:hyperlink>
    </w:p>
    <w:p w14:paraId="7035CE28" w14:textId="1D71DD3F" w:rsidR="00D62CA1" w:rsidRDefault="00D62CA1">
      <w:pPr>
        <w:pStyle w:val="TOC3"/>
        <w:rPr>
          <w:rFonts w:asciiTheme="minorHAnsi" w:hAnsiTheme="minorHAnsi" w:cstheme="minorBidi"/>
          <w:bCs w:val="0"/>
          <w:noProof/>
          <w:kern w:val="2"/>
          <w:szCs w:val="22"/>
          <w:lang w:eastAsia="en-GB" w:bidi="ar-SA"/>
          <w14:ligatures w14:val="standardContextual"/>
        </w:rPr>
      </w:pPr>
      <w:hyperlink w:anchor="_Toc149660094" w:history="1">
        <w:r w:rsidRPr="00DE6CB7">
          <w:rPr>
            <w:rStyle w:val="Hyperlink"/>
            <w:noProof/>
          </w:rPr>
          <w:t>National 5 and Higher English Performance: Spoken Language (event)</w:t>
        </w:r>
        <w:r>
          <w:rPr>
            <w:noProof/>
            <w:webHidden/>
          </w:rPr>
          <w:tab/>
        </w:r>
        <w:r>
          <w:rPr>
            <w:noProof/>
            <w:webHidden/>
          </w:rPr>
          <w:fldChar w:fldCharType="begin"/>
        </w:r>
        <w:r>
          <w:rPr>
            <w:noProof/>
            <w:webHidden/>
          </w:rPr>
          <w:instrText xml:space="preserve"> PAGEREF _Toc149660094 \h </w:instrText>
        </w:r>
        <w:r>
          <w:rPr>
            <w:noProof/>
            <w:webHidden/>
          </w:rPr>
        </w:r>
        <w:r>
          <w:rPr>
            <w:noProof/>
            <w:webHidden/>
          </w:rPr>
          <w:fldChar w:fldCharType="separate"/>
        </w:r>
        <w:r>
          <w:rPr>
            <w:noProof/>
            <w:webHidden/>
          </w:rPr>
          <w:t>6</w:t>
        </w:r>
        <w:r>
          <w:rPr>
            <w:noProof/>
            <w:webHidden/>
          </w:rPr>
          <w:fldChar w:fldCharType="end"/>
        </w:r>
      </w:hyperlink>
    </w:p>
    <w:p w14:paraId="4599DEC1" w14:textId="7BB83370" w:rsidR="00D62CA1" w:rsidRDefault="00D7586D">
      <w:pPr>
        <w:pStyle w:val="TOC3"/>
        <w:rPr>
          <w:rFonts w:asciiTheme="minorHAnsi" w:hAnsiTheme="minorHAnsi" w:cstheme="minorBidi"/>
          <w:bCs w:val="0"/>
          <w:noProof/>
          <w:kern w:val="2"/>
          <w:szCs w:val="22"/>
          <w:lang w:eastAsia="en-GB" w:bidi="ar-SA"/>
          <w14:ligatures w14:val="standardContextual"/>
        </w:rPr>
      </w:pPr>
      <w:hyperlink w:anchor="_Toc149660096" w:history="1">
        <w:r w:rsidRPr="00DE6CB7">
          <w:rPr>
            <w:rStyle w:val="Hyperlink"/>
            <w:noProof/>
          </w:rPr>
          <w:t>National 5 and Higher ESOL performance (visit)</w:t>
        </w:r>
        <w:r>
          <w:rPr>
            <w:noProof/>
            <w:webHidden/>
          </w:rPr>
          <w:tab/>
          <w:t>7</w:t>
        </w:r>
      </w:hyperlink>
    </w:p>
    <w:p w14:paraId="3B036CA1" w14:textId="649A50C9" w:rsidR="00D62CA1" w:rsidRDefault="00D7586D">
      <w:pPr>
        <w:pStyle w:val="TOC3"/>
        <w:rPr>
          <w:rFonts w:asciiTheme="minorHAnsi" w:hAnsiTheme="minorHAnsi" w:cstheme="minorBidi"/>
          <w:bCs w:val="0"/>
          <w:noProof/>
          <w:kern w:val="2"/>
          <w:szCs w:val="22"/>
          <w:lang w:eastAsia="en-GB" w:bidi="ar-SA"/>
          <w14:ligatures w14:val="standardContextual"/>
        </w:rPr>
      </w:pPr>
      <w:hyperlink w:anchor="_Toc149660097" w:history="1">
        <w:r w:rsidRPr="00DE6CB7">
          <w:rPr>
            <w:rStyle w:val="Hyperlink"/>
            <w:noProof/>
          </w:rPr>
          <w:t>National 5 and Higher Fashion and Textile Technology practical activity (visit)</w:t>
        </w:r>
        <w:r>
          <w:rPr>
            <w:noProof/>
            <w:webHidden/>
          </w:rPr>
          <w:tab/>
          <w:t>8</w:t>
        </w:r>
      </w:hyperlink>
    </w:p>
    <w:p w14:paraId="0D6B2027" w14:textId="0F1A2E07" w:rsidR="00D62CA1" w:rsidRDefault="00D7586D">
      <w:pPr>
        <w:pStyle w:val="TOC3"/>
        <w:rPr>
          <w:rFonts w:asciiTheme="minorHAnsi" w:hAnsiTheme="minorHAnsi" w:cstheme="minorBidi"/>
          <w:bCs w:val="0"/>
          <w:noProof/>
          <w:kern w:val="2"/>
          <w:szCs w:val="22"/>
          <w:lang w:eastAsia="en-GB" w:bidi="ar-SA"/>
          <w14:ligatures w14:val="standardContextual"/>
        </w:rPr>
      </w:pPr>
      <w:hyperlink w:anchor="_Toc149660098" w:history="1">
        <w:r w:rsidRPr="00DE6CB7">
          <w:rPr>
            <w:rStyle w:val="Hyperlink"/>
            <w:noProof/>
          </w:rPr>
          <w:t>National 5 and Higher Gàidhlig performance (event)</w:t>
        </w:r>
        <w:r>
          <w:rPr>
            <w:noProof/>
            <w:webHidden/>
          </w:rPr>
          <w:tab/>
          <w:t>9</w:t>
        </w:r>
      </w:hyperlink>
    </w:p>
    <w:p w14:paraId="61BD2C77" w14:textId="7A647172" w:rsidR="00D62CA1" w:rsidRDefault="00D7586D">
      <w:pPr>
        <w:pStyle w:val="TOC3"/>
        <w:rPr>
          <w:rFonts w:asciiTheme="minorHAnsi" w:hAnsiTheme="minorHAnsi" w:cstheme="minorBidi"/>
          <w:bCs w:val="0"/>
          <w:noProof/>
          <w:kern w:val="2"/>
          <w:szCs w:val="22"/>
          <w:lang w:eastAsia="en-GB" w:bidi="ar-SA"/>
          <w14:ligatures w14:val="standardContextual"/>
        </w:rPr>
      </w:pPr>
      <w:hyperlink w:anchor="_Toc149660099" w:history="1">
        <w:r w:rsidRPr="00DE6CB7">
          <w:rPr>
            <w:rStyle w:val="Hyperlink"/>
            <w:noProof/>
          </w:rPr>
          <w:t>National 5 and Higher Modern Languages performance (event)</w:t>
        </w:r>
        <w:r>
          <w:rPr>
            <w:noProof/>
            <w:webHidden/>
          </w:rPr>
          <w:tab/>
          <w:t>10</w:t>
        </w:r>
      </w:hyperlink>
    </w:p>
    <w:p w14:paraId="315FC931" w14:textId="7A611760" w:rsidR="00D62CA1" w:rsidRDefault="00D7586D">
      <w:pPr>
        <w:pStyle w:val="TOC3"/>
        <w:rPr>
          <w:rFonts w:asciiTheme="minorHAnsi" w:hAnsiTheme="minorHAnsi" w:cstheme="minorBidi"/>
          <w:bCs w:val="0"/>
          <w:noProof/>
          <w:kern w:val="2"/>
          <w:szCs w:val="22"/>
          <w:lang w:eastAsia="en-GB" w:bidi="ar-SA"/>
          <w14:ligatures w14:val="standardContextual"/>
        </w:rPr>
      </w:pPr>
      <w:hyperlink w:anchor="_Toc149660100" w:history="1">
        <w:r w:rsidRPr="00DE6CB7">
          <w:rPr>
            <w:rStyle w:val="Hyperlink"/>
            <w:noProof/>
          </w:rPr>
          <w:t>National 5, Higher and Advanced Higher Physical Education performance (visit)</w:t>
        </w:r>
        <w:r>
          <w:rPr>
            <w:noProof/>
            <w:webHidden/>
          </w:rPr>
          <w:tab/>
          <w:t>11</w:t>
        </w:r>
      </w:hyperlink>
    </w:p>
    <w:p w14:paraId="42B62F39" w14:textId="79CAAC8A" w:rsidR="00D62CA1" w:rsidRDefault="00D7586D">
      <w:pPr>
        <w:pStyle w:val="TOC3"/>
        <w:rPr>
          <w:rFonts w:asciiTheme="minorHAnsi" w:hAnsiTheme="minorHAnsi" w:cstheme="minorBidi"/>
          <w:bCs w:val="0"/>
          <w:noProof/>
          <w:kern w:val="2"/>
          <w:szCs w:val="22"/>
          <w:lang w:eastAsia="en-GB" w:bidi="ar-SA"/>
          <w14:ligatures w14:val="standardContextual"/>
        </w:rPr>
      </w:pPr>
      <w:hyperlink w:anchor="_Toc149660101" w:history="1">
        <w:r w:rsidRPr="00DE6CB7">
          <w:rPr>
            <w:rStyle w:val="Hyperlink"/>
            <w:noProof/>
          </w:rPr>
          <w:t>National 5 Practical Cake Craft practical activity (visit)</w:t>
        </w:r>
        <w:r>
          <w:rPr>
            <w:noProof/>
            <w:webHidden/>
          </w:rPr>
          <w:tab/>
          <w:t>12</w:t>
        </w:r>
      </w:hyperlink>
    </w:p>
    <w:p w14:paraId="623E700D" w14:textId="6F4A3546" w:rsidR="00D62CA1" w:rsidRDefault="00D7586D">
      <w:pPr>
        <w:pStyle w:val="TOC3"/>
        <w:rPr>
          <w:rFonts w:asciiTheme="minorHAnsi" w:hAnsiTheme="minorHAnsi" w:cstheme="minorBidi"/>
          <w:bCs w:val="0"/>
          <w:noProof/>
          <w:kern w:val="2"/>
          <w:szCs w:val="22"/>
          <w:lang w:eastAsia="en-GB" w:bidi="ar-SA"/>
          <w14:ligatures w14:val="standardContextual"/>
        </w:rPr>
      </w:pPr>
      <w:hyperlink w:anchor="_Toc149660102" w:history="1">
        <w:r w:rsidRPr="00DE6CB7">
          <w:rPr>
            <w:rStyle w:val="Hyperlink"/>
            <w:noProof/>
          </w:rPr>
          <w:t>National 5 Practical Cookery practical activity (visit)</w:t>
        </w:r>
        <w:r>
          <w:rPr>
            <w:noProof/>
            <w:webHidden/>
          </w:rPr>
          <w:tab/>
          <w:t>13</w:t>
        </w:r>
      </w:hyperlink>
    </w:p>
    <w:p w14:paraId="105D9478" w14:textId="0CEAA41C" w:rsidR="00D62CA1" w:rsidRDefault="00D7586D">
      <w:pPr>
        <w:pStyle w:val="TOC3"/>
        <w:rPr>
          <w:rFonts w:asciiTheme="minorHAnsi" w:hAnsiTheme="minorHAnsi" w:cstheme="minorBidi"/>
          <w:bCs w:val="0"/>
          <w:noProof/>
          <w:kern w:val="2"/>
          <w:szCs w:val="22"/>
          <w:lang w:eastAsia="en-GB" w:bidi="ar-SA"/>
          <w14:ligatures w14:val="standardContextual"/>
        </w:rPr>
      </w:pPr>
      <w:hyperlink w:anchor="_Toc149660103" w:history="1">
        <w:r w:rsidRPr="00DE6CB7">
          <w:rPr>
            <w:rStyle w:val="Hyperlink"/>
            <w:noProof/>
          </w:rPr>
          <w:t>National 5 Practical Electronics practical activity (visit)</w:t>
        </w:r>
        <w:r>
          <w:rPr>
            <w:noProof/>
            <w:webHidden/>
          </w:rPr>
          <w:tab/>
          <w:t>14</w:t>
        </w:r>
      </w:hyperlink>
    </w:p>
    <w:p w14:paraId="711568BA" w14:textId="20A68C62" w:rsidR="00D62CA1" w:rsidRDefault="00D7586D">
      <w:pPr>
        <w:pStyle w:val="TOC3"/>
        <w:rPr>
          <w:rFonts w:asciiTheme="minorHAnsi" w:hAnsiTheme="minorHAnsi" w:cstheme="minorBidi"/>
          <w:bCs w:val="0"/>
          <w:noProof/>
          <w:kern w:val="2"/>
          <w:szCs w:val="22"/>
          <w:lang w:eastAsia="en-GB" w:bidi="ar-SA"/>
          <w14:ligatures w14:val="standardContextual"/>
        </w:rPr>
      </w:pPr>
      <w:hyperlink w:anchor="_Toc149660104" w:history="1">
        <w:r w:rsidRPr="00DE6CB7">
          <w:rPr>
            <w:rStyle w:val="Hyperlink"/>
            <w:noProof/>
          </w:rPr>
          <w:t>National 5 Practical Metalworking practical activity (visit)</w:t>
        </w:r>
        <w:r>
          <w:rPr>
            <w:noProof/>
            <w:webHidden/>
          </w:rPr>
          <w:tab/>
          <w:t>15</w:t>
        </w:r>
      </w:hyperlink>
    </w:p>
    <w:p w14:paraId="5D5F9D0E" w14:textId="306446A5" w:rsidR="00D62CA1" w:rsidRDefault="00D7586D">
      <w:pPr>
        <w:pStyle w:val="TOC3"/>
        <w:rPr>
          <w:rFonts w:asciiTheme="minorHAnsi" w:hAnsiTheme="minorHAnsi" w:cstheme="minorBidi"/>
          <w:bCs w:val="0"/>
          <w:noProof/>
          <w:kern w:val="2"/>
          <w:szCs w:val="22"/>
          <w:lang w:eastAsia="en-GB" w:bidi="ar-SA"/>
          <w14:ligatures w14:val="standardContextual"/>
        </w:rPr>
      </w:pPr>
      <w:hyperlink w:anchor="_Toc149660105" w:history="1">
        <w:r w:rsidRPr="00DE6CB7">
          <w:rPr>
            <w:rStyle w:val="Hyperlink"/>
            <w:noProof/>
          </w:rPr>
          <w:t>National 5 Practical Woodworking practical activity (visit)</w:t>
        </w:r>
        <w:r>
          <w:rPr>
            <w:noProof/>
            <w:webHidden/>
          </w:rPr>
          <w:tab/>
          <w:t>16</w:t>
        </w:r>
      </w:hyperlink>
    </w:p>
    <w:p w14:paraId="12A60D9C" w14:textId="38191B19" w:rsidR="00FA57DE" w:rsidRDefault="00124826" w:rsidP="00C6416C">
      <w:pPr>
        <w:tabs>
          <w:tab w:val="clear" w:pos="567"/>
          <w:tab w:val="right" w:pos="9356"/>
        </w:tabs>
        <w:ind w:left="714" w:hanging="714"/>
      </w:pPr>
      <w:r>
        <w:rPr>
          <w:color w:val="2B579A"/>
          <w:shd w:val="clear" w:color="auto" w:fill="E6E6E6"/>
        </w:rPr>
        <w:fldChar w:fldCharType="end"/>
      </w:r>
      <w:bookmarkStart w:id="4" w:name="_Toc528915312"/>
    </w:p>
    <w:p w14:paraId="1744AFD8" w14:textId="77777777" w:rsidR="00FA57DE" w:rsidRDefault="00FA57DE" w:rsidP="00AB12A7">
      <w:pPr>
        <w:pStyle w:val="BodyText"/>
      </w:pPr>
    </w:p>
    <w:p w14:paraId="05027CE3" w14:textId="455456B6" w:rsidR="00FA57DE" w:rsidRDefault="00FA57DE">
      <w:pPr>
        <w:tabs>
          <w:tab w:val="clear" w:pos="357"/>
          <w:tab w:val="clear" w:pos="567"/>
        </w:tabs>
        <w:suppressAutoHyphens w:val="0"/>
        <w:spacing w:after="160" w:line="259" w:lineRule="auto"/>
        <w:rPr>
          <w:vanish/>
        </w:rPr>
        <w:sectPr w:rsidR="00FA57DE" w:rsidSect="00FA57DE">
          <w:pgSz w:w="11906" w:h="16838" w:code="9"/>
          <w:pgMar w:top="992" w:right="1440" w:bottom="1440" w:left="1440" w:header="709" w:footer="709" w:gutter="0"/>
          <w:pgNumType w:start="1"/>
          <w:cols w:space="708"/>
          <w:docGrid w:linePitch="360"/>
        </w:sectPr>
      </w:pPr>
    </w:p>
    <w:p w14:paraId="27F71451" w14:textId="61049001" w:rsidR="001223D9" w:rsidRPr="00DF529B" w:rsidRDefault="001223D9" w:rsidP="00985825">
      <w:pPr>
        <w:pStyle w:val="Heading1"/>
      </w:pPr>
      <w:bookmarkStart w:id="5" w:name="_Toc149660084"/>
      <w:r w:rsidRPr="00DF529B">
        <w:lastRenderedPageBreak/>
        <w:t>Overview</w:t>
      </w:r>
      <w:bookmarkEnd w:id="4"/>
      <w:bookmarkEnd w:id="5"/>
    </w:p>
    <w:p w14:paraId="4CD323D2" w14:textId="77777777" w:rsidR="001223D9" w:rsidRPr="00583BDC" w:rsidRDefault="001223D9" w:rsidP="00985825">
      <w:pPr>
        <w:pStyle w:val="Heading2"/>
        <w:rPr>
          <w:sz w:val="24"/>
        </w:rPr>
      </w:pPr>
      <w:bookmarkStart w:id="6" w:name="_Toc528915313"/>
      <w:bookmarkStart w:id="7" w:name="_Toc149660085"/>
      <w:r w:rsidRPr="00DF529B">
        <w:t>Purpose</w:t>
      </w:r>
      <w:bookmarkEnd w:id="6"/>
      <w:bookmarkEnd w:id="7"/>
    </w:p>
    <w:p w14:paraId="152B1507" w14:textId="77777777" w:rsidR="00FA57DE" w:rsidRDefault="001223D9" w:rsidP="00AB12A7">
      <w:pPr>
        <w:pStyle w:val="BodyText"/>
      </w:pPr>
      <w:r>
        <w:t>The purpose of this document is to provide guidance to centres on the evidence that is required when they are selected for external verification of internally-assessed components of course assessment.</w:t>
      </w:r>
    </w:p>
    <w:p w14:paraId="6B697064" w14:textId="77777777" w:rsidR="001223D9" w:rsidRPr="00583BDC" w:rsidRDefault="001223D9" w:rsidP="00AB12A7">
      <w:pPr>
        <w:pStyle w:val="Heading3"/>
      </w:pPr>
      <w:bookmarkStart w:id="8" w:name="_Toc528915314"/>
      <w:bookmarkStart w:id="9" w:name="_Toc149660086"/>
      <w:r w:rsidRPr="00583BDC">
        <w:t>External verification</w:t>
      </w:r>
      <w:bookmarkEnd w:id="8"/>
      <w:bookmarkEnd w:id="9"/>
    </w:p>
    <w:p w14:paraId="2FF0F533" w14:textId="77777777" w:rsidR="00FA57DE" w:rsidRDefault="001223D9" w:rsidP="00FA57DE">
      <w:r>
        <w:t>External v</w:t>
      </w:r>
      <w:r w:rsidRPr="00AD7FB4">
        <w:t xml:space="preserve">erification of internally-assessed </w:t>
      </w:r>
      <w:r>
        <w:t xml:space="preserve">course </w:t>
      </w:r>
      <w:r w:rsidRPr="00AD7FB4">
        <w:t>compon</w:t>
      </w:r>
      <w:r>
        <w:t>ents</w:t>
      </w:r>
      <w:r w:rsidRPr="00AD7FB4">
        <w:t xml:space="preserve"> </w:t>
      </w:r>
      <w:r w:rsidR="00AB1EC2">
        <w:t xml:space="preserve">is based on </w:t>
      </w:r>
      <w:r w:rsidR="003E482B">
        <w:t xml:space="preserve">the </w:t>
      </w:r>
      <w:r w:rsidR="00AB1EC2">
        <w:t xml:space="preserve">assessment approaches used and </w:t>
      </w:r>
      <w:r w:rsidR="00AB1EC2" w:rsidRPr="00AD7FB4">
        <w:t>the assessment judgements made for a sample of candidates</w:t>
      </w:r>
      <w:r w:rsidR="00AB1EC2">
        <w:t xml:space="preserve">. It </w:t>
      </w:r>
      <w:r w:rsidR="00AB1EC2" w:rsidRPr="00AD7FB4">
        <w:t>can only take place if candidate evidence is accompanied by a centre</w:t>
      </w:r>
      <w:r w:rsidR="00AB1EC2">
        <w:t>’s clear</w:t>
      </w:r>
      <w:r w:rsidR="00AB1EC2" w:rsidRPr="00AD7FB4">
        <w:t xml:space="preserve"> judgement of that evidence. This allows the</w:t>
      </w:r>
      <w:r w:rsidR="00AB1EC2">
        <w:t xml:space="preserve"> verifier </w:t>
      </w:r>
      <w:r w:rsidR="00AB1EC2" w:rsidRPr="00AD7FB4">
        <w:t xml:space="preserve">to reach an informed and professional </w:t>
      </w:r>
      <w:r w:rsidR="00AB1EC2">
        <w:t>decision</w:t>
      </w:r>
      <w:r w:rsidR="00AB1EC2" w:rsidRPr="00AD7FB4">
        <w:t xml:space="preserve"> on whether the centre is </w:t>
      </w:r>
      <w:r w:rsidR="00AB1EC2">
        <w:t xml:space="preserve">using valid assessment approaches and </w:t>
      </w:r>
      <w:r w:rsidR="00AB1EC2" w:rsidRPr="00AD7FB4">
        <w:t xml:space="preserve">making reliable assessment </w:t>
      </w:r>
      <w:r w:rsidR="00AB1EC2">
        <w:t>judgements</w:t>
      </w:r>
      <w:r w:rsidR="00AB1EC2" w:rsidRPr="00AD7FB4">
        <w:t xml:space="preserve"> in line with national standards.</w:t>
      </w:r>
    </w:p>
    <w:p w14:paraId="7E090442" w14:textId="77777777" w:rsidR="00FA57DE" w:rsidRDefault="001223D9" w:rsidP="00FA57DE">
      <w:pPr>
        <w:rPr>
          <w:i/>
        </w:rPr>
      </w:pPr>
      <w:bookmarkStart w:id="10" w:name="_Toc523151891"/>
      <w:r w:rsidRPr="00F05336">
        <w:t xml:space="preserve">External verification is also concerned with the internal verification processes that the centre has applied. Guidance on internal verification is available on the </w:t>
      </w:r>
      <w:hyperlink r:id="rId13" w:history="1">
        <w:r w:rsidRPr="00F05336">
          <w:rPr>
            <w:rStyle w:val="Hyperlink"/>
          </w:rPr>
          <w:t>quality assurance area of SQA’s website</w:t>
        </w:r>
      </w:hyperlink>
      <w:r w:rsidRPr="00F05336">
        <w:t xml:space="preserve"> (</w:t>
      </w:r>
      <w:r w:rsidRPr="00AC405E">
        <w:t xml:space="preserve">see </w:t>
      </w:r>
      <w:hyperlink r:id="rId14" w:history="1">
        <w:r w:rsidRPr="00AC405E">
          <w:rPr>
            <w:rStyle w:val="Hyperlink"/>
            <w:i/>
          </w:rPr>
          <w:t xml:space="preserve">Internal verification: </w:t>
        </w:r>
        <w:r w:rsidR="003E482B">
          <w:rPr>
            <w:rStyle w:val="Hyperlink"/>
            <w:i/>
          </w:rPr>
          <w:t>A</w:t>
        </w:r>
        <w:r w:rsidR="003E482B" w:rsidRPr="00AC405E">
          <w:rPr>
            <w:rStyle w:val="Hyperlink"/>
            <w:i/>
          </w:rPr>
          <w:t xml:space="preserve"> </w:t>
        </w:r>
        <w:r w:rsidRPr="00AC405E">
          <w:rPr>
            <w:rStyle w:val="Hyperlink"/>
            <w:i/>
          </w:rPr>
          <w:t>guide for centres</w:t>
        </w:r>
      </w:hyperlink>
      <w:r w:rsidRPr="00605267">
        <w:t>).</w:t>
      </w:r>
      <w:bookmarkEnd w:id="10"/>
      <w:r w:rsidRPr="00E05A34">
        <w:rPr>
          <w:i/>
        </w:rPr>
        <w:t xml:space="preserve"> </w:t>
      </w:r>
    </w:p>
    <w:p w14:paraId="4D89D16A" w14:textId="71169F11" w:rsidR="00C95204" w:rsidRDefault="00820EA2" w:rsidP="00C95204">
      <w:pPr>
        <w:pStyle w:val="Heading3"/>
      </w:pPr>
      <w:bookmarkStart w:id="11" w:name="_Toc528915315"/>
      <w:r>
        <w:t xml:space="preserve">Informing </w:t>
      </w:r>
      <w:r w:rsidR="00561D4D">
        <w:t>candidates</w:t>
      </w:r>
      <w:r w:rsidR="00A96CDF">
        <w:t xml:space="preserve"> </w:t>
      </w:r>
      <w:r w:rsidR="0082573D">
        <w:t>of</w:t>
      </w:r>
      <w:r w:rsidR="00DA6CD7">
        <w:t xml:space="preserve"> internal assessment</w:t>
      </w:r>
      <w:r w:rsidR="0082573D">
        <w:t xml:space="preserve"> results</w:t>
      </w:r>
    </w:p>
    <w:p w14:paraId="18C9C76D" w14:textId="70EB0597" w:rsidR="00C95204" w:rsidRPr="00C95204" w:rsidRDefault="00820EA2" w:rsidP="0040389C">
      <w:r w:rsidRPr="00820EA2">
        <w:t>Candidates must be informed of the result of internal assessment (pass/fail, or their grade or mark)</w:t>
      </w:r>
      <w:r w:rsidR="00176E1C">
        <w:t xml:space="preserve"> </w:t>
      </w:r>
      <w:r w:rsidR="00CA36CF" w:rsidRPr="00CA36CF">
        <w:t>in line with our key dates to allow August certification to proceed</w:t>
      </w:r>
      <w:r w:rsidRPr="00820EA2">
        <w:t>. This includes marks for internally-assessed course component assessment (IACCAs). Candidates should be informed that the result is provisional if their work is subject to external verification by SQA. In such cases, candidates should be informed of final results after external verification.</w:t>
      </w:r>
    </w:p>
    <w:p w14:paraId="642DB85C" w14:textId="28C99E74" w:rsidR="00A7787F" w:rsidRPr="00DA2358" w:rsidRDefault="00BD311A">
      <w:pPr>
        <w:tabs>
          <w:tab w:val="clear" w:pos="567"/>
        </w:tabs>
        <w:spacing w:after="160" w:line="259" w:lineRule="auto"/>
        <w:rPr>
          <w:rFonts w:eastAsiaTheme="majorEastAsia" w:cstheme="majorBidi"/>
          <w:b/>
          <w:bCs w:val="0"/>
          <w:sz w:val="28"/>
          <w:szCs w:val="28"/>
          <w:lang w:eastAsia="ja-JP"/>
        </w:rPr>
      </w:pPr>
      <w:r>
        <w:br w:type="page"/>
      </w:r>
      <w:bookmarkEnd w:id="11"/>
    </w:p>
    <w:p w14:paraId="0816CCA8" w14:textId="77777777" w:rsidR="00DA2358" w:rsidRPr="002C3A48" w:rsidRDefault="00DA2358" w:rsidP="00985825">
      <w:pPr>
        <w:pStyle w:val="Heading1"/>
      </w:pPr>
      <w:bookmarkStart w:id="12" w:name="_Toc149660087"/>
      <w:r w:rsidRPr="00DF529B">
        <w:lastRenderedPageBreak/>
        <w:t>What evidence is needed for external verification?</w:t>
      </w:r>
      <w:bookmarkEnd w:id="12"/>
    </w:p>
    <w:p w14:paraId="215BF76F" w14:textId="4CE6CA71" w:rsidR="00A55AB9" w:rsidRDefault="00A55AB9" w:rsidP="00985825">
      <w:pPr>
        <w:pStyle w:val="Heading2"/>
      </w:pPr>
      <w:bookmarkStart w:id="13" w:name="_Toc149660088"/>
      <w:r w:rsidRPr="002C3A48">
        <w:t>Verification sample and evidence checklist</w:t>
      </w:r>
      <w:bookmarkEnd w:id="13"/>
    </w:p>
    <w:p w14:paraId="60301B4A" w14:textId="77777777" w:rsidR="00A55AB9" w:rsidRPr="002C3A48" w:rsidRDefault="00A55AB9" w:rsidP="00985825">
      <w:pPr>
        <w:pStyle w:val="Heading3"/>
      </w:pPr>
      <w:bookmarkStart w:id="14" w:name="_Toc149660089"/>
      <w:r w:rsidRPr="002C3A48">
        <w:t>Sample</w:t>
      </w:r>
      <w:r>
        <w:t xml:space="preserve"> </w:t>
      </w:r>
      <w:r w:rsidRPr="002C3A48">
        <w:t>size and make-up</w:t>
      </w:r>
      <w:bookmarkEnd w:id="14"/>
    </w:p>
    <w:p w14:paraId="6FA3E148" w14:textId="23171971" w:rsidR="00FA57DE" w:rsidRDefault="00A55AB9" w:rsidP="00FA57DE">
      <w:r>
        <w:t>If you are presenting at two levels (</w:t>
      </w:r>
      <w:r w:rsidR="00FA57DE">
        <w:t xml:space="preserve">for example, </w:t>
      </w:r>
      <w:r>
        <w:t>National 5 and Higher)</w:t>
      </w:r>
      <w:r w:rsidR="00FA57DE">
        <w:t>,</w:t>
      </w:r>
      <w:r>
        <w:t xml:space="preserve"> you will need to provide a sample of evidence for 12 candidates, split evenly between the two levels. If there are fewer than six candidates at either level, all available evidence for candidates at that level must be provided. Where possible, evidence for additional candidates should be provided at the other level to make up an overall sample of 12.</w:t>
      </w:r>
    </w:p>
    <w:p w14:paraId="2B6031F9" w14:textId="74FE7C7B" w:rsidR="00FA57DE" w:rsidRDefault="00A55AB9" w:rsidP="00FA57DE">
      <w:r>
        <w:t>If you are presenting candidates at only one level (eg National 5) you must provide a sample of evidence for 12 candidates. If there are fewer than 12 candidates, please provide evidence for all candidates.</w:t>
      </w:r>
      <w:r w:rsidR="0F811B15">
        <w:t xml:space="preserve"> For Practical Cookery, only a maximum of 6 candidates should be selected for the verification activity.</w:t>
      </w:r>
    </w:p>
    <w:p w14:paraId="4C639278" w14:textId="5F5C54A4" w:rsidR="00FA57DE" w:rsidRDefault="00A55AB9" w:rsidP="00FA57DE">
      <w:r>
        <w:t xml:space="preserve">The sample of candidates should cover a range of candidate performance from across the mark range. </w:t>
      </w:r>
      <w:r w:rsidR="007C1CC2">
        <w:t xml:space="preserve"> Please see page 12 for Physical Education, which details the specific sampling approach for this subject.</w:t>
      </w:r>
    </w:p>
    <w:p w14:paraId="1884ABAD" w14:textId="77777777" w:rsidR="00FA57DE" w:rsidRDefault="00A55AB9" w:rsidP="00FA57DE">
      <w:r w:rsidRPr="002C3A48">
        <w:t>Please tick 1–7 to confirm the evidence required for verification is available</w:t>
      </w:r>
      <w:r>
        <w:t>.</w:t>
      </w:r>
    </w:p>
    <w:tbl>
      <w:tblPr>
        <w:tblStyle w:val="TableGrid"/>
        <w:tblW w:w="0" w:type="auto"/>
        <w:tblLook w:val="04A0" w:firstRow="1" w:lastRow="0" w:firstColumn="1" w:lastColumn="0" w:noHBand="0" w:noVBand="1"/>
      </w:tblPr>
      <w:tblGrid>
        <w:gridCol w:w="7225"/>
        <w:gridCol w:w="701"/>
      </w:tblGrid>
      <w:tr w:rsidR="00A55AB9" w14:paraId="4BB3F88C" w14:textId="77777777" w:rsidTr="00EB4F79">
        <w:tc>
          <w:tcPr>
            <w:tcW w:w="7225" w:type="dxa"/>
          </w:tcPr>
          <w:p w14:paraId="797F06D5" w14:textId="77777777" w:rsidR="00A55AB9" w:rsidRPr="00214AF3" w:rsidRDefault="00A55AB9" w:rsidP="00EB4F79">
            <w:pPr>
              <w:pStyle w:val="tableheading"/>
            </w:pPr>
            <w:r w:rsidRPr="00214AF3">
              <w:t>For the centre</w:t>
            </w:r>
          </w:p>
        </w:tc>
        <w:tc>
          <w:tcPr>
            <w:tcW w:w="701" w:type="dxa"/>
          </w:tcPr>
          <w:p w14:paraId="19361AEF" w14:textId="7E344465" w:rsidR="00A55AB9" w:rsidRDefault="00A55AB9" w:rsidP="00EB4F79">
            <w:pPr>
              <w:pStyle w:val="tableheading"/>
            </w:pPr>
            <w:r>
              <w:t>Tick</w:t>
            </w:r>
          </w:p>
        </w:tc>
      </w:tr>
      <w:tr w:rsidR="00A55AB9" w14:paraId="6985992F" w14:textId="77777777" w:rsidTr="00EB4F79">
        <w:tc>
          <w:tcPr>
            <w:tcW w:w="7225" w:type="dxa"/>
          </w:tcPr>
          <w:p w14:paraId="5252F5C4" w14:textId="77777777" w:rsidR="00A55AB9" w:rsidRDefault="00A55AB9" w:rsidP="004D64DC">
            <w:pPr>
              <w:pStyle w:val="NoSpace"/>
              <w:ind w:left="357" w:hanging="357"/>
            </w:pPr>
            <w:r>
              <w:t>1</w:t>
            </w:r>
            <w:r>
              <w:tab/>
              <w:t xml:space="preserve">The sample of candidate evidence, constructed in line with the guidance above. </w:t>
            </w:r>
          </w:p>
        </w:tc>
        <w:tc>
          <w:tcPr>
            <w:tcW w:w="701" w:type="dxa"/>
          </w:tcPr>
          <w:p w14:paraId="53AB310D" w14:textId="77777777" w:rsidR="00A55AB9" w:rsidRDefault="00A55AB9" w:rsidP="00EB4F79">
            <w:pPr>
              <w:pStyle w:val="tabletext"/>
            </w:pPr>
          </w:p>
        </w:tc>
      </w:tr>
      <w:tr w:rsidR="00A55AB9" w14:paraId="06F42A67" w14:textId="77777777" w:rsidTr="00EB4F79">
        <w:tc>
          <w:tcPr>
            <w:tcW w:w="7225" w:type="dxa"/>
          </w:tcPr>
          <w:p w14:paraId="45529BA2" w14:textId="77777777" w:rsidR="00A55AB9" w:rsidRDefault="00A55AB9" w:rsidP="004D64DC">
            <w:pPr>
              <w:pStyle w:val="NoSpace"/>
              <w:ind w:left="357" w:hanging="357"/>
            </w:pPr>
            <w:r>
              <w:t>2</w:t>
            </w:r>
            <w:r>
              <w:tab/>
              <w:t>Verification Sample Form completed with details provided for all candidates in the sample.</w:t>
            </w:r>
          </w:p>
        </w:tc>
        <w:tc>
          <w:tcPr>
            <w:tcW w:w="701" w:type="dxa"/>
          </w:tcPr>
          <w:p w14:paraId="0D295D7D" w14:textId="77777777" w:rsidR="00A55AB9" w:rsidRDefault="00A55AB9" w:rsidP="00EB4F79">
            <w:pPr>
              <w:pStyle w:val="tabletext"/>
            </w:pPr>
          </w:p>
        </w:tc>
      </w:tr>
      <w:tr w:rsidR="00A55AB9" w14:paraId="270C468A" w14:textId="77777777" w:rsidTr="00EB4F79">
        <w:tc>
          <w:tcPr>
            <w:tcW w:w="7225" w:type="dxa"/>
          </w:tcPr>
          <w:p w14:paraId="600B686A" w14:textId="77777777" w:rsidR="00A55AB9" w:rsidRDefault="00A55AB9" w:rsidP="004D64DC">
            <w:pPr>
              <w:pStyle w:val="NoSpace"/>
              <w:ind w:left="357" w:hanging="357"/>
            </w:pPr>
            <w:r>
              <w:t>3</w:t>
            </w:r>
            <w:r>
              <w:tab/>
              <w:t>Evidence of the centre’s internal quality assurance processes and their application.</w:t>
            </w:r>
          </w:p>
        </w:tc>
        <w:tc>
          <w:tcPr>
            <w:tcW w:w="701" w:type="dxa"/>
          </w:tcPr>
          <w:p w14:paraId="30B190C9" w14:textId="77777777" w:rsidR="00A55AB9" w:rsidRDefault="00A55AB9" w:rsidP="00EB4F79">
            <w:pPr>
              <w:pStyle w:val="tabletext"/>
            </w:pPr>
          </w:p>
        </w:tc>
      </w:tr>
      <w:tr w:rsidR="00A55AB9" w14:paraId="296CD19D" w14:textId="77777777" w:rsidTr="00EB4F79">
        <w:tc>
          <w:tcPr>
            <w:tcW w:w="7225" w:type="dxa"/>
          </w:tcPr>
          <w:p w14:paraId="1CFAD59B" w14:textId="77777777" w:rsidR="00A55AB9" w:rsidRDefault="00A55AB9" w:rsidP="004D64DC">
            <w:pPr>
              <w:pStyle w:val="NoSpace"/>
              <w:ind w:left="357" w:hanging="357"/>
            </w:pPr>
            <w:r>
              <w:t>4</w:t>
            </w:r>
            <w:r>
              <w:tab/>
              <w:t>A completed Candidate Evidence Flyleaf (not required for visiting verification).</w:t>
            </w:r>
          </w:p>
        </w:tc>
        <w:tc>
          <w:tcPr>
            <w:tcW w:w="701" w:type="dxa"/>
          </w:tcPr>
          <w:p w14:paraId="5DE15AFF" w14:textId="77777777" w:rsidR="00A55AB9" w:rsidRDefault="00A55AB9" w:rsidP="00EB4F79">
            <w:pPr>
              <w:pStyle w:val="tabletext"/>
            </w:pPr>
          </w:p>
        </w:tc>
      </w:tr>
    </w:tbl>
    <w:p w14:paraId="4EB239DE" w14:textId="77777777" w:rsidR="00A55AB9" w:rsidRDefault="00A55AB9" w:rsidP="00A55AB9"/>
    <w:tbl>
      <w:tblPr>
        <w:tblStyle w:val="TableGrid"/>
        <w:tblW w:w="0" w:type="auto"/>
        <w:tblLook w:val="04A0" w:firstRow="1" w:lastRow="0" w:firstColumn="1" w:lastColumn="0" w:noHBand="0" w:noVBand="1"/>
      </w:tblPr>
      <w:tblGrid>
        <w:gridCol w:w="7232"/>
        <w:gridCol w:w="694"/>
      </w:tblGrid>
      <w:tr w:rsidR="00A55AB9" w:rsidRPr="00457D00" w14:paraId="6B881AD6" w14:textId="77777777" w:rsidTr="00EB4F79">
        <w:tc>
          <w:tcPr>
            <w:tcW w:w="7232" w:type="dxa"/>
          </w:tcPr>
          <w:p w14:paraId="2662DE94" w14:textId="77777777" w:rsidR="00A55AB9" w:rsidRPr="00457D00" w:rsidRDefault="00A55AB9" w:rsidP="00EB4F79">
            <w:pPr>
              <w:pStyle w:val="tableheading"/>
            </w:pPr>
            <w:r w:rsidRPr="00457D00">
              <w:t>For each candidate in the sample</w:t>
            </w:r>
          </w:p>
        </w:tc>
        <w:tc>
          <w:tcPr>
            <w:tcW w:w="694" w:type="dxa"/>
          </w:tcPr>
          <w:p w14:paraId="3A01A0F1" w14:textId="7B1CA2C3" w:rsidR="00A55AB9" w:rsidRPr="00457D00" w:rsidRDefault="00A55AB9" w:rsidP="00EB4F79">
            <w:pPr>
              <w:pStyle w:val="tableheading"/>
            </w:pPr>
            <w:r>
              <w:t>Tick</w:t>
            </w:r>
          </w:p>
        </w:tc>
      </w:tr>
      <w:tr w:rsidR="00A55AB9" w:rsidRPr="00457D00" w14:paraId="513E39E1" w14:textId="77777777" w:rsidTr="00EB4F79">
        <w:tc>
          <w:tcPr>
            <w:tcW w:w="7232" w:type="dxa"/>
          </w:tcPr>
          <w:p w14:paraId="5F7A630D" w14:textId="77777777" w:rsidR="00A55AB9" w:rsidRPr="00457D00" w:rsidRDefault="00A55AB9" w:rsidP="004D64DC">
            <w:pPr>
              <w:pStyle w:val="NoSpace"/>
              <w:ind w:left="357" w:hanging="357"/>
            </w:pPr>
            <w:r w:rsidRPr="00457D00">
              <w:t>5</w:t>
            </w:r>
            <w:r w:rsidRPr="00457D00">
              <w:tab/>
              <w:t>The course assessment task or other stimulus used, including the marking information.</w:t>
            </w:r>
          </w:p>
        </w:tc>
        <w:tc>
          <w:tcPr>
            <w:tcW w:w="694" w:type="dxa"/>
          </w:tcPr>
          <w:p w14:paraId="7536C55B" w14:textId="77777777" w:rsidR="00A55AB9" w:rsidRPr="00457D00" w:rsidRDefault="00A55AB9" w:rsidP="00EB4F79">
            <w:pPr>
              <w:pStyle w:val="tabletext"/>
            </w:pPr>
          </w:p>
        </w:tc>
      </w:tr>
      <w:tr w:rsidR="00A55AB9" w:rsidRPr="00457D00" w14:paraId="1059EBE7" w14:textId="77777777" w:rsidTr="00EB4F79">
        <w:tc>
          <w:tcPr>
            <w:tcW w:w="7232" w:type="dxa"/>
          </w:tcPr>
          <w:p w14:paraId="5B3F5676" w14:textId="5130939F" w:rsidR="00A55AB9" w:rsidRPr="00457D00" w:rsidRDefault="00A55AB9" w:rsidP="004D64DC">
            <w:pPr>
              <w:pStyle w:val="NoSpace"/>
              <w:ind w:left="357" w:hanging="357"/>
            </w:pPr>
            <w:r w:rsidRPr="00457D00">
              <w:t>6</w:t>
            </w:r>
            <w:r w:rsidRPr="00457D00">
              <w:tab/>
              <w:t>The assessed candidate evidence (see subject-specific guidance in appendix.</w:t>
            </w:r>
            <w:r w:rsidR="001012DD">
              <w:t>)</w:t>
            </w:r>
          </w:p>
        </w:tc>
        <w:tc>
          <w:tcPr>
            <w:tcW w:w="694" w:type="dxa"/>
          </w:tcPr>
          <w:p w14:paraId="27E4D206" w14:textId="77777777" w:rsidR="00A55AB9" w:rsidRPr="00457D00" w:rsidRDefault="00A55AB9" w:rsidP="00EB4F79">
            <w:pPr>
              <w:pStyle w:val="tabletext"/>
            </w:pPr>
          </w:p>
        </w:tc>
      </w:tr>
      <w:tr w:rsidR="00A55AB9" w:rsidRPr="00457D00" w14:paraId="500C642F" w14:textId="77777777" w:rsidTr="00EB4F79">
        <w:tc>
          <w:tcPr>
            <w:tcW w:w="7232" w:type="dxa"/>
          </w:tcPr>
          <w:p w14:paraId="64BBA77A" w14:textId="77777777" w:rsidR="00A55AB9" w:rsidRPr="00457D00" w:rsidRDefault="00A55AB9" w:rsidP="004D64DC">
            <w:pPr>
              <w:pStyle w:val="NoSpace"/>
              <w:ind w:left="357" w:hanging="357"/>
            </w:pPr>
            <w:r w:rsidRPr="00457D00">
              <w:t>7</w:t>
            </w:r>
            <w:r w:rsidRPr="00457D00">
              <w:tab/>
              <w:t>The recording documentation provided in the assessment task document, with detailed marking for each candidate.</w:t>
            </w:r>
          </w:p>
        </w:tc>
        <w:tc>
          <w:tcPr>
            <w:tcW w:w="694" w:type="dxa"/>
          </w:tcPr>
          <w:p w14:paraId="0E14D3C2" w14:textId="77777777" w:rsidR="00A55AB9" w:rsidRPr="00457D00" w:rsidRDefault="00A55AB9" w:rsidP="00EB4F79">
            <w:pPr>
              <w:pStyle w:val="tabletext"/>
            </w:pPr>
          </w:p>
        </w:tc>
      </w:tr>
    </w:tbl>
    <w:p w14:paraId="03E3D740" w14:textId="77777777" w:rsidR="00A55AB9" w:rsidRDefault="00A55AB9" w:rsidP="00A55AB9">
      <w:r>
        <w:br w:type="page"/>
      </w:r>
    </w:p>
    <w:p w14:paraId="0A5CB21C" w14:textId="75A27C75" w:rsidR="00C6416C" w:rsidRPr="00D64E57" w:rsidRDefault="00C6416C" w:rsidP="00AB12A7">
      <w:pPr>
        <w:pStyle w:val="Heading2"/>
      </w:pPr>
      <w:bookmarkStart w:id="15" w:name="_Toc149660090"/>
      <w:r w:rsidRPr="00D64E57">
        <w:lastRenderedPageBreak/>
        <w:t xml:space="preserve">National Qualifications Quality Assurance </w:t>
      </w:r>
      <w:r w:rsidR="003E482B">
        <w:t>—</w:t>
      </w:r>
      <w:r w:rsidR="003E482B" w:rsidRPr="00D64E57">
        <w:t xml:space="preserve"> </w:t>
      </w:r>
      <w:r w:rsidR="00190EA2">
        <w:t>e</w:t>
      </w:r>
      <w:r w:rsidRPr="00D64E57">
        <w:t xml:space="preserve">lectronic </w:t>
      </w:r>
      <w:r w:rsidR="00190EA2">
        <w:t>e</w:t>
      </w:r>
      <w:r w:rsidRPr="00D64E57">
        <w:t xml:space="preserve">vidence </w:t>
      </w:r>
      <w:r w:rsidR="00190EA2">
        <w:t>f</w:t>
      </w:r>
      <w:r w:rsidRPr="00D64E57">
        <w:t>ormats</w:t>
      </w:r>
      <w:bookmarkEnd w:id="15"/>
    </w:p>
    <w:p w14:paraId="6620AEF9" w14:textId="75B0A097" w:rsidR="00FA57DE" w:rsidRDefault="00591696" w:rsidP="00FA57DE">
      <w:r w:rsidRPr="009B33E5">
        <w:t>To submit evidence for verification</w:t>
      </w:r>
      <w:r w:rsidR="009F49FA">
        <w:t xml:space="preserve"> events</w:t>
      </w:r>
      <w:r w:rsidRPr="009B33E5">
        <w:t xml:space="preserve">, we recommend that you upload evidence directly via SQA’s digital portal. Please refer to the </w:t>
      </w:r>
      <w:r w:rsidR="00003F30" w:rsidRPr="00003F30">
        <w:t>Verification Digital Evidence Submission User Guide</w:t>
      </w:r>
      <w:r w:rsidRPr="009B33E5">
        <w:t xml:space="preserve"> on SQA Connect for full instructions on how to do this.</w:t>
      </w:r>
      <w:r w:rsidR="00444730">
        <w:t xml:space="preserve"> </w:t>
      </w:r>
      <w:r w:rsidR="00444730">
        <w:rPr>
          <w:szCs w:val="22"/>
        </w:rPr>
        <w:t xml:space="preserve">Digital evidence should be provided in any of the file formats listed below. If </w:t>
      </w:r>
      <w:r w:rsidR="00FA57DE">
        <w:rPr>
          <w:szCs w:val="22"/>
        </w:rPr>
        <w:t>you need</w:t>
      </w:r>
      <w:r w:rsidR="00444730">
        <w:rPr>
          <w:szCs w:val="22"/>
        </w:rPr>
        <w:t xml:space="preserve"> to submit verification materials in a file format</w:t>
      </w:r>
      <w:r w:rsidR="00444730">
        <w:t xml:space="preserve"> not listed below, please contact NQ Verification (</w:t>
      </w:r>
      <w:hyperlink r:id="rId15" w:history="1">
        <w:r w:rsidR="00444730" w:rsidRPr="00F16300">
          <w:rPr>
            <w:rStyle w:val="Hyperlink"/>
          </w:rPr>
          <w:t>nqverification@sqa.org.uk</w:t>
        </w:r>
      </w:hyperlink>
      <w:r w:rsidR="00444730">
        <w:t xml:space="preserve"> or 0345 213 6766) to discuss. </w:t>
      </w:r>
    </w:p>
    <w:tbl>
      <w:tblPr>
        <w:tblStyle w:val="TableGrid"/>
        <w:tblW w:w="0" w:type="auto"/>
        <w:tblLook w:val="04A0" w:firstRow="1" w:lastRow="0" w:firstColumn="1" w:lastColumn="0" w:noHBand="0" w:noVBand="1"/>
      </w:tblPr>
      <w:tblGrid>
        <w:gridCol w:w="3256"/>
        <w:gridCol w:w="4670"/>
      </w:tblGrid>
      <w:tr w:rsidR="00C6416C" w14:paraId="57F6D94F" w14:textId="77777777" w:rsidTr="004D64DC">
        <w:trPr>
          <w:tblHeader/>
        </w:trPr>
        <w:tc>
          <w:tcPr>
            <w:tcW w:w="3256" w:type="dxa"/>
          </w:tcPr>
          <w:p w14:paraId="170DF77E" w14:textId="097ECBFF" w:rsidR="00C6416C" w:rsidRPr="003A6945" w:rsidRDefault="00C6416C" w:rsidP="009101E2">
            <w:pPr>
              <w:pStyle w:val="tableheading"/>
            </w:pPr>
            <w:r w:rsidRPr="003A6945">
              <w:t xml:space="preserve">Type of </w:t>
            </w:r>
            <w:r w:rsidR="003B42AF">
              <w:t>e</w:t>
            </w:r>
            <w:r w:rsidRPr="003A6945">
              <w:t xml:space="preserve">vidence </w:t>
            </w:r>
          </w:p>
        </w:tc>
        <w:tc>
          <w:tcPr>
            <w:tcW w:w="4670" w:type="dxa"/>
          </w:tcPr>
          <w:p w14:paraId="0DDC5007" w14:textId="0E85288F" w:rsidR="00C6416C" w:rsidRPr="003A6945" w:rsidRDefault="00C6416C" w:rsidP="009101E2">
            <w:pPr>
              <w:pStyle w:val="tableheading"/>
              <w:rPr>
                <w:bCs w:val="0"/>
              </w:rPr>
            </w:pPr>
            <w:r w:rsidRPr="6AE017FE">
              <w:t xml:space="preserve">Supported </w:t>
            </w:r>
            <w:r w:rsidR="003B42AF" w:rsidRPr="6AE017FE">
              <w:t>f</w:t>
            </w:r>
            <w:r w:rsidRPr="6AE017FE">
              <w:t xml:space="preserve">ile </w:t>
            </w:r>
            <w:r w:rsidR="003B42AF" w:rsidRPr="6AE017FE">
              <w:t>f</w:t>
            </w:r>
            <w:r w:rsidRPr="6AE017FE">
              <w:t>ormats</w:t>
            </w:r>
          </w:p>
        </w:tc>
      </w:tr>
      <w:tr w:rsidR="00C6416C" w14:paraId="29990CD8" w14:textId="77777777" w:rsidTr="009101E2">
        <w:tc>
          <w:tcPr>
            <w:tcW w:w="3256" w:type="dxa"/>
          </w:tcPr>
          <w:p w14:paraId="33FB9174" w14:textId="2571AB13" w:rsidR="00C6416C" w:rsidRDefault="00C6416C" w:rsidP="004D64DC">
            <w:pPr>
              <w:pStyle w:val="NoSpace"/>
            </w:pPr>
            <w:r>
              <w:t xml:space="preserve">Word </w:t>
            </w:r>
            <w:r w:rsidR="00190EA2">
              <w:t>p</w:t>
            </w:r>
            <w:r>
              <w:t>rocessing</w:t>
            </w:r>
          </w:p>
        </w:tc>
        <w:tc>
          <w:tcPr>
            <w:tcW w:w="4670" w:type="dxa"/>
          </w:tcPr>
          <w:p w14:paraId="5507DC3E" w14:textId="77777777" w:rsidR="00C6416C" w:rsidRDefault="00C6416C" w:rsidP="004D64DC">
            <w:pPr>
              <w:pStyle w:val="NoSpace"/>
            </w:pPr>
            <w:r>
              <w:t>.doc, .docx, .rtf, .txt</w:t>
            </w:r>
          </w:p>
        </w:tc>
      </w:tr>
      <w:tr w:rsidR="00C6416C" w14:paraId="78977C09" w14:textId="77777777" w:rsidTr="009101E2">
        <w:tc>
          <w:tcPr>
            <w:tcW w:w="3256" w:type="dxa"/>
          </w:tcPr>
          <w:p w14:paraId="6F8E7788" w14:textId="14BCC96D" w:rsidR="00C6416C" w:rsidRDefault="00C6416C" w:rsidP="004D64DC">
            <w:pPr>
              <w:pStyle w:val="NoSpace"/>
            </w:pPr>
            <w:r>
              <w:t xml:space="preserve">PDF </w:t>
            </w:r>
            <w:r w:rsidR="00190EA2">
              <w:t>d</w:t>
            </w:r>
            <w:r>
              <w:t>ocuments</w:t>
            </w:r>
          </w:p>
        </w:tc>
        <w:tc>
          <w:tcPr>
            <w:tcW w:w="4670" w:type="dxa"/>
          </w:tcPr>
          <w:p w14:paraId="478C9E08" w14:textId="77777777" w:rsidR="00C6416C" w:rsidRDefault="00C6416C" w:rsidP="004D64DC">
            <w:pPr>
              <w:pStyle w:val="NoSpace"/>
            </w:pPr>
            <w:r>
              <w:t>.pdf</w:t>
            </w:r>
          </w:p>
        </w:tc>
      </w:tr>
      <w:tr w:rsidR="00C6416C" w14:paraId="23314A38" w14:textId="77777777" w:rsidTr="009101E2">
        <w:tc>
          <w:tcPr>
            <w:tcW w:w="3256" w:type="dxa"/>
          </w:tcPr>
          <w:p w14:paraId="667E4B05" w14:textId="77777777" w:rsidR="00C6416C" w:rsidRDefault="00C6416C" w:rsidP="004D64DC">
            <w:pPr>
              <w:pStyle w:val="NoSpace"/>
            </w:pPr>
            <w:r>
              <w:t>Presentations</w:t>
            </w:r>
          </w:p>
        </w:tc>
        <w:tc>
          <w:tcPr>
            <w:tcW w:w="4670" w:type="dxa"/>
          </w:tcPr>
          <w:p w14:paraId="1610F26F" w14:textId="77777777" w:rsidR="00C6416C" w:rsidRDefault="00C6416C" w:rsidP="004D64DC">
            <w:pPr>
              <w:pStyle w:val="NoSpace"/>
            </w:pPr>
            <w:r>
              <w:t>.ppt, .pptx, .ppsx</w:t>
            </w:r>
          </w:p>
        </w:tc>
      </w:tr>
      <w:tr w:rsidR="00C6416C" w14:paraId="7C622EC9" w14:textId="77777777" w:rsidTr="009101E2">
        <w:tc>
          <w:tcPr>
            <w:tcW w:w="3256" w:type="dxa"/>
          </w:tcPr>
          <w:p w14:paraId="34F8FB2B" w14:textId="77777777" w:rsidR="00C6416C" w:rsidRDefault="00C6416C" w:rsidP="004D64DC">
            <w:pPr>
              <w:pStyle w:val="NoSpace"/>
            </w:pPr>
            <w:r>
              <w:t>Spreadsheets</w:t>
            </w:r>
          </w:p>
        </w:tc>
        <w:tc>
          <w:tcPr>
            <w:tcW w:w="4670" w:type="dxa"/>
          </w:tcPr>
          <w:p w14:paraId="4EC87CA2" w14:textId="131A4131" w:rsidR="00C6416C" w:rsidRDefault="00C6416C" w:rsidP="004D64DC">
            <w:pPr>
              <w:pStyle w:val="NoSpace"/>
            </w:pPr>
            <w:r>
              <w:t xml:space="preserve">.xls, .xlsx, </w:t>
            </w:r>
          </w:p>
        </w:tc>
      </w:tr>
      <w:tr w:rsidR="00C6416C" w14:paraId="7543E879" w14:textId="77777777" w:rsidTr="009101E2">
        <w:tc>
          <w:tcPr>
            <w:tcW w:w="3256" w:type="dxa"/>
          </w:tcPr>
          <w:p w14:paraId="5DA9D05A" w14:textId="77777777" w:rsidR="00C6416C" w:rsidRDefault="00C6416C" w:rsidP="004D64DC">
            <w:pPr>
              <w:pStyle w:val="NoSpace"/>
            </w:pPr>
            <w:r>
              <w:t>Databases</w:t>
            </w:r>
          </w:p>
        </w:tc>
        <w:tc>
          <w:tcPr>
            <w:tcW w:w="4670" w:type="dxa"/>
          </w:tcPr>
          <w:p w14:paraId="56AAE5EF" w14:textId="77777777" w:rsidR="00C6416C" w:rsidRDefault="00C6416C" w:rsidP="004D64DC">
            <w:pPr>
              <w:pStyle w:val="NoSpace"/>
            </w:pPr>
            <w:r>
              <w:t>.mdb, .accdb</w:t>
            </w:r>
          </w:p>
        </w:tc>
      </w:tr>
      <w:tr w:rsidR="00C6416C" w14:paraId="5D37C876" w14:textId="77777777" w:rsidTr="009101E2">
        <w:tc>
          <w:tcPr>
            <w:tcW w:w="3256" w:type="dxa"/>
          </w:tcPr>
          <w:p w14:paraId="493A6451" w14:textId="77777777" w:rsidR="00C6416C" w:rsidRDefault="00C6416C" w:rsidP="004D64DC">
            <w:pPr>
              <w:pStyle w:val="NoSpace"/>
            </w:pPr>
            <w:r>
              <w:t>Publishing</w:t>
            </w:r>
          </w:p>
        </w:tc>
        <w:tc>
          <w:tcPr>
            <w:tcW w:w="4670" w:type="dxa"/>
          </w:tcPr>
          <w:p w14:paraId="602742BA" w14:textId="77777777" w:rsidR="00C6416C" w:rsidRDefault="00C6416C" w:rsidP="004D64DC">
            <w:pPr>
              <w:pStyle w:val="NoSpace"/>
            </w:pPr>
            <w:r>
              <w:t>.pub</w:t>
            </w:r>
          </w:p>
        </w:tc>
      </w:tr>
      <w:tr w:rsidR="00C6416C" w14:paraId="16BCCDA2" w14:textId="77777777" w:rsidTr="009101E2">
        <w:tc>
          <w:tcPr>
            <w:tcW w:w="3256" w:type="dxa"/>
          </w:tcPr>
          <w:p w14:paraId="4012507A" w14:textId="2988260D" w:rsidR="00C6416C" w:rsidRDefault="00C6416C" w:rsidP="004D64DC">
            <w:pPr>
              <w:pStyle w:val="NoSpace"/>
            </w:pPr>
            <w:r>
              <w:t xml:space="preserve">Web </w:t>
            </w:r>
            <w:r w:rsidR="00190EA2">
              <w:t>pages</w:t>
            </w:r>
          </w:p>
        </w:tc>
        <w:tc>
          <w:tcPr>
            <w:tcW w:w="4670" w:type="dxa"/>
          </w:tcPr>
          <w:p w14:paraId="19A62A98" w14:textId="77777777" w:rsidR="00C6416C" w:rsidRDefault="00C6416C" w:rsidP="004D64DC">
            <w:pPr>
              <w:pStyle w:val="NoSpace"/>
            </w:pPr>
            <w:r>
              <w:t>.htm, .html, .asp, .aspx, .php</w:t>
            </w:r>
          </w:p>
        </w:tc>
      </w:tr>
      <w:tr w:rsidR="00C6416C" w14:paraId="035CC8E8" w14:textId="77777777" w:rsidTr="009101E2">
        <w:tc>
          <w:tcPr>
            <w:tcW w:w="3256" w:type="dxa"/>
          </w:tcPr>
          <w:p w14:paraId="64296D1B" w14:textId="70A6654D" w:rsidR="00C6416C" w:rsidRDefault="00C6416C" w:rsidP="004D64DC">
            <w:pPr>
              <w:pStyle w:val="NoSpace"/>
            </w:pPr>
            <w:r>
              <w:t>Multimedia/</w:t>
            </w:r>
            <w:r w:rsidR="009D70A3">
              <w:t>audio-visual</w:t>
            </w:r>
            <w:r>
              <w:t xml:space="preserve"> </w:t>
            </w:r>
          </w:p>
        </w:tc>
        <w:tc>
          <w:tcPr>
            <w:tcW w:w="4670" w:type="dxa"/>
          </w:tcPr>
          <w:p w14:paraId="244B99EC" w14:textId="41042C55" w:rsidR="00C6416C" w:rsidRDefault="00C6416C" w:rsidP="004D64DC">
            <w:pPr>
              <w:pStyle w:val="NoSpace"/>
            </w:pPr>
            <w:r w:rsidRPr="005027FB">
              <w:t xml:space="preserve">.avi, .mp3, .mp4, .mpeg, .mpg, .midi, H.264, .wav, .wmv, .wma, .ogg, .ogm, .flv, </w:t>
            </w:r>
            <w:r w:rsidR="007252C7">
              <w:t>.mov</w:t>
            </w:r>
          </w:p>
        </w:tc>
      </w:tr>
      <w:tr w:rsidR="00C6416C" w14:paraId="465DB889" w14:textId="77777777" w:rsidTr="009101E2">
        <w:tc>
          <w:tcPr>
            <w:tcW w:w="3256" w:type="dxa"/>
          </w:tcPr>
          <w:p w14:paraId="19941B6A" w14:textId="46059FA5" w:rsidR="00C6416C" w:rsidRDefault="00C6416C" w:rsidP="004D64DC">
            <w:pPr>
              <w:pStyle w:val="NoSpace"/>
            </w:pPr>
            <w:r>
              <w:t>Image</w:t>
            </w:r>
            <w:r w:rsidR="00E34319">
              <w:t>s</w:t>
            </w:r>
          </w:p>
        </w:tc>
        <w:tc>
          <w:tcPr>
            <w:tcW w:w="4670" w:type="dxa"/>
          </w:tcPr>
          <w:p w14:paraId="61EC6EA6" w14:textId="77777777" w:rsidR="00C6416C" w:rsidRDefault="00C6416C" w:rsidP="004D64DC">
            <w:pPr>
              <w:pStyle w:val="NoSpace"/>
            </w:pPr>
            <w:r>
              <w:t>.bmp, .gif, .jpg, .tiff, .png</w:t>
            </w:r>
          </w:p>
        </w:tc>
      </w:tr>
    </w:tbl>
    <w:p w14:paraId="147D3EA2" w14:textId="77777777" w:rsidR="00C6416C" w:rsidRDefault="00C6416C" w:rsidP="004D64DC">
      <w:pPr>
        <w:pStyle w:val="NoSpace"/>
      </w:pPr>
    </w:p>
    <w:p w14:paraId="06D3681D" w14:textId="2DD42CB6" w:rsidR="00FA57DE" w:rsidRDefault="00444730" w:rsidP="00FA57DE">
      <w:r>
        <w:t>If we are not made aware that materials are being submitted to SQA in another format, this may result in the evidence not being accessible during the verification activity.</w:t>
      </w:r>
    </w:p>
    <w:p w14:paraId="7150143A" w14:textId="25E8EE7A" w:rsidR="00496FB7" w:rsidRDefault="00496FB7" w:rsidP="00FA57DE">
      <w:r>
        <w:t>If your submission is on USB</w:t>
      </w:r>
      <w:r w:rsidR="006E2740">
        <w:t>, as this verification evidence is being uplifted securely, there is no requirement to encrypt the USB with a password. This will ensure there is no delay in the materials being verified due to access restrictions.</w:t>
      </w:r>
    </w:p>
    <w:p w14:paraId="6937863C" w14:textId="35A2A6CE" w:rsidR="001012DD" w:rsidRDefault="001012DD" w:rsidP="001012DD">
      <w:r>
        <w:t>Please note that each individual candidate’s evidence must be uploaded as one file, rather than each page of evidence being scanned and uploaded as a separate document. For example, upload a candidate’s piece of work as one single pdf and not multiple PDF containing one page at a time.</w:t>
      </w:r>
    </w:p>
    <w:p w14:paraId="74370138" w14:textId="1225917A" w:rsidR="001012DD" w:rsidRDefault="001012DD" w:rsidP="008A0B83">
      <w:pPr>
        <w:rPr>
          <w:szCs w:val="22"/>
        </w:rPr>
      </w:pPr>
    </w:p>
    <w:p w14:paraId="50F4135D" w14:textId="08F3F800" w:rsidR="008A0B83" w:rsidRPr="008A0B83" w:rsidRDefault="008A0B83" w:rsidP="00FA57DE">
      <w:pPr>
        <w:rPr>
          <w:szCs w:val="22"/>
        </w:rPr>
      </w:pPr>
      <w:r>
        <w:rPr>
          <w:szCs w:val="22"/>
        </w:rPr>
        <w:t>Please note that candidate evidence should be annotated with teacher comments and judgements clearly indicated.</w:t>
      </w:r>
    </w:p>
    <w:p w14:paraId="23D87EAE" w14:textId="426FA6D3" w:rsidR="00A7787F" w:rsidRDefault="00E46F06" w:rsidP="00B969C5">
      <w:pPr>
        <w:rPr>
          <w:rFonts w:eastAsiaTheme="majorEastAsia" w:cstheme="majorBidi"/>
          <w:bCs w:val="0"/>
          <w:sz w:val="28"/>
          <w:szCs w:val="28"/>
          <w:lang w:eastAsia="ja-JP"/>
        </w:rPr>
      </w:pPr>
      <w:r w:rsidRPr="00BC0E67">
        <w:rPr>
          <w:rStyle w:val="normaltextrun"/>
          <w:b/>
          <w:bCs w:val="0"/>
          <w:color w:val="000000" w:themeColor="text1"/>
          <w:szCs w:val="22"/>
        </w:rPr>
        <w:t>Submission of physical evidence (for event verification)</w:t>
      </w:r>
      <w:r w:rsidR="00BC0E67">
        <w:rPr>
          <w:rStyle w:val="normaltextrun"/>
          <w:b/>
          <w:bCs w:val="0"/>
          <w:color w:val="000000" w:themeColor="text1"/>
          <w:szCs w:val="22"/>
        </w:rPr>
        <w:t xml:space="preserve">: </w:t>
      </w:r>
      <w:r w:rsidRPr="00AB12A7">
        <w:t xml:space="preserve">You may choose to submit physical (paper-based) evidence for verification. </w:t>
      </w:r>
      <w:r w:rsidR="00BC0E67">
        <w:t>You will find</w:t>
      </w:r>
      <w:r w:rsidRPr="00AB12A7">
        <w:t xml:space="preserve"> full instructions on how to package and submit physical evidence</w:t>
      </w:r>
      <w:r w:rsidR="00BC0E67">
        <w:t xml:space="preserve"> in </w:t>
      </w:r>
      <w:r w:rsidRPr="00AB12A7">
        <w:t xml:space="preserve">the stationery </w:t>
      </w:r>
      <w:r w:rsidR="00BC0E67">
        <w:t xml:space="preserve">that </w:t>
      </w:r>
      <w:r w:rsidRPr="00AB12A7">
        <w:t xml:space="preserve">you are sent between </w:t>
      </w:r>
      <w:r w:rsidR="008B1C7D">
        <w:t>18</w:t>
      </w:r>
      <w:r w:rsidRPr="00AB12A7">
        <w:t xml:space="preserve"> – </w:t>
      </w:r>
      <w:r w:rsidR="008B1C7D">
        <w:t>20</w:t>
      </w:r>
      <w:r w:rsidRPr="00AB12A7">
        <w:t xml:space="preserve"> </w:t>
      </w:r>
      <w:r w:rsidR="00003F30" w:rsidRPr="00AB12A7">
        <w:t xml:space="preserve">March </w:t>
      </w:r>
      <w:r w:rsidRPr="00AB12A7">
        <w:t>202</w:t>
      </w:r>
      <w:r w:rsidR="008B1C7D">
        <w:t>6</w:t>
      </w:r>
      <w:r w:rsidRPr="00DD57E8">
        <w:rPr>
          <w:rStyle w:val="normaltextrun"/>
          <w:color w:val="000000" w:themeColor="text1"/>
          <w:szCs w:val="22"/>
          <w:shd w:val="clear" w:color="auto" w:fill="F8F8F8"/>
        </w:rPr>
        <w:t>.</w:t>
      </w:r>
      <w:r w:rsidR="00A7787F">
        <w:rPr>
          <w:b/>
        </w:rPr>
        <w:br w:type="page"/>
      </w:r>
    </w:p>
    <w:p w14:paraId="1ADDFE8B" w14:textId="13085FFD" w:rsidR="008B06F1" w:rsidRDefault="002C256C" w:rsidP="00BC0E67">
      <w:pPr>
        <w:pStyle w:val="Heading2"/>
        <w:rPr>
          <w:bCs/>
        </w:rPr>
      </w:pPr>
      <w:bookmarkStart w:id="16" w:name="_Toc149660091"/>
      <w:bookmarkStart w:id="17" w:name="_Toc528915318"/>
      <w:r>
        <w:lastRenderedPageBreak/>
        <w:t>Appendix</w:t>
      </w:r>
      <w:r w:rsidR="008B06F1">
        <w:t xml:space="preserve">: </w:t>
      </w:r>
      <w:r w:rsidR="00190EA2">
        <w:t>Subject-s</w:t>
      </w:r>
      <w:r w:rsidR="008B06F1">
        <w:t xml:space="preserve">pecific </w:t>
      </w:r>
      <w:r w:rsidR="00190EA2">
        <w:t>g</w:t>
      </w:r>
      <w:r w:rsidR="008B06F1">
        <w:t>rids</w:t>
      </w:r>
      <w:bookmarkEnd w:id="16"/>
    </w:p>
    <w:p w14:paraId="5D10DABE" w14:textId="0240CF13" w:rsidR="00E90C77" w:rsidRPr="00583BDC" w:rsidRDefault="00E90C77" w:rsidP="00AB12A7">
      <w:pPr>
        <w:pStyle w:val="Heading3"/>
      </w:pPr>
      <w:bookmarkStart w:id="18" w:name="_Toc149660092"/>
      <w:r w:rsidRPr="00583BDC">
        <w:t xml:space="preserve">National 5 Design and Manufacture assignment </w:t>
      </w:r>
      <w:r>
        <w:t>—</w:t>
      </w:r>
      <w:r w:rsidRPr="00583BDC">
        <w:t xml:space="preserve"> Practical (visit)</w:t>
      </w:r>
      <w:bookmarkEnd w:id="18"/>
      <w:r w:rsidRPr="00583BDC">
        <w:t xml:space="preserve"> </w:t>
      </w:r>
      <w:bookmarkEnd w:id="17"/>
    </w:p>
    <w:tbl>
      <w:tblPr>
        <w:tblStyle w:val="TableGrid"/>
        <w:tblW w:w="10343" w:type="dxa"/>
        <w:tblLook w:val="04A0" w:firstRow="1" w:lastRow="0" w:firstColumn="1" w:lastColumn="0" w:noHBand="0" w:noVBand="1"/>
      </w:tblPr>
      <w:tblGrid>
        <w:gridCol w:w="3256"/>
        <w:gridCol w:w="7087"/>
      </w:tblGrid>
      <w:tr w:rsidR="00E90C77" w:rsidRPr="00053804" w14:paraId="0845FCED" w14:textId="77777777" w:rsidTr="00F52113">
        <w:trPr>
          <w:tblHeader/>
        </w:trPr>
        <w:tc>
          <w:tcPr>
            <w:tcW w:w="3256" w:type="dxa"/>
          </w:tcPr>
          <w:p w14:paraId="5D846A12" w14:textId="77777777" w:rsidR="00E90C77" w:rsidRPr="00746ABA" w:rsidRDefault="00E90C77" w:rsidP="009101E2">
            <w:pPr>
              <w:pStyle w:val="tableheading"/>
            </w:pPr>
            <w:r>
              <w:t xml:space="preserve">The assessed </w:t>
            </w:r>
            <w:r w:rsidRPr="00746ABA">
              <w:t xml:space="preserve">candidate evidence </w:t>
            </w:r>
          </w:p>
        </w:tc>
        <w:tc>
          <w:tcPr>
            <w:tcW w:w="7087" w:type="dxa"/>
          </w:tcPr>
          <w:p w14:paraId="3BE62C80" w14:textId="16567A45" w:rsidR="00E90C77" w:rsidRPr="00053804" w:rsidRDefault="0090422E" w:rsidP="009101E2">
            <w:pPr>
              <w:pStyle w:val="tableheading"/>
            </w:pPr>
            <w:r w:rsidRPr="006C3417">
              <w:rPr>
                <w:lang w:val="en-US"/>
              </w:rPr>
              <w:t>Form of assessed candidate evidence acceptable for verification</w:t>
            </w:r>
          </w:p>
        </w:tc>
      </w:tr>
      <w:tr w:rsidR="00E90C77" w:rsidRPr="00803F35" w14:paraId="1421453B" w14:textId="77777777" w:rsidTr="00B969C5">
        <w:tc>
          <w:tcPr>
            <w:tcW w:w="3256" w:type="dxa"/>
            <w:shd w:val="clear" w:color="auto" w:fill="FFFFFF" w:themeFill="background1"/>
          </w:tcPr>
          <w:p w14:paraId="0004BC16" w14:textId="7B445BBE" w:rsidR="00E90C77" w:rsidRPr="002F7BEB" w:rsidRDefault="00E90C77" w:rsidP="004D64DC">
            <w:pPr>
              <w:pStyle w:val="NoSpace"/>
              <w:rPr>
                <w:rFonts w:eastAsia="Calibri"/>
              </w:rPr>
            </w:pPr>
            <w:r>
              <w:t>A copy of the completed Planning for Manufacture pro</w:t>
            </w:r>
            <w:r w:rsidR="00A7787F">
              <w:t xml:space="preserve"> </w:t>
            </w:r>
            <w:r>
              <w:t>forma, marked up by the candidate with changes as necessary.</w:t>
            </w:r>
            <w:r w:rsidRPr="005B55A7">
              <w:rPr>
                <w:rFonts w:eastAsia="Calibri"/>
              </w:rPr>
              <w:t xml:space="preserve"> </w:t>
            </w:r>
          </w:p>
        </w:tc>
        <w:tc>
          <w:tcPr>
            <w:tcW w:w="7087" w:type="dxa"/>
            <w:shd w:val="clear" w:color="auto" w:fill="FFFFFF" w:themeFill="background1"/>
          </w:tcPr>
          <w:p w14:paraId="50B03D02" w14:textId="77777777" w:rsidR="00E90C77" w:rsidRPr="00803F35" w:rsidRDefault="00E90C77" w:rsidP="004D64DC">
            <w:pPr>
              <w:pStyle w:val="NoSpace"/>
              <w:rPr>
                <w:b/>
                <w:lang w:val="en-US"/>
              </w:rPr>
            </w:pPr>
            <w:r>
              <w:t xml:space="preserve">Hard copy (paper-based) candidate evidence. </w:t>
            </w:r>
          </w:p>
        </w:tc>
      </w:tr>
      <w:tr w:rsidR="00E90C77" w:rsidRPr="00D2040B" w14:paraId="0B3F5B3A" w14:textId="77777777" w:rsidTr="00B969C5">
        <w:tc>
          <w:tcPr>
            <w:tcW w:w="3256" w:type="dxa"/>
            <w:shd w:val="clear" w:color="auto" w:fill="FFFFFF" w:themeFill="background1"/>
          </w:tcPr>
          <w:p w14:paraId="5B699F0E" w14:textId="77777777" w:rsidR="00E90C77" w:rsidRDefault="00E90C77" w:rsidP="004D64DC">
            <w:pPr>
              <w:pStyle w:val="NoSpace"/>
              <w:rPr>
                <w:b/>
              </w:rPr>
            </w:pPr>
            <w:r w:rsidRPr="005B55A7">
              <w:t xml:space="preserve">A manufactured </w:t>
            </w:r>
            <w:r>
              <w:t>proposal.</w:t>
            </w:r>
          </w:p>
        </w:tc>
        <w:tc>
          <w:tcPr>
            <w:tcW w:w="7087" w:type="dxa"/>
            <w:shd w:val="clear" w:color="auto" w:fill="FFFFFF" w:themeFill="background1"/>
          </w:tcPr>
          <w:p w14:paraId="7E07C5E2" w14:textId="77777777" w:rsidR="00E90C77" w:rsidRPr="00A975EE" w:rsidRDefault="00E90C77" w:rsidP="004D64DC">
            <w:pPr>
              <w:pStyle w:val="NoSpace"/>
              <w:rPr>
                <w:lang w:val="en-US"/>
              </w:rPr>
            </w:pPr>
            <w:r w:rsidRPr="00A975EE">
              <w:rPr>
                <w:lang w:val="en-US"/>
              </w:rPr>
              <w:t xml:space="preserve">The manufactured </w:t>
            </w:r>
            <w:r>
              <w:rPr>
                <w:lang w:val="en-US"/>
              </w:rPr>
              <w:t>proposal.</w:t>
            </w:r>
          </w:p>
        </w:tc>
      </w:tr>
      <w:tr w:rsidR="00E90C77" w:rsidRPr="00D2040B" w14:paraId="7D0BCBAB" w14:textId="77777777" w:rsidTr="00B969C5">
        <w:tc>
          <w:tcPr>
            <w:tcW w:w="3256" w:type="dxa"/>
            <w:shd w:val="clear" w:color="auto" w:fill="FFFFFF" w:themeFill="background1"/>
          </w:tcPr>
          <w:p w14:paraId="189B77BF" w14:textId="77777777" w:rsidR="00E90C77" w:rsidRDefault="00E90C77" w:rsidP="004D64DC">
            <w:pPr>
              <w:pStyle w:val="NoSpace"/>
            </w:pPr>
            <w:r>
              <w:t>An evaluation of the proposal.</w:t>
            </w:r>
          </w:p>
        </w:tc>
        <w:tc>
          <w:tcPr>
            <w:tcW w:w="7087" w:type="dxa"/>
            <w:shd w:val="clear" w:color="auto" w:fill="FFFFFF" w:themeFill="background1"/>
          </w:tcPr>
          <w:p w14:paraId="1F4D8C4B" w14:textId="77777777" w:rsidR="00E90C77" w:rsidRPr="00013D1C" w:rsidRDefault="00E90C77" w:rsidP="004D64DC">
            <w:pPr>
              <w:pStyle w:val="NoSpace"/>
            </w:pPr>
            <w:r>
              <w:t>Hard copy (paper-based) candidate evidence.</w:t>
            </w:r>
          </w:p>
        </w:tc>
      </w:tr>
      <w:tr w:rsidR="00E90C77" w:rsidRPr="00D2040B" w14:paraId="39A76060" w14:textId="77777777" w:rsidTr="00B969C5">
        <w:trPr>
          <w:trHeight w:val="2230"/>
        </w:trPr>
        <w:tc>
          <w:tcPr>
            <w:tcW w:w="3256" w:type="dxa"/>
            <w:shd w:val="clear" w:color="auto" w:fill="FFFFFF" w:themeFill="background1"/>
          </w:tcPr>
          <w:p w14:paraId="489168B0" w14:textId="0AAEFC81" w:rsidR="00E90C77" w:rsidRPr="005B55A7" w:rsidRDefault="00E90C77" w:rsidP="004D64DC">
            <w:pPr>
              <w:pStyle w:val="NoSpace"/>
            </w:pPr>
            <w:r>
              <w:t>Evidence of skills and processes demonstrated during manufacture/</w:t>
            </w:r>
            <w:r w:rsidR="00190EA2">
              <w:t xml:space="preserve"> </w:t>
            </w:r>
            <w:r>
              <w:t>production that cannot readily be judged on the basis of the manufactured proposal.</w:t>
            </w:r>
          </w:p>
        </w:tc>
        <w:tc>
          <w:tcPr>
            <w:tcW w:w="7087" w:type="dxa"/>
            <w:shd w:val="clear" w:color="auto" w:fill="FFFFFF" w:themeFill="background1"/>
          </w:tcPr>
          <w:p w14:paraId="0D6A14A9" w14:textId="05336433" w:rsidR="00E90C77" w:rsidRPr="00D2040B" w:rsidRDefault="00420F08" w:rsidP="004D64DC">
            <w:pPr>
              <w:pStyle w:val="NoSpace"/>
            </w:pPr>
            <w:r>
              <w:t>A</w:t>
            </w:r>
            <w:r w:rsidRPr="00013D1C">
              <w:t>ssessor</w:t>
            </w:r>
            <w:r>
              <w:t>’s</w:t>
            </w:r>
            <w:r w:rsidRPr="00013D1C">
              <w:t xml:space="preserve"> </w:t>
            </w:r>
            <w:r>
              <w:t>d</w:t>
            </w:r>
            <w:r w:rsidR="00E90C77" w:rsidRPr="00013D1C">
              <w:t xml:space="preserve">etailed observation notes and a completed </w:t>
            </w:r>
            <w:r w:rsidR="00E90C77">
              <w:t>C</w:t>
            </w:r>
            <w:r w:rsidR="00E90C77" w:rsidRPr="00013D1C">
              <w:t xml:space="preserve">andidate </w:t>
            </w:r>
            <w:r w:rsidR="00E90C77">
              <w:t>A</w:t>
            </w:r>
            <w:r w:rsidR="00E90C77" w:rsidRPr="00013D1C">
              <w:t xml:space="preserve">ssessment </w:t>
            </w:r>
            <w:r w:rsidR="00E90C77">
              <w:t>R</w:t>
            </w:r>
            <w:r w:rsidR="00E90C77" w:rsidRPr="00013D1C">
              <w:t>ecord or equivalent, along with any supporting evidence</w:t>
            </w:r>
            <w:r w:rsidR="00E90C77">
              <w:t>. These</w:t>
            </w:r>
            <w:r w:rsidR="00E90C77" w:rsidRPr="00013D1C">
              <w:t xml:space="preserve"> </w:t>
            </w:r>
            <w:r w:rsidR="00E90C77">
              <w:t>must clearly</w:t>
            </w:r>
            <w:r w:rsidR="00E90C77" w:rsidRPr="00013D1C">
              <w:t xml:space="preserve"> show the basis on which the assessment judgements have been made</w:t>
            </w:r>
            <w:r w:rsidR="00E90C77">
              <w:t xml:space="preserve"> in accordance with SQA marking instructions, or any electronic </w:t>
            </w:r>
            <w:r w:rsidR="00E90C77">
              <w:rPr>
                <w:lang w:val="en-US"/>
              </w:rPr>
              <w:t>form that can be readily accessed by the visiting verifier during the visit.</w:t>
            </w:r>
          </w:p>
        </w:tc>
      </w:tr>
    </w:tbl>
    <w:p w14:paraId="65291991" w14:textId="77777777" w:rsidR="00E90C77" w:rsidRDefault="00E90C77"/>
    <w:p w14:paraId="79D590AC" w14:textId="77777777" w:rsidR="00931822" w:rsidRDefault="00931822">
      <w:pPr>
        <w:tabs>
          <w:tab w:val="clear" w:pos="357"/>
          <w:tab w:val="clear" w:pos="567"/>
        </w:tabs>
        <w:suppressAutoHyphens w:val="0"/>
        <w:spacing w:after="160" w:line="259" w:lineRule="auto"/>
        <w:rPr>
          <w:b/>
          <w:bCs w:val="0"/>
          <w:kern w:val="28"/>
          <w:sz w:val="48"/>
        </w:rPr>
      </w:pPr>
      <w:r>
        <w:br w:type="page"/>
      </w:r>
    </w:p>
    <w:p w14:paraId="04116722" w14:textId="145ECD9D" w:rsidR="767DE36A" w:rsidRDefault="7002A073" w:rsidP="4CBEE249">
      <w:pPr>
        <w:pStyle w:val="Heading3"/>
      </w:pPr>
      <w:bookmarkStart w:id="19" w:name="_Toc149660093"/>
      <w:r>
        <w:lastRenderedPageBreak/>
        <w:t>Advanced Higher Engineering Science Project — (event)</w:t>
      </w:r>
      <w:bookmarkEnd w:id="19"/>
    </w:p>
    <w:tbl>
      <w:tblPr>
        <w:tblStyle w:val="TableGrid"/>
        <w:tblW w:w="0" w:type="auto"/>
        <w:tblLook w:val="04A0" w:firstRow="1" w:lastRow="0" w:firstColumn="1" w:lastColumn="0" w:noHBand="0" w:noVBand="1"/>
      </w:tblPr>
      <w:tblGrid>
        <w:gridCol w:w="3220"/>
        <w:gridCol w:w="6974"/>
      </w:tblGrid>
      <w:tr w:rsidR="4CBEE249" w14:paraId="37F07561" w14:textId="77777777" w:rsidTr="00F52113">
        <w:trPr>
          <w:trHeight w:val="300"/>
          <w:tblHeader/>
        </w:trPr>
        <w:tc>
          <w:tcPr>
            <w:tcW w:w="3256" w:type="dxa"/>
          </w:tcPr>
          <w:p w14:paraId="7A44CDBB" w14:textId="77777777" w:rsidR="4CBEE249" w:rsidRDefault="4CBEE249" w:rsidP="4CBEE249">
            <w:pPr>
              <w:pStyle w:val="tableheading"/>
            </w:pPr>
            <w:r>
              <w:t xml:space="preserve">The assessed candidate evidence </w:t>
            </w:r>
          </w:p>
        </w:tc>
        <w:tc>
          <w:tcPr>
            <w:tcW w:w="7087" w:type="dxa"/>
          </w:tcPr>
          <w:p w14:paraId="52FB6612" w14:textId="16567A45" w:rsidR="4CBEE249" w:rsidRDefault="4CBEE249" w:rsidP="4CBEE249">
            <w:pPr>
              <w:pStyle w:val="tableheading"/>
            </w:pPr>
            <w:r w:rsidRPr="4CBEE249">
              <w:rPr>
                <w:lang w:val="en-US"/>
              </w:rPr>
              <w:t>Form of assessed candidate evidence acceptable for verification</w:t>
            </w:r>
          </w:p>
        </w:tc>
      </w:tr>
      <w:tr w:rsidR="4CBEE249" w14:paraId="5999B8D2" w14:textId="77777777" w:rsidTr="4CBEE249">
        <w:trPr>
          <w:trHeight w:val="300"/>
        </w:trPr>
        <w:tc>
          <w:tcPr>
            <w:tcW w:w="3256" w:type="dxa"/>
            <w:shd w:val="clear" w:color="auto" w:fill="FFFFFF" w:themeFill="background1"/>
          </w:tcPr>
          <w:p w14:paraId="19A88A1B" w14:textId="149EE280" w:rsidR="4CBEE249" w:rsidRDefault="4CBEE249" w:rsidP="004D64DC">
            <w:pPr>
              <w:pStyle w:val="NoSpace"/>
            </w:pPr>
            <w:r w:rsidRPr="4CBEE249">
              <w:t>Project response (addressing each stage of the project) including an evaluation and (as appropriate) prints from simulation software, photographs of built models, records of testing.</w:t>
            </w:r>
          </w:p>
        </w:tc>
        <w:tc>
          <w:tcPr>
            <w:tcW w:w="7087" w:type="dxa"/>
            <w:shd w:val="clear" w:color="auto" w:fill="FFFFFF" w:themeFill="background1"/>
          </w:tcPr>
          <w:p w14:paraId="1A5545FC" w14:textId="4EDB8023" w:rsidR="4CBEE249" w:rsidRDefault="4CBEE249" w:rsidP="004D64DC">
            <w:pPr>
              <w:pStyle w:val="NoSpace"/>
            </w:pPr>
            <w:r w:rsidRPr="4CBEE249">
              <w:t xml:space="preserve">Hard copy (paper-based) </w:t>
            </w:r>
          </w:p>
          <w:p w14:paraId="71C2ACE8" w14:textId="48A26C73" w:rsidR="4CBEE249" w:rsidRDefault="4CBEE249" w:rsidP="004D64DC">
            <w:pPr>
              <w:pStyle w:val="NoSpace"/>
            </w:pPr>
            <w:r w:rsidRPr="4CBEE249">
              <w:t xml:space="preserve"> </w:t>
            </w:r>
          </w:p>
        </w:tc>
      </w:tr>
      <w:tr w:rsidR="4CBEE249" w14:paraId="39EE728D" w14:textId="77777777" w:rsidTr="4CBEE249">
        <w:trPr>
          <w:trHeight w:val="300"/>
        </w:trPr>
        <w:tc>
          <w:tcPr>
            <w:tcW w:w="3256" w:type="dxa"/>
            <w:shd w:val="clear" w:color="auto" w:fill="FFFFFF" w:themeFill="background1"/>
          </w:tcPr>
          <w:p w14:paraId="386EABD1" w14:textId="75832FD1" w:rsidR="4CBEE249" w:rsidRDefault="4CBEE249" w:rsidP="004D64DC">
            <w:pPr>
              <w:pStyle w:val="NoSpace"/>
            </w:pPr>
            <w:r w:rsidRPr="4CBEE249">
              <w:t>Record of progress (containing information that supports candidates’ decisions)</w:t>
            </w:r>
          </w:p>
        </w:tc>
        <w:tc>
          <w:tcPr>
            <w:tcW w:w="7087" w:type="dxa"/>
            <w:shd w:val="clear" w:color="auto" w:fill="FFFFFF" w:themeFill="background1"/>
          </w:tcPr>
          <w:p w14:paraId="57115E38" w14:textId="441A2D11" w:rsidR="4CBEE249" w:rsidRDefault="4CBEE249" w:rsidP="004D64DC">
            <w:pPr>
              <w:pStyle w:val="NoSpace"/>
            </w:pPr>
            <w:r w:rsidRPr="4CBEE249">
              <w:t>Hard copy (paper-based)</w:t>
            </w:r>
          </w:p>
        </w:tc>
      </w:tr>
      <w:tr w:rsidR="4CBEE249" w14:paraId="59068E82" w14:textId="77777777" w:rsidTr="4CBEE249">
        <w:trPr>
          <w:trHeight w:val="300"/>
        </w:trPr>
        <w:tc>
          <w:tcPr>
            <w:tcW w:w="3256" w:type="dxa"/>
            <w:shd w:val="clear" w:color="auto" w:fill="FFFFFF" w:themeFill="background1"/>
          </w:tcPr>
          <w:p w14:paraId="0BC36FC9" w14:textId="3988C526" w:rsidR="4CBEE249" w:rsidRDefault="4CBEE249" w:rsidP="004D64DC">
            <w:pPr>
              <w:pStyle w:val="NoSpace"/>
            </w:pPr>
            <w:r w:rsidRPr="4CBEE249">
              <w:t>Assessment record (containing marks awarded by the assessor and commentary to support assessment judgements)</w:t>
            </w:r>
          </w:p>
        </w:tc>
        <w:tc>
          <w:tcPr>
            <w:tcW w:w="7087" w:type="dxa"/>
            <w:shd w:val="clear" w:color="auto" w:fill="FFFFFF" w:themeFill="background1"/>
          </w:tcPr>
          <w:p w14:paraId="5227EAF4" w14:textId="40F50A81" w:rsidR="4CBEE249" w:rsidRDefault="4CBEE249" w:rsidP="004D64DC">
            <w:pPr>
              <w:pStyle w:val="NoSpace"/>
            </w:pPr>
            <w:r w:rsidRPr="4CBEE249">
              <w:t>Hard copy (paper-based)</w:t>
            </w:r>
          </w:p>
        </w:tc>
      </w:tr>
    </w:tbl>
    <w:p w14:paraId="27CB993D" w14:textId="77777777" w:rsidR="00BA635E" w:rsidRDefault="00BA635E"/>
    <w:p w14:paraId="6E17F0F2" w14:textId="3FBE126C" w:rsidR="00AE141D" w:rsidRPr="00AE5378" w:rsidRDefault="00A7787F" w:rsidP="004D64DC">
      <w:pPr>
        <w:pStyle w:val="Heading3"/>
      </w:pPr>
      <w:r>
        <w:br w:type="page"/>
      </w:r>
      <w:bookmarkStart w:id="20" w:name="_Toc528915320"/>
      <w:bookmarkStart w:id="21" w:name="_Toc149660094"/>
      <w:r w:rsidR="00AE141D" w:rsidRPr="00583BDC">
        <w:lastRenderedPageBreak/>
        <w:t>National 5 and Higher English Performance: Spoken Language (event)</w:t>
      </w:r>
      <w:bookmarkEnd w:id="20"/>
      <w:bookmarkEnd w:id="21"/>
      <w:r w:rsidR="00AE141D" w:rsidRPr="006F1772" w:rsidDel="006F1772">
        <w:t xml:space="preserve"> </w:t>
      </w:r>
    </w:p>
    <w:tbl>
      <w:tblPr>
        <w:tblStyle w:val="TableGrid"/>
        <w:tblW w:w="10632" w:type="dxa"/>
        <w:tblLook w:val="04A0" w:firstRow="1" w:lastRow="0" w:firstColumn="1" w:lastColumn="0" w:noHBand="0" w:noVBand="1"/>
      </w:tblPr>
      <w:tblGrid>
        <w:gridCol w:w="2890"/>
        <w:gridCol w:w="7742"/>
      </w:tblGrid>
      <w:tr w:rsidR="00553179" w:rsidRPr="00053804" w14:paraId="367E84D9" w14:textId="77777777" w:rsidTr="00673B23">
        <w:trPr>
          <w:trHeight w:val="572"/>
        </w:trPr>
        <w:tc>
          <w:tcPr>
            <w:tcW w:w="2890" w:type="dxa"/>
          </w:tcPr>
          <w:p w14:paraId="453937D3" w14:textId="740238E8" w:rsidR="00553179" w:rsidRPr="00746ABA" w:rsidRDefault="00553179" w:rsidP="00F52113">
            <w:pPr>
              <w:rPr>
                <w:b/>
              </w:rPr>
            </w:pPr>
            <w:r w:rsidRPr="00746ABA">
              <w:rPr>
                <w:b/>
              </w:rPr>
              <w:t>The evide</w:t>
            </w:r>
            <w:r w:rsidR="00F52113">
              <w:rPr>
                <w:b/>
              </w:rPr>
              <w:t>n</w:t>
            </w:r>
            <w:r w:rsidRPr="00746ABA">
              <w:rPr>
                <w:b/>
              </w:rPr>
              <w:t xml:space="preserve">ce </w:t>
            </w:r>
          </w:p>
        </w:tc>
        <w:tc>
          <w:tcPr>
            <w:tcW w:w="7742" w:type="dxa"/>
          </w:tcPr>
          <w:p w14:paraId="3F1F8001" w14:textId="77777777" w:rsidR="00553179" w:rsidRPr="00053804" w:rsidRDefault="00553179" w:rsidP="00F52113">
            <w:r>
              <w:rPr>
                <w:rFonts w:cs="Times New Roman"/>
                <w:b/>
                <w:lang w:val="en-US"/>
              </w:rPr>
              <w:t>T</w:t>
            </w:r>
            <w:r w:rsidRPr="00AE5840">
              <w:rPr>
                <w:b/>
              </w:rPr>
              <w:t>o be submitted for verification event</w:t>
            </w:r>
            <w:r w:rsidRPr="00053804">
              <w:t xml:space="preserve"> </w:t>
            </w:r>
          </w:p>
        </w:tc>
      </w:tr>
      <w:tr w:rsidR="00553179" w:rsidRPr="00053804" w14:paraId="3458EC98" w14:textId="77777777" w:rsidTr="00673B23">
        <w:trPr>
          <w:cantSplit/>
        </w:trPr>
        <w:tc>
          <w:tcPr>
            <w:tcW w:w="2890" w:type="dxa"/>
            <w:shd w:val="clear" w:color="auto" w:fill="FFFFFF" w:themeFill="background1"/>
          </w:tcPr>
          <w:p w14:paraId="63A73EEC" w14:textId="33B76433" w:rsidR="00553179" w:rsidRPr="00746ABA" w:rsidRDefault="00553179" w:rsidP="00F52113">
            <w:pPr>
              <w:pStyle w:val="bullet"/>
              <w:numPr>
                <w:ilvl w:val="0"/>
                <w:numId w:val="0"/>
              </w:numPr>
              <w:rPr>
                <w:b/>
              </w:rPr>
            </w:pPr>
            <w:r>
              <w:rPr>
                <w:rFonts w:cs="Arial"/>
              </w:rPr>
              <w:t>The completed assessment checklist which will include detailed assessor’s comments</w:t>
            </w:r>
            <w:r w:rsidR="008A4258">
              <w:rPr>
                <w:rFonts w:cs="Arial"/>
              </w:rPr>
              <w:t xml:space="preserve"> (mandatory)</w:t>
            </w:r>
            <w:r>
              <w:rPr>
                <w:rFonts w:cs="Arial"/>
              </w:rPr>
              <w:t xml:space="preserve">. </w:t>
            </w:r>
          </w:p>
        </w:tc>
        <w:tc>
          <w:tcPr>
            <w:tcW w:w="7742" w:type="dxa"/>
            <w:shd w:val="clear" w:color="auto" w:fill="FFFFFF" w:themeFill="background1"/>
          </w:tcPr>
          <w:p w14:paraId="2225C930" w14:textId="0954616C" w:rsidR="00553179" w:rsidRDefault="732251A5" w:rsidP="00F52113">
            <w:pPr>
              <w:spacing w:line="280" w:lineRule="exact"/>
              <w:ind w:left="34"/>
            </w:pPr>
            <w:r>
              <w:t xml:space="preserve">Examples of completed assessment checklists can be found on </w:t>
            </w:r>
            <w:r w:rsidR="00DA1CAA">
              <w:t>SQA’s secure website</w:t>
            </w:r>
            <w:r w:rsidR="00281469">
              <w:t xml:space="preserve"> on the </w:t>
            </w:r>
            <w:hyperlink r:id="rId16" w:history="1">
              <w:r w:rsidR="00281469" w:rsidRPr="00536CED">
                <w:rPr>
                  <w:rStyle w:val="Hyperlink"/>
                </w:rPr>
                <w:t>Understanding Standards section</w:t>
              </w:r>
            </w:hyperlink>
            <w:r w:rsidR="00281469">
              <w:t>.</w:t>
            </w:r>
            <w:r w:rsidR="00794837">
              <w:t xml:space="preserve"> </w:t>
            </w:r>
          </w:p>
          <w:p w14:paraId="16BB0959" w14:textId="77777777" w:rsidR="00553179" w:rsidRDefault="00553179" w:rsidP="00F52113">
            <w:pPr>
              <w:spacing w:line="280" w:lineRule="exact"/>
              <w:ind w:left="34"/>
            </w:pPr>
            <w:r>
              <w:t>Assessor comments must address all aspects of the performance and include examples where appropriate, eg content and choice of language</w:t>
            </w:r>
          </w:p>
          <w:p w14:paraId="77AC9EE7" w14:textId="14914A60" w:rsidR="00553179" w:rsidRPr="005B55A7" w:rsidRDefault="00553179" w:rsidP="00F52113">
            <w:pPr>
              <w:spacing w:line="280" w:lineRule="exact"/>
            </w:pPr>
            <w:r>
              <w:t xml:space="preserve">The assessment checklist template is provided in the </w:t>
            </w:r>
            <w:r>
              <w:rPr>
                <w:i/>
              </w:rPr>
              <w:t>Coursework Assessment Task</w:t>
            </w:r>
            <w:r w:rsidRPr="00D002C9">
              <w:rPr>
                <w:i/>
              </w:rPr>
              <w:t xml:space="preserve"> </w:t>
            </w:r>
            <w:r>
              <w:t>document</w:t>
            </w:r>
            <w:r w:rsidR="003C7A8C">
              <w:t>.</w:t>
            </w:r>
          </w:p>
        </w:tc>
      </w:tr>
      <w:tr w:rsidR="00553179" w:rsidRPr="00053804" w14:paraId="18105074" w14:textId="77777777" w:rsidTr="00673B23">
        <w:tc>
          <w:tcPr>
            <w:tcW w:w="2890" w:type="dxa"/>
            <w:shd w:val="clear" w:color="auto" w:fill="FFFFFF" w:themeFill="background1"/>
          </w:tcPr>
          <w:p w14:paraId="5279539E" w14:textId="7B0FC98D" w:rsidR="00553179" w:rsidRPr="00C83DB3" w:rsidDel="0064065F" w:rsidRDefault="00553179" w:rsidP="00F52113">
            <w:pPr>
              <w:pStyle w:val="bullet"/>
              <w:numPr>
                <w:ilvl w:val="0"/>
                <w:numId w:val="0"/>
              </w:numPr>
              <w:rPr>
                <w:rFonts w:cs="Arial"/>
              </w:rPr>
            </w:pPr>
            <w:r>
              <w:rPr>
                <w:rFonts w:cs="Arial"/>
              </w:rPr>
              <w:t>Candidate evidence in the form of an audio-visual recording</w:t>
            </w:r>
            <w:r w:rsidR="008A4258">
              <w:rPr>
                <w:rFonts w:cs="Arial"/>
              </w:rPr>
              <w:t xml:space="preserve"> (optional)</w:t>
            </w:r>
            <w:r>
              <w:rPr>
                <w:rFonts w:cs="Arial"/>
              </w:rPr>
              <w:t>.</w:t>
            </w:r>
          </w:p>
        </w:tc>
        <w:tc>
          <w:tcPr>
            <w:tcW w:w="7742" w:type="dxa"/>
            <w:shd w:val="clear" w:color="auto" w:fill="FFFFFF" w:themeFill="background1"/>
          </w:tcPr>
          <w:p w14:paraId="1389AA6B" w14:textId="5C0C6068" w:rsidR="00553179" w:rsidRDefault="00553179" w:rsidP="00F52113">
            <w:pPr>
              <w:spacing w:line="280" w:lineRule="exact"/>
              <w:ind w:left="34"/>
            </w:pPr>
            <w:r>
              <w:t xml:space="preserve">For each candidate in the sample: an </w:t>
            </w:r>
            <w:r w:rsidRPr="00F12E72">
              <w:t xml:space="preserve">audio-visual recording </w:t>
            </w:r>
            <w:r>
              <w:t>(</w:t>
            </w:r>
            <w:r w:rsidRPr="00F12E72">
              <w:t>as appropriate</w:t>
            </w:r>
            <w:r>
              <w:t xml:space="preserve">) </w:t>
            </w:r>
            <w:r w:rsidRPr="00F12E72">
              <w:t xml:space="preserve">on </w:t>
            </w:r>
            <w:r w:rsidR="00CA43B0">
              <w:t>USB storage device u</w:t>
            </w:r>
            <w:r w:rsidRPr="00F12E72">
              <w:t>si</w:t>
            </w:r>
            <w:r>
              <w:t>ng SQA-approved file formats. The recording must be playable on a variety of devices.</w:t>
            </w:r>
          </w:p>
          <w:p w14:paraId="0B0D4B59" w14:textId="77777777" w:rsidR="00553179" w:rsidRDefault="00553179" w:rsidP="00F52113">
            <w:pPr>
              <w:spacing w:line="280" w:lineRule="exact"/>
              <w:ind w:left="34"/>
            </w:pPr>
            <w:r>
              <w:t>Each candidate must be clearly identified on the recording.</w:t>
            </w:r>
          </w:p>
        </w:tc>
      </w:tr>
    </w:tbl>
    <w:p w14:paraId="71BA108D" w14:textId="77777777" w:rsidR="004D64DC" w:rsidRDefault="004D64DC">
      <w:pPr>
        <w:tabs>
          <w:tab w:val="clear" w:pos="357"/>
          <w:tab w:val="clear" w:pos="567"/>
        </w:tabs>
        <w:suppressAutoHyphens w:val="0"/>
        <w:spacing w:after="160" w:line="259" w:lineRule="auto"/>
        <w:rPr>
          <w:lang w:val="en-US"/>
        </w:rPr>
      </w:pPr>
    </w:p>
    <w:p w14:paraId="4E2186D7" w14:textId="28ED1D2A" w:rsidR="004D64DC" w:rsidRDefault="008A4258">
      <w:pPr>
        <w:tabs>
          <w:tab w:val="clear" w:pos="357"/>
          <w:tab w:val="clear" w:pos="567"/>
        </w:tabs>
        <w:suppressAutoHyphens w:val="0"/>
        <w:spacing w:after="160" w:line="259" w:lineRule="auto"/>
        <w:rPr>
          <w:lang w:val="en-US"/>
        </w:rPr>
      </w:pPr>
      <w:r>
        <w:rPr>
          <w:lang w:val="en-US"/>
        </w:rPr>
        <w:t xml:space="preserve">A detailed checklist is required for </w:t>
      </w:r>
      <w:r w:rsidR="004E5DD6">
        <w:rPr>
          <w:lang w:val="en-US"/>
        </w:rPr>
        <w:t>every candidate. Audio-visual evidence is optional</w:t>
      </w:r>
      <w:r w:rsidR="00292191">
        <w:rPr>
          <w:lang w:val="en-US"/>
        </w:rPr>
        <w:t xml:space="preserve">. </w:t>
      </w:r>
    </w:p>
    <w:p w14:paraId="0ACD949C" w14:textId="77777777" w:rsidR="004D64DC" w:rsidRDefault="004D64DC">
      <w:pPr>
        <w:tabs>
          <w:tab w:val="clear" w:pos="357"/>
          <w:tab w:val="clear" w:pos="567"/>
        </w:tabs>
        <w:suppressAutoHyphens w:val="0"/>
        <w:spacing w:after="160" w:line="259" w:lineRule="auto"/>
        <w:rPr>
          <w:rFonts w:eastAsia="SimSun"/>
          <w:b/>
          <w:kern w:val="28"/>
          <w:sz w:val="28"/>
          <w:szCs w:val="28"/>
        </w:rPr>
      </w:pPr>
      <w:r>
        <w:br w:type="page"/>
      </w:r>
    </w:p>
    <w:p w14:paraId="2ACB282D" w14:textId="1A2507AC" w:rsidR="00D36D1C" w:rsidRDefault="00D36D1C">
      <w:pPr>
        <w:tabs>
          <w:tab w:val="clear" w:pos="357"/>
          <w:tab w:val="clear" w:pos="567"/>
        </w:tabs>
        <w:suppressAutoHyphens w:val="0"/>
        <w:spacing w:after="160" w:line="259" w:lineRule="auto"/>
      </w:pPr>
    </w:p>
    <w:p w14:paraId="255395B3" w14:textId="001B1A43" w:rsidR="00263510" w:rsidRPr="00583BDC" w:rsidRDefault="00263510" w:rsidP="00AB12A7">
      <w:pPr>
        <w:pStyle w:val="Heading3"/>
      </w:pPr>
      <w:bookmarkStart w:id="22" w:name="_Toc149660096"/>
      <w:r w:rsidRPr="00583BDC">
        <w:t>National 5 and Higher ESOL performance (</w:t>
      </w:r>
      <w:r>
        <w:t>visit</w:t>
      </w:r>
      <w:r w:rsidRPr="00583BDC">
        <w:t>)</w:t>
      </w:r>
      <w:bookmarkEnd w:id="22"/>
    </w:p>
    <w:tbl>
      <w:tblPr>
        <w:tblStyle w:val="TableGrid"/>
        <w:tblW w:w="10343" w:type="dxa"/>
        <w:tblLook w:val="04A0" w:firstRow="1" w:lastRow="0" w:firstColumn="1" w:lastColumn="0" w:noHBand="0" w:noVBand="1"/>
      </w:tblPr>
      <w:tblGrid>
        <w:gridCol w:w="2972"/>
        <w:gridCol w:w="7371"/>
      </w:tblGrid>
      <w:tr w:rsidR="00E90C77" w:rsidRPr="00053804" w14:paraId="1E5B5ED4" w14:textId="77777777" w:rsidTr="00F52113">
        <w:trPr>
          <w:tblHeader/>
        </w:trPr>
        <w:tc>
          <w:tcPr>
            <w:tcW w:w="2972" w:type="dxa"/>
          </w:tcPr>
          <w:p w14:paraId="1F649C84" w14:textId="77777777" w:rsidR="00E90C77" w:rsidRPr="00746ABA" w:rsidRDefault="00E90C77" w:rsidP="00490282">
            <w:pPr>
              <w:spacing w:after="60"/>
              <w:rPr>
                <w:b/>
              </w:rPr>
            </w:pPr>
            <w:r w:rsidRPr="00746ABA">
              <w:rPr>
                <w:b/>
              </w:rPr>
              <w:t xml:space="preserve">The assessed candidate evidence </w:t>
            </w:r>
          </w:p>
        </w:tc>
        <w:tc>
          <w:tcPr>
            <w:tcW w:w="7371" w:type="dxa"/>
          </w:tcPr>
          <w:p w14:paraId="71D548EB" w14:textId="1A47ADE4" w:rsidR="00E90C77" w:rsidRPr="00053804" w:rsidRDefault="0090422E" w:rsidP="00490282">
            <w:pPr>
              <w:spacing w:after="60"/>
            </w:pPr>
            <w:r w:rsidRPr="006C3417">
              <w:rPr>
                <w:b/>
                <w:lang w:val="en-US"/>
              </w:rPr>
              <w:t>Form of assessed candidate evidence acceptable for verification</w:t>
            </w:r>
          </w:p>
        </w:tc>
      </w:tr>
      <w:tr w:rsidR="00E90C77" w:rsidRPr="005B55A7" w14:paraId="49AD8B13" w14:textId="77777777" w:rsidTr="00AB12A7">
        <w:tc>
          <w:tcPr>
            <w:tcW w:w="2972" w:type="dxa"/>
            <w:shd w:val="clear" w:color="auto" w:fill="FFFFFF" w:themeFill="background1"/>
          </w:tcPr>
          <w:p w14:paraId="32519D72" w14:textId="77777777" w:rsidR="00E90C77" w:rsidRPr="00C83DB3" w:rsidRDefault="00E90C77" w:rsidP="00490282">
            <w:pPr>
              <w:pStyle w:val="bullet"/>
              <w:numPr>
                <w:ilvl w:val="0"/>
                <w:numId w:val="0"/>
              </w:numPr>
              <w:rPr>
                <w:rFonts w:cs="Arial"/>
              </w:rPr>
            </w:pPr>
            <w:r w:rsidRPr="00C83DB3">
              <w:rPr>
                <w:rFonts w:cs="Arial"/>
              </w:rPr>
              <w:t xml:space="preserve">The performance is a paired conversation lasting 5–6 minutes (or proportionately longer for a group </w:t>
            </w:r>
            <w:r>
              <w:rPr>
                <w:rFonts w:cs="Arial"/>
              </w:rPr>
              <w:t>of no more than three</w:t>
            </w:r>
            <w:r w:rsidRPr="00C83DB3">
              <w:rPr>
                <w:rFonts w:cs="Arial"/>
              </w:rPr>
              <w:t>)</w:t>
            </w:r>
            <w:r>
              <w:rPr>
                <w:rFonts w:cs="Arial"/>
              </w:rPr>
              <w:t>.</w:t>
            </w:r>
          </w:p>
          <w:p w14:paraId="0011DB43" w14:textId="77777777" w:rsidR="00E90C77" w:rsidRPr="00746ABA" w:rsidRDefault="00E90C77" w:rsidP="00490282">
            <w:pPr>
              <w:rPr>
                <w:b/>
              </w:rPr>
            </w:pPr>
          </w:p>
        </w:tc>
        <w:tc>
          <w:tcPr>
            <w:tcW w:w="7371" w:type="dxa"/>
            <w:shd w:val="clear" w:color="auto" w:fill="FFFFFF" w:themeFill="background1"/>
          </w:tcPr>
          <w:p w14:paraId="5B4D2EAF" w14:textId="74FD6C31" w:rsidR="00FA57DE" w:rsidRDefault="00E90C77" w:rsidP="00AB12A7">
            <w:pPr>
              <w:pStyle w:val="NoSpace"/>
              <w:spacing w:after="180"/>
            </w:pPr>
            <w:r>
              <w:t>For each candidate in the sample</w:t>
            </w:r>
            <w:r w:rsidR="00280026">
              <w:t>:</w:t>
            </w:r>
            <w:r>
              <w:t xml:space="preserve"> an a</w:t>
            </w:r>
            <w:r w:rsidRPr="00F12E72">
              <w:t>udio or audio-visual recording as appropriate</w:t>
            </w:r>
            <w:r>
              <w:t xml:space="preserve"> </w:t>
            </w:r>
            <w:r w:rsidR="00D43E4F">
              <w:t xml:space="preserve">to be made available to the verifier during the visit. </w:t>
            </w:r>
          </w:p>
          <w:p w14:paraId="3B04D03B" w14:textId="7072E16E" w:rsidR="00FA57DE" w:rsidRDefault="00E90C77" w:rsidP="00AB12A7">
            <w:pPr>
              <w:pStyle w:val="NoSpace"/>
              <w:spacing w:after="180"/>
            </w:pPr>
            <w:r>
              <w:t>The audio or audio-visual recording should be conducted in appropriate surroundings, free from disruptions and background noise.</w:t>
            </w:r>
          </w:p>
          <w:p w14:paraId="42B54D69" w14:textId="1A8087EE" w:rsidR="00FA57DE" w:rsidRDefault="00E90C77" w:rsidP="00AB12A7">
            <w:pPr>
              <w:pStyle w:val="NoSpace"/>
              <w:spacing w:after="180"/>
            </w:pPr>
            <w:r>
              <w:t>Each candidate must be clearly identified on the recording and the evidence referenced to the marks awarded to that candidate.</w:t>
            </w:r>
          </w:p>
          <w:p w14:paraId="40679727" w14:textId="09A0952B" w:rsidR="00FA57DE" w:rsidRDefault="00E90C77" w:rsidP="00AB12A7">
            <w:pPr>
              <w:pStyle w:val="NoSpace"/>
              <w:spacing w:after="180"/>
            </w:pPr>
            <w:r>
              <w:t xml:space="preserve">Marking must be in accordance with the marking instructions as laid out in the course specification. </w:t>
            </w:r>
          </w:p>
          <w:p w14:paraId="611E7D1F" w14:textId="5D28BFC5" w:rsidR="00FA57DE" w:rsidRDefault="00E90C77" w:rsidP="00AB12A7">
            <w:pPr>
              <w:pStyle w:val="NoSpace"/>
              <w:spacing w:after="180"/>
            </w:pPr>
            <w:r>
              <w:t xml:space="preserve">A mark, for both the Speaking element and the Listening element, must be entered separately on the recording documentation contained in the </w:t>
            </w:r>
            <w:r w:rsidRPr="00605267">
              <w:t>Coursework Assessment Task</w:t>
            </w:r>
            <w:r>
              <w:t xml:space="preserve"> for each candidate. The total mark for each candidate’s performance should be entered on the Verification Sample Form. </w:t>
            </w:r>
          </w:p>
          <w:p w14:paraId="7BECE22B" w14:textId="76C135FB" w:rsidR="00E90C77" w:rsidRPr="005B55A7" w:rsidRDefault="00E90C77" w:rsidP="00AB12A7">
            <w:pPr>
              <w:pStyle w:val="NoSpace"/>
              <w:spacing w:after="180"/>
            </w:pPr>
            <w:r>
              <w:t xml:space="preserve">Note that where the same performance provides candidate evidence for both an SCQF </w:t>
            </w:r>
            <w:r w:rsidR="000709A0">
              <w:t>level</w:t>
            </w:r>
            <w:r>
              <w:t xml:space="preserve"> 5 unit and course assessment, a copy of the </w:t>
            </w:r>
            <w:r w:rsidR="60D1B06A">
              <w:t>Conjunkt-21</w:t>
            </w:r>
            <w:r>
              <w:t>recorded performance must be submitted accompanied by the recording documentation from the</w:t>
            </w:r>
            <w:r w:rsidRPr="00583BDC">
              <w:rPr>
                <w:i/>
              </w:rPr>
              <w:t xml:space="preserve"> </w:t>
            </w:r>
            <w:r w:rsidRPr="00605267">
              <w:t>Coursework Assessment Task</w:t>
            </w:r>
            <w:r>
              <w:t xml:space="preserve">. It is not necessary to submit the unit Candidate Assessment Record. </w:t>
            </w:r>
          </w:p>
        </w:tc>
      </w:tr>
      <w:tr w:rsidR="00FA57DE" w:rsidRPr="005B55A7" w14:paraId="1EC94CA5" w14:textId="77777777" w:rsidTr="00AB12A7">
        <w:tc>
          <w:tcPr>
            <w:tcW w:w="2972" w:type="dxa"/>
            <w:shd w:val="clear" w:color="auto" w:fill="FFFFFF" w:themeFill="background1"/>
          </w:tcPr>
          <w:p w14:paraId="38CFD551" w14:textId="2D28BA1E" w:rsidR="00FA57DE" w:rsidRPr="00C83DB3" w:rsidRDefault="00FA57DE" w:rsidP="00FA57DE">
            <w:pPr>
              <w:pStyle w:val="bullet"/>
              <w:numPr>
                <w:ilvl w:val="0"/>
                <w:numId w:val="0"/>
              </w:numPr>
              <w:rPr>
                <w:rFonts w:cs="Arial"/>
              </w:rPr>
            </w:pPr>
            <w:r w:rsidRPr="00C83DB3">
              <w:rPr>
                <w:rFonts w:cs="Arial"/>
              </w:rPr>
              <w:t xml:space="preserve">The performance is a paired </w:t>
            </w:r>
            <w:r>
              <w:rPr>
                <w:rFonts w:cs="Arial"/>
              </w:rPr>
              <w:t>discussion lasting 8–10</w:t>
            </w:r>
            <w:r w:rsidRPr="00C83DB3">
              <w:rPr>
                <w:rFonts w:cs="Arial"/>
              </w:rPr>
              <w:t xml:space="preserve"> minutes (or proportionately longer for a group </w:t>
            </w:r>
            <w:r>
              <w:rPr>
                <w:rFonts w:cs="Arial"/>
              </w:rPr>
              <w:t>of no more than three</w:t>
            </w:r>
            <w:r w:rsidRPr="00C83DB3">
              <w:rPr>
                <w:rFonts w:cs="Arial"/>
              </w:rPr>
              <w:t>)</w:t>
            </w:r>
            <w:r>
              <w:rPr>
                <w:rFonts w:cs="Arial"/>
              </w:rPr>
              <w:t>.</w:t>
            </w:r>
            <w:r w:rsidRPr="00C83DB3">
              <w:rPr>
                <w:rFonts w:cs="Arial"/>
              </w:rPr>
              <w:t xml:space="preserve"> </w:t>
            </w:r>
          </w:p>
        </w:tc>
        <w:tc>
          <w:tcPr>
            <w:tcW w:w="7371" w:type="dxa"/>
            <w:shd w:val="clear" w:color="auto" w:fill="FFFFFF" w:themeFill="background1"/>
          </w:tcPr>
          <w:p w14:paraId="42F58A5B" w14:textId="77777777" w:rsidR="00FA57DE" w:rsidRDefault="00FA57DE" w:rsidP="00AB12A7">
            <w:pPr>
              <w:pStyle w:val="NoSpace"/>
              <w:spacing w:after="180"/>
            </w:pPr>
            <w:r>
              <w:t>For each candidate in the sample: an a</w:t>
            </w:r>
            <w:r w:rsidRPr="00F12E72">
              <w:t>udio or audio-visual recording as appropriate</w:t>
            </w:r>
            <w:r>
              <w:t xml:space="preserve"> to be made available to the verifier during the visit. </w:t>
            </w:r>
          </w:p>
          <w:p w14:paraId="60C9A890" w14:textId="77777777" w:rsidR="00FA57DE" w:rsidRDefault="00FA57DE" w:rsidP="00AB12A7">
            <w:pPr>
              <w:pStyle w:val="NoSpace"/>
              <w:spacing w:after="180"/>
            </w:pPr>
            <w:r>
              <w:t>The audio or audio-visual recording should be conducted in appropriate surroundings, free from disruptions and background noise.</w:t>
            </w:r>
          </w:p>
          <w:p w14:paraId="33547E8B" w14:textId="77777777" w:rsidR="00FA57DE" w:rsidRDefault="00FA57DE" w:rsidP="00AB12A7">
            <w:pPr>
              <w:pStyle w:val="NoSpace"/>
              <w:spacing w:after="180"/>
            </w:pPr>
            <w:r>
              <w:t>Each candidate must be clearly identified on the recording and the evidence referenced to the marks awarded to that candidate.</w:t>
            </w:r>
          </w:p>
          <w:p w14:paraId="4B87795B" w14:textId="77777777" w:rsidR="00FA57DE" w:rsidRDefault="00FA57DE" w:rsidP="00AB12A7">
            <w:pPr>
              <w:pStyle w:val="NoSpace"/>
              <w:spacing w:after="180"/>
            </w:pPr>
            <w:r>
              <w:t>Marking must be in accordance with the marking instructions as laid out in the course specification.</w:t>
            </w:r>
          </w:p>
          <w:p w14:paraId="27477040" w14:textId="77777777" w:rsidR="00FA57DE" w:rsidRDefault="00FA57DE" w:rsidP="00AB12A7">
            <w:pPr>
              <w:pStyle w:val="NoSpace"/>
              <w:spacing w:after="180"/>
            </w:pPr>
            <w:r>
              <w:t xml:space="preserve">A mark, for both the Speaking element and the Listening element, must be entered separately on the recording documentation contained in the Coursework Assessment Task for each candidate. The total mark for each candidate’s performance should be entered on the Verification Sample Form. </w:t>
            </w:r>
          </w:p>
          <w:p w14:paraId="18375BCC" w14:textId="7AAA1912" w:rsidR="00FA57DE" w:rsidRDefault="00FA57DE" w:rsidP="00AB12A7">
            <w:pPr>
              <w:pStyle w:val="NoSpace"/>
              <w:spacing w:after="180"/>
            </w:pPr>
            <w:r>
              <w:t>Note that where the same performance provides candidate evidence for both an SCQF level 6 unit and course assessment, a copy of the recorded performance must be submitted accompanied by the recording documentation from the</w:t>
            </w:r>
            <w:r w:rsidRPr="00583BDC">
              <w:rPr>
                <w:i/>
              </w:rPr>
              <w:t xml:space="preserve"> </w:t>
            </w:r>
            <w:r w:rsidRPr="00605267">
              <w:t>Coursework Assessment Task</w:t>
            </w:r>
            <w:r>
              <w:t>. It is not necessary to submit the unit Candidate Assessment Record.</w:t>
            </w:r>
          </w:p>
        </w:tc>
      </w:tr>
    </w:tbl>
    <w:p w14:paraId="7080D394" w14:textId="1E35B603" w:rsidR="009D70A3" w:rsidRDefault="009D70A3">
      <w:pPr>
        <w:tabs>
          <w:tab w:val="clear" w:pos="357"/>
          <w:tab w:val="clear" w:pos="567"/>
        </w:tabs>
        <w:suppressAutoHyphens w:val="0"/>
        <w:spacing w:after="160" w:line="259" w:lineRule="auto"/>
        <w:rPr>
          <w:rFonts w:eastAsia="SimSun"/>
          <w:b/>
          <w:kern w:val="28"/>
          <w:sz w:val="28"/>
          <w:szCs w:val="28"/>
        </w:rPr>
      </w:pPr>
    </w:p>
    <w:p w14:paraId="22F5D904" w14:textId="0C784D69" w:rsidR="00E90C77" w:rsidRPr="00583BDC" w:rsidRDefault="00E90C77" w:rsidP="00AB12A7">
      <w:pPr>
        <w:pStyle w:val="Heading3"/>
      </w:pPr>
      <w:bookmarkStart w:id="23" w:name="_Toc528915322"/>
      <w:bookmarkStart w:id="24" w:name="_Toc149660097"/>
      <w:r w:rsidRPr="00583BDC">
        <w:t>National 5 and Higher Fashion and Textile Technology practical activity (visit)</w:t>
      </w:r>
      <w:bookmarkEnd w:id="23"/>
      <w:bookmarkEnd w:id="24"/>
      <w:r w:rsidRPr="00583BDC">
        <w:t xml:space="preserve"> </w:t>
      </w:r>
    </w:p>
    <w:tbl>
      <w:tblPr>
        <w:tblStyle w:val="TableGrid"/>
        <w:tblW w:w="10343" w:type="dxa"/>
        <w:tblLook w:val="04A0" w:firstRow="1" w:lastRow="0" w:firstColumn="1" w:lastColumn="0" w:noHBand="0" w:noVBand="1"/>
      </w:tblPr>
      <w:tblGrid>
        <w:gridCol w:w="2875"/>
        <w:gridCol w:w="7468"/>
      </w:tblGrid>
      <w:tr w:rsidR="00E90C77" w:rsidRPr="006C3417" w14:paraId="6729C92B" w14:textId="77777777" w:rsidTr="00F52113">
        <w:trPr>
          <w:tblHeader/>
        </w:trPr>
        <w:tc>
          <w:tcPr>
            <w:tcW w:w="2875" w:type="dxa"/>
          </w:tcPr>
          <w:p w14:paraId="27B49FDB" w14:textId="77777777" w:rsidR="00E90C77" w:rsidRPr="006C3417" w:rsidRDefault="00E90C77" w:rsidP="00A76814">
            <w:pPr>
              <w:rPr>
                <w:b/>
              </w:rPr>
            </w:pPr>
            <w:r w:rsidRPr="006C3417">
              <w:rPr>
                <w:b/>
              </w:rPr>
              <w:t xml:space="preserve">The assessed candidate evidence </w:t>
            </w:r>
          </w:p>
        </w:tc>
        <w:tc>
          <w:tcPr>
            <w:tcW w:w="7468" w:type="dxa"/>
          </w:tcPr>
          <w:p w14:paraId="5765603C" w14:textId="51FF8494" w:rsidR="00E90C77" w:rsidRPr="006C3417" w:rsidRDefault="00E90C77" w:rsidP="00A76814">
            <w:r w:rsidRPr="006C3417">
              <w:rPr>
                <w:b/>
                <w:lang w:val="en-US"/>
              </w:rPr>
              <w:t>Form of assessed candidate evidence acceptable for</w:t>
            </w:r>
            <w:r w:rsidR="00E9660B">
              <w:rPr>
                <w:b/>
                <w:lang w:val="en-US"/>
              </w:rPr>
              <w:t xml:space="preserve"> </w:t>
            </w:r>
            <w:r w:rsidRPr="006C3417">
              <w:rPr>
                <w:b/>
                <w:lang w:val="en-US"/>
              </w:rPr>
              <w:t>verification</w:t>
            </w:r>
            <w:r w:rsidRPr="006C3417">
              <w:rPr>
                <w:sz w:val="16"/>
                <w:szCs w:val="16"/>
              </w:rPr>
              <w:t xml:space="preserve"> </w:t>
            </w:r>
          </w:p>
        </w:tc>
      </w:tr>
      <w:tr w:rsidR="00E90C77" w:rsidRPr="006C3417" w14:paraId="3F2AAC1E" w14:textId="77777777" w:rsidTr="00AB12A7">
        <w:tc>
          <w:tcPr>
            <w:tcW w:w="2875" w:type="dxa"/>
          </w:tcPr>
          <w:p w14:paraId="2022DD46" w14:textId="65027F42" w:rsidR="00E90C77" w:rsidRPr="006C3417" w:rsidRDefault="00E90C77" w:rsidP="00AB12A7">
            <w:pPr>
              <w:rPr>
                <w:szCs w:val="22"/>
              </w:rPr>
            </w:pPr>
            <w:r w:rsidRPr="006C3417">
              <w:t xml:space="preserve">The candidate’s completed record of work. </w:t>
            </w:r>
          </w:p>
        </w:tc>
        <w:tc>
          <w:tcPr>
            <w:tcW w:w="7468" w:type="dxa"/>
          </w:tcPr>
          <w:p w14:paraId="748F793A" w14:textId="77777777" w:rsidR="00E90C77" w:rsidRPr="006C3417" w:rsidRDefault="00E90C77" w:rsidP="00605267">
            <w:pPr>
              <w:spacing w:after="60"/>
            </w:pPr>
            <w:r w:rsidRPr="006C3417">
              <w:t xml:space="preserve">Hard copy (paper-based) of candidate’s evidence, or any electronic </w:t>
            </w:r>
            <w:r w:rsidRPr="006C3417">
              <w:rPr>
                <w:lang w:val="en-US"/>
              </w:rPr>
              <w:t>form that can be readily accessed by the visiting verifier during the visit.</w:t>
            </w:r>
          </w:p>
        </w:tc>
      </w:tr>
      <w:tr w:rsidR="00E90C77" w:rsidRPr="006C3417" w14:paraId="5F735DED" w14:textId="77777777" w:rsidTr="00AB12A7">
        <w:tc>
          <w:tcPr>
            <w:tcW w:w="2875" w:type="dxa"/>
          </w:tcPr>
          <w:p w14:paraId="70C3EB2D" w14:textId="52B8DA61" w:rsidR="00E90C77" w:rsidRPr="006C3417" w:rsidRDefault="00E90C77" w:rsidP="005D5C08">
            <w:r w:rsidRPr="006C3417">
              <w:t>Evidence of skills and processes used during making of the fashion/</w:t>
            </w:r>
            <w:r w:rsidR="00280026">
              <w:t xml:space="preserve"> </w:t>
            </w:r>
            <w:r w:rsidRPr="006C3417">
              <w:t>textile item that cannot readily be judged on the basis of other candidate evidence.</w:t>
            </w:r>
          </w:p>
        </w:tc>
        <w:tc>
          <w:tcPr>
            <w:tcW w:w="7468" w:type="dxa"/>
          </w:tcPr>
          <w:p w14:paraId="673B4CB2" w14:textId="261BD190" w:rsidR="00FA57DE" w:rsidRDefault="00E90C77" w:rsidP="00A76814">
            <w:r w:rsidRPr="006C3417">
              <w:t>Photographs of manufacturing in</w:t>
            </w:r>
            <w:r w:rsidRPr="006C3417">
              <w:rPr>
                <w:lang w:val="en-US"/>
              </w:rPr>
              <w:t xml:space="preserve"> any form that can be accessed by the visiting verifier during the visit.</w:t>
            </w:r>
          </w:p>
          <w:p w14:paraId="095365C1" w14:textId="77777777" w:rsidR="00E90C77" w:rsidRPr="006C3417" w:rsidRDefault="00E90C77" w:rsidP="00605267">
            <w:pPr>
              <w:spacing w:after="60"/>
            </w:pPr>
            <w:r w:rsidRPr="006C3417">
              <w:t>Detailed assessor observation notes and a completed Candidate Assessment Record or equivalent, along with any supporting evidence, that show clearly the basis on which the assessment judgements have been made.</w:t>
            </w:r>
          </w:p>
        </w:tc>
      </w:tr>
      <w:tr w:rsidR="00E90C77" w:rsidRPr="006C3417" w14:paraId="151B9AA9" w14:textId="77777777" w:rsidTr="00AB12A7">
        <w:tc>
          <w:tcPr>
            <w:tcW w:w="2875" w:type="dxa"/>
          </w:tcPr>
          <w:p w14:paraId="67E72B81" w14:textId="144352A2" w:rsidR="00E90C77" w:rsidRPr="006C3417" w:rsidRDefault="00E90C77" w:rsidP="00605267">
            <w:pPr>
              <w:spacing w:after="60"/>
            </w:pPr>
            <w:r w:rsidRPr="03846183">
              <w:t>The candidate’s fashion/textile item.</w:t>
            </w:r>
          </w:p>
        </w:tc>
        <w:tc>
          <w:tcPr>
            <w:tcW w:w="7468" w:type="dxa"/>
          </w:tcPr>
          <w:p w14:paraId="15E88AA5" w14:textId="5D1F3DF9" w:rsidR="00E90C77" w:rsidRPr="006C3417" w:rsidRDefault="00E90C77" w:rsidP="00AB12A7">
            <w:r w:rsidRPr="006C3417">
              <w:t>The fashion/textile item.</w:t>
            </w:r>
          </w:p>
        </w:tc>
      </w:tr>
    </w:tbl>
    <w:p w14:paraId="29B951F5" w14:textId="77777777" w:rsidR="00E11CC3" w:rsidRDefault="00E11CC3">
      <w:pPr>
        <w:tabs>
          <w:tab w:val="clear" w:pos="567"/>
        </w:tabs>
        <w:spacing w:after="160" w:line="259" w:lineRule="auto"/>
        <w:rPr>
          <w:rFonts w:cstheme="minorBidi"/>
          <w:b/>
          <w:sz w:val="24"/>
          <w:szCs w:val="24"/>
          <w:lang w:eastAsia="ja-JP"/>
        </w:rPr>
      </w:pPr>
      <w:bookmarkStart w:id="25" w:name="_Toc528915323"/>
      <w:r>
        <w:rPr>
          <w:rFonts w:cstheme="minorBidi"/>
          <w:sz w:val="24"/>
          <w:szCs w:val="24"/>
        </w:rPr>
        <w:br w:type="page"/>
      </w:r>
    </w:p>
    <w:p w14:paraId="100BCAD9" w14:textId="44AD0224" w:rsidR="00E90C77" w:rsidRPr="00583BDC" w:rsidRDefault="00E90C77" w:rsidP="00AB12A7">
      <w:pPr>
        <w:pStyle w:val="Heading3"/>
      </w:pPr>
      <w:bookmarkStart w:id="26" w:name="_Toc149660098"/>
      <w:r w:rsidRPr="00583BDC">
        <w:lastRenderedPageBreak/>
        <w:t>National 5 and Higher Gàidhlig performance (event)</w:t>
      </w:r>
      <w:bookmarkEnd w:id="25"/>
      <w:bookmarkEnd w:id="26"/>
    </w:p>
    <w:tbl>
      <w:tblPr>
        <w:tblStyle w:val="TableGrid"/>
        <w:tblW w:w="10343" w:type="dxa"/>
        <w:tblLook w:val="04A0" w:firstRow="1" w:lastRow="0" w:firstColumn="1" w:lastColumn="0" w:noHBand="0" w:noVBand="1"/>
      </w:tblPr>
      <w:tblGrid>
        <w:gridCol w:w="2695"/>
        <w:gridCol w:w="7648"/>
      </w:tblGrid>
      <w:tr w:rsidR="00E90C77" w:rsidRPr="00053804" w14:paraId="002B6BF2" w14:textId="77777777" w:rsidTr="3813E359">
        <w:trPr>
          <w:tblHeader/>
        </w:trPr>
        <w:tc>
          <w:tcPr>
            <w:tcW w:w="2695" w:type="dxa"/>
          </w:tcPr>
          <w:p w14:paraId="1CC22760" w14:textId="77777777" w:rsidR="00E90C77" w:rsidRPr="00AE5840" w:rsidRDefault="00E90C77" w:rsidP="00A76814">
            <w:pPr>
              <w:rPr>
                <w:b/>
              </w:rPr>
            </w:pPr>
            <w:r w:rsidRPr="00AE5840">
              <w:rPr>
                <w:b/>
              </w:rPr>
              <w:t xml:space="preserve">The assessed candidate evidence </w:t>
            </w:r>
          </w:p>
        </w:tc>
        <w:tc>
          <w:tcPr>
            <w:tcW w:w="7648" w:type="dxa"/>
          </w:tcPr>
          <w:p w14:paraId="5F6D538F" w14:textId="00ADD0E2" w:rsidR="00E90C77" w:rsidRPr="00053804" w:rsidRDefault="00E90C77" w:rsidP="00A76814">
            <w:r w:rsidRPr="00803F35">
              <w:rPr>
                <w:b/>
                <w:lang w:val="en-US"/>
              </w:rPr>
              <w:t xml:space="preserve">Form of assessed candidate </w:t>
            </w:r>
            <w:r>
              <w:rPr>
                <w:b/>
                <w:lang w:val="en-US"/>
              </w:rPr>
              <w:t xml:space="preserve">evidence </w:t>
            </w:r>
            <w:r w:rsidRPr="00AE5840">
              <w:rPr>
                <w:b/>
                <w:lang w:val="en-US"/>
              </w:rPr>
              <w:t>t</w:t>
            </w:r>
            <w:r w:rsidRPr="00AE5840">
              <w:rPr>
                <w:b/>
              </w:rPr>
              <w:t xml:space="preserve">o be submitted </w:t>
            </w:r>
          </w:p>
        </w:tc>
      </w:tr>
      <w:tr w:rsidR="00E90C77" w:rsidRPr="00053804" w14:paraId="650C1C45" w14:textId="77777777" w:rsidTr="3813E359">
        <w:tc>
          <w:tcPr>
            <w:tcW w:w="2695" w:type="dxa"/>
          </w:tcPr>
          <w:p w14:paraId="1CD8D1F9" w14:textId="6EA7A58E" w:rsidR="00E90C77" w:rsidRPr="001E6767" w:rsidRDefault="00A205F3" w:rsidP="00A76814">
            <w:pPr>
              <w:rPr>
                <w:lang w:val="en-US"/>
              </w:rPr>
            </w:pPr>
            <w:r>
              <w:rPr>
                <w:lang w:val="en-US"/>
              </w:rPr>
              <w:t>For National 5 t</w:t>
            </w:r>
            <w:r w:rsidR="00E90C77" w:rsidRPr="3813E359">
              <w:rPr>
                <w:lang w:val="en-US"/>
              </w:rPr>
              <w:t>he performance is a conversation with the assessor lasting approximately 6</w:t>
            </w:r>
            <w:r w:rsidR="003E482B" w:rsidRPr="3813E359">
              <w:rPr>
                <w:lang w:val="en-US"/>
              </w:rPr>
              <w:t>–</w:t>
            </w:r>
            <w:r w:rsidR="00E90C77" w:rsidRPr="3813E359">
              <w:rPr>
                <w:lang w:val="en-US"/>
              </w:rPr>
              <w:t>8 minutes.</w:t>
            </w:r>
          </w:p>
          <w:p w14:paraId="44FBF3A2" w14:textId="77777777" w:rsidR="00E90C77" w:rsidRPr="00053804" w:rsidRDefault="00E90C77" w:rsidP="00A76814"/>
        </w:tc>
        <w:tc>
          <w:tcPr>
            <w:tcW w:w="7648" w:type="dxa"/>
          </w:tcPr>
          <w:p w14:paraId="68FA28DF" w14:textId="03B47F87" w:rsidR="00FA57DE" w:rsidRPr="005D5C08" w:rsidRDefault="00E90C77" w:rsidP="482DAFFC">
            <w:pPr>
              <w:ind w:left="34"/>
            </w:pPr>
            <w:r w:rsidRPr="482DAFFC">
              <w:t xml:space="preserve">For each candidate in the sample: an audio or audio-visual recording (as appropriate) </w:t>
            </w:r>
            <w:r w:rsidR="00591696" w:rsidRPr="482DAFFC">
              <w:t>uploaded to SQA’s digital portal</w:t>
            </w:r>
            <w:r w:rsidR="59C3D504" w:rsidRPr="005D5C08">
              <w:t>.</w:t>
            </w:r>
            <w:r w:rsidR="59C3D504" w:rsidRPr="00AB12A7">
              <w:t xml:space="preserve"> If there is a need to submit physically, one USB storage device </w:t>
            </w:r>
            <w:r w:rsidR="0053672F">
              <w:t xml:space="preserve">using SQA-approved file formats and </w:t>
            </w:r>
            <w:r w:rsidR="59C3D504" w:rsidRPr="00AB12A7">
              <w:t>containing clearly labelled sound files is acceptable.</w:t>
            </w:r>
          </w:p>
          <w:p w14:paraId="5FFED58A" w14:textId="264D73A0" w:rsidR="00FA57DE" w:rsidRDefault="00E90C77" w:rsidP="00A76814">
            <w:pPr>
              <w:ind w:left="34"/>
            </w:pPr>
            <w:r>
              <w:t xml:space="preserve">The audio or audio-visual recording should be conducted in appropriate surroundings, free from disruptions and background noise. </w:t>
            </w:r>
          </w:p>
          <w:p w14:paraId="4E5309DD" w14:textId="50B657E7" w:rsidR="00FA57DE" w:rsidRDefault="00E90C77" w:rsidP="00A76814">
            <w:pPr>
              <w:ind w:left="34"/>
            </w:pPr>
            <w:r>
              <w:t>Each candidate must be clearly identified on the recording and the evidence referenced to the marks awarded to that candidate.</w:t>
            </w:r>
          </w:p>
          <w:p w14:paraId="62AE515A" w14:textId="37182133" w:rsidR="00FA57DE" w:rsidRDefault="00E90C77" w:rsidP="00A76814">
            <w:pPr>
              <w:ind w:left="34"/>
            </w:pPr>
            <w:r>
              <w:t xml:space="preserve">Marking must be in accordance with the detailed marking instructions as laid out in the </w:t>
            </w:r>
            <w:r w:rsidR="000709A0">
              <w:t>course specification</w:t>
            </w:r>
            <w:r>
              <w:t>. The total mark for each candidate’s performance should be entered on the Verification Sample Form and should also be noted on the Candidate Assessment Record (or equivalent).</w:t>
            </w:r>
          </w:p>
          <w:p w14:paraId="0FEBD30C" w14:textId="01C90DAA" w:rsidR="00E90C77" w:rsidRPr="00B27F6D" w:rsidRDefault="00E90C77" w:rsidP="00605267">
            <w:pPr>
              <w:spacing w:after="60"/>
              <w:ind w:left="34"/>
            </w:pPr>
            <w:r>
              <w:t xml:space="preserve">Note that where the same performance provides candidate evidence for both an SCQF </w:t>
            </w:r>
            <w:r w:rsidR="000709A0">
              <w:t>level</w:t>
            </w:r>
            <w:r>
              <w:t xml:space="preserve"> 5 unit and course assessment, a copy of the recorded performance must be submitted accompanied by the recording documentation from the Coursework Assessment Task (or equivalent). It is not necessary to submit the SCQF </w:t>
            </w:r>
            <w:r w:rsidR="000709A0">
              <w:t>level</w:t>
            </w:r>
            <w:r>
              <w:t xml:space="preserve"> 5 unit Candidate Assessment Record.</w:t>
            </w:r>
          </w:p>
        </w:tc>
      </w:tr>
      <w:tr w:rsidR="005D5C08" w:rsidRPr="00053804" w14:paraId="0B1EA706" w14:textId="77777777" w:rsidTr="3813E359">
        <w:tc>
          <w:tcPr>
            <w:tcW w:w="2695" w:type="dxa"/>
          </w:tcPr>
          <w:p w14:paraId="218D3468" w14:textId="3DB6E427" w:rsidR="005D5C08" w:rsidRDefault="00A205F3" w:rsidP="00A76814">
            <w:pPr>
              <w:rPr>
                <w:lang w:val="en-US"/>
              </w:rPr>
            </w:pPr>
            <w:r>
              <w:rPr>
                <w:lang w:val="en-US"/>
              </w:rPr>
              <w:t>For Higher t</w:t>
            </w:r>
            <w:r w:rsidR="005D5C08" w:rsidRPr="3813E359">
              <w:rPr>
                <w:lang w:val="en-US"/>
              </w:rPr>
              <w:t>he performance is a conversation with the assessor lasting approximately 10 minutes.</w:t>
            </w:r>
          </w:p>
        </w:tc>
        <w:tc>
          <w:tcPr>
            <w:tcW w:w="7648" w:type="dxa"/>
          </w:tcPr>
          <w:p w14:paraId="1404E9A7" w14:textId="594F159C" w:rsidR="005D5C08" w:rsidRDefault="005D5C08" w:rsidP="005D5C08">
            <w:pPr>
              <w:ind w:left="34"/>
            </w:pPr>
            <w:r>
              <w:t xml:space="preserve">For each candidate </w:t>
            </w:r>
            <w:r w:rsidRPr="005F6BE3">
              <w:t>in the sample: an audio or audio-visual recording as appropriate uploaded to SQA’s digital portal</w:t>
            </w:r>
            <w:r w:rsidR="0053672F">
              <w:t xml:space="preserve">. If there is a need to submit physically on a USB </w:t>
            </w:r>
            <w:r w:rsidRPr="00003F30">
              <w:t xml:space="preserve">storage device using SQA-approved file formats </w:t>
            </w:r>
            <w:r w:rsidR="0053672F">
              <w:t xml:space="preserve">and </w:t>
            </w:r>
            <w:r w:rsidRPr="00003F30">
              <w:t>containing clearly labelled sound files is acceptable.</w:t>
            </w:r>
            <w:r>
              <w:t xml:space="preserve"> </w:t>
            </w:r>
          </w:p>
          <w:p w14:paraId="1B846B5C" w14:textId="77777777" w:rsidR="005D5C08" w:rsidRDefault="005D5C08" w:rsidP="005D5C08">
            <w:pPr>
              <w:ind w:left="34"/>
            </w:pPr>
            <w:r>
              <w:t xml:space="preserve">The audio or audio-visual recording should be conducted in appropriate surroundings, free from disruptions and background noise. </w:t>
            </w:r>
          </w:p>
          <w:p w14:paraId="42176B09" w14:textId="77777777" w:rsidR="005D5C08" w:rsidRDefault="005D5C08" w:rsidP="005D5C08">
            <w:pPr>
              <w:ind w:left="34"/>
            </w:pPr>
            <w:r>
              <w:t xml:space="preserve">Each candidate must be clearly identified and the evidence referenced to the marks awarded to that candidate. </w:t>
            </w:r>
          </w:p>
          <w:p w14:paraId="1771FE1B" w14:textId="77777777" w:rsidR="005D5C08" w:rsidRDefault="005D5C08" w:rsidP="005D5C08">
            <w:pPr>
              <w:ind w:left="34"/>
            </w:pPr>
            <w:r>
              <w:t>Marking must be in accordance with the detailed marking instructions as laid out in the course specification. The total mark for each candidate’s performance should be entered on the Verification Sample Form and should also be noted on the Candidate Assessment Record (or equivalent).</w:t>
            </w:r>
          </w:p>
          <w:p w14:paraId="412031AE" w14:textId="0B2E1061" w:rsidR="005D5C08" w:rsidRPr="482DAFFC" w:rsidRDefault="005D5C08" w:rsidP="005D5C08">
            <w:pPr>
              <w:ind w:left="34"/>
            </w:pPr>
            <w:r>
              <w:t>Note that where the same performance provides candidate evidence for both an SCQF level 6 unit and course assessment, a copy of the recorded performance must be submitted accompanied by the recording documentation from the Coursework Assessment Task (or equivalent). It is not necessary to submit the SCQF level 6 unit Candidate Assessment Record.</w:t>
            </w:r>
          </w:p>
        </w:tc>
      </w:tr>
    </w:tbl>
    <w:p w14:paraId="1CA563A7" w14:textId="33BE69AF" w:rsidR="00E90C77" w:rsidRDefault="00E90C77" w:rsidP="00E90C77"/>
    <w:p w14:paraId="580A8FF5" w14:textId="127397C9" w:rsidR="00083122" w:rsidRDefault="00E90C77" w:rsidP="00AB12A7">
      <w:pPr>
        <w:pStyle w:val="Heading3sub"/>
      </w:pPr>
      <w:bookmarkStart w:id="27" w:name="_Toc149660099"/>
      <w:bookmarkStart w:id="28" w:name="_Toc528915325"/>
      <w:r w:rsidRPr="00583BDC">
        <w:lastRenderedPageBreak/>
        <w:t>National 5 and Higher Modern Languages</w:t>
      </w:r>
      <w:r w:rsidR="00710DEA" w:rsidRPr="00710DEA">
        <w:t xml:space="preserve"> </w:t>
      </w:r>
      <w:r w:rsidR="00710DEA" w:rsidRPr="00583BDC">
        <w:t>performance (event)</w:t>
      </w:r>
      <w:bookmarkEnd w:id="27"/>
    </w:p>
    <w:p w14:paraId="7B969391" w14:textId="75B836DC" w:rsidR="00FA57DE" w:rsidRDefault="00C20CBF" w:rsidP="00AB12A7">
      <w:pPr>
        <w:pStyle w:val="BodyText"/>
      </w:pPr>
      <w:r>
        <w:t>I</w:t>
      </w:r>
      <w:r w:rsidR="00E90C77" w:rsidRPr="00C20CBF">
        <w:t>ncluding Cantonese; French; Gaelic (Learners); German; Italian; Mandarin (Simplified); Mandarin (Traditional); Spanish; Urdu</w:t>
      </w:r>
      <w:bookmarkEnd w:id="28"/>
    </w:p>
    <w:tbl>
      <w:tblPr>
        <w:tblStyle w:val="TableGrid"/>
        <w:tblW w:w="10343" w:type="dxa"/>
        <w:tblLook w:val="04A0" w:firstRow="1" w:lastRow="0" w:firstColumn="1" w:lastColumn="0" w:noHBand="0" w:noVBand="1"/>
      </w:tblPr>
      <w:tblGrid>
        <w:gridCol w:w="2547"/>
        <w:gridCol w:w="7796"/>
      </w:tblGrid>
      <w:tr w:rsidR="00E90C77" w:rsidRPr="00053804" w14:paraId="5ACBE353" w14:textId="77777777" w:rsidTr="1FE44B71">
        <w:trPr>
          <w:tblHeader/>
        </w:trPr>
        <w:tc>
          <w:tcPr>
            <w:tcW w:w="2547" w:type="dxa"/>
          </w:tcPr>
          <w:p w14:paraId="13A9D339" w14:textId="77777777" w:rsidR="00E90C77" w:rsidRPr="00AE5840" w:rsidRDefault="00E90C77" w:rsidP="00A76814">
            <w:pPr>
              <w:rPr>
                <w:b/>
              </w:rPr>
            </w:pPr>
            <w:r w:rsidRPr="00AE5840">
              <w:rPr>
                <w:b/>
              </w:rPr>
              <w:t xml:space="preserve">The assessed candidate evidence </w:t>
            </w:r>
          </w:p>
        </w:tc>
        <w:tc>
          <w:tcPr>
            <w:tcW w:w="7796" w:type="dxa"/>
          </w:tcPr>
          <w:p w14:paraId="7518FDC2" w14:textId="37231FA2" w:rsidR="00E90C77" w:rsidRPr="00053804" w:rsidRDefault="00E90C77" w:rsidP="00A76814">
            <w:r w:rsidRPr="00803F35">
              <w:rPr>
                <w:b/>
                <w:lang w:val="en-US"/>
              </w:rPr>
              <w:t xml:space="preserve">Form of assessed candidate </w:t>
            </w:r>
            <w:r>
              <w:rPr>
                <w:b/>
                <w:lang w:val="en-US"/>
              </w:rPr>
              <w:t xml:space="preserve">evidence </w:t>
            </w:r>
            <w:r w:rsidRPr="00AE5840">
              <w:rPr>
                <w:b/>
                <w:lang w:val="en-US"/>
              </w:rPr>
              <w:t>t</w:t>
            </w:r>
            <w:r w:rsidRPr="00AE5840">
              <w:rPr>
                <w:b/>
              </w:rPr>
              <w:t xml:space="preserve">o be submitted </w:t>
            </w:r>
          </w:p>
        </w:tc>
      </w:tr>
      <w:tr w:rsidR="00E90C77" w:rsidRPr="00053804" w14:paraId="62B2C8AE" w14:textId="77777777" w:rsidTr="1FE44B71">
        <w:tc>
          <w:tcPr>
            <w:tcW w:w="2547" w:type="dxa"/>
          </w:tcPr>
          <w:p w14:paraId="5ADCDE10" w14:textId="53E0161D" w:rsidR="00E90C77" w:rsidRPr="001E6767" w:rsidRDefault="00E90C77" w:rsidP="00A76814">
            <w:pPr>
              <w:rPr>
                <w:lang w:val="en-US"/>
              </w:rPr>
            </w:pPr>
            <w:r>
              <w:rPr>
                <w:lang w:val="en-US"/>
              </w:rPr>
              <w:t>T</w:t>
            </w:r>
            <w:r w:rsidRPr="001E6767">
              <w:rPr>
                <w:lang w:val="en-US"/>
              </w:rPr>
              <w:t>he performance</w:t>
            </w:r>
            <w:r>
              <w:rPr>
                <w:lang w:val="en-US"/>
              </w:rPr>
              <w:t xml:space="preserve"> is a presentation lasting approximately 1–2 minutes and covering at least one context. This is immediately followed by a conversation with the assessor covering a different context to that used in the presentation. The conversation should last approximately 5–6 minutes.</w:t>
            </w:r>
          </w:p>
          <w:p w14:paraId="663FEFC4" w14:textId="77777777" w:rsidR="00E90C77" w:rsidRPr="00053804" w:rsidRDefault="00E90C77" w:rsidP="00A76814"/>
        </w:tc>
        <w:tc>
          <w:tcPr>
            <w:tcW w:w="7796" w:type="dxa"/>
          </w:tcPr>
          <w:p w14:paraId="352E5C1C" w14:textId="67A313CF" w:rsidR="00FA57DE" w:rsidRPr="005D5C08" w:rsidRDefault="4532D332" w:rsidP="00AB12A7">
            <w:pPr>
              <w:pStyle w:val="NoSpace"/>
              <w:spacing w:after="100"/>
            </w:pPr>
            <w:r w:rsidRPr="00AB12A7">
              <w:rPr>
                <w:spacing w:val="-6"/>
              </w:rPr>
              <w:t xml:space="preserve">For each candidate in the sample: an audio or audio-visual recording as appropriate </w:t>
            </w:r>
            <w:r w:rsidR="26516188" w:rsidRPr="00AB12A7">
              <w:rPr>
                <w:spacing w:val="-6"/>
              </w:rPr>
              <w:t>uploaded to SQA’s digital portal</w:t>
            </w:r>
            <w:r w:rsidR="39C07B28" w:rsidRPr="00AB12A7">
              <w:rPr>
                <w:spacing w:val="-6"/>
              </w:rPr>
              <w:t xml:space="preserve">. If there is a need to submit physically, one USB storage device </w:t>
            </w:r>
            <w:r w:rsidR="21CEABD5">
              <w:t xml:space="preserve">using SQA-approved file formats </w:t>
            </w:r>
            <w:r w:rsidR="313F80C5">
              <w:t xml:space="preserve">and </w:t>
            </w:r>
            <w:r w:rsidR="39C07B28" w:rsidRPr="00AB12A7">
              <w:rPr>
                <w:spacing w:val="-6"/>
              </w:rPr>
              <w:t>containing</w:t>
            </w:r>
            <w:r w:rsidR="39C07B28" w:rsidRPr="00AB12A7">
              <w:t xml:space="preserve"> clearly labelled sound files is acceptable</w:t>
            </w:r>
            <w:r w:rsidR="39C07B28" w:rsidRPr="005D5C08">
              <w:t>.</w:t>
            </w:r>
            <w:r w:rsidR="26516188">
              <w:t xml:space="preserve"> </w:t>
            </w:r>
          </w:p>
          <w:p w14:paraId="4E907E01" w14:textId="49F57755" w:rsidR="00FA57DE" w:rsidRDefault="00E90C77" w:rsidP="00AB12A7">
            <w:pPr>
              <w:pStyle w:val="NoSpace"/>
              <w:spacing w:after="100"/>
            </w:pPr>
            <w:r>
              <w:t>The audio or audio-visual recording should be conducted in appropriate surroundings, free from disruptions and background noise.</w:t>
            </w:r>
          </w:p>
          <w:p w14:paraId="183ED26B" w14:textId="3070478B" w:rsidR="00FA57DE" w:rsidRDefault="00E90C77" w:rsidP="00AB12A7">
            <w:pPr>
              <w:pStyle w:val="NoSpace"/>
              <w:spacing w:after="100"/>
            </w:pPr>
            <w:r>
              <w:t xml:space="preserve">Each candidate must be clearly identified on the recording and the evidence referenced to the marks awarded to that candidate. </w:t>
            </w:r>
          </w:p>
          <w:p w14:paraId="3D1B157C" w14:textId="270AE6E4" w:rsidR="00FA57DE" w:rsidRDefault="00E90C77" w:rsidP="00AB12A7">
            <w:pPr>
              <w:pStyle w:val="NoSpace"/>
              <w:spacing w:after="100"/>
            </w:pPr>
            <w:r w:rsidRPr="19AED5E9">
              <w:t xml:space="preserve">Marking must be in accordance with the marking instructions as laid out in the course specification. The total mark for each candidate’s performance should be entered on the Verification Sample Form. </w:t>
            </w:r>
          </w:p>
          <w:p w14:paraId="7D51B30C" w14:textId="0427D683" w:rsidR="00E90C77" w:rsidRDefault="369B3540" w:rsidP="00AB12A7">
            <w:pPr>
              <w:pStyle w:val="NoSpace"/>
              <w:spacing w:after="100"/>
            </w:pPr>
            <w:r w:rsidRPr="482DAFFC">
              <w:t xml:space="preserve">Please note: </w:t>
            </w:r>
            <w:r w:rsidR="0A6205D9" w:rsidRPr="482DAFFC">
              <w:t xml:space="preserve">at National 5, </w:t>
            </w:r>
            <w:r w:rsidR="781AC670" w:rsidRPr="482DAFFC">
              <w:t>a</w:t>
            </w:r>
            <w:r w:rsidR="00E90C77" w:rsidRPr="482DAFFC">
              <w:t xml:space="preserve"> breakdown of marks for each subsection of the performance </w:t>
            </w:r>
            <w:r w:rsidR="252389AF" w:rsidRPr="482DAFFC">
              <w:t>(presentation,</w:t>
            </w:r>
            <w:r w:rsidR="6CA15FA1" w:rsidRPr="482DAFFC">
              <w:t xml:space="preserve"> conversation and sustaining the conversation)</w:t>
            </w:r>
            <w:r w:rsidR="252389AF" w:rsidRPr="482DAFFC">
              <w:t xml:space="preserve"> </w:t>
            </w:r>
            <w:r w:rsidR="00E90C77" w:rsidRPr="482DAFFC">
              <w:t xml:space="preserve">and a total for the whole performance </w:t>
            </w:r>
            <w:r w:rsidR="5B368F53">
              <w:t>must</w:t>
            </w:r>
            <w:r w:rsidR="00E90C77" w:rsidRPr="482DAFFC">
              <w:t xml:space="preserve"> be provided on the Candidate Assessment Record (or equivalent). </w:t>
            </w:r>
          </w:p>
          <w:p w14:paraId="424EC39A" w14:textId="2554DCF3" w:rsidR="00E90C77" w:rsidRPr="00AB12A7" w:rsidRDefault="00E90C77" w:rsidP="00AB12A7">
            <w:pPr>
              <w:pStyle w:val="NoSpace"/>
              <w:spacing w:after="100"/>
              <w:rPr>
                <w:spacing w:val="-6"/>
              </w:rPr>
            </w:pPr>
            <w:r w:rsidRPr="00AB12A7">
              <w:rPr>
                <w:spacing w:val="-6"/>
              </w:rPr>
              <w:t xml:space="preserve">Note that where the same performance provides candidate evidence for both SCQF </w:t>
            </w:r>
            <w:r w:rsidR="000709A0" w:rsidRPr="00AB12A7">
              <w:rPr>
                <w:spacing w:val="-6"/>
              </w:rPr>
              <w:t>level</w:t>
            </w:r>
            <w:r w:rsidRPr="00AB12A7">
              <w:rPr>
                <w:spacing w:val="-6"/>
              </w:rPr>
              <w:t xml:space="preserve"> 5 unit and course assessment, a copy of the recorded performance must be submitted accompanied by the recording documentation from the Coursework Assessment Task (or equivalent). It is not necessary to submit the SCQF </w:t>
            </w:r>
            <w:r w:rsidR="000709A0" w:rsidRPr="00AB12A7">
              <w:rPr>
                <w:spacing w:val="-6"/>
              </w:rPr>
              <w:t>level</w:t>
            </w:r>
            <w:r w:rsidRPr="00AB12A7">
              <w:rPr>
                <w:spacing w:val="-6"/>
              </w:rPr>
              <w:t xml:space="preserve"> 5 unit Candidate Assessment Record.</w:t>
            </w:r>
          </w:p>
        </w:tc>
      </w:tr>
      <w:tr w:rsidR="001225ED" w:rsidRPr="00053804" w14:paraId="6D2562D5" w14:textId="77777777" w:rsidTr="1FE44B71">
        <w:tc>
          <w:tcPr>
            <w:tcW w:w="2547" w:type="dxa"/>
          </w:tcPr>
          <w:p w14:paraId="4EA8CE59" w14:textId="5F80FCF1" w:rsidR="001225ED" w:rsidRDefault="001225ED" w:rsidP="001225ED">
            <w:pPr>
              <w:rPr>
                <w:lang w:val="en-US"/>
              </w:rPr>
            </w:pPr>
            <w:r>
              <w:rPr>
                <w:lang w:val="en-US"/>
              </w:rPr>
              <w:t>T</w:t>
            </w:r>
            <w:r w:rsidRPr="001E6767">
              <w:rPr>
                <w:lang w:val="en-US"/>
              </w:rPr>
              <w:t>he performance</w:t>
            </w:r>
            <w:r>
              <w:rPr>
                <w:lang w:val="en-US"/>
              </w:rPr>
              <w:t xml:space="preserve"> is a discussion with the assessor covering at least two different contexts. The discussion should last approximately 10 minutes. </w:t>
            </w:r>
          </w:p>
        </w:tc>
        <w:tc>
          <w:tcPr>
            <w:tcW w:w="7796" w:type="dxa"/>
          </w:tcPr>
          <w:p w14:paraId="22B0E1D9" w14:textId="3E893B89" w:rsidR="001225ED" w:rsidRDefault="3C24404B" w:rsidP="00AB12A7">
            <w:pPr>
              <w:pStyle w:val="NoSpace"/>
              <w:spacing w:after="100"/>
            </w:pPr>
            <w:r>
              <w:t>For each candidate in the sample: an audio or audio-visual recording as appropriate uploaded to SQA’s digital portal</w:t>
            </w:r>
            <w:r w:rsidR="47126835">
              <w:t xml:space="preserve">. If there is a need to submit </w:t>
            </w:r>
            <w:r w:rsidR="0F9C2D35">
              <w:t>physically, one</w:t>
            </w:r>
            <w:r>
              <w:t xml:space="preserve"> USB storage device using SQA-approved file formats </w:t>
            </w:r>
            <w:r w:rsidR="4F71D451">
              <w:t xml:space="preserve">and </w:t>
            </w:r>
            <w:r>
              <w:t xml:space="preserve">containing clearly labelled sound files is acceptable. </w:t>
            </w:r>
          </w:p>
          <w:p w14:paraId="76D51752" w14:textId="77777777" w:rsidR="001225ED" w:rsidRDefault="001225ED" w:rsidP="00AB12A7">
            <w:pPr>
              <w:pStyle w:val="NoSpace"/>
              <w:spacing w:after="100"/>
            </w:pPr>
            <w:r>
              <w:t>The audio or audio-visual recording should be conducted in appropriate surroundings, free from disruptions and background noise.</w:t>
            </w:r>
          </w:p>
          <w:p w14:paraId="67ECAEA8" w14:textId="77777777" w:rsidR="001225ED" w:rsidRDefault="001225ED" w:rsidP="00AB12A7">
            <w:pPr>
              <w:pStyle w:val="NoSpace"/>
              <w:spacing w:after="100"/>
            </w:pPr>
            <w:r>
              <w:t xml:space="preserve">Each candidate must be clearly identified on the recording and the evidence referenced to the marks awarded to that candidate. </w:t>
            </w:r>
          </w:p>
          <w:p w14:paraId="7DF54542" w14:textId="77777777" w:rsidR="001225ED" w:rsidRDefault="001225ED" w:rsidP="00AB12A7">
            <w:pPr>
              <w:pStyle w:val="NoSpace"/>
              <w:spacing w:after="100"/>
            </w:pPr>
            <w:r>
              <w:t>Marking must be in accordance with the marking instructions as laid out in the course specification. The total mark for each candidate’s performance should be entered on the Verification Sample Form. The mark for the discussion (and total for the performance) should be provided on the Candidate Assessment Record (or equivalent).</w:t>
            </w:r>
          </w:p>
          <w:p w14:paraId="3D01123C" w14:textId="7E644DA7" w:rsidR="001225ED" w:rsidRPr="482DAFFC" w:rsidRDefault="001225ED" w:rsidP="00AB12A7">
            <w:pPr>
              <w:pStyle w:val="NoSpace"/>
              <w:spacing w:after="100"/>
            </w:pPr>
            <w:r>
              <w:t>Note that where the same performance provides candidate evidence for both SCQF level 6 unit and course assessment, a copy of the recorded performance must be submitted accompanied by the recording documentation from the Coursework Assessment Task (or equivalent). It is not necessary to submit the SCQF level 6 unit Candidate Assessment Record</w:t>
            </w:r>
            <w:r w:rsidR="4F91BBB5">
              <w:t>.</w:t>
            </w:r>
          </w:p>
        </w:tc>
      </w:tr>
    </w:tbl>
    <w:p w14:paraId="1DB470F2" w14:textId="68487152" w:rsidR="00E11CC3" w:rsidRDefault="00E11CC3"/>
    <w:p w14:paraId="1834CB80" w14:textId="62EEDD74" w:rsidR="00E90C77" w:rsidRPr="00AB12A7" w:rsidRDefault="00E90C77" w:rsidP="00AB12A7">
      <w:pPr>
        <w:pStyle w:val="Heading3sub"/>
      </w:pPr>
      <w:bookmarkStart w:id="29" w:name="_Toc528915326"/>
      <w:bookmarkStart w:id="30" w:name="_Toc149660100"/>
      <w:r w:rsidRPr="005D5C08">
        <w:t xml:space="preserve">National 5, Higher and Advanced Higher </w:t>
      </w:r>
      <w:r w:rsidRPr="00AB12A7">
        <w:t>Physical Education performance (visit)</w:t>
      </w:r>
      <w:bookmarkEnd w:id="29"/>
      <w:bookmarkEnd w:id="30"/>
    </w:p>
    <w:p w14:paraId="1A284903" w14:textId="77777777" w:rsidR="00FA57DE" w:rsidRDefault="39DE1A4F" w:rsidP="00AB12A7">
      <w:pPr>
        <w:pStyle w:val="Heading4"/>
      </w:pPr>
      <w:r w:rsidRPr="11AFBA09">
        <w:t>National 5</w:t>
      </w:r>
      <w:r w:rsidR="36B1EBAA" w:rsidRPr="11AFBA09">
        <w:t xml:space="preserve"> and Higher</w:t>
      </w:r>
    </w:p>
    <w:tbl>
      <w:tblPr>
        <w:tblStyle w:val="TableGrid"/>
        <w:tblW w:w="10343" w:type="dxa"/>
        <w:tblLook w:val="04A0" w:firstRow="1" w:lastRow="0" w:firstColumn="1" w:lastColumn="0" w:noHBand="0" w:noVBand="1"/>
      </w:tblPr>
      <w:tblGrid>
        <w:gridCol w:w="2875"/>
        <w:gridCol w:w="7468"/>
      </w:tblGrid>
      <w:tr w:rsidR="00E90C77" w14:paraId="27631301" w14:textId="77777777" w:rsidTr="00F52113">
        <w:trPr>
          <w:tblHeader/>
        </w:trPr>
        <w:tc>
          <w:tcPr>
            <w:tcW w:w="2875" w:type="dxa"/>
          </w:tcPr>
          <w:p w14:paraId="5F6CA4D6" w14:textId="084EF7E2" w:rsidR="00E90C77" w:rsidRDefault="00E90C77" w:rsidP="00605267">
            <w:pPr>
              <w:spacing w:after="60"/>
            </w:pPr>
            <w:r w:rsidRPr="11AFBA09">
              <w:rPr>
                <w:b/>
              </w:rPr>
              <w:t xml:space="preserve">The assessed candidate evidence </w:t>
            </w:r>
          </w:p>
        </w:tc>
        <w:tc>
          <w:tcPr>
            <w:tcW w:w="7468" w:type="dxa"/>
          </w:tcPr>
          <w:p w14:paraId="65FC9EC0" w14:textId="4EAEF508" w:rsidR="00E90C77" w:rsidRDefault="00E90C77" w:rsidP="00605267">
            <w:pPr>
              <w:spacing w:after="60"/>
            </w:pPr>
            <w:r w:rsidRPr="00803F35">
              <w:rPr>
                <w:b/>
                <w:lang w:val="en-US"/>
              </w:rPr>
              <w:t>Form of assessed candidate evidence acceptable for verification</w:t>
            </w:r>
          </w:p>
        </w:tc>
      </w:tr>
      <w:tr w:rsidR="00E90C77" w14:paraId="0A14FE9C" w14:textId="77777777" w:rsidTr="00AB12A7">
        <w:tc>
          <w:tcPr>
            <w:tcW w:w="2875" w:type="dxa"/>
          </w:tcPr>
          <w:p w14:paraId="5238FC80" w14:textId="1866D5F0" w:rsidR="00FA57DE" w:rsidRDefault="00E90C77" w:rsidP="00A76814">
            <w:pPr>
              <w:autoSpaceDE w:val="0"/>
              <w:autoSpaceDN w:val="0"/>
              <w:adjustRightInd w:val="0"/>
              <w:rPr>
                <w:rFonts w:eastAsiaTheme="minorHAnsi"/>
              </w:rPr>
            </w:pPr>
            <w:r>
              <w:rPr>
                <w:rFonts w:eastAsiaTheme="minorHAnsi"/>
              </w:rPr>
              <w:t xml:space="preserve">Evidence of </w:t>
            </w:r>
            <w:r w:rsidR="007D7557">
              <w:rPr>
                <w:rFonts w:eastAsiaTheme="minorHAnsi"/>
              </w:rPr>
              <w:t xml:space="preserve">one performance </w:t>
            </w:r>
            <w:r w:rsidR="00740B91">
              <w:rPr>
                <w:rFonts w:eastAsiaTheme="minorHAnsi"/>
              </w:rPr>
              <w:t>in</w:t>
            </w:r>
            <w:r w:rsidR="007D7557">
              <w:rPr>
                <w:rFonts w:eastAsiaTheme="minorHAnsi"/>
              </w:rPr>
              <w:t xml:space="preserve"> a physical activity.</w:t>
            </w:r>
          </w:p>
          <w:p w14:paraId="754B63D7" w14:textId="2822DC5E" w:rsidR="00E90C77" w:rsidRDefault="00E90C77" w:rsidP="00605267">
            <w:pPr>
              <w:autoSpaceDE w:val="0"/>
              <w:autoSpaceDN w:val="0"/>
              <w:adjustRightInd w:val="0"/>
              <w:spacing w:after="60"/>
            </w:pPr>
          </w:p>
        </w:tc>
        <w:tc>
          <w:tcPr>
            <w:tcW w:w="7468" w:type="dxa"/>
          </w:tcPr>
          <w:p w14:paraId="6F3B9622" w14:textId="12CDF0B3" w:rsidR="00FA57DE" w:rsidRDefault="00E90C77" w:rsidP="00A76814">
            <w:r>
              <w:t>A</w:t>
            </w:r>
            <w:r w:rsidRPr="001D0BCC">
              <w:t xml:space="preserve"> completed </w:t>
            </w:r>
            <w:r>
              <w:t xml:space="preserve">Candidate Assessment Record, </w:t>
            </w:r>
            <w:r w:rsidRPr="001D0BCC">
              <w:t>along with any supporting evidence, that show clearly the basis on which the assessment judgements have been made</w:t>
            </w:r>
            <w:r>
              <w:t xml:space="preserve"> in accordance with SQA marking instructions.</w:t>
            </w:r>
          </w:p>
          <w:p w14:paraId="76CBF8CE" w14:textId="0D58F92C" w:rsidR="00E90C77" w:rsidRDefault="00E90C77" w:rsidP="005D5C08">
            <w:r w:rsidRPr="00750113">
              <w:t xml:space="preserve">Note that a sample of </w:t>
            </w:r>
            <w:r w:rsidR="00740B91">
              <w:t xml:space="preserve">the </w:t>
            </w:r>
            <w:r w:rsidRPr="00750113">
              <w:t xml:space="preserve">live performance will be observed and assessed by </w:t>
            </w:r>
            <w:r w:rsidR="001350A3">
              <w:t xml:space="preserve">the </w:t>
            </w:r>
            <w:r w:rsidRPr="00750113">
              <w:t xml:space="preserve">assessor and </w:t>
            </w:r>
            <w:r>
              <w:t>visiting verifier</w:t>
            </w:r>
            <w:r w:rsidRPr="00750113">
              <w:t xml:space="preserve"> during the visit.</w:t>
            </w:r>
          </w:p>
        </w:tc>
      </w:tr>
    </w:tbl>
    <w:p w14:paraId="21950588" w14:textId="648001B4" w:rsidR="00FA57DE" w:rsidRPr="00AB12A7" w:rsidRDefault="704DD4AE" w:rsidP="00AB12A7">
      <w:pPr>
        <w:pStyle w:val="Heading4"/>
        <w:rPr>
          <w:b w:val="0"/>
        </w:rPr>
      </w:pPr>
      <w:r w:rsidRPr="005D5C08">
        <w:t xml:space="preserve">Advanced </w:t>
      </w:r>
      <w:r w:rsidR="24F31347" w:rsidRPr="00AB12A7">
        <w:t>Higher</w:t>
      </w:r>
    </w:p>
    <w:tbl>
      <w:tblPr>
        <w:tblStyle w:val="TableGrid"/>
        <w:tblW w:w="10343" w:type="dxa"/>
        <w:tblLook w:val="04A0" w:firstRow="1" w:lastRow="0" w:firstColumn="1" w:lastColumn="0" w:noHBand="0" w:noVBand="1"/>
      </w:tblPr>
      <w:tblGrid>
        <w:gridCol w:w="2875"/>
        <w:gridCol w:w="7468"/>
      </w:tblGrid>
      <w:tr w:rsidR="00E90C77" w14:paraId="6213C075" w14:textId="77777777" w:rsidTr="00F52113">
        <w:trPr>
          <w:tblHeader/>
        </w:trPr>
        <w:tc>
          <w:tcPr>
            <w:tcW w:w="2875" w:type="dxa"/>
          </w:tcPr>
          <w:p w14:paraId="1B5466D1" w14:textId="77777777" w:rsidR="00E90C77" w:rsidRDefault="00E90C77" w:rsidP="00A76814">
            <w:pPr>
              <w:spacing w:after="200" w:line="276" w:lineRule="auto"/>
            </w:pPr>
            <w:r w:rsidRPr="00746ABA">
              <w:rPr>
                <w:b/>
              </w:rPr>
              <w:t>The assessed candidate evidence</w:t>
            </w:r>
          </w:p>
        </w:tc>
        <w:tc>
          <w:tcPr>
            <w:tcW w:w="7468" w:type="dxa"/>
          </w:tcPr>
          <w:p w14:paraId="0FF917D3" w14:textId="1ED0D441" w:rsidR="00E90C77" w:rsidRDefault="00E90C77" w:rsidP="00A76814">
            <w:pPr>
              <w:spacing w:after="200" w:line="276" w:lineRule="auto"/>
            </w:pPr>
            <w:r w:rsidRPr="00803F35">
              <w:rPr>
                <w:b/>
                <w:lang w:val="en-US"/>
              </w:rPr>
              <w:t>Form of assessed candidate evidence acceptable for verification</w:t>
            </w:r>
          </w:p>
        </w:tc>
      </w:tr>
      <w:tr w:rsidR="00E90C77" w14:paraId="05786852" w14:textId="77777777" w:rsidTr="00AB12A7">
        <w:tc>
          <w:tcPr>
            <w:tcW w:w="2875" w:type="dxa"/>
          </w:tcPr>
          <w:p w14:paraId="2ACB3B4C" w14:textId="77777777" w:rsidR="00E90C77" w:rsidRPr="0037683D" w:rsidRDefault="00E90C77" w:rsidP="00A76814">
            <w:pPr>
              <w:autoSpaceDE w:val="0"/>
              <w:autoSpaceDN w:val="0"/>
              <w:adjustRightInd w:val="0"/>
              <w:rPr>
                <w:rFonts w:eastAsiaTheme="minorHAnsi"/>
              </w:rPr>
            </w:pPr>
            <w:r>
              <w:rPr>
                <w:rFonts w:eastAsiaTheme="minorHAnsi"/>
              </w:rPr>
              <w:t>E</w:t>
            </w:r>
            <w:r w:rsidRPr="0037683D">
              <w:rPr>
                <w:rFonts w:eastAsiaTheme="minorHAnsi"/>
              </w:rPr>
              <w:t xml:space="preserve">vidence of a </w:t>
            </w:r>
            <w:r>
              <w:rPr>
                <w:rFonts w:eastAsiaTheme="minorHAnsi"/>
              </w:rPr>
              <w:t xml:space="preserve">high-level </w:t>
            </w:r>
            <w:r w:rsidRPr="0037683D">
              <w:rPr>
                <w:rFonts w:eastAsiaTheme="minorHAnsi"/>
              </w:rPr>
              <w:t>single performance for a chosen physical activity</w:t>
            </w:r>
          </w:p>
          <w:p w14:paraId="51AE9093" w14:textId="77777777" w:rsidR="00E90C77" w:rsidRDefault="00E90C77" w:rsidP="00A76814">
            <w:pPr>
              <w:spacing w:after="200" w:line="276" w:lineRule="auto"/>
            </w:pPr>
          </w:p>
        </w:tc>
        <w:tc>
          <w:tcPr>
            <w:tcW w:w="7468" w:type="dxa"/>
          </w:tcPr>
          <w:p w14:paraId="5BFB9C2C" w14:textId="0D94495E" w:rsidR="00FA57DE" w:rsidRDefault="00E90C77" w:rsidP="00A76814">
            <w:pPr>
              <w:rPr>
                <w:lang w:val="en-US"/>
              </w:rPr>
            </w:pPr>
            <w:r>
              <w:t>A</w:t>
            </w:r>
            <w:r w:rsidRPr="001D0BCC">
              <w:t xml:space="preserve"> completed </w:t>
            </w:r>
            <w:r>
              <w:t xml:space="preserve">Candidate Assessment Record, </w:t>
            </w:r>
            <w:r w:rsidRPr="001D0BCC">
              <w:t>along with any supporting evidence, that show clearly the basis on which the assessment judgements have been made</w:t>
            </w:r>
            <w:r>
              <w:t xml:space="preserve"> in accordance with </w:t>
            </w:r>
            <w:proofErr w:type="spellStart"/>
            <w:r>
              <w:t>SQAmarking</w:t>
            </w:r>
            <w:proofErr w:type="spellEnd"/>
            <w:r>
              <w:t xml:space="preserve"> instructions.</w:t>
            </w:r>
          </w:p>
          <w:p w14:paraId="090B7EEF" w14:textId="287FEC57" w:rsidR="00345DAC" w:rsidRDefault="00E90C77" w:rsidP="00605267">
            <w:pPr>
              <w:spacing w:after="60"/>
            </w:pPr>
            <w:r w:rsidRPr="00750113">
              <w:t>Note that a sample of live performances will be observed and assessed by</w:t>
            </w:r>
            <w:r>
              <w:t xml:space="preserve"> the </w:t>
            </w:r>
            <w:r w:rsidRPr="00750113">
              <w:t xml:space="preserve">assessor and </w:t>
            </w:r>
            <w:r>
              <w:t>visiting verifier</w:t>
            </w:r>
            <w:r w:rsidRPr="00750113">
              <w:t xml:space="preserve"> during the visit</w:t>
            </w:r>
            <w:r>
              <w:t xml:space="preserve">. </w:t>
            </w:r>
            <w:r w:rsidR="00E76046">
              <w:t>I</w:t>
            </w:r>
            <w:r w:rsidR="00FA3794" w:rsidRPr="00FA3794">
              <w:t xml:space="preserve">f it is not possible to assess some </w:t>
            </w:r>
            <w:r w:rsidR="0043334C">
              <w:t xml:space="preserve">Advanced Higher </w:t>
            </w:r>
            <w:r w:rsidR="00FA3794" w:rsidRPr="00FA3794">
              <w:t xml:space="preserve">candidates during the verification visit, then </w:t>
            </w:r>
            <w:r w:rsidR="0043334C">
              <w:t>centres</w:t>
            </w:r>
            <w:r w:rsidR="00FA3794" w:rsidRPr="00FA3794">
              <w:t xml:space="preserve"> </w:t>
            </w:r>
            <w:r w:rsidR="0043334C">
              <w:t>c</w:t>
            </w:r>
            <w:r w:rsidR="00FA3794" w:rsidRPr="00FA3794">
              <w:t xml:space="preserve">ould provide video evidence </w:t>
            </w:r>
            <w:r w:rsidR="00E76046" w:rsidRPr="00E76046">
              <w:t xml:space="preserve">to the verifier </w:t>
            </w:r>
            <w:r w:rsidR="00FB4E7C">
              <w:t xml:space="preserve">along with the candidate assessment record </w:t>
            </w:r>
            <w:r w:rsidR="00E76046" w:rsidRPr="00E76046">
              <w:t>during the visit (if filming takes place at an earlier date) or after the visit</w:t>
            </w:r>
            <w:r w:rsidR="00FB4E7C">
              <w:t xml:space="preserve"> to SQA </w:t>
            </w:r>
            <w:r w:rsidR="001F2AD5">
              <w:t xml:space="preserve">along </w:t>
            </w:r>
            <w:r w:rsidR="00FB4E7C">
              <w:t xml:space="preserve">with the candidate assessment </w:t>
            </w:r>
            <w:proofErr w:type="gramStart"/>
            <w:r w:rsidR="00FB4E7C">
              <w:t xml:space="preserve">record </w:t>
            </w:r>
            <w:r w:rsidR="00E76046" w:rsidRPr="00E76046">
              <w:t>.</w:t>
            </w:r>
            <w:proofErr w:type="gramEnd"/>
            <w:r w:rsidR="00E76046" w:rsidRPr="00E76046">
              <w:t xml:space="preserve"> </w:t>
            </w:r>
            <w:r w:rsidR="00345DAC" w:rsidRPr="00345DAC">
              <w:t xml:space="preserve">The record should include comments justifying the assessment judgements made by </w:t>
            </w:r>
            <w:r w:rsidR="00345DAC">
              <w:t>the</w:t>
            </w:r>
            <w:r w:rsidR="00345DAC" w:rsidRPr="00345DAC">
              <w:t xml:space="preserve"> centre </w:t>
            </w:r>
          </w:p>
          <w:p w14:paraId="2134E66B" w14:textId="3BE9B1A3" w:rsidR="00E90C77" w:rsidRPr="00750113" w:rsidRDefault="00E76046" w:rsidP="00605267">
            <w:pPr>
              <w:spacing w:after="60"/>
            </w:pPr>
            <w:r w:rsidRPr="00E76046">
              <w:t xml:space="preserve">If </w:t>
            </w:r>
            <w:r w:rsidR="00345DAC">
              <w:t>the video evidence is</w:t>
            </w:r>
            <w:r w:rsidRPr="00E76046">
              <w:t xml:space="preserve"> provided after the visit, the verification activity will be regarded as ongoing until the evidence is received by SQA and verified</w:t>
            </w:r>
          </w:p>
        </w:tc>
      </w:tr>
    </w:tbl>
    <w:p w14:paraId="7746D645" w14:textId="77777777" w:rsidR="00E90C77" w:rsidRDefault="00E90C77" w:rsidP="00AB12A7">
      <w:pPr>
        <w:pStyle w:val="NoSpace"/>
      </w:pPr>
    </w:p>
    <w:p w14:paraId="398AAA1E" w14:textId="07170884" w:rsidR="00FA57DE" w:rsidRDefault="005D5C08" w:rsidP="00F17F87">
      <w:bookmarkStart w:id="31" w:name="_Toc528915327"/>
      <w:r w:rsidRPr="00F17F87">
        <w:rPr>
          <w:b/>
          <w:bCs w:val="0"/>
        </w:rPr>
        <w:t xml:space="preserve">Note for </w:t>
      </w:r>
      <w:r w:rsidR="006F460C" w:rsidRPr="00F17F87">
        <w:rPr>
          <w:b/>
          <w:bCs w:val="0"/>
        </w:rPr>
        <w:t xml:space="preserve">centres </w:t>
      </w:r>
      <w:r w:rsidRPr="00F17F87">
        <w:rPr>
          <w:b/>
          <w:bCs w:val="0"/>
        </w:rPr>
        <w:t xml:space="preserve">who </w:t>
      </w:r>
      <w:r w:rsidR="006F460C" w:rsidRPr="00F17F87">
        <w:rPr>
          <w:b/>
          <w:bCs w:val="0"/>
        </w:rPr>
        <w:t xml:space="preserve">present candidates </w:t>
      </w:r>
      <w:r w:rsidRPr="00F17F87">
        <w:rPr>
          <w:b/>
          <w:bCs w:val="0"/>
        </w:rPr>
        <w:t xml:space="preserve">for Physical Education </w:t>
      </w:r>
      <w:r w:rsidR="006F460C" w:rsidRPr="00F17F87">
        <w:rPr>
          <w:b/>
          <w:bCs w:val="0"/>
        </w:rPr>
        <w:t>at three levels</w:t>
      </w:r>
      <w:r w:rsidR="00F17F87">
        <w:rPr>
          <w:b/>
          <w:bCs w:val="0"/>
        </w:rPr>
        <w:t xml:space="preserve">: </w:t>
      </w:r>
      <w:r w:rsidR="006F460C">
        <w:t xml:space="preserve">National 5, Higher and Advanced Higher will </w:t>
      </w:r>
      <w:r w:rsidR="00F14769">
        <w:t xml:space="preserve">only </w:t>
      </w:r>
      <w:r w:rsidR="006F460C">
        <w:t>be sampled at two levels</w:t>
      </w:r>
      <w:r w:rsidR="00F14769">
        <w:t>, which will be</w:t>
      </w:r>
      <w:r w:rsidR="00E9660B">
        <w:t xml:space="preserve"> </w:t>
      </w:r>
      <w:r w:rsidR="006F460C">
        <w:t>Advanced Higher and one other level.</w:t>
      </w:r>
      <w:r w:rsidR="00E9660B">
        <w:t xml:space="preserve"> There is more information about sampling in Physical Education</w:t>
      </w:r>
      <w:r w:rsidR="006F460C">
        <w:t xml:space="preserve"> </w:t>
      </w:r>
      <w:hyperlink r:id="rId17">
        <w:r w:rsidR="00E9660B">
          <w:rPr>
            <w:rStyle w:val="Hyperlink"/>
          </w:rPr>
          <w:t>on our website</w:t>
        </w:r>
      </w:hyperlink>
      <w:r w:rsidR="006F460C">
        <w:t>.</w:t>
      </w:r>
    </w:p>
    <w:p w14:paraId="3C3FA115" w14:textId="77777777" w:rsidR="00E11CC3" w:rsidRDefault="00E11CC3">
      <w:pPr>
        <w:tabs>
          <w:tab w:val="clear" w:pos="567"/>
        </w:tabs>
        <w:spacing w:after="160" w:line="259" w:lineRule="auto"/>
        <w:rPr>
          <w:rFonts w:cstheme="minorBidi"/>
          <w:b/>
          <w:sz w:val="24"/>
          <w:szCs w:val="24"/>
          <w:lang w:eastAsia="ja-JP"/>
        </w:rPr>
      </w:pPr>
      <w:r>
        <w:rPr>
          <w:rFonts w:cstheme="minorBidi"/>
          <w:sz w:val="24"/>
          <w:szCs w:val="24"/>
        </w:rPr>
        <w:br w:type="page"/>
      </w:r>
    </w:p>
    <w:p w14:paraId="1ED4C1AD" w14:textId="4E45AC81" w:rsidR="00303D7C" w:rsidRDefault="00303D7C" w:rsidP="00AB12A7">
      <w:pPr>
        <w:pStyle w:val="Heading3"/>
      </w:pPr>
      <w:bookmarkStart w:id="32" w:name="_Toc149660101"/>
      <w:r w:rsidRPr="00583BDC">
        <w:lastRenderedPageBreak/>
        <w:t>National 5 Practical Cake Craft practical activity (visit)</w:t>
      </w:r>
      <w:bookmarkEnd w:id="31"/>
      <w:bookmarkEnd w:id="32"/>
    </w:p>
    <w:tbl>
      <w:tblPr>
        <w:tblStyle w:val="TableGrid"/>
        <w:tblW w:w="10343" w:type="dxa"/>
        <w:tblLook w:val="04A0" w:firstRow="1" w:lastRow="0" w:firstColumn="1" w:lastColumn="0" w:noHBand="0" w:noVBand="1"/>
      </w:tblPr>
      <w:tblGrid>
        <w:gridCol w:w="3055"/>
        <w:gridCol w:w="7288"/>
      </w:tblGrid>
      <w:tr w:rsidR="00303D7C" w:rsidRPr="003B4F46" w14:paraId="2462C56B" w14:textId="77777777" w:rsidTr="00F52113">
        <w:trPr>
          <w:tblHeader/>
        </w:trPr>
        <w:tc>
          <w:tcPr>
            <w:tcW w:w="3055" w:type="dxa"/>
          </w:tcPr>
          <w:p w14:paraId="0D5ADF80" w14:textId="77777777" w:rsidR="00303D7C" w:rsidRPr="003B4F46" w:rsidRDefault="00303D7C" w:rsidP="00673901">
            <w:pPr>
              <w:spacing w:after="60"/>
              <w:rPr>
                <w:b/>
              </w:rPr>
            </w:pPr>
            <w:r w:rsidRPr="003B4F46">
              <w:rPr>
                <w:b/>
              </w:rPr>
              <w:t xml:space="preserve">The </w:t>
            </w:r>
            <w:r>
              <w:rPr>
                <w:b/>
              </w:rPr>
              <w:t xml:space="preserve">assessed </w:t>
            </w:r>
            <w:r w:rsidRPr="003B4F46">
              <w:rPr>
                <w:b/>
              </w:rPr>
              <w:t xml:space="preserve">candidate </w:t>
            </w:r>
            <w:bookmarkStart w:id="33" w:name="_Int_1E0SsWjy"/>
            <w:r w:rsidRPr="003B4F46">
              <w:rPr>
                <w:b/>
              </w:rPr>
              <w:t>evidence</w:t>
            </w:r>
            <w:bookmarkEnd w:id="33"/>
            <w:r w:rsidRPr="003B4F46">
              <w:rPr>
                <w:b/>
              </w:rPr>
              <w:t xml:space="preserve"> </w:t>
            </w:r>
          </w:p>
        </w:tc>
        <w:tc>
          <w:tcPr>
            <w:tcW w:w="7288" w:type="dxa"/>
          </w:tcPr>
          <w:p w14:paraId="723CDFCE" w14:textId="4EAFBB6C" w:rsidR="00303D7C" w:rsidRPr="003B4F46" w:rsidRDefault="00303D7C" w:rsidP="00673901">
            <w:pPr>
              <w:spacing w:after="60"/>
            </w:pPr>
            <w:r w:rsidRPr="003B4F46">
              <w:rPr>
                <w:b/>
                <w:lang w:val="en-US"/>
              </w:rPr>
              <w:t>Form of assessed candidate evidence acceptable for verification</w:t>
            </w:r>
            <w:r w:rsidRPr="003B4F46">
              <w:rPr>
                <w:sz w:val="16"/>
                <w:szCs w:val="16"/>
              </w:rPr>
              <w:t xml:space="preserve"> </w:t>
            </w:r>
          </w:p>
        </w:tc>
      </w:tr>
      <w:tr w:rsidR="00303D7C" w:rsidRPr="003B4F46" w14:paraId="1558323B" w14:textId="77777777" w:rsidTr="00AB12A7">
        <w:tc>
          <w:tcPr>
            <w:tcW w:w="3055" w:type="dxa"/>
          </w:tcPr>
          <w:p w14:paraId="7C3C5CC7" w14:textId="3E561A28" w:rsidR="00303D7C" w:rsidRPr="003B4F46" w:rsidRDefault="00303D7C" w:rsidP="00673901">
            <w:pPr>
              <w:spacing w:after="60"/>
            </w:pPr>
            <w:r>
              <w:t>A copy of t</w:t>
            </w:r>
            <w:r w:rsidRPr="003B4F46">
              <w:t>he completed candidate pro</w:t>
            </w:r>
            <w:r w:rsidR="003E482B">
              <w:t xml:space="preserve"> </w:t>
            </w:r>
            <w:r>
              <w:t>forma</w:t>
            </w:r>
            <w:r w:rsidRPr="003B4F46">
              <w:t xml:space="preserve"> including the candidate’s design illustration</w:t>
            </w:r>
            <w:r>
              <w:t>.</w:t>
            </w:r>
          </w:p>
        </w:tc>
        <w:tc>
          <w:tcPr>
            <w:tcW w:w="7288" w:type="dxa"/>
          </w:tcPr>
          <w:p w14:paraId="32C0465D" w14:textId="77777777" w:rsidR="00303D7C" w:rsidRPr="003B4F46" w:rsidRDefault="00303D7C" w:rsidP="00F17F87">
            <w:pPr>
              <w:pStyle w:val="NoSpace"/>
            </w:pPr>
            <w:r w:rsidRPr="003B4F46">
              <w:t xml:space="preserve">Hard copy (paper-based) </w:t>
            </w:r>
            <w:r>
              <w:t xml:space="preserve">of </w:t>
            </w:r>
            <w:r w:rsidRPr="003B4F46">
              <w:t>candidate</w:t>
            </w:r>
            <w:r>
              <w:t>’s evidence, or any electronic</w:t>
            </w:r>
            <w:r w:rsidRPr="003B4F46">
              <w:t xml:space="preserve"> </w:t>
            </w:r>
            <w:r w:rsidRPr="003B4F46">
              <w:rPr>
                <w:lang w:val="en-US"/>
              </w:rPr>
              <w:t xml:space="preserve">form that can be readily accessed by the </w:t>
            </w:r>
            <w:r>
              <w:rPr>
                <w:lang w:val="en-US"/>
              </w:rPr>
              <w:t>visiting verifier</w:t>
            </w:r>
            <w:r w:rsidRPr="003B4F46">
              <w:rPr>
                <w:lang w:val="en-US"/>
              </w:rPr>
              <w:t xml:space="preserve"> during the visit</w:t>
            </w:r>
            <w:r>
              <w:rPr>
                <w:lang w:val="en-US"/>
              </w:rPr>
              <w:t>.</w:t>
            </w:r>
          </w:p>
        </w:tc>
      </w:tr>
      <w:tr w:rsidR="00303D7C" w:rsidRPr="003B4F46" w14:paraId="2D92324F" w14:textId="77777777" w:rsidTr="00AB12A7">
        <w:tc>
          <w:tcPr>
            <w:tcW w:w="3055" w:type="dxa"/>
          </w:tcPr>
          <w:p w14:paraId="738BD01B" w14:textId="0EA950C4" w:rsidR="00303D7C" w:rsidRPr="003B4F46" w:rsidRDefault="00303D7C" w:rsidP="00673901">
            <w:pPr>
              <w:spacing w:after="60"/>
            </w:pPr>
            <w:r w:rsidRPr="003B4F46">
              <w:t>The prepared and trimmed/</w:t>
            </w:r>
            <w:r w:rsidR="001663D3">
              <w:t xml:space="preserve"> </w:t>
            </w:r>
            <w:r w:rsidRPr="003B4F46">
              <w:t>filled cake base</w:t>
            </w:r>
            <w:r>
              <w:t>.</w:t>
            </w:r>
            <w:r w:rsidRPr="003B4F46">
              <w:t xml:space="preserve"> </w:t>
            </w:r>
          </w:p>
        </w:tc>
        <w:tc>
          <w:tcPr>
            <w:tcW w:w="7288" w:type="dxa"/>
          </w:tcPr>
          <w:p w14:paraId="5EA32DB5" w14:textId="44FA4C27" w:rsidR="00FA57DE" w:rsidRDefault="00303D7C" w:rsidP="00F17F87">
            <w:pPr>
              <w:pStyle w:val="NoSpace"/>
            </w:pPr>
            <w:r w:rsidRPr="00D2040B">
              <w:t>Photograp</w:t>
            </w:r>
            <w:r>
              <w:t xml:space="preserve">hic evidence </w:t>
            </w:r>
            <w:r w:rsidRPr="00D2040B">
              <w:t>showing relevant details</w:t>
            </w:r>
            <w:r>
              <w:t>.</w:t>
            </w:r>
            <w:r w:rsidRPr="00D2040B">
              <w:t xml:space="preserve"> </w:t>
            </w:r>
          </w:p>
          <w:p w14:paraId="351D5DE8" w14:textId="21D48737" w:rsidR="00FA57DE" w:rsidRDefault="00303D7C" w:rsidP="00F17F87">
            <w:pPr>
              <w:pStyle w:val="NoSpace"/>
            </w:pPr>
            <w:r>
              <w:t>And/or:</w:t>
            </w:r>
          </w:p>
          <w:p w14:paraId="3A38BC07" w14:textId="77777777" w:rsidR="00303D7C" w:rsidRPr="003B4F46" w:rsidRDefault="00303D7C" w:rsidP="00F17F87">
            <w:pPr>
              <w:pStyle w:val="NoSpace"/>
            </w:pPr>
            <w:r w:rsidRPr="003B4F46">
              <w:t xml:space="preserve">Audio-visual recording of </w:t>
            </w:r>
            <w:r>
              <w:t xml:space="preserve">relevant </w:t>
            </w:r>
            <w:r w:rsidRPr="003B4F46">
              <w:t>production stage</w:t>
            </w:r>
            <w:r>
              <w:t>s</w:t>
            </w:r>
            <w:r w:rsidRPr="003B4F46">
              <w:t xml:space="preserve"> </w:t>
            </w:r>
            <w:r w:rsidRPr="003B4F46">
              <w:rPr>
                <w:lang w:val="en-US"/>
              </w:rPr>
              <w:t xml:space="preserve">in any form that can be readily accessed by the </w:t>
            </w:r>
            <w:r>
              <w:rPr>
                <w:lang w:val="en-US"/>
              </w:rPr>
              <w:t>visiting verifier</w:t>
            </w:r>
            <w:r w:rsidRPr="003B4F46">
              <w:rPr>
                <w:lang w:val="en-US"/>
              </w:rPr>
              <w:t xml:space="preserve"> during the visit</w:t>
            </w:r>
            <w:r>
              <w:rPr>
                <w:lang w:val="en-US"/>
              </w:rPr>
              <w:t>.</w:t>
            </w:r>
          </w:p>
        </w:tc>
      </w:tr>
      <w:tr w:rsidR="00303D7C" w:rsidRPr="003B4F46" w14:paraId="0CDE7751" w14:textId="77777777" w:rsidTr="00AB12A7">
        <w:tc>
          <w:tcPr>
            <w:tcW w:w="3055" w:type="dxa"/>
          </w:tcPr>
          <w:p w14:paraId="5CA0CB67" w14:textId="77777777" w:rsidR="00303D7C" w:rsidRPr="003B4F46" w:rsidRDefault="00303D7C" w:rsidP="00673901">
            <w:pPr>
              <w:spacing w:after="60"/>
            </w:pPr>
            <w:r w:rsidRPr="003B4F46">
              <w:t>The candidate’s completed cake</w:t>
            </w:r>
            <w:r>
              <w:t>.</w:t>
            </w:r>
            <w:r w:rsidRPr="003B4F46">
              <w:t xml:space="preserve"> </w:t>
            </w:r>
          </w:p>
        </w:tc>
        <w:tc>
          <w:tcPr>
            <w:tcW w:w="7288" w:type="dxa"/>
          </w:tcPr>
          <w:p w14:paraId="1FA80BEE" w14:textId="77777777" w:rsidR="00303D7C" w:rsidRPr="0018242E" w:rsidRDefault="00303D7C" w:rsidP="00F17F87">
            <w:pPr>
              <w:pStyle w:val="NoSpace"/>
            </w:pPr>
            <w:r w:rsidRPr="003B4F46">
              <w:t>The completed cake</w:t>
            </w:r>
            <w:r>
              <w:t>.</w:t>
            </w:r>
          </w:p>
        </w:tc>
      </w:tr>
      <w:tr w:rsidR="00303D7C" w:rsidRPr="003B4F46" w14:paraId="2469A207" w14:textId="77777777" w:rsidTr="00AB12A7">
        <w:tc>
          <w:tcPr>
            <w:tcW w:w="3055" w:type="dxa"/>
          </w:tcPr>
          <w:p w14:paraId="4D940756" w14:textId="0608A369" w:rsidR="00303D7C" w:rsidRPr="003B4F46" w:rsidRDefault="00303D7C" w:rsidP="00673901">
            <w:pPr>
              <w:spacing w:after="60"/>
            </w:pPr>
            <w:r w:rsidRPr="003B4F46">
              <w:t>Ephemeral evidence of skills demonstrated during production</w:t>
            </w:r>
            <w:r>
              <w:t xml:space="preserve"> that cannot readily be judged on the basis of other candidate evidence.</w:t>
            </w:r>
          </w:p>
        </w:tc>
        <w:tc>
          <w:tcPr>
            <w:tcW w:w="7288" w:type="dxa"/>
          </w:tcPr>
          <w:p w14:paraId="42A86F5D" w14:textId="709E73ED" w:rsidR="00FA57DE" w:rsidRDefault="001350A3" w:rsidP="00F17F87">
            <w:pPr>
              <w:pStyle w:val="NoSpace"/>
            </w:pPr>
            <w:r>
              <w:t>D</w:t>
            </w:r>
            <w:r w:rsidRPr="003B4F46">
              <w:t>etailed</w:t>
            </w:r>
            <w:r w:rsidRPr="003B4F46" w:rsidDel="001350A3">
              <w:t xml:space="preserve"> </w:t>
            </w:r>
            <w:r>
              <w:t>a</w:t>
            </w:r>
            <w:r w:rsidR="00303D7C" w:rsidRPr="003B4F46">
              <w:t>ssessor</w:t>
            </w:r>
            <w:r w:rsidRPr="003B4F46">
              <w:t xml:space="preserve"> </w:t>
            </w:r>
            <w:r w:rsidR="00303D7C" w:rsidRPr="003B4F46">
              <w:t xml:space="preserve">observation notes and a completed </w:t>
            </w:r>
            <w:r w:rsidR="00303D7C">
              <w:t>Candidate Assessment Record</w:t>
            </w:r>
            <w:r w:rsidR="00303D7C" w:rsidRPr="003B4F46">
              <w:t xml:space="preserve"> or equivalent,</w:t>
            </w:r>
            <w:r w:rsidR="00303D7C">
              <w:t xml:space="preserve"> </w:t>
            </w:r>
            <w:r w:rsidR="00303D7C" w:rsidRPr="003B4F46">
              <w:t>along with any supporting evidence, that show clearly the basis on which the assessment judgements have been made</w:t>
            </w:r>
            <w:r w:rsidR="00303D7C">
              <w:t>.</w:t>
            </w:r>
          </w:p>
          <w:p w14:paraId="52C513B5" w14:textId="080962B7" w:rsidR="00FA57DE" w:rsidRDefault="00303D7C" w:rsidP="00F17F87">
            <w:pPr>
              <w:pStyle w:val="NoSpace"/>
            </w:pPr>
            <w:r>
              <w:t>And/or:</w:t>
            </w:r>
            <w:r w:rsidRPr="003B4F46">
              <w:t xml:space="preserve"> </w:t>
            </w:r>
          </w:p>
          <w:p w14:paraId="5E45520D" w14:textId="77777777" w:rsidR="00303D7C" w:rsidRPr="000F215B" w:rsidRDefault="00303D7C" w:rsidP="00F17F87">
            <w:pPr>
              <w:pStyle w:val="NoSpace"/>
            </w:pPr>
            <w:r w:rsidRPr="000F215B">
              <w:t>Audio-visual recording of relevant evidence, in any form</w:t>
            </w:r>
            <w:r>
              <w:t>,</w:t>
            </w:r>
            <w:r w:rsidRPr="000F215B">
              <w:t xml:space="preserve"> that can be readily accessed by the </w:t>
            </w:r>
            <w:r>
              <w:t>visiting verifier</w:t>
            </w:r>
            <w:r w:rsidRPr="000F215B">
              <w:t xml:space="preserve"> during the visit.</w:t>
            </w:r>
          </w:p>
        </w:tc>
      </w:tr>
    </w:tbl>
    <w:p w14:paraId="44ECAA8F" w14:textId="77777777" w:rsidR="00303D7C" w:rsidRDefault="00303D7C" w:rsidP="00303D7C"/>
    <w:p w14:paraId="78754C02" w14:textId="77777777" w:rsidR="00E11CC3" w:rsidRDefault="00E11CC3">
      <w:pPr>
        <w:tabs>
          <w:tab w:val="clear" w:pos="567"/>
        </w:tabs>
        <w:spacing w:after="160" w:line="259" w:lineRule="auto"/>
        <w:rPr>
          <w:rFonts w:cstheme="minorBidi"/>
          <w:b/>
          <w:sz w:val="24"/>
          <w:szCs w:val="24"/>
          <w:lang w:eastAsia="ja-JP"/>
        </w:rPr>
      </w:pPr>
      <w:bookmarkStart w:id="34" w:name="_Toc528915328"/>
      <w:r>
        <w:rPr>
          <w:rFonts w:cstheme="minorBidi"/>
          <w:sz w:val="24"/>
          <w:szCs w:val="24"/>
        </w:rPr>
        <w:br w:type="page"/>
      </w:r>
    </w:p>
    <w:p w14:paraId="3931CAEE" w14:textId="75527C3E" w:rsidR="00303D7C" w:rsidRPr="00583BDC" w:rsidRDefault="00303D7C" w:rsidP="00AB12A7">
      <w:pPr>
        <w:pStyle w:val="Heading3"/>
      </w:pPr>
      <w:bookmarkStart w:id="35" w:name="_Toc149660102"/>
      <w:r w:rsidRPr="00583BDC">
        <w:lastRenderedPageBreak/>
        <w:t>National 5 Practical Cookery practical activity (visit)</w:t>
      </w:r>
      <w:bookmarkEnd w:id="34"/>
      <w:bookmarkEnd w:id="35"/>
      <w:r w:rsidRPr="00583BDC">
        <w:t xml:space="preserve"> </w:t>
      </w:r>
    </w:p>
    <w:p w14:paraId="33F894E7" w14:textId="040161A0" w:rsidR="00303D7C" w:rsidRDefault="00303D7C" w:rsidP="49AB1D9E">
      <w:pPr>
        <w:pStyle w:val="BodyText"/>
      </w:pPr>
      <w:r>
        <w:t xml:space="preserve">Normally, all candidates’ </w:t>
      </w:r>
      <w:r w:rsidRPr="000F20C9">
        <w:t xml:space="preserve">evidence for external verification must have been assessed by centres </w:t>
      </w:r>
      <w:r w:rsidR="009D70A3">
        <w:t xml:space="preserve">before </w:t>
      </w:r>
      <w:r w:rsidRPr="000F20C9">
        <w:t>the verification visit.</w:t>
      </w:r>
      <w:r>
        <w:t xml:space="preserve"> </w:t>
      </w:r>
    </w:p>
    <w:tbl>
      <w:tblPr>
        <w:tblStyle w:val="TableGrid"/>
        <w:tblW w:w="10343" w:type="dxa"/>
        <w:tblLook w:val="04A0" w:firstRow="1" w:lastRow="0" w:firstColumn="1" w:lastColumn="0" w:noHBand="0" w:noVBand="1"/>
      </w:tblPr>
      <w:tblGrid>
        <w:gridCol w:w="2972"/>
        <w:gridCol w:w="7371"/>
      </w:tblGrid>
      <w:tr w:rsidR="00303D7C" w:rsidRPr="006B581A" w14:paraId="61E910FB" w14:textId="77777777" w:rsidTr="00F52113">
        <w:trPr>
          <w:tblHeader/>
        </w:trPr>
        <w:tc>
          <w:tcPr>
            <w:tcW w:w="2972" w:type="dxa"/>
          </w:tcPr>
          <w:p w14:paraId="5F2A21B6" w14:textId="08196106" w:rsidR="00303D7C" w:rsidRPr="006B581A" w:rsidRDefault="00303D7C" w:rsidP="00A76814">
            <w:pPr>
              <w:rPr>
                <w:b/>
              </w:rPr>
            </w:pPr>
            <w:r>
              <w:t xml:space="preserve">In this subject, however, the </w:t>
            </w:r>
            <w:r w:rsidR="6E8A7B1D">
              <w:t xml:space="preserve">candidates </w:t>
            </w:r>
            <w:r>
              <w:t xml:space="preserve">completed dishes and ephemeral evidence of skills demonstrated during production will be assessed </w:t>
            </w:r>
            <w:r w:rsidRPr="00AB12A7">
              <w:rPr>
                <w:b/>
                <w:bCs w:val="0"/>
              </w:rPr>
              <w:t>during</w:t>
            </w:r>
            <w:r>
              <w:t xml:space="preserve"> the verification visit.</w:t>
            </w:r>
            <w:r w:rsidRPr="000F20C9">
              <w:t xml:space="preserve"> </w:t>
            </w:r>
            <w:r w:rsidR="024C19F6" w:rsidRPr="49AB1D9E">
              <w:t xml:space="preserve">Candidates </w:t>
            </w:r>
            <w:r w:rsidR="508B5022" w:rsidRPr="4B8AED41">
              <w:t>selected for</w:t>
            </w:r>
            <w:r w:rsidR="024C19F6" w:rsidRPr="49AB1D9E">
              <w:t xml:space="preserve"> the verification activity must be the first from the centre’s cohort. </w:t>
            </w:r>
            <w:r w:rsidR="508B5022" w:rsidRPr="4B8AED41">
              <w:t>Their remaining candidates may only</w:t>
            </w:r>
            <w:r w:rsidR="024C19F6" w:rsidRPr="49AB1D9E">
              <w:t xml:space="preserve"> be assessed once it has been confirmed that the centre is marking </w:t>
            </w:r>
            <w:r w:rsidR="508B5022" w:rsidRPr="4B8AED41">
              <w:t>in line with</w:t>
            </w:r>
            <w:r w:rsidR="024C19F6" w:rsidRPr="49AB1D9E">
              <w:t xml:space="preserve"> the required </w:t>
            </w:r>
            <w:proofErr w:type="spellStart"/>
            <w:proofErr w:type="gramStart"/>
            <w:r w:rsidR="024C19F6" w:rsidRPr="49AB1D9E">
              <w:t>standard</w:t>
            </w:r>
            <w:r w:rsidR="001012DD">
              <w:t>.</w:t>
            </w:r>
            <w:r w:rsidRPr="006B581A">
              <w:rPr>
                <w:b/>
              </w:rPr>
              <w:t>The</w:t>
            </w:r>
            <w:proofErr w:type="spellEnd"/>
            <w:proofErr w:type="gramEnd"/>
            <w:r w:rsidRPr="006B581A">
              <w:rPr>
                <w:b/>
              </w:rPr>
              <w:t xml:space="preserve"> candidate evidence </w:t>
            </w:r>
          </w:p>
        </w:tc>
        <w:tc>
          <w:tcPr>
            <w:tcW w:w="7371" w:type="dxa"/>
          </w:tcPr>
          <w:p w14:paraId="6E5C31A2" w14:textId="7896DD2B" w:rsidR="00303D7C" w:rsidRPr="006B581A" w:rsidRDefault="00303D7C" w:rsidP="00605267">
            <w:pPr>
              <w:spacing w:after="60"/>
            </w:pPr>
            <w:r>
              <w:rPr>
                <w:b/>
                <w:lang w:val="en-US"/>
              </w:rPr>
              <w:t xml:space="preserve">Form of </w:t>
            </w:r>
            <w:r w:rsidRPr="006B581A">
              <w:rPr>
                <w:b/>
                <w:lang w:val="en-US"/>
              </w:rPr>
              <w:t>candidate evidence acceptable for verification</w:t>
            </w:r>
            <w:r w:rsidRPr="006B581A">
              <w:rPr>
                <w:sz w:val="16"/>
                <w:szCs w:val="16"/>
              </w:rPr>
              <w:t xml:space="preserve"> </w:t>
            </w:r>
          </w:p>
        </w:tc>
      </w:tr>
      <w:tr w:rsidR="00303D7C" w:rsidRPr="006B581A" w14:paraId="5142C58A" w14:textId="77777777" w:rsidTr="00AB12A7">
        <w:tc>
          <w:tcPr>
            <w:tcW w:w="2972" w:type="dxa"/>
          </w:tcPr>
          <w:p w14:paraId="453D5436" w14:textId="77777777" w:rsidR="00303D7C" w:rsidRPr="00A56B00" w:rsidRDefault="00303D7C" w:rsidP="00605267">
            <w:pPr>
              <w:spacing w:after="60"/>
              <w:rPr>
                <w:b/>
              </w:rPr>
            </w:pPr>
            <w:r>
              <w:t>A copy of t</w:t>
            </w:r>
            <w:r w:rsidRPr="006B581A">
              <w:t>he compl</w:t>
            </w:r>
            <w:r>
              <w:t xml:space="preserve">eted candidate planning booklet </w:t>
            </w:r>
            <w:r w:rsidRPr="006B581A">
              <w:t>o</w:t>
            </w:r>
            <w:r>
              <w:t xml:space="preserve">r equivalent </w:t>
            </w:r>
            <w:r w:rsidRPr="006B581A">
              <w:t>that includes the candidate’s completed time plan for carrying out the practical activity and the candidate’s description of the servi</w:t>
            </w:r>
            <w:r>
              <w:t>ce details for the three dishes.</w:t>
            </w:r>
          </w:p>
        </w:tc>
        <w:tc>
          <w:tcPr>
            <w:tcW w:w="7371" w:type="dxa"/>
          </w:tcPr>
          <w:p w14:paraId="6D91E72F" w14:textId="2078ACC4" w:rsidR="00FA57DE" w:rsidRDefault="00303D7C" w:rsidP="00605267">
            <w:pPr>
              <w:spacing w:after="60"/>
              <w:rPr>
                <w:lang w:val="en-US"/>
              </w:rPr>
            </w:pPr>
            <w:r w:rsidRPr="006B581A">
              <w:t>Hard copy (paper-based) candidate</w:t>
            </w:r>
            <w:r>
              <w:t>’s evidence, or any electronic</w:t>
            </w:r>
            <w:r w:rsidRPr="006B581A">
              <w:t xml:space="preserve"> </w:t>
            </w:r>
            <w:r w:rsidRPr="006B581A">
              <w:rPr>
                <w:lang w:val="en-US"/>
              </w:rPr>
              <w:t xml:space="preserve">form that can be readily accessed by the </w:t>
            </w:r>
            <w:r>
              <w:rPr>
                <w:lang w:val="en-US"/>
              </w:rPr>
              <w:t>visiting verifier</w:t>
            </w:r>
            <w:r w:rsidRPr="006B581A">
              <w:rPr>
                <w:lang w:val="en-US"/>
              </w:rPr>
              <w:t xml:space="preserve"> during the visit</w:t>
            </w:r>
            <w:r>
              <w:rPr>
                <w:lang w:val="en-US"/>
              </w:rPr>
              <w:t>.</w:t>
            </w:r>
          </w:p>
          <w:p w14:paraId="26457268" w14:textId="77777777" w:rsidR="00303D7C" w:rsidRPr="006B581A" w:rsidRDefault="00303D7C" w:rsidP="00605267">
            <w:pPr>
              <w:spacing w:after="60"/>
            </w:pPr>
          </w:p>
        </w:tc>
      </w:tr>
      <w:tr w:rsidR="00303D7C" w:rsidRPr="006B581A" w14:paraId="04A8BD5E" w14:textId="77777777" w:rsidTr="00AB12A7">
        <w:tc>
          <w:tcPr>
            <w:tcW w:w="2972" w:type="dxa"/>
          </w:tcPr>
          <w:p w14:paraId="09A11D19" w14:textId="77777777" w:rsidR="00303D7C" w:rsidRPr="006B581A" w:rsidRDefault="00303D7C" w:rsidP="00605267">
            <w:pPr>
              <w:spacing w:after="60"/>
            </w:pPr>
            <w:r>
              <w:t>The completed dishes.</w:t>
            </w:r>
          </w:p>
        </w:tc>
        <w:tc>
          <w:tcPr>
            <w:tcW w:w="7371" w:type="dxa"/>
          </w:tcPr>
          <w:p w14:paraId="04E5F305" w14:textId="77777777" w:rsidR="00303D7C" w:rsidRPr="00C24F72" w:rsidRDefault="00303D7C" w:rsidP="00605267">
            <w:pPr>
              <w:spacing w:after="60"/>
            </w:pPr>
            <w:r>
              <w:t>The completed dishes.</w:t>
            </w:r>
          </w:p>
        </w:tc>
      </w:tr>
      <w:tr w:rsidR="00303D7C" w:rsidRPr="006B581A" w14:paraId="560D4F61" w14:textId="77777777" w:rsidTr="00AB12A7">
        <w:trPr>
          <w:trHeight w:val="970"/>
        </w:trPr>
        <w:tc>
          <w:tcPr>
            <w:tcW w:w="2972" w:type="dxa"/>
          </w:tcPr>
          <w:p w14:paraId="58757B9D" w14:textId="4ACDDB07" w:rsidR="00303D7C" w:rsidRPr="006B581A" w:rsidRDefault="00303D7C" w:rsidP="00605267">
            <w:pPr>
              <w:spacing w:after="60"/>
            </w:pPr>
            <w:r w:rsidRPr="006B581A">
              <w:t>Ephemeral evidence of skills demonstrated during production</w:t>
            </w:r>
            <w:r>
              <w:t>.</w:t>
            </w:r>
          </w:p>
        </w:tc>
        <w:tc>
          <w:tcPr>
            <w:tcW w:w="7371" w:type="dxa"/>
          </w:tcPr>
          <w:p w14:paraId="2E142647" w14:textId="1E4CE30E" w:rsidR="00303D7C" w:rsidRPr="00C24F72" w:rsidRDefault="00303D7C" w:rsidP="00605267">
            <w:pPr>
              <w:spacing w:after="60"/>
            </w:pPr>
            <w:r w:rsidRPr="006B581A">
              <w:t xml:space="preserve">Ephemeral evidence of </w:t>
            </w:r>
            <w:r>
              <w:t xml:space="preserve">those skills. </w:t>
            </w:r>
          </w:p>
        </w:tc>
      </w:tr>
    </w:tbl>
    <w:p w14:paraId="57AB110E" w14:textId="77777777" w:rsidR="00303D7C" w:rsidRDefault="00303D7C" w:rsidP="00303D7C"/>
    <w:p w14:paraId="609698E0" w14:textId="77777777" w:rsidR="00E11CC3" w:rsidRDefault="00E11CC3">
      <w:pPr>
        <w:tabs>
          <w:tab w:val="clear" w:pos="567"/>
        </w:tabs>
        <w:spacing w:after="160" w:line="259" w:lineRule="auto"/>
        <w:rPr>
          <w:rFonts w:cstheme="minorBidi"/>
          <w:b/>
          <w:sz w:val="24"/>
          <w:szCs w:val="24"/>
          <w:lang w:eastAsia="ja-JP"/>
        </w:rPr>
      </w:pPr>
      <w:bookmarkStart w:id="36" w:name="_Toc528915329"/>
      <w:r>
        <w:rPr>
          <w:rFonts w:cstheme="minorBidi"/>
          <w:sz w:val="24"/>
          <w:szCs w:val="24"/>
        </w:rPr>
        <w:br w:type="page"/>
      </w:r>
    </w:p>
    <w:p w14:paraId="2EE9724A" w14:textId="5E254621" w:rsidR="00303D7C" w:rsidRPr="0039240E" w:rsidRDefault="00303D7C" w:rsidP="00AB12A7">
      <w:pPr>
        <w:pStyle w:val="Heading3"/>
      </w:pPr>
      <w:bookmarkStart w:id="37" w:name="_Toc149660103"/>
      <w:r w:rsidRPr="00583BDC">
        <w:lastRenderedPageBreak/>
        <w:t>National 5 Practical Electronics</w:t>
      </w:r>
      <w:r w:rsidR="0039240E">
        <w:t xml:space="preserve"> </w:t>
      </w:r>
      <w:r w:rsidRPr="00583BDC">
        <w:t>practical activity (visit)</w:t>
      </w:r>
      <w:bookmarkEnd w:id="36"/>
      <w:bookmarkEnd w:id="37"/>
      <w:r w:rsidRPr="00583BDC">
        <w:t xml:space="preserve"> </w:t>
      </w:r>
    </w:p>
    <w:tbl>
      <w:tblPr>
        <w:tblStyle w:val="TableGrid"/>
        <w:tblW w:w="10343" w:type="dxa"/>
        <w:tblLook w:val="04A0" w:firstRow="1" w:lastRow="0" w:firstColumn="1" w:lastColumn="0" w:noHBand="0" w:noVBand="1"/>
      </w:tblPr>
      <w:tblGrid>
        <w:gridCol w:w="2972"/>
        <w:gridCol w:w="7371"/>
      </w:tblGrid>
      <w:tr w:rsidR="00303D7C" w:rsidRPr="00053804" w14:paraId="4AAF1319" w14:textId="77777777" w:rsidTr="00F52113">
        <w:trPr>
          <w:tblHeader/>
        </w:trPr>
        <w:tc>
          <w:tcPr>
            <w:tcW w:w="2972" w:type="dxa"/>
          </w:tcPr>
          <w:p w14:paraId="6E7B1707" w14:textId="77777777" w:rsidR="00303D7C" w:rsidRPr="00746ABA" w:rsidRDefault="00303D7C" w:rsidP="0039240E">
            <w:pPr>
              <w:spacing w:after="60"/>
              <w:rPr>
                <w:b/>
              </w:rPr>
            </w:pPr>
            <w:r>
              <w:rPr>
                <w:b/>
              </w:rPr>
              <w:t xml:space="preserve">The assessed </w:t>
            </w:r>
            <w:r w:rsidRPr="00746ABA">
              <w:rPr>
                <w:b/>
              </w:rPr>
              <w:t xml:space="preserve">candidate evidence </w:t>
            </w:r>
          </w:p>
        </w:tc>
        <w:tc>
          <w:tcPr>
            <w:tcW w:w="7371" w:type="dxa"/>
          </w:tcPr>
          <w:p w14:paraId="032F5A7D" w14:textId="38D5AE92" w:rsidR="00303D7C" w:rsidRPr="00053804" w:rsidRDefault="00303D7C" w:rsidP="0039240E">
            <w:pPr>
              <w:spacing w:after="60"/>
            </w:pPr>
            <w:r>
              <w:rPr>
                <w:b/>
                <w:lang w:val="en-US"/>
              </w:rPr>
              <w:t xml:space="preserve">Form of </w:t>
            </w:r>
            <w:r w:rsidRPr="00803F35">
              <w:rPr>
                <w:b/>
                <w:lang w:val="en-US"/>
              </w:rPr>
              <w:t xml:space="preserve">candidate </w:t>
            </w:r>
            <w:r>
              <w:rPr>
                <w:b/>
                <w:lang w:val="en-US"/>
              </w:rPr>
              <w:t>evidence acceptable for verification</w:t>
            </w:r>
          </w:p>
        </w:tc>
      </w:tr>
      <w:tr w:rsidR="00303D7C" w:rsidRPr="00053804" w14:paraId="00FC0B07" w14:textId="77777777" w:rsidTr="00AB12A7">
        <w:tc>
          <w:tcPr>
            <w:tcW w:w="2972" w:type="dxa"/>
          </w:tcPr>
          <w:p w14:paraId="397C8DF0" w14:textId="77777777" w:rsidR="00303D7C" w:rsidRPr="00053804" w:rsidRDefault="00303D7C" w:rsidP="0039240E">
            <w:pPr>
              <w:spacing w:after="60"/>
            </w:pPr>
            <w:r>
              <w:t>T</w:t>
            </w:r>
            <w:r w:rsidRPr="00053804">
              <w:t xml:space="preserve">he </w:t>
            </w:r>
            <w:r>
              <w:t xml:space="preserve">constructed circuit. </w:t>
            </w:r>
          </w:p>
        </w:tc>
        <w:tc>
          <w:tcPr>
            <w:tcW w:w="7371" w:type="dxa"/>
          </w:tcPr>
          <w:p w14:paraId="7A5DF139" w14:textId="77777777" w:rsidR="00303D7C" w:rsidRPr="00053804" w:rsidRDefault="00303D7C" w:rsidP="0039240E">
            <w:pPr>
              <w:spacing w:after="60"/>
            </w:pPr>
            <w:r>
              <w:t>The constructed circuit.</w:t>
            </w:r>
          </w:p>
        </w:tc>
      </w:tr>
      <w:tr w:rsidR="00303D7C" w:rsidRPr="00053804" w14:paraId="3655FBDF" w14:textId="77777777" w:rsidTr="00AB12A7">
        <w:tc>
          <w:tcPr>
            <w:tcW w:w="2972" w:type="dxa"/>
          </w:tcPr>
          <w:p w14:paraId="603FADA2" w14:textId="1499525B" w:rsidR="00303D7C" w:rsidRPr="00053804" w:rsidRDefault="00303D7C" w:rsidP="0039240E">
            <w:pPr>
              <w:spacing w:after="60"/>
            </w:pPr>
            <w:r>
              <w:t>T</w:t>
            </w:r>
            <w:r w:rsidRPr="00053804">
              <w:t>he record of progress through the task including all items of evidence specified within the assessment task</w:t>
            </w:r>
            <w:r>
              <w:t xml:space="preserve"> and including</w:t>
            </w:r>
            <w:r w:rsidRPr="00053804">
              <w:t xml:space="preserve"> hard copy </w:t>
            </w:r>
            <w:r>
              <w:t>printouts from simulation software.</w:t>
            </w:r>
          </w:p>
        </w:tc>
        <w:tc>
          <w:tcPr>
            <w:tcW w:w="7371" w:type="dxa"/>
          </w:tcPr>
          <w:p w14:paraId="05F5127F" w14:textId="77777777" w:rsidR="00303D7C" w:rsidRDefault="00303D7C" w:rsidP="0039240E">
            <w:pPr>
              <w:spacing w:after="60"/>
            </w:pPr>
            <w:r w:rsidRPr="00F12E72">
              <w:t>Hard copy (paper-based) candidate</w:t>
            </w:r>
            <w:r>
              <w:t>’s</w:t>
            </w:r>
            <w:r w:rsidRPr="00F12E72">
              <w:t xml:space="preserve"> evidence</w:t>
            </w:r>
            <w:r>
              <w:t>.</w:t>
            </w:r>
            <w:r w:rsidRPr="00053804">
              <w:t xml:space="preserve"> </w:t>
            </w:r>
          </w:p>
          <w:p w14:paraId="25D34DA2" w14:textId="77777777" w:rsidR="00303D7C" w:rsidRPr="0028437B" w:rsidRDefault="00303D7C" w:rsidP="0039240E">
            <w:pPr>
              <w:spacing w:after="60"/>
            </w:pPr>
          </w:p>
        </w:tc>
      </w:tr>
      <w:tr w:rsidR="00303D7C" w:rsidRPr="00053804" w14:paraId="69B167AD" w14:textId="77777777" w:rsidTr="00AB12A7">
        <w:tc>
          <w:tcPr>
            <w:tcW w:w="2972" w:type="dxa"/>
          </w:tcPr>
          <w:p w14:paraId="1BAC6072" w14:textId="77777777" w:rsidR="00303D7C" w:rsidRPr="00053804" w:rsidRDefault="00303D7C" w:rsidP="0039240E">
            <w:pPr>
              <w:spacing w:after="60"/>
            </w:pPr>
            <w:r>
              <w:t>A</w:t>
            </w:r>
            <w:r w:rsidRPr="00053804">
              <w:t xml:space="preserve"> short report on the testing of the solution (in written, electronic</w:t>
            </w:r>
            <w:r>
              <w:t>,</w:t>
            </w:r>
            <w:r w:rsidRPr="00053804">
              <w:t xml:space="preserve"> and/or oral form)</w:t>
            </w:r>
            <w:r>
              <w:t>.</w:t>
            </w:r>
          </w:p>
          <w:p w14:paraId="3EFCC55D" w14:textId="77777777" w:rsidR="00303D7C" w:rsidRPr="00053804" w:rsidRDefault="00303D7C" w:rsidP="0039240E">
            <w:pPr>
              <w:spacing w:after="60"/>
            </w:pPr>
          </w:p>
        </w:tc>
        <w:tc>
          <w:tcPr>
            <w:tcW w:w="7371" w:type="dxa"/>
          </w:tcPr>
          <w:p w14:paraId="115EED83" w14:textId="16D2E9D7" w:rsidR="00FA57DE" w:rsidRDefault="00303D7C" w:rsidP="00F17F87">
            <w:pPr>
              <w:pStyle w:val="NoSpace"/>
            </w:pPr>
            <w:r w:rsidRPr="00F12E72">
              <w:t>Hard copy (paper-based) candidate</w:t>
            </w:r>
            <w:r>
              <w:t>’s</w:t>
            </w:r>
            <w:r w:rsidRPr="00F12E72">
              <w:t xml:space="preserve"> evidence</w:t>
            </w:r>
            <w:r>
              <w:t>.</w:t>
            </w:r>
            <w:r w:rsidRPr="00053804">
              <w:t xml:space="preserve"> </w:t>
            </w:r>
          </w:p>
          <w:p w14:paraId="01CA82C0" w14:textId="10FE010E" w:rsidR="00FA57DE" w:rsidRDefault="00303D7C" w:rsidP="00F17F87">
            <w:pPr>
              <w:pStyle w:val="NoSpace"/>
            </w:pPr>
            <w:r>
              <w:t>Or:</w:t>
            </w:r>
          </w:p>
          <w:p w14:paraId="638468B2" w14:textId="395933D7" w:rsidR="00303D7C" w:rsidRPr="00053804" w:rsidRDefault="00303D7C" w:rsidP="00F17F87">
            <w:pPr>
              <w:pStyle w:val="NoSpace"/>
            </w:pPr>
            <w:r>
              <w:t>Where the report is given orally</w:t>
            </w:r>
            <w:r w:rsidR="001350A3">
              <w:t>,</w:t>
            </w:r>
            <w:r>
              <w:t xml:space="preserve"> detailed </w:t>
            </w:r>
            <w:r w:rsidRPr="00F12E72">
              <w:t>assessor observation notes</w:t>
            </w:r>
            <w:r>
              <w:t xml:space="preserve"> and a completed Candidate Assessment Record or equivalent, along with any supporting evidence, that show clearly the basis on which the assessment judgements have been made in accordance with SQA marking instructions.</w:t>
            </w:r>
            <w:r w:rsidRPr="00F12E72">
              <w:t xml:space="preserve"> </w:t>
            </w:r>
          </w:p>
        </w:tc>
      </w:tr>
      <w:tr w:rsidR="00303D7C" w:rsidRPr="00053804" w14:paraId="2C819F4D" w14:textId="77777777" w:rsidTr="00AB12A7">
        <w:tc>
          <w:tcPr>
            <w:tcW w:w="2972" w:type="dxa"/>
          </w:tcPr>
          <w:p w14:paraId="55E35115" w14:textId="77777777" w:rsidR="00303D7C" w:rsidRDefault="00303D7C" w:rsidP="0039240E">
            <w:pPr>
              <w:spacing w:after="60"/>
            </w:pPr>
            <w:r>
              <w:t xml:space="preserve">Evidence of candidate’s degree of independence and safe working. </w:t>
            </w:r>
          </w:p>
        </w:tc>
        <w:tc>
          <w:tcPr>
            <w:tcW w:w="7371" w:type="dxa"/>
          </w:tcPr>
          <w:p w14:paraId="5106B027" w14:textId="6E67299E" w:rsidR="00FA57DE" w:rsidRDefault="00303D7C" w:rsidP="00F17F87">
            <w:pPr>
              <w:pStyle w:val="NoSpace"/>
              <w:rPr>
                <w:rFonts w:eastAsiaTheme="minorHAnsi"/>
                <w:color w:val="000000"/>
              </w:rPr>
            </w:pPr>
            <w:r>
              <w:rPr>
                <w:rFonts w:eastAsiaTheme="minorHAnsi"/>
                <w:color w:val="000000"/>
              </w:rPr>
              <w:t>Assessor observation notes on safe and independent working.</w:t>
            </w:r>
          </w:p>
          <w:p w14:paraId="08A0AF0D" w14:textId="66B53FF0" w:rsidR="00FA57DE" w:rsidRDefault="00303D7C" w:rsidP="00F17F87">
            <w:pPr>
              <w:pStyle w:val="NoSpace"/>
              <w:rPr>
                <w:rFonts w:eastAsiaTheme="minorHAnsi"/>
                <w:color w:val="000000"/>
              </w:rPr>
            </w:pPr>
            <w:r>
              <w:rPr>
                <w:rFonts w:eastAsiaTheme="minorHAnsi"/>
                <w:color w:val="000000"/>
              </w:rPr>
              <w:t>And:</w:t>
            </w:r>
          </w:p>
          <w:p w14:paraId="2E2DC23E" w14:textId="77777777" w:rsidR="00303D7C" w:rsidRPr="00F12E72" w:rsidRDefault="00303D7C" w:rsidP="00F17F87">
            <w:pPr>
              <w:pStyle w:val="NoSpace"/>
            </w:pPr>
            <w:r>
              <w:rPr>
                <w:rFonts w:eastAsiaTheme="minorHAnsi"/>
                <w:color w:val="000000"/>
              </w:rPr>
              <w:t>A completed Candidate Assessment Record or equivalent, commenting on all aspects of evidence, showing clearly the basis on which the assessment judgements have been made in accordance with SQA marking instructions.</w:t>
            </w:r>
          </w:p>
        </w:tc>
      </w:tr>
    </w:tbl>
    <w:p w14:paraId="2C15AC26" w14:textId="77777777" w:rsidR="00303D7C" w:rsidRDefault="00303D7C" w:rsidP="00303D7C"/>
    <w:p w14:paraId="21B4C88D" w14:textId="77777777" w:rsidR="00E11CC3" w:rsidRDefault="00E11CC3">
      <w:pPr>
        <w:tabs>
          <w:tab w:val="clear" w:pos="567"/>
        </w:tabs>
        <w:spacing w:after="160" w:line="259" w:lineRule="auto"/>
        <w:rPr>
          <w:rFonts w:cstheme="minorBidi"/>
          <w:b/>
          <w:sz w:val="24"/>
          <w:szCs w:val="24"/>
          <w:lang w:eastAsia="ja-JP"/>
        </w:rPr>
      </w:pPr>
      <w:bookmarkStart w:id="38" w:name="_Toc528915330"/>
      <w:r>
        <w:rPr>
          <w:rFonts w:cstheme="minorBidi"/>
          <w:sz w:val="24"/>
          <w:szCs w:val="24"/>
        </w:rPr>
        <w:br w:type="page"/>
      </w:r>
    </w:p>
    <w:p w14:paraId="0590F597" w14:textId="7DCFA333" w:rsidR="00303D7C" w:rsidRPr="00583BDC" w:rsidRDefault="00303D7C" w:rsidP="00AB12A7">
      <w:pPr>
        <w:pStyle w:val="Heading3"/>
      </w:pPr>
      <w:bookmarkStart w:id="39" w:name="_Toc149660104"/>
      <w:r w:rsidRPr="00583BDC">
        <w:lastRenderedPageBreak/>
        <w:t>National 5 Practical Metalworking practical activity (visit)</w:t>
      </w:r>
      <w:bookmarkEnd w:id="38"/>
      <w:bookmarkEnd w:id="39"/>
      <w:r w:rsidRPr="00583BDC">
        <w:t xml:space="preserve"> </w:t>
      </w:r>
    </w:p>
    <w:tbl>
      <w:tblPr>
        <w:tblStyle w:val="TableGrid"/>
        <w:tblW w:w="10343" w:type="dxa"/>
        <w:tblLook w:val="04A0" w:firstRow="1" w:lastRow="0" w:firstColumn="1" w:lastColumn="0" w:noHBand="0" w:noVBand="1"/>
      </w:tblPr>
      <w:tblGrid>
        <w:gridCol w:w="2972"/>
        <w:gridCol w:w="7371"/>
      </w:tblGrid>
      <w:tr w:rsidR="00303D7C" w:rsidRPr="00053804" w14:paraId="575774F6" w14:textId="77777777" w:rsidTr="00F52113">
        <w:trPr>
          <w:tblHeader/>
        </w:trPr>
        <w:tc>
          <w:tcPr>
            <w:tcW w:w="2972" w:type="dxa"/>
          </w:tcPr>
          <w:p w14:paraId="0B818DCF" w14:textId="77777777" w:rsidR="00303D7C" w:rsidRPr="00746ABA" w:rsidRDefault="00303D7C" w:rsidP="00605267">
            <w:pPr>
              <w:spacing w:after="60"/>
              <w:rPr>
                <w:b/>
              </w:rPr>
            </w:pPr>
            <w:r w:rsidRPr="00746ABA">
              <w:rPr>
                <w:b/>
              </w:rPr>
              <w:t xml:space="preserve">The assessed candidate evidence </w:t>
            </w:r>
          </w:p>
        </w:tc>
        <w:tc>
          <w:tcPr>
            <w:tcW w:w="7371" w:type="dxa"/>
          </w:tcPr>
          <w:p w14:paraId="0429EC36" w14:textId="52F91634" w:rsidR="00303D7C" w:rsidRPr="00053804" w:rsidRDefault="00303D7C" w:rsidP="00605267">
            <w:pPr>
              <w:spacing w:after="60"/>
            </w:pPr>
            <w:r w:rsidRPr="00803F35">
              <w:rPr>
                <w:b/>
                <w:lang w:val="en-US"/>
              </w:rPr>
              <w:t>Form of assessed candidate evidence acceptable for verification</w:t>
            </w:r>
          </w:p>
        </w:tc>
      </w:tr>
      <w:tr w:rsidR="00303D7C" w:rsidRPr="00053804" w14:paraId="4711CE00" w14:textId="77777777" w:rsidTr="00AB12A7">
        <w:tc>
          <w:tcPr>
            <w:tcW w:w="2972" w:type="dxa"/>
          </w:tcPr>
          <w:p w14:paraId="512ED4B0" w14:textId="77777777" w:rsidR="00303D7C" w:rsidRDefault="00303D7C" w:rsidP="00605267">
            <w:pPr>
              <w:spacing w:after="60"/>
            </w:pPr>
            <w:r>
              <w:t>The completed product (and any candidate-created jigs).</w:t>
            </w:r>
          </w:p>
        </w:tc>
        <w:tc>
          <w:tcPr>
            <w:tcW w:w="7371" w:type="dxa"/>
          </w:tcPr>
          <w:p w14:paraId="0CA23D2E" w14:textId="77777777" w:rsidR="00303D7C" w:rsidRPr="00F12E72" w:rsidRDefault="00303D7C" w:rsidP="00605267">
            <w:pPr>
              <w:spacing w:after="60"/>
            </w:pPr>
            <w:r>
              <w:t>The completed product (and any candidate-created jigs).</w:t>
            </w:r>
          </w:p>
        </w:tc>
      </w:tr>
      <w:tr w:rsidR="00303D7C" w:rsidRPr="00053804" w14:paraId="75FD330E" w14:textId="77777777" w:rsidTr="00AB12A7">
        <w:tc>
          <w:tcPr>
            <w:tcW w:w="2972" w:type="dxa"/>
          </w:tcPr>
          <w:p w14:paraId="1118A9FF" w14:textId="77777777" w:rsidR="00303D7C" w:rsidRDefault="00303D7C" w:rsidP="00605267">
            <w:pPr>
              <w:spacing w:after="60"/>
            </w:pPr>
            <w:r>
              <w:t>The completed log book.</w:t>
            </w:r>
          </w:p>
          <w:p w14:paraId="7A3E66DD" w14:textId="77777777" w:rsidR="00303D7C" w:rsidRDefault="00303D7C" w:rsidP="00605267">
            <w:pPr>
              <w:spacing w:after="60"/>
            </w:pPr>
          </w:p>
        </w:tc>
        <w:tc>
          <w:tcPr>
            <w:tcW w:w="7371" w:type="dxa"/>
          </w:tcPr>
          <w:p w14:paraId="46FD1436" w14:textId="77777777" w:rsidR="00303D7C" w:rsidRDefault="00303D7C" w:rsidP="00605267">
            <w:pPr>
              <w:spacing w:after="60"/>
            </w:pPr>
            <w:r>
              <w:t xml:space="preserve">Hard copy (paper-based) candidate evidence, or any electronic </w:t>
            </w:r>
            <w:r>
              <w:rPr>
                <w:lang w:val="en-US"/>
              </w:rPr>
              <w:t>form that can be readily accessed by the visiting verifier during the visit.</w:t>
            </w:r>
          </w:p>
        </w:tc>
      </w:tr>
      <w:tr w:rsidR="00303D7C" w:rsidRPr="00053804" w14:paraId="17CD6824" w14:textId="77777777" w:rsidTr="00AB12A7">
        <w:tc>
          <w:tcPr>
            <w:tcW w:w="2972" w:type="dxa"/>
          </w:tcPr>
          <w:p w14:paraId="0D9C9F51" w14:textId="77777777" w:rsidR="00303D7C" w:rsidRDefault="00303D7C" w:rsidP="00605267">
            <w:pPr>
              <w:spacing w:after="60"/>
            </w:pPr>
            <w:r>
              <w:t>A record of any intervention relating to independence of work.</w:t>
            </w:r>
          </w:p>
        </w:tc>
        <w:tc>
          <w:tcPr>
            <w:tcW w:w="7371" w:type="dxa"/>
          </w:tcPr>
          <w:p w14:paraId="4C98AA63" w14:textId="77777777" w:rsidR="00303D7C" w:rsidRPr="0081301E" w:rsidRDefault="00303D7C" w:rsidP="00605267">
            <w:pPr>
              <w:spacing w:after="60"/>
            </w:pPr>
            <w:r>
              <w:t xml:space="preserve">Hard copy (paper-based) evidence, or any electronic </w:t>
            </w:r>
            <w:r>
              <w:rPr>
                <w:lang w:val="en-US"/>
              </w:rPr>
              <w:t>form that can be readily accessed by the visiting verifier during the visit.</w:t>
            </w:r>
          </w:p>
        </w:tc>
      </w:tr>
      <w:tr w:rsidR="00303D7C" w:rsidRPr="00053804" w14:paraId="196EFA78" w14:textId="77777777" w:rsidTr="00AB12A7">
        <w:trPr>
          <w:trHeight w:val="1032"/>
        </w:trPr>
        <w:tc>
          <w:tcPr>
            <w:tcW w:w="2972" w:type="dxa"/>
          </w:tcPr>
          <w:p w14:paraId="3E20EE31" w14:textId="77777777" w:rsidR="00303D7C" w:rsidRDefault="00303D7C" w:rsidP="00605267">
            <w:pPr>
              <w:spacing w:after="60"/>
            </w:pPr>
            <w:r>
              <w:t>A record of any intervention relating to safe working.</w:t>
            </w:r>
          </w:p>
        </w:tc>
        <w:tc>
          <w:tcPr>
            <w:tcW w:w="7371" w:type="dxa"/>
          </w:tcPr>
          <w:p w14:paraId="105EA1B9" w14:textId="77777777" w:rsidR="00303D7C" w:rsidRPr="00803F35" w:rsidRDefault="00303D7C" w:rsidP="00605267">
            <w:pPr>
              <w:spacing w:after="60"/>
            </w:pPr>
            <w:r>
              <w:t xml:space="preserve">Hard copy (paper-based) evidence, or any electronic </w:t>
            </w:r>
            <w:r>
              <w:rPr>
                <w:lang w:val="en-US"/>
              </w:rPr>
              <w:t>form that can be readily accessed by the visiting verifier during the visit.</w:t>
            </w:r>
          </w:p>
        </w:tc>
      </w:tr>
    </w:tbl>
    <w:p w14:paraId="61CC4442" w14:textId="77777777" w:rsidR="00CD1035" w:rsidRDefault="00CD1035" w:rsidP="00303D7C">
      <w:pPr>
        <w:tabs>
          <w:tab w:val="clear" w:pos="567"/>
          <w:tab w:val="left" w:pos="3150"/>
        </w:tabs>
      </w:pPr>
    </w:p>
    <w:p w14:paraId="4484F176" w14:textId="5598CBB8" w:rsidR="00CD1035" w:rsidRDefault="00CD1035" w:rsidP="00303D7C">
      <w:pPr>
        <w:tabs>
          <w:tab w:val="clear" w:pos="567"/>
          <w:tab w:val="left" w:pos="3150"/>
        </w:tabs>
      </w:pPr>
      <w:r>
        <w:t>Note: t</w:t>
      </w:r>
      <w:r w:rsidRPr="00CD1035">
        <w:t>he sample size for the practical activity is now 8 candidates, due to the addition of the case study in session 2025–26.</w:t>
      </w:r>
    </w:p>
    <w:p w14:paraId="49B11F10" w14:textId="77777777" w:rsidR="00E11CC3" w:rsidRDefault="00E11CC3">
      <w:pPr>
        <w:tabs>
          <w:tab w:val="clear" w:pos="567"/>
        </w:tabs>
        <w:spacing w:after="160" w:line="259" w:lineRule="auto"/>
        <w:rPr>
          <w:rFonts w:cstheme="minorBidi"/>
          <w:b/>
          <w:sz w:val="24"/>
          <w:szCs w:val="24"/>
          <w:lang w:eastAsia="ja-JP"/>
        </w:rPr>
      </w:pPr>
      <w:bookmarkStart w:id="40" w:name="_Toc528915331"/>
      <w:r>
        <w:rPr>
          <w:rFonts w:cstheme="minorBidi"/>
          <w:sz w:val="24"/>
          <w:szCs w:val="24"/>
        </w:rPr>
        <w:br w:type="page"/>
      </w:r>
    </w:p>
    <w:p w14:paraId="6BDA67B9" w14:textId="02FD479E" w:rsidR="00303D7C" w:rsidRPr="00C14A0F" w:rsidRDefault="00303D7C" w:rsidP="00AB12A7">
      <w:pPr>
        <w:pStyle w:val="Heading3"/>
      </w:pPr>
      <w:bookmarkStart w:id="41" w:name="_Toc149660105"/>
      <w:r w:rsidRPr="00583BDC">
        <w:lastRenderedPageBreak/>
        <w:t>National 5 Practical Woodworking practical activity (visit)</w:t>
      </w:r>
      <w:bookmarkEnd w:id="40"/>
      <w:bookmarkEnd w:id="41"/>
    </w:p>
    <w:tbl>
      <w:tblPr>
        <w:tblStyle w:val="TableGrid"/>
        <w:tblW w:w="10343" w:type="dxa"/>
        <w:tblLook w:val="04A0" w:firstRow="1" w:lastRow="0" w:firstColumn="1" w:lastColumn="0" w:noHBand="0" w:noVBand="1"/>
      </w:tblPr>
      <w:tblGrid>
        <w:gridCol w:w="2875"/>
        <w:gridCol w:w="7468"/>
      </w:tblGrid>
      <w:tr w:rsidR="00DA2358" w14:paraId="5AC05372" w14:textId="77777777" w:rsidTr="00F52113">
        <w:trPr>
          <w:tblHeader/>
        </w:trPr>
        <w:tc>
          <w:tcPr>
            <w:tcW w:w="2875" w:type="dxa"/>
          </w:tcPr>
          <w:p w14:paraId="4F0ADFB4" w14:textId="6595A5BC" w:rsidR="00DA2358" w:rsidRPr="00A86A5E" w:rsidRDefault="00DA2358" w:rsidP="00605267">
            <w:pPr>
              <w:spacing w:after="60"/>
              <w:rPr>
                <w:b/>
              </w:rPr>
            </w:pPr>
            <w:r w:rsidRPr="00746ABA">
              <w:rPr>
                <w:b/>
              </w:rPr>
              <w:t>The assessed candidate evidence</w:t>
            </w:r>
          </w:p>
        </w:tc>
        <w:tc>
          <w:tcPr>
            <w:tcW w:w="7468" w:type="dxa"/>
          </w:tcPr>
          <w:p w14:paraId="6F34E19E" w14:textId="7FDC391B" w:rsidR="00DA2358" w:rsidRPr="00A86A5E" w:rsidRDefault="00DA2358" w:rsidP="00605267">
            <w:pPr>
              <w:spacing w:after="60"/>
              <w:rPr>
                <w:b/>
              </w:rPr>
            </w:pPr>
            <w:r w:rsidRPr="00A86A5E">
              <w:rPr>
                <w:b/>
              </w:rPr>
              <w:t>Form of assessed candidate evidence acceptable for visiting verification</w:t>
            </w:r>
          </w:p>
        </w:tc>
      </w:tr>
      <w:tr w:rsidR="00303D7C" w14:paraId="313517AF" w14:textId="77777777" w:rsidTr="00AB12A7">
        <w:tc>
          <w:tcPr>
            <w:tcW w:w="2875" w:type="dxa"/>
          </w:tcPr>
          <w:p w14:paraId="28569C26" w14:textId="77777777" w:rsidR="00303D7C" w:rsidRPr="00A86A5E" w:rsidRDefault="00303D7C" w:rsidP="00605267">
            <w:pPr>
              <w:spacing w:after="60"/>
              <w:rPr>
                <w:bCs w:val="0"/>
              </w:rPr>
            </w:pPr>
            <w:r w:rsidRPr="00A86A5E">
              <w:t>The completed product (and any candidate-created jigs).</w:t>
            </w:r>
          </w:p>
        </w:tc>
        <w:tc>
          <w:tcPr>
            <w:tcW w:w="7468" w:type="dxa"/>
            <w:hideMark/>
          </w:tcPr>
          <w:p w14:paraId="1DB12DC1" w14:textId="77777777" w:rsidR="00303D7C" w:rsidRPr="00A86A5E" w:rsidRDefault="00303D7C" w:rsidP="00605267">
            <w:pPr>
              <w:spacing w:after="60"/>
              <w:rPr>
                <w:bCs w:val="0"/>
              </w:rPr>
            </w:pPr>
            <w:r w:rsidRPr="00A86A5E">
              <w:t>The completed product (and any candidate-created jigs).</w:t>
            </w:r>
          </w:p>
        </w:tc>
      </w:tr>
      <w:tr w:rsidR="00303D7C" w14:paraId="61B5251B" w14:textId="77777777" w:rsidTr="00AB12A7">
        <w:tc>
          <w:tcPr>
            <w:tcW w:w="2875" w:type="dxa"/>
          </w:tcPr>
          <w:p w14:paraId="5CDA74DB" w14:textId="77777777" w:rsidR="00303D7C" w:rsidRPr="00A86A5E" w:rsidRDefault="00303D7C" w:rsidP="00605267">
            <w:pPr>
              <w:spacing w:after="60"/>
              <w:rPr>
                <w:bCs w:val="0"/>
              </w:rPr>
            </w:pPr>
            <w:r w:rsidRPr="00A86A5E">
              <w:t>The completed log book.</w:t>
            </w:r>
          </w:p>
          <w:p w14:paraId="43C1DF0F" w14:textId="77777777" w:rsidR="00303D7C" w:rsidRPr="00A86A5E" w:rsidRDefault="00303D7C" w:rsidP="00605267">
            <w:pPr>
              <w:spacing w:after="60"/>
              <w:rPr>
                <w:bCs w:val="0"/>
              </w:rPr>
            </w:pPr>
          </w:p>
        </w:tc>
        <w:tc>
          <w:tcPr>
            <w:tcW w:w="7468" w:type="dxa"/>
          </w:tcPr>
          <w:p w14:paraId="7F9712B2" w14:textId="77777777" w:rsidR="00303D7C" w:rsidRPr="00A86A5E" w:rsidRDefault="00303D7C" w:rsidP="00605267">
            <w:pPr>
              <w:spacing w:after="60"/>
              <w:rPr>
                <w:bCs w:val="0"/>
              </w:rPr>
            </w:pPr>
            <w:r w:rsidRPr="00A86A5E">
              <w:t>Hard copy (paper-based) candidate evidence, or any electronic form that can be readily accessed by the visiting verifier during the visit.</w:t>
            </w:r>
          </w:p>
        </w:tc>
      </w:tr>
      <w:tr w:rsidR="00303D7C" w14:paraId="417551D0" w14:textId="77777777" w:rsidTr="00AB12A7">
        <w:tc>
          <w:tcPr>
            <w:tcW w:w="2875" w:type="dxa"/>
          </w:tcPr>
          <w:p w14:paraId="7D5D731E" w14:textId="77777777" w:rsidR="00303D7C" w:rsidRPr="00A86A5E" w:rsidRDefault="00303D7C" w:rsidP="00605267">
            <w:pPr>
              <w:spacing w:after="60"/>
              <w:rPr>
                <w:bCs w:val="0"/>
              </w:rPr>
            </w:pPr>
            <w:r w:rsidRPr="00A86A5E">
              <w:t>A record of any intervention relating to independence of work.</w:t>
            </w:r>
          </w:p>
        </w:tc>
        <w:tc>
          <w:tcPr>
            <w:tcW w:w="7468" w:type="dxa"/>
          </w:tcPr>
          <w:p w14:paraId="05163ED6" w14:textId="77777777" w:rsidR="00303D7C" w:rsidRPr="00A86A5E" w:rsidRDefault="00303D7C" w:rsidP="00605267">
            <w:pPr>
              <w:spacing w:after="60"/>
              <w:rPr>
                <w:bCs w:val="0"/>
              </w:rPr>
            </w:pPr>
            <w:r w:rsidRPr="00A86A5E">
              <w:t>Hard copy (paper-based) evidence, or any electronic form that can be readily accessed by the visiting verifier during the visit.</w:t>
            </w:r>
          </w:p>
        </w:tc>
      </w:tr>
      <w:tr w:rsidR="00303D7C" w14:paraId="019F058B" w14:textId="77777777" w:rsidTr="00AB12A7">
        <w:tc>
          <w:tcPr>
            <w:tcW w:w="2875" w:type="dxa"/>
          </w:tcPr>
          <w:p w14:paraId="4CD069A2" w14:textId="77777777" w:rsidR="00303D7C" w:rsidRPr="00A86A5E" w:rsidRDefault="00303D7C" w:rsidP="00605267">
            <w:pPr>
              <w:spacing w:after="60"/>
              <w:rPr>
                <w:bCs w:val="0"/>
              </w:rPr>
            </w:pPr>
            <w:r w:rsidRPr="00A86A5E">
              <w:t>A record of any intervention relating to safe working.</w:t>
            </w:r>
          </w:p>
        </w:tc>
        <w:tc>
          <w:tcPr>
            <w:tcW w:w="7468" w:type="dxa"/>
          </w:tcPr>
          <w:p w14:paraId="72715A38" w14:textId="77777777" w:rsidR="00303D7C" w:rsidRPr="00A86A5E" w:rsidRDefault="00303D7C" w:rsidP="00605267">
            <w:pPr>
              <w:spacing w:after="60"/>
              <w:rPr>
                <w:bCs w:val="0"/>
              </w:rPr>
            </w:pPr>
            <w:r w:rsidRPr="00A86A5E">
              <w:t>Hard copy (paper-based) evidence, or any electronic form that can be readily accessed by the visiting verifier during the visit.</w:t>
            </w:r>
          </w:p>
        </w:tc>
      </w:tr>
    </w:tbl>
    <w:p w14:paraId="4CA447E3" w14:textId="77777777" w:rsidR="00303D7C" w:rsidRDefault="00303D7C" w:rsidP="00303D7C">
      <w:pPr>
        <w:tabs>
          <w:tab w:val="clear" w:pos="567"/>
          <w:tab w:val="left" w:pos="3150"/>
        </w:tabs>
      </w:pPr>
    </w:p>
    <w:p w14:paraId="2CE2E8A7" w14:textId="76876D5F" w:rsidR="00303D7C" w:rsidRPr="00303D7C" w:rsidRDefault="001E4387" w:rsidP="00303D7C">
      <w:pPr>
        <w:tabs>
          <w:tab w:val="clear" w:pos="567"/>
          <w:tab w:val="left" w:pos="3150"/>
        </w:tabs>
      </w:pPr>
      <w:r w:rsidRPr="001E4387">
        <w:t>Note</w:t>
      </w:r>
      <w:r>
        <w:t xml:space="preserve">: </w:t>
      </w:r>
      <w:r w:rsidR="00CD1035">
        <w:t>t</w:t>
      </w:r>
      <w:r w:rsidR="00702015" w:rsidRPr="00702015">
        <w:t>he sample size for the practical activity is now 8 candidates, due to the addition of the case study in session 2025–26.</w:t>
      </w:r>
    </w:p>
    <w:sectPr w:rsidR="00303D7C" w:rsidRPr="00303D7C" w:rsidSect="00AB12A7">
      <w:headerReference w:type="default" r:id="rId18"/>
      <w:footerReference w:type="default" r:id="rId19"/>
      <w:headerReference w:type="first" r:id="rId20"/>
      <w:footerReference w:type="first" r:id="rId21"/>
      <w:pgSz w:w="11906" w:h="16838"/>
      <w:pgMar w:top="851" w:right="851" w:bottom="851"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FD79" w14:textId="77777777" w:rsidR="00227ECF" w:rsidRDefault="00227ECF" w:rsidP="00DC41EB">
      <w:pPr>
        <w:spacing w:line="240" w:lineRule="auto"/>
      </w:pPr>
      <w:r>
        <w:separator/>
      </w:r>
    </w:p>
  </w:endnote>
  <w:endnote w:type="continuationSeparator" w:id="0">
    <w:p w14:paraId="4F98FDA2" w14:textId="77777777" w:rsidR="00227ECF" w:rsidRDefault="00227ECF" w:rsidP="00DC41EB">
      <w:pPr>
        <w:spacing w:line="240" w:lineRule="auto"/>
      </w:pPr>
      <w:r>
        <w:continuationSeparator/>
      </w:r>
    </w:p>
  </w:endnote>
  <w:endnote w:type="continuationNotice" w:id="1">
    <w:p w14:paraId="2DFE2BFA" w14:textId="77777777" w:rsidR="00227ECF" w:rsidRDefault="00227E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53468"/>
      <w:docPartObj>
        <w:docPartGallery w:val="Page Numbers (Bottom of Page)"/>
        <w:docPartUnique/>
      </w:docPartObj>
    </w:sdtPr>
    <w:sdtEndPr>
      <w:rPr>
        <w:noProof/>
      </w:rPr>
    </w:sdtEndPr>
    <w:sdtContent>
      <w:p w14:paraId="49F8D549" w14:textId="37E1F33D" w:rsidR="00FA57DE" w:rsidRDefault="00FA57DE" w:rsidP="00B969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C5BB" w14:textId="5B145378" w:rsidR="00FA57DE" w:rsidRDefault="00E46F06">
    <w:pPr>
      <w:tabs>
        <w:tab w:val="center" w:pos="4550"/>
        <w:tab w:val="left" w:pos="5818"/>
      </w:tabs>
      <w:ind w:right="260"/>
      <w:jc w:val="right"/>
      <w:rPr>
        <w:color w:val="222A35" w:themeColor="text2" w:themeShade="80"/>
        <w:sz w:val="24"/>
        <w:szCs w:val="24"/>
      </w:rPr>
    </w:pPr>
    <w:r w:rsidRPr="00D811B2">
      <w:rPr>
        <w:spacing w:val="60"/>
        <w:sz w:val="24"/>
        <w:szCs w:val="24"/>
      </w:rPr>
      <w:t>Page</w:t>
    </w:r>
    <w:r w:rsidRPr="00D811B2">
      <w:rPr>
        <w:sz w:val="24"/>
        <w:szCs w:val="24"/>
      </w:rPr>
      <w:t xml:space="preserve"> </w:t>
    </w:r>
    <w:r>
      <w:rPr>
        <w:color w:val="323E4F" w:themeColor="text2" w:themeShade="BF"/>
        <w:sz w:val="24"/>
        <w:szCs w:val="24"/>
        <w:shd w:val="clear" w:color="auto" w:fill="E6E6E6"/>
      </w:rPr>
      <w:fldChar w:fldCharType="begin"/>
    </w:r>
    <w:r>
      <w:rPr>
        <w:color w:val="323E4F" w:themeColor="text2" w:themeShade="BF"/>
        <w:sz w:val="24"/>
        <w:szCs w:val="24"/>
      </w:rPr>
      <w:instrText xml:space="preserve"> PAGE   \* MERGEFORMAT </w:instrText>
    </w:r>
    <w:r>
      <w:rPr>
        <w:color w:val="323E4F" w:themeColor="text2" w:themeShade="BF"/>
        <w:sz w:val="24"/>
        <w:szCs w:val="24"/>
        <w:shd w:val="clear" w:color="auto" w:fill="E6E6E6"/>
      </w:rPr>
      <w:fldChar w:fldCharType="separate"/>
    </w:r>
    <w:r>
      <w:rPr>
        <w:noProof/>
        <w:color w:val="323E4F" w:themeColor="text2" w:themeShade="BF"/>
        <w:sz w:val="24"/>
        <w:szCs w:val="24"/>
      </w:rPr>
      <w:t>8</w:t>
    </w:r>
    <w:r>
      <w:rPr>
        <w:color w:val="323E4F" w:themeColor="text2" w:themeShade="BF"/>
        <w:sz w:val="24"/>
        <w:szCs w:val="24"/>
        <w:shd w:val="clear" w:color="auto" w:fill="E6E6E6"/>
      </w:rPr>
      <w:fldChar w:fldCharType="end"/>
    </w:r>
    <w:r>
      <w:rPr>
        <w:color w:val="323E4F" w:themeColor="text2" w:themeShade="BF"/>
        <w:sz w:val="24"/>
        <w:szCs w:val="24"/>
      </w:rPr>
      <w:t xml:space="preserve"> | 28</w:t>
    </w:r>
  </w:p>
  <w:p w14:paraId="66C6C47C" w14:textId="77777777" w:rsidR="00E46F06" w:rsidRDefault="00E46F06" w:rsidP="00FA5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365CB" w14:textId="77777777" w:rsidR="00227ECF" w:rsidRDefault="00227ECF" w:rsidP="00DC41EB">
      <w:pPr>
        <w:spacing w:line="240" w:lineRule="auto"/>
      </w:pPr>
      <w:r>
        <w:separator/>
      </w:r>
    </w:p>
  </w:footnote>
  <w:footnote w:type="continuationSeparator" w:id="0">
    <w:p w14:paraId="05D03A34" w14:textId="77777777" w:rsidR="00227ECF" w:rsidRDefault="00227ECF" w:rsidP="00DC41EB">
      <w:pPr>
        <w:spacing w:line="240" w:lineRule="auto"/>
      </w:pPr>
      <w:r>
        <w:continuationSeparator/>
      </w:r>
    </w:p>
  </w:footnote>
  <w:footnote w:type="continuationNotice" w:id="1">
    <w:p w14:paraId="0F566364" w14:textId="77777777" w:rsidR="00227ECF" w:rsidRDefault="00227E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9365" w14:textId="77777777" w:rsidR="00E46F06" w:rsidRDefault="00E46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0FE6" w14:textId="77777777" w:rsidR="00E46F06" w:rsidRPr="007F5AEC" w:rsidRDefault="00E46F06">
    <w:pPr>
      <w:pStyle w:val="Header"/>
      <w:rPr>
        <w:b w:val="0"/>
      </w:rPr>
    </w:pPr>
    <w:r w:rsidRPr="007F5AEC">
      <w:rPr>
        <w:rFonts w:eastAsiaTheme="majorEastAsia"/>
        <w:szCs w:val="22"/>
      </w:rPr>
      <w:t>Formats for presenting types of candidate evidence (with assessment judgements) to SQA for verification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9CA5DB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6D8FF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C7F6A6C"/>
    <w:multiLevelType w:val="hybridMultilevel"/>
    <w:tmpl w:val="06E6015E"/>
    <w:lvl w:ilvl="0" w:tplc="C902F9F0">
      <w:start w:val="1"/>
      <w:numFmt w:val="bullet"/>
      <w:pStyle w:val="Secondorderbullet"/>
      <w:lvlText w:val="—"/>
      <w:lvlJc w:val="left"/>
      <w:pPr>
        <w:tabs>
          <w:tab w:val="num" w:pos="924"/>
        </w:tabs>
        <w:ind w:left="924" w:hanging="357"/>
      </w:pPr>
      <w:rPr>
        <w:rFonts w:ascii="Times New Roman" w:hAnsi="Times New Roman" w:cs="Times New Roman"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242014A4"/>
    <w:multiLevelType w:val="hybridMultilevel"/>
    <w:tmpl w:val="5E0A4446"/>
    <w:lvl w:ilvl="0" w:tplc="C7EA0734">
      <w:start w:val="1"/>
      <w:numFmt w:val="decimal"/>
      <w:pStyle w:val="numberedpara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E504E52"/>
    <w:multiLevelType w:val="hybridMultilevel"/>
    <w:tmpl w:val="BC3A6FF6"/>
    <w:lvl w:ilvl="0" w:tplc="94D6393E">
      <w:start w:val="1"/>
      <w:numFmt w:val="bullet"/>
      <w:pStyle w:val="ParagraphBullet"/>
      <w:lvlText w:val=""/>
      <w:lvlJc w:val="left"/>
      <w:pPr>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B60D65"/>
    <w:multiLevelType w:val="multilevel"/>
    <w:tmpl w:val="1B0E2A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D636176"/>
    <w:multiLevelType w:val="singleLevel"/>
    <w:tmpl w:val="7A0C8062"/>
    <w:lvl w:ilvl="0">
      <w:start w:val="1"/>
      <w:numFmt w:val="bullet"/>
      <w:pStyle w:val="tablebullet"/>
      <w:lvlText w:val=""/>
      <w:lvlJc w:val="left"/>
      <w:pPr>
        <w:tabs>
          <w:tab w:val="num" w:pos="360"/>
        </w:tabs>
        <w:ind w:left="360" w:hanging="360"/>
      </w:pPr>
      <w:rPr>
        <w:rFonts w:ascii="Symbol" w:hAnsi="Symbol" w:hint="default"/>
      </w:rPr>
    </w:lvl>
  </w:abstractNum>
  <w:abstractNum w:abstractNumId="7" w15:restartNumberingAfterBreak="0">
    <w:nsid w:val="69287FB1"/>
    <w:multiLevelType w:val="singleLevel"/>
    <w:tmpl w:val="455EAB5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96E3D7D"/>
    <w:multiLevelType w:val="hybridMultilevel"/>
    <w:tmpl w:val="7034F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C075C5F"/>
    <w:multiLevelType w:val="hybridMultilevel"/>
    <w:tmpl w:val="E7EAC38E"/>
    <w:lvl w:ilvl="0" w:tplc="6D9E9D60">
      <w:start w:val="1"/>
      <w:numFmt w:val="bullet"/>
      <w:pStyle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0112223">
    <w:abstractNumId w:val="8"/>
  </w:num>
  <w:num w:numId="2" w16cid:durableId="1671984807">
    <w:abstractNumId w:val="1"/>
  </w:num>
  <w:num w:numId="3" w16cid:durableId="1363675572">
    <w:abstractNumId w:val="0"/>
  </w:num>
  <w:num w:numId="4" w16cid:durableId="2123113231">
    <w:abstractNumId w:val="3"/>
  </w:num>
  <w:num w:numId="5" w16cid:durableId="783889965">
    <w:abstractNumId w:val="6"/>
  </w:num>
  <w:num w:numId="6" w16cid:durableId="1677003225">
    <w:abstractNumId w:val="4"/>
  </w:num>
  <w:num w:numId="7" w16cid:durableId="166604892">
    <w:abstractNumId w:val="2"/>
  </w:num>
  <w:num w:numId="8" w16cid:durableId="1945117249">
    <w:abstractNumId w:val="9"/>
  </w:num>
  <w:num w:numId="9" w16cid:durableId="51543019">
    <w:abstractNumId w:val="5"/>
  </w:num>
  <w:num w:numId="10" w16cid:durableId="98108494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EC3"/>
    <w:rsid w:val="00001A4E"/>
    <w:rsid w:val="00002AF8"/>
    <w:rsid w:val="00003F30"/>
    <w:rsid w:val="000164FB"/>
    <w:rsid w:val="00027DA5"/>
    <w:rsid w:val="00030108"/>
    <w:rsid w:val="0003203A"/>
    <w:rsid w:val="00032609"/>
    <w:rsid w:val="00033133"/>
    <w:rsid w:val="00033AA7"/>
    <w:rsid w:val="00035694"/>
    <w:rsid w:val="00042F4A"/>
    <w:rsid w:val="000562F4"/>
    <w:rsid w:val="00063E07"/>
    <w:rsid w:val="000709A0"/>
    <w:rsid w:val="00071E2B"/>
    <w:rsid w:val="000720EF"/>
    <w:rsid w:val="00082764"/>
    <w:rsid w:val="00083122"/>
    <w:rsid w:val="00090542"/>
    <w:rsid w:val="000973E1"/>
    <w:rsid w:val="000A74A1"/>
    <w:rsid w:val="000B759A"/>
    <w:rsid w:val="000C15A4"/>
    <w:rsid w:val="000C4698"/>
    <w:rsid w:val="000C7201"/>
    <w:rsid w:val="000D6B7C"/>
    <w:rsid w:val="000E229C"/>
    <w:rsid w:val="000F3D0C"/>
    <w:rsid w:val="001012DD"/>
    <w:rsid w:val="001025AC"/>
    <w:rsid w:val="00104E98"/>
    <w:rsid w:val="00117032"/>
    <w:rsid w:val="001223D9"/>
    <w:rsid w:val="001225ED"/>
    <w:rsid w:val="00124826"/>
    <w:rsid w:val="001302C2"/>
    <w:rsid w:val="001350A3"/>
    <w:rsid w:val="00137814"/>
    <w:rsid w:val="00140A76"/>
    <w:rsid w:val="001617CC"/>
    <w:rsid w:val="001663D3"/>
    <w:rsid w:val="0016714A"/>
    <w:rsid w:val="00176CC1"/>
    <w:rsid w:val="00176E1C"/>
    <w:rsid w:val="001823DE"/>
    <w:rsid w:val="00190EA2"/>
    <w:rsid w:val="00190EE9"/>
    <w:rsid w:val="00191A4D"/>
    <w:rsid w:val="00197E07"/>
    <w:rsid w:val="001A0FA0"/>
    <w:rsid w:val="001A2291"/>
    <w:rsid w:val="001B0AEA"/>
    <w:rsid w:val="001B3183"/>
    <w:rsid w:val="001E1568"/>
    <w:rsid w:val="001E4387"/>
    <w:rsid w:val="001E5F80"/>
    <w:rsid w:val="001F2AD5"/>
    <w:rsid w:val="00203934"/>
    <w:rsid w:val="0021165A"/>
    <w:rsid w:val="00211FE5"/>
    <w:rsid w:val="00214AF3"/>
    <w:rsid w:val="00220778"/>
    <w:rsid w:val="00226F78"/>
    <w:rsid w:val="00227ECF"/>
    <w:rsid w:val="002317A2"/>
    <w:rsid w:val="00234C2B"/>
    <w:rsid w:val="0024414E"/>
    <w:rsid w:val="00245EF6"/>
    <w:rsid w:val="002507FE"/>
    <w:rsid w:val="00260D39"/>
    <w:rsid w:val="00260EDE"/>
    <w:rsid w:val="00261269"/>
    <w:rsid w:val="002626B0"/>
    <w:rsid w:val="00263510"/>
    <w:rsid w:val="002637E2"/>
    <w:rsid w:val="00273376"/>
    <w:rsid w:val="00277815"/>
    <w:rsid w:val="00280026"/>
    <w:rsid w:val="00280093"/>
    <w:rsid w:val="00281469"/>
    <w:rsid w:val="00283F1E"/>
    <w:rsid w:val="00286497"/>
    <w:rsid w:val="00290695"/>
    <w:rsid w:val="00291A05"/>
    <w:rsid w:val="00292191"/>
    <w:rsid w:val="0029230B"/>
    <w:rsid w:val="002A2AE9"/>
    <w:rsid w:val="002A34D9"/>
    <w:rsid w:val="002A6714"/>
    <w:rsid w:val="002A7F7E"/>
    <w:rsid w:val="002B455F"/>
    <w:rsid w:val="002C256C"/>
    <w:rsid w:val="002C3A48"/>
    <w:rsid w:val="002D2455"/>
    <w:rsid w:val="00303D7C"/>
    <w:rsid w:val="00312712"/>
    <w:rsid w:val="003142BD"/>
    <w:rsid w:val="0032204B"/>
    <w:rsid w:val="003225E3"/>
    <w:rsid w:val="003237B7"/>
    <w:rsid w:val="003378F3"/>
    <w:rsid w:val="0034016B"/>
    <w:rsid w:val="00340758"/>
    <w:rsid w:val="00341053"/>
    <w:rsid w:val="00345DAC"/>
    <w:rsid w:val="00351402"/>
    <w:rsid w:val="00372B6C"/>
    <w:rsid w:val="00382555"/>
    <w:rsid w:val="00382E34"/>
    <w:rsid w:val="0038341A"/>
    <w:rsid w:val="00383D1E"/>
    <w:rsid w:val="00385F36"/>
    <w:rsid w:val="0039240E"/>
    <w:rsid w:val="003A2920"/>
    <w:rsid w:val="003B42AF"/>
    <w:rsid w:val="003B54D8"/>
    <w:rsid w:val="003B554D"/>
    <w:rsid w:val="003B6DA7"/>
    <w:rsid w:val="003C5107"/>
    <w:rsid w:val="003C5A53"/>
    <w:rsid w:val="003C7A8C"/>
    <w:rsid w:val="003E482B"/>
    <w:rsid w:val="003F0031"/>
    <w:rsid w:val="003F1EBB"/>
    <w:rsid w:val="003F3E26"/>
    <w:rsid w:val="003F6B46"/>
    <w:rsid w:val="004020F9"/>
    <w:rsid w:val="004023E5"/>
    <w:rsid w:val="0040389C"/>
    <w:rsid w:val="00406AF4"/>
    <w:rsid w:val="00407475"/>
    <w:rsid w:val="0041259E"/>
    <w:rsid w:val="00416ACB"/>
    <w:rsid w:val="00420F08"/>
    <w:rsid w:val="00421E8A"/>
    <w:rsid w:val="0043334C"/>
    <w:rsid w:val="00434DB0"/>
    <w:rsid w:val="004405CD"/>
    <w:rsid w:val="00443553"/>
    <w:rsid w:val="00444603"/>
    <w:rsid w:val="00444730"/>
    <w:rsid w:val="00446746"/>
    <w:rsid w:val="004471C5"/>
    <w:rsid w:val="00451880"/>
    <w:rsid w:val="00451E9A"/>
    <w:rsid w:val="00451EBB"/>
    <w:rsid w:val="00453408"/>
    <w:rsid w:val="00457D00"/>
    <w:rsid w:val="00461162"/>
    <w:rsid w:val="00463498"/>
    <w:rsid w:val="00463F8B"/>
    <w:rsid w:val="00467025"/>
    <w:rsid w:val="004813D2"/>
    <w:rsid w:val="00484264"/>
    <w:rsid w:val="004878A1"/>
    <w:rsid w:val="00490282"/>
    <w:rsid w:val="004967EE"/>
    <w:rsid w:val="00496FB7"/>
    <w:rsid w:val="004A00DB"/>
    <w:rsid w:val="004A2C8F"/>
    <w:rsid w:val="004A2ED2"/>
    <w:rsid w:val="004A2F39"/>
    <w:rsid w:val="004A575F"/>
    <w:rsid w:val="004B3DC4"/>
    <w:rsid w:val="004C0711"/>
    <w:rsid w:val="004C4AEC"/>
    <w:rsid w:val="004C62F3"/>
    <w:rsid w:val="004C73EF"/>
    <w:rsid w:val="004C7439"/>
    <w:rsid w:val="004D424C"/>
    <w:rsid w:val="004D5AC0"/>
    <w:rsid w:val="004D64DC"/>
    <w:rsid w:val="004E5194"/>
    <w:rsid w:val="004E55B9"/>
    <w:rsid w:val="004E5DD6"/>
    <w:rsid w:val="004F2912"/>
    <w:rsid w:val="004F51E3"/>
    <w:rsid w:val="005019CC"/>
    <w:rsid w:val="005045DF"/>
    <w:rsid w:val="00507792"/>
    <w:rsid w:val="00513A3F"/>
    <w:rsid w:val="0051597B"/>
    <w:rsid w:val="0051688F"/>
    <w:rsid w:val="00517E45"/>
    <w:rsid w:val="00521E6F"/>
    <w:rsid w:val="0053672F"/>
    <w:rsid w:val="00536CED"/>
    <w:rsid w:val="00543A18"/>
    <w:rsid w:val="00550779"/>
    <w:rsid w:val="0055279E"/>
    <w:rsid w:val="00553179"/>
    <w:rsid w:val="00561D4D"/>
    <w:rsid w:val="00566F28"/>
    <w:rsid w:val="0058041B"/>
    <w:rsid w:val="00580B6A"/>
    <w:rsid w:val="00580E54"/>
    <w:rsid w:val="00586341"/>
    <w:rsid w:val="00591696"/>
    <w:rsid w:val="005957D7"/>
    <w:rsid w:val="005966F2"/>
    <w:rsid w:val="005A31B0"/>
    <w:rsid w:val="005A5B1A"/>
    <w:rsid w:val="005C3A11"/>
    <w:rsid w:val="005D17DC"/>
    <w:rsid w:val="005D5C08"/>
    <w:rsid w:val="005D6F43"/>
    <w:rsid w:val="005E7283"/>
    <w:rsid w:val="005E7635"/>
    <w:rsid w:val="005F0666"/>
    <w:rsid w:val="005F2EB8"/>
    <w:rsid w:val="005F4A92"/>
    <w:rsid w:val="005F6BE3"/>
    <w:rsid w:val="00605267"/>
    <w:rsid w:val="006202FB"/>
    <w:rsid w:val="006348C3"/>
    <w:rsid w:val="006354CA"/>
    <w:rsid w:val="006376CF"/>
    <w:rsid w:val="00641E57"/>
    <w:rsid w:val="00644D8A"/>
    <w:rsid w:val="00651FCC"/>
    <w:rsid w:val="006676F8"/>
    <w:rsid w:val="00673901"/>
    <w:rsid w:val="00673B23"/>
    <w:rsid w:val="00680108"/>
    <w:rsid w:val="006A0EC3"/>
    <w:rsid w:val="006A4855"/>
    <w:rsid w:val="006A4EF5"/>
    <w:rsid w:val="006B220C"/>
    <w:rsid w:val="006B2638"/>
    <w:rsid w:val="006B4FBA"/>
    <w:rsid w:val="006C092E"/>
    <w:rsid w:val="006C1090"/>
    <w:rsid w:val="006C1C2A"/>
    <w:rsid w:val="006C4440"/>
    <w:rsid w:val="006C44F1"/>
    <w:rsid w:val="006D3FB5"/>
    <w:rsid w:val="006D7265"/>
    <w:rsid w:val="006E2069"/>
    <w:rsid w:val="006E2740"/>
    <w:rsid w:val="006E5F78"/>
    <w:rsid w:val="006F460C"/>
    <w:rsid w:val="006F5562"/>
    <w:rsid w:val="00700E90"/>
    <w:rsid w:val="00702015"/>
    <w:rsid w:val="007036BD"/>
    <w:rsid w:val="00703C7E"/>
    <w:rsid w:val="00705159"/>
    <w:rsid w:val="0070619F"/>
    <w:rsid w:val="00710DEA"/>
    <w:rsid w:val="007252C7"/>
    <w:rsid w:val="00725E0A"/>
    <w:rsid w:val="00731DB6"/>
    <w:rsid w:val="00740B91"/>
    <w:rsid w:val="00742B6E"/>
    <w:rsid w:val="00743867"/>
    <w:rsid w:val="00752C4A"/>
    <w:rsid w:val="00754B15"/>
    <w:rsid w:val="007624CE"/>
    <w:rsid w:val="007678F5"/>
    <w:rsid w:val="00775B35"/>
    <w:rsid w:val="0078660D"/>
    <w:rsid w:val="00794837"/>
    <w:rsid w:val="0079559E"/>
    <w:rsid w:val="00795864"/>
    <w:rsid w:val="007A110B"/>
    <w:rsid w:val="007A3B7D"/>
    <w:rsid w:val="007A61AF"/>
    <w:rsid w:val="007B2FA9"/>
    <w:rsid w:val="007B5BC8"/>
    <w:rsid w:val="007C1CC2"/>
    <w:rsid w:val="007C3B0F"/>
    <w:rsid w:val="007C4321"/>
    <w:rsid w:val="007C66E8"/>
    <w:rsid w:val="007D7557"/>
    <w:rsid w:val="007F0641"/>
    <w:rsid w:val="00800C9F"/>
    <w:rsid w:val="00800EE0"/>
    <w:rsid w:val="0081097A"/>
    <w:rsid w:val="00812DB3"/>
    <w:rsid w:val="008179F1"/>
    <w:rsid w:val="00820EA2"/>
    <w:rsid w:val="00824702"/>
    <w:rsid w:val="0082573D"/>
    <w:rsid w:val="00826868"/>
    <w:rsid w:val="00840867"/>
    <w:rsid w:val="00840BA4"/>
    <w:rsid w:val="00845815"/>
    <w:rsid w:val="00860669"/>
    <w:rsid w:val="00863038"/>
    <w:rsid w:val="008646D2"/>
    <w:rsid w:val="00880D67"/>
    <w:rsid w:val="0088215C"/>
    <w:rsid w:val="008855C6"/>
    <w:rsid w:val="008908EA"/>
    <w:rsid w:val="0089145A"/>
    <w:rsid w:val="00894006"/>
    <w:rsid w:val="008A0B83"/>
    <w:rsid w:val="008A4258"/>
    <w:rsid w:val="008A53B3"/>
    <w:rsid w:val="008B06F1"/>
    <w:rsid w:val="008B1C7D"/>
    <w:rsid w:val="008C028A"/>
    <w:rsid w:val="008C4CA4"/>
    <w:rsid w:val="008C70A0"/>
    <w:rsid w:val="008D1060"/>
    <w:rsid w:val="008E0696"/>
    <w:rsid w:val="008E3349"/>
    <w:rsid w:val="008E6A10"/>
    <w:rsid w:val="008F7991"/>
    <w:rsid w:val="00901982"/>
    <w:rsid w:val="0090422E"/>
    <w:rsid w:val="0090429E"/>
    <w:rsid w:val="009101E2"/>
    <w:rsid w:val="00910852"/>
    <w:rsid w:val="00910E89"/>
    <w:rsid w:val="00911A50"/>
    <w:rsid w:val="00915A9C"/>
    <w:rsid w:val="009176E9"/>
    <w:rsid w:val="00923D6F"/>
    <w:rsid w:val="00926211"/>
    <w:rsid w:val="00931822"/>
    <w:rsid w:val="00934954"/>
    <w:rsid w:val="00936D82"/>
    <w:rsid w:val="0093793E"/>
    <w:rsid w:val="00943523"/>
    <w:rsid w:val="00961488"/>
    <w:rsid w:val="00961EB0"/>
    <w:rsid w:val="00962204"/>
    <w:rsid w:val="00962C7E"/>
    <w:rsid w:val="00967AE8"/>
    <w:rsid w:val="00985825"/>
    <w:rsid w:val="00990ABF"/>
    <w:rsid w:val="009A48F1"/>
    <w:rsid w:val="009B2869"/>
    <w:rsid w:val="009B33E5"/>
    <w:rsid w:val="009B3795"/>
    <w:rsid w:val="009C275A"/>
    <w:rsid w:val="009C3FF8"/>
    <w:rsid w:val="009C4FCD"/>
    <w:rsid w:val="009C659D"/>
    <w:rsid w:val="009C6871"/>
    <w:rsid w:val="009D1DE9"/>
    <w:rsid w:val="009D2353"/>
    <w:rsid w:val="009D70A3"/>
    <w:rsid w:val="009E3A75"/>
    <w:rsid w:val="009F49FA"/>
    <w:rsid w:val="00A0385A"/>
    <w:rsid w:val="00A1090E"/>
    <w:rsid w:val="00A15D94"/>
    <w:rsid w:val="00A205F3"/>
    <w:rsid w:val="00A2187A"/>
    <w:rsid w:val="00A2593D"/>
    <w:rsid w:val="00A356E7"/>
    <w:rsid w:val="00A405B2"/>
    <w:rsid w:val="00A551C2"/>
    <w:rsid w:val="00A55AB9"/>
    <w:rsid w:val="00A67A6F"/>
    <w:rsid w:val="00A76814"/>
    <w:rsid w:val="00A7787F"/>
    <w:rsid w:val="00A77F96"/>
    <w:rsid w:val="00A82A0F"/>
    <w:rsid w:val="00A86A5E"/>
    <w:rsid w:val="00A86AF3"/>
    <w:rsid w:val="00A90801"/>
    <w:rsid w:val="00A952A5"/>
    <w:rsid w:val="00A96CDF"/>
    <w:rsid w:val="00AA1915"/>
    <w:rsid w:val="00AA5E19"/>
    <w:rsid w:val="00AA75ED"/>
    <w:rsid w:val="00AB12A7"/>
    <w:rsid w:val="00AB1EC2"/>
    <w:rsid w:val="00AB6098"/>
    <w:rsid w:val="00AD35D4"/>
    <w:rsid w:val="00AD416C"/>
    <w:rsid w:val="00AE0CED"/>
    <w:rsid w:val="00AE0D54"/>
    <w:rsid w:val="00AE141D"/>
    <w:rsid w:val="00AE2283"/>
    <w:rsid w:val="00AF08E1"/>
    <w:rsid w:val="00AF37CA"/>
    <w:rsid w:val="00B17CFF"/>
    <w:rsid w:val="00B2533A"/>
    <w:rsid w:val="00B304B0"/>
    <w:rsid w:val="00B441D2"/>
    <w:rsid w:val="00B46D56"/>
    <w:rsid w:val="00B54C57"/>
    <w:rsid w:val="00B55B9B"/>
    <w:rsid w:val="00B6048F"/>
    <w:rsid w:val="00B73BF4"/>
    <w:rsid w:val="00B760A5"/>
    <w:rsid w:val="00B77753"/>
    <w:rsid w:val="00B969C5"/>
    <w:rsid w:val="00BA635E"/>
    <w:rsid w:val="00BB1232"/>
    <w:rsid w:val="00BB1D92"/>
    <w:rsid w:val="00BB1E45"/>
    <w:rsid w:val="00BB3140"/>
    <w:rsid w:val="00BB5DF9"/>
    <w:rsid w:val="00BC0E67"/>
    <w:rsid w:val="00BC546E"/>
    <w:rsid w:val="00BD311A"/>
    <w:rsid w:val="00BD4613"/>
    <w:rsid w:val="00BE2246"/>
    <w:rsid w:val="00BE4BBA"/>
    <w:rsid w:val="00C00F4C"/>
    <w:rsid w:val="00C0423D"/>
    <w:rsid w:val="00C063D4"/>
    <w:rsid w:val="00C151D8"/>
    <w:rsid w:val="00C1706D"/>
    <w:rsid w:val="00C20CBF"/>
    <w:rsid w:val="00C20DDE"/>
    <w:rsid w:val="00C22EAB"/>
    <w:rsid w:val="00C23711"/>
    <w:rsid w:val="00C242AF"/>
    <w:rsid w:val="00C31101"/>
    <w:rsid w:val="00C45640"/>
    <w:rsid w:val="00C5129C"/>
    <w:rsid w:val="00C6416C"/>
    <w:rsid w:val="00C64643"/>
    <w:rsid w:val="00C66B08"/>
    <w:rsid w:val="00C7046C"/>
    <w:rsid w:val="00C7084A"/>
    <w:rsid w:val="00C72368"/>
    <w:rsid w:val="00C84967"/>
    <w:rsid w:val="00C95204"/>
    <w:rsid w:val="00C95C6A"/>
    <w:rsid w:val="00C964BE"/>
    <w:rsid w:val="00CA1CFE"/>
    <w:rsid w:val="00CA36CF"/>
    <w:rsid w:val="00CA43B0"/>
    <w:rsid w:val="00CB4412"/>
    <w:rsid w:val="00CB5534"/>
    <w:rsid w:val="00CC326A"/>
    <w:rsid w:val="00CD1035"/>
    <w:rsid w:val="00CD52D6"/>
    <w:rsid w:val="00CD79C7"/>
    <w:rsid w:val="00CE0C78"/>
    <w:rsid w:val="00CE6B9D"/>
    <w:rsid w:val="00CF526A"/>
    <w:rsid w:val="00D00520"/>
    <w:rsid w:val="00D06F9C"/>
    <w:rsid w:val="00D1010D"/>
    <w:rsid w:val="00D10628"/>
    <w:rsid w:val="00D16548"/>
    <w:rsid w:val="00D22E4B"/>
    <w:rsid w:val="00D3544E"/>
    <w:rsid w:val="00D364E9"/>
    <w:rsid w:val="00D36D1C"/>
    <w:rsid w:val="00D405F6"/>
    <w:rsid w:val="00D41AE7"/>
    <w:rsid w:val="00D43E4F"/>
    <w:rsid w:val="00D46002"/>
    <w:rsid w:val="00D54BE4"/>
    <w:rsid w:val="00D54E63"/>
    <w:rsid w:val="00D57D96"/>
    <w:rsid w:val="00D62CA1"/>
    <w:rsid w:val="00D65169"/>
    <w:rsid w:val="00D6604C"/>
    <w:rsid w:val="00D7586D"/>
    <w:rsid w:val="00D811B2"/>
    <w:rsid w:val="00DA017C"/>
    <w:rsid w:val="00DA129C"/>
    <w:rsid w:val="00DA1C03"/>
    <w:rsid w:val="00DA1CAA"/>
    <w:rsid w:val="00DA2358"/>
    <w:rsid w:val="00DA4334"/>
    <w:rsid w:val="00DA56E2"/>
    <w:rsid w:val="00DA6CD7"/>
    <w:rsid w:val="00DA6FDC"/>
    <w:rsid w:val="00DB16CE"/>
    <w:rsid w:val="00DB5180"/>
    <w:rsid w:val="00DB5ACA"/>
    <w:rsid w:val="00DB6F6C"/>
    <w:rsid w:val="00DC41EB"/>
    <w:rsid w:val="00DD0AE0"/>
    <w:rsid w:val="00DD1D30"/>
    <w:rsid w:val="00DE19DC"/>
    <w:rsid w:val="00E01B7A"/>
    <w:rsid w:val="00E04D0C"/>
    <w:rsid w:val="00E11CC3"/>
    <w:rsid w:val="00E13420"/>
    <w:rsid w:val="00E16F23"/>
    <w:rsid w:val="00E26768"/>
    <w:rsid w:val="00E34319"/>
    <w:rsid w:val="00E34501"/>
    <w:rsid w:val="00E360F5"/>
    <w:rsid w:val="00E40082"/>
    <w:rsid w:val="00E413B4"/>
    <w:rsid w:val="00E46B8A"/>
    <w:rsid w:val="00E46F06"/>
    <w:rsid w:val="00E56D04"/>
    <w:rsid w:val="00E60527"/>
    <w:rsid w:val="00E62DBB"/>
    <w:rsid w:val="00E66B29"/>
    <w:rsid w:val="00E71E8D"/>
    <w:rsid w:val="00E73939"/>
    <w:rsid w:val="00E76046"/>
    <w:rsid w:val="00E90C77"/>
    <w:rsid w:val="00E9660B"/>
    <w:rsid w:val="00EA5B55"/>
    <w:rsid w:val="00EB1596"/>
    <w:rsid w:val="00EB4F79"/>
    <w:rsid w:val="00EB5264"/>
    <w:rsid w:val="00EC4998"/>
    <w:rsid w:val="00ED6C32"/>
    <w:rsid w:val="00EE0A0B"/>
    <w:rsid w:val="00EE725A"/>
    <w:rsid w:val="00EF335E"/>
    <w:rsid w:val="00F0351C"/>
    <w:rsid w:val="00F11EC6"/>
    <w:rsid w:val="00F14769"/>
    <w:rsid w:val="00F17F87"/>
    <w:rsid w:val="00F26509"/>
    <w:rsid w:val="00F31DBB"/>
    <w:rsid w:val="00F40ED6"/>
    <w:rsid w:val="00F4436B"/>
    <w:rsid w:val="00F44E22"/>
    <w:rsid w:val="00F51A0B"/>
    <w:rsid w:val="00F52113"/>
    <w:rsid w:val="00F70505"/>
    <w:rsid w:val="00F77CD1"/>
    <w:rsid w:val="00F77FF7"/>
    <w:rsid w:val="00F80BEA"/>
    <w:rsid w:val="00F849B7"/>
    <w:rsid w:val="00F942B2"/>
    <w:rsid w:val="00F94D2B"/>
    <w:rsid w:val="00F96AA0"/>
    <w:rsid w:val="00FA3794"/>
    <w:rsid w:val="00FA57DE"/>
    <w:rsid w:val="00FA6316"/>
    <w:rsid w:val="00FB3B26"/>
    <w:rsid w:val="00FB4E7C"/>
    <w:rsid w:val="00FC1D31"/>
    <w:rsid w:val="00FC1F29"/>
    <w:rsid w:val="00FD11D1"/>
    <w:rsid w:val="00FD2958"/>
    <w:rsid w:val="00FD3D9E"/>
    <w:rsid w:val="00FF39AA"/>
    <w:rsid w:val="00FF47B7"/>
    <w:rsid w:val="01024E29"/>
    <w:rsid w:val="013991B9"/>
    <w:rsid w:val="01F0B6B9"/>
    <w:rsid w:val="0205BB79"/>
    <w:rsid w:val="02488EAA"/>
    <w:rsid w:val="024C19F6"/>
    <w:rsid w:val="0310D692"/>
    <w:rsid w:val="03846183"/>
    <w:rsid w:val="03CA8D9D"/>
    <w:rsid w:val="05C7B264"/>
    <w:rsid w:val="089676DC"/>
    <w:rsid w:val="0999E10F"/>
    <w:rsid w:val="0A6205D9"/>
    <w:rsid w:val="0A9D4B42"/>
    <w:rsid w:val="0BB9F1FD"/>
    <w:rsid w:val="0F811B15"/>
    <w:rsid w:val="0F9C2D35"/>
    <w:rsid w:val="10E1D15B"/>
    <w:rsid w:val="11AFBA09"/>
    <w:rsid w:val="11C8348B"/>
    <w:rsid w:val="12626A19"/>
    <w:rsid w:val="133DDDE3"/>
    <w:rsid w:val="14674DE9"/>
    <w:rsid w:val="17C5D095"/>
    <w:rsid w:val="1830567E"/>
    <w:rsid w:val="19AED5E9"/>
    <w:rsid w:val="1B27C5F9"/>
    <w:rsid w:val="1B75AB8E"/>
    <w:rsid w:val="1C1FB76F"/>
    <w:rsid w:val="1E5B3DD7"/>
    <w:rsid w:val="1FE44B71"/>
    <w:rsid w:val="208CB2C1"/>
    <w:rsid w:val="21CEABD5"/>
    <w:rsid w:val="24F31347"/>
    <w:rsid w:val="252389AF"/>
    <w:rsid w:val="2594DB39"/>
    <w:rsid w:val="26516188"/>
    <w:rsid w:val="271CA3A4"/>
    <w:rsid w:val="277FFF02"/>
    <w:rsid w:val="2A7CB2B0"/>
    <w:rsid w:val="2CEBF716"/>
    <w:rsid w:val="2DC53D56"/>
    <w:rsid w:val="2E95A84F"/>
    <w:rsid w:val="308B7142"/>
    <w:rsid w:val="30BD403D"/>
    <w:rsid w:val="313F80C5"/>
    <w:rsid w:val="33D0396B"/>
    <w:rsid w:val="368B26D8"/>
    <w:rsid w:val="369B3540"/>
    <w:rsid w:val="36B1EBAA"/>
    <w:rsid w:val="3813E359"/>
    <w:rsid w:val="39C07B28"/>
    <w:rsid w:val="39DE1A4F"/>
    <w:rsid w:val="3A344F33"/>
    <w:rsid w:val="3A3C001D"/>
    <w:rsid w:val="3B1E495E"/>
    <w:rsid w:val="3C24404B"/>
    <w:rsid w:val="3E8EBA41"/>
    <w:rsid w:val="41AD9EAE"/>
    <w:rsid w:val="41CFCF41"/>
    <w:rsid w:val="43DE28A4"/>
    <w:rsid w:val="43DE2E76"/>
    <w:rsid w:val="441A7885"/>
    <w:rsid w:val="45253D3A"/>
    <w:rsid w:val="4532D332"/>
    <w:rsid w:val="464FA0C5"/>
    <w:rsid w:val="47126835"/>
    <w:rsid w:val="47D6A11B"/>
    <w:rsid w:val="482DAFFC"/>
    <w:rsid w:val="483532F3"/>
    <w:rsid w:val="485CDDFC"/>
    <w:rsid w:val="4914F783"/>
    <w:rsid w:val="49AB1D9E"/>
    <w:rsid w:val="4A6EB9AB"/>
    <w:rsid w:val="4B8AED41"/>
    <w:rsid w:val="4CBEE249"/>
    <w:rsid w:val="4F71D451"/>
    <w:rsid w:val="4F91BBB5"/>
    <w:rsid w:val="508B5022"/>
    <w:rsid w:val="53BFAE0F"/>
    <w:rsid w:val="54E80F61"/>
    <w:rsid w:val="561AA49B"/>
    <w:rsid w:val="57615FFD"/>
    <w:rsid w:val="57FC08B7"/>
    <w:rsid w:val="59C3D504"/>
    <w:rsid w:val="5B368F53"/>
    <w:rsid w:val="5D86653A"/>
    <w:rsid w:val="60787795"/>
    <w:rsid w:val="60D1B06A"/>
    <w:rsid w:val="614EFA85"/>
    <w:rsid w:val="62524E79"/>
    <w:rsid w:val="6647CB07"/>
    <w:rsid w:val="6939DD62"/>
    <w:rsid w:val="6AE017FE"/>
    <w:rsid w:val="6B43563D"/>
    <w:rsid w:val="6B756235"/>
    <w:rsid w:val="6CA15FA1"/>
    <w:rsid w:val="6DC0CFB2"/>
    <w:rsid w:val="6E8A7B1D"/>
    <w:rsid w:val="7002A073"/>
    <w:rsid w:val="704DD4AE"/>
    <w:rsid w:val="719AE037"/>
    <w:rsid w:val="732251A5"/>
    <w:rsid w:val="73247B2E"/>
    <w:rsid w:val="73902324"/>
    <w:rsid w:val="739CE15F"/>
    <w:rsid w:val="75AEB505"/>
    <w:rsid w:val="767DE36A"/>
    <w:rsid w:val="781AC670"/>
    <w:rsid w:val="79FF51E6"/>
    <w:rsid w:val="7AFBEB16"/>
    <w:rsid w:val="7B0927CF"/>
    <w:rsid w:val="7C1518A6"/>
    <w:rsid w:val="7D254BB5"/>
    <w:rsid w:val="7D7B2491"/>
    <w:rsid w:val="7D876D72"/>
    <w:rsid w:val="7DFFCF31"/>
    <w:rsid w:val="7EE91A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2377C"/>
  <w15:chartTrackingRefBased/>
  <w15:docId w15:val="{47499DB1-0CF9-423A-ABAB-1FE7BEE1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7DE"/>
    <w:pPr>
      <w:tabs>
        <w:tab w:val="left" w:pos="357"/>
        <w:tab w:val="left" w:pos="567"/>
      </w:tabs>
      <w:suppressAutoHyphens/>
      <w:spacing w:after="280" w:line="280" w:lineRule="atLeast"/>
    </w:pPr>
    <w:rPr>
      <w:rFonts w:ascii="Arial" w:eastAsiaTheme="minorEastAsia" w:hAnsi="Arial" w:cs="Arial"/>
      <w:bCs/>
      <w:szCs w:val="20"/>
      <w:lang w:bidi="en-US"/>
    </w:rPr>
  </w:style>
  <w:style w:type="paragraph" w:styleId="Heading1">
    <w:name w:val="heading 1"/>
    <w:next w:val="Normal"/>
    <w:link w:val="Heading1Char"/>
    <w:qFormat/>
    <w:rsid w:val="00FA57DE"/>
    <w:pPr>
      <w:keepNext/>
      <w:tabs>
        <w:tab w:val="left" w:pos="0"/>
      </w:tabs>
      <w:spacing w:after="240" w:line="240" w:lineRule="auto"/>
      <w:outlineLvl w:val="0"/>
    </w:pPr>
    <w:rPr>
      <w:rFonts w:ascii="Arial" w:eastAsiaTheme="minorEastAsia" w:hAnsi="Arial" w:cs="Arial"/>
      <w:b/>
      <w:kern w:val="28"/>
      <w:sz w:val="48"/>
      <w:szCs w:val="20"/>
      <w:lang w:bidi="en-US"/>
    </w:rPr>
  </w:style>
  <w:style w:type="paragraph" w:styleId="Heading2">
    <w:name w:val="heading 2"/>
    <w:basedOn w:val="Heading1"/>
    <w:next w:val="Normal"/>
    <w:link w:val="Heading2Char"/>
    <w:qFormat/>
    <w:rsid w:val="00FA57DE"/>
    <w:pPr>
      <w:suppressAutoHyphens/>
      <w:spacing w:before="480" w:after="60"/>
      <w:outlineLvl w:val="1"/>
    </w:pPr>
    <w:rPr>
      <w:rFonts w:eastAsia="SimSun"/>
      <w:sz w:val="36"/>
      <w:szCs w:val="36"/>
    </w:rPr>
  </w:style>
  <w:style w:type="paragraph" w:styleId="Heading3">
    <w:name w:val="heading 3"/>
    <w:basedOn w:val="Heading2"/>
    <w:next w:val="Normal"/>
    <w:link w:val="Heading3Char"/>
    <w:qFormat/>
    <w:rsid w:val="00FA57DE"/>
    <w:pPr>
      <w:outlineLvl w:val="2"/>
    </w:pPr>
    <w:rPr>
      <w:bCs/>
      <w:sz w:val="28"/>
      <w:szCs w:val="28"/>
    </w:rPr>
  </w:style>
  <w:style w:type="paragraph" w:styleId="Heading4">
    <w:name w:val="heading 4"/>
    <w:basedOn w:val="Heading3"/>
    <w:next w:val="Normal"/>
    <w:link w:val="Heading4Char"/>
    <w:qFormat/>
    <w:rsid w:val="00FA57DE"/>
    <w:pPr>
      <w:keepLines/>
      <w:outlineLvl w:val="3"/>
    </w:pPr>
    <w:rPr>
      <w:sz w:val="24"/>
      <w:szCs w:val="20"/>
    </w:rPr>
  </w:style>
  <w:style w:type="paragraph" w:styleId="Heading5">
    <w:name w:val="heading 5"/>
    <w:basedOn w:val="Normal"/>
    <w:next w:val="Normal"/>
    <w:link w:val="Heading5Char"/>
    <w:qFormat/>
    <w:rsid w:val="00FA57DE"/>
    <w:pPr>
      <w:keepNext/>
      <w:spacing w:before="240" w:after="60"/>
      <w:outlineLvl w:val="4"/>
    </w:pPr>
    <w:rPr>
      <w:rFonts w:cstheme="minorBidi"/>
      <w:b/>
      <w:bCs w:val="0"/>
      <w:sz w:val="20"/>
    </w:rPr>
  </w:style>
  <w:style w:type="paragraph" w:styleId="Heading6">
    <w:name w:val="heading 6"/>
    <w:basedOn w:val="Normal"/>
    <w:next w:val="Normal"/>
    <w:link w:val="Heading6Char"/>
    <w:uiPriority w:val="9"/>
    <w:unhideWhenUsed/>
    <w:rsid w:val="00FA57DE"/>
    <w:pPr>
      <w:spacing w:after="0" w:line="271" w:lineRule="auto"/>
      <w:outlineLvl w:val="5"/>
    </w:pPr>
    <w:rPr>
      <w:rFonts w:asciiTheme="majorHAnsi" w:eastAsiaTheme="majorEastAsia" w:hAnsiTheme="majorHAnsi" w:cstheme="majorBidi"/>
      <w:b/>
      <w:bCs w:val="0"/>
      <w:i/>
      <w:iCs/>
      <w:color w:val="7F7F7F" w:themeColor="text1" w:themeTint="80"/>
    </w:rPr>
  </w:style>
  <w:style w:type="paragraph" w:styleId="Heading7">
    <w:name w:val="heading 7"/>
    <w:basedOn w:val="Normal"/>
    <w:next w:val="Normal"/>
    <w:link w:val="Heading7Char"/>
    <w:uiPriority w:val="9"/>
    <w:semiHidden/>
    <w:unhideWhenUsed/>
    <w:rsid w:val="00FA57D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FA57DE"/>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rsid w:val="00FA57DE"/>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A57DE"/>
    <w:rPr>
      <w:sz w:val="16"/>
      <w:szCs w:val="16"/>
    </w:rPr>
  </w:style>
  <w:style w:type="paragraph" w:styleId="CommentText">
    <w:name w:val="annotation text"/>
    <w:basedOn w:val="Normal"/>
    <w:link w:val="CommentTextChar"/>
    <w:rsid w:val="00FA57DE"/>
    <w:pPr>
      <w:tabs>
        <w:tab w:val="clear" w:pos="567"/>
      </w:tabs>
    </w:pPr>
    <w:rPr>
      <w:rFonts w:asciiTheme="minorHAnsi" w:hAnsiTheme="minorHAnsi" w:cstheme="minorBidi"/>
      <w:noProof/>
      <w:szCs w:val="22"/>
    </w:rPr>
  </w:style>
  <w:style w:type="character" w:customStyle="1" w:styleId="CommentTextChar">
    <w:name w:val="Comment Text Char"/>
    <w:basedOn w:val="DefaultParagraphFont"/>
    <w:link w:val="CommentText"/>
    <w:rsid w:val="00FA57DE"/>
    <w:rPr>
      <w:rFonts w:eastAsiaTheme="minorEastAsia"/>
      <w:bCs/>
      <w:noProof/>
      <w:lang w:bidi="en-US"/>
    </w:rPr>
  </w:style>
  <w:style w:type="table" w:styleId="TableGrid">
    <w:name w:val="Table Grid"/>
    <w:basedOn w:val="TableNormal"/>
    <w:uiPriority w:val="59"/>
    <w:rsid w:val="00E16F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57DE"/>
    <w:rPr>
      <w:rFonts w:ascii="Tahoma" w:hAnsi="Tahoma" w:cs="Tahoma"/>
      <w:sz w:val="16"/>
      <w:szCs w:val="16"/>
    </w:rPr>
  </w:style>
  <w:style w:type="character" w:customStyle="1" w:styleId="BalloonTextChar">
    <w:name w:val="Balloon Text Char"/>
    <w:basedOn w:val="DefaultParagraphFont"/>
    <w:link w:val="BalloonText"/>
    <w:uiPriority w:val="99"/>
    <w:semiHidden/>
    <w:rsid w:val="00FA57DE"/>
    <w:rPr>
      <w:rFonts w:ascii="Tahoma" w:eastAsiaTheme="minorEastAsia" w:hAnsi="Tahoma" w:cs="Tahoma"/>
      <w:bCs/>
      <w:sz w:val="16"/>
      <w:szCs w:val="16"/>
      <w:lang w:bidi="en-US"/>
    </w:rPr>
  </w:style>
  <w:style w:type="character" w:customStyle="1" w:styleId="Heading1Char">
    <w:name w:val="Heading 1 Char"/>
    <w:basedOn w:val="DefaultParagraphFont"/>
    <w:link w:val="Heading1"/>
    <w:rsid w:val="00FA57DE"/>
    <w:rPr>
      <w:rFonts w:ascii="Arial" w:eastAsiaTheme="minorEastAsia" w:hAnsi="Arial" w:cs="Arial"/>
      <w:b/>
      <w:kern w:val="28"/>
      <w:sz w:val="48"/>
      <w:szCs w:val="20"/>
      <w:lang w:bidi="en-US"/>
    </w:rPr>
  </w:style>
  <w:style w:type="character" w:customStyle="1" w:styleId="Heading2Char">
    <w:name w:val="Heading 2 Char"/>
    <w:link w:val="Heading2"/>
    <w:rsid w:val="00FA57DE"/>
    <w:rPr>
      <w:rFonts w:ascii="Arial" w:eastAsia="SimSun" w:hAnsi="Arial" w:cs="Arial"/>
      <w:b/>
      <w:kern w:val="28"/>
      <w:sz w:val="36"/>
      <w:szCs w:val="36"/>
      <w:lang w:bidi="en-US"/>
    </w:rPr>
  </w:style>
  <w:style w:type="character" w:styleId="Hyperlink">
    <w:name w:val="Hyperlink"/>
    <w:basedOn w:val="DefaultParagraphFont"/>
    <w:uiPriority w:val="99"/>
    <w:rsid w:val="00FA57DE"/>
    <w:rPr>
      <w:bCs/>
      <w:color w:val="1F497D"/>
      <w:u w:val="single"/>
    </w:rPr>
  </w:style>
  <w:style w:type="paragraph" w:styleId="ListParagraph">
    <w:name w:val="List Paragraph"/>
    <w:basedOn w:val="Normal"/>
    <w:uiPriority w:val="34"/>
    <w:rsid w:val="00FA57DE"/>
    <w:pPr>
      <w:ind w:left="720"/>
      <w:contextualSpacing/>
    </w:pPr>
  </w:style>
  <w:style w:type="paragraph" w:customStyle="1" w:styleId="bullet">
    <w:name w:val="bullet"/>
    <w:link w:val="bulletChar"/>
    <w:uiPriority w:val="10"/>
    <w:qFormat/>
    <w:rsid w:val="00FA57DE"/>
    <w:pPr>
      <w:numPr>
        <w:numId w:val="8"/>
      </w:numPr>
      <w:suppressAutoHyphens/>
      <w:spacing w:after="280" w:line="280" w:lineRule="atLeast"/>
      <w:contextualSpacing/>
    </w:pPr>
    <w:rPr>
      <w:rFonts w:ascii="Arial" w:eastAsia="Times New Roman" w:hAnsi="Arial" w:cs="Times New Roman"/>
      <w:bCs/>
      <w:szCs w:val="24"/>
      <w:lang w:eastAsia="en-GB"/>
    </w:rPr>
  </w:style>
  <w:style w:type="paragraph" w:customStyle="1" w:styleId="NoSpace">
    <w:name w:val="NoSpace"/>
    <w:basedOn w:val="Normal"/>
    <w:qFormat/>
    <w:rsid w:val="00FA57DE"/>
    <w:pPr>
      <w:spacing w:before="60" w:after="60"/>
    </w:pPr>
  </w:style>
  <w:style w:type="paragraph" w:customStyle="1" w:styleId="TitlePage1">
    <w:name w:val="Title Page 1"/>
    <w:basedOn w:val="Normal"/>
    <w:qFormat/>
    <w:rsid w:val="00C6416C"/>
    <w:rPr>
      <w:b/>
      <w:sz w:val="48"/>
      <w:szCs w:val="24"/>
      <w:lang w:eastAsia="en-GB"/>
    </w:rPr>
  </w:style>
  <w:style w:type="paragraph" w:customStyle="1" w:styleId="Default">
    <w:name w:val="Default"/>
    <w:rsid w:val="00C6416C"/>
    <w:pPr>
      <w:autoSpaceDE w:val="0"/>
      <w:autoSpaceDN w:val="0"/>
      <w:adjustRightInd w:val="0"/>
      <w:spacing w:after="0" w:line="240" w:lineRule="auto"/>
    </w:pPr>
    <w:rPr>
      <w:rFonts w:ascii="Calibri" w:hAnsi="Calibri" w:cs="Calibri"/>
      <w:color w:val="000000"/>
      <w:sz w:val="24"/>
      <w:szCs w:val="24"/>
    </w:rPr>
  </w:style>
  <w:style w:type="character" w:customStyle="1" w:styleId="bulletChar">
    <w:name w:val="bullet Char"/>
    <w:link w:val="bullet"/>
    <w:uiPriority w:val="10"/>
    <w:locked/>
    <w:rsid w:val="00E90C77"/>
    <w:rPr>
      <w:rFonts w:ascii="Arial" w:eastAsia="Times New Roman" w:hAnsi="Arial" w:cs="Times New Roman"/>
      <w:bCs/>
      <w:szCs w:val="24"/>
      <w:lang w:eastAsia="en-GB"/>
    </w:rPr>
  </w:style>
  <w:style w:type="paragraph" w:styleId="Header">
    <w:name w:val="header"/>
    <w:basedOn w:val="Normal"/>
    <w:link w:val="HeaderChar"/>
    <w:rsid w:val="00FA57DE"/>
    <w:pPr>
      <w:tabs>
        <w:tab w:val="clear" w:pos="567"/>
        <w:tab w:val="center" w:pos="4153"/>
        <w:tab w:val="right" w:pos="8306"/>
      </w:tabs>
      <w:spacing w:line="240" w:lineRule="auto"/>
    </w:pPr>
    <w:rPr>
      <w:b/>
      <w:bCs w:val="0"/>
      <w:iCs/>
    </w:rPr>
  </w:style>
  <w:style w:type="character" w:customStyle="1" w:styleId="HeaderChar">
    <w:name w:val="Header Char"/>
    <w:basedOn w:val="DefaultParagraphFont"/>
    <w:link w:val="Header"/>
    <w:rsid w:val="00FA57DE"/>
    <w:rPr>
      <w:rFonts w:ascii="Arial" w:eastAsiaTheme="minorEastAsia" w:hAnsi="Arial" w:cs="Arial"/>
      <w:b/>
      <w:iCs/>
      <w:szCs w:val="20"/>
      <w:lang w:bidi="en-US"/>
    </w:rPr>
  </w:style>
  <w:style w:type="paragraph" w:styleId="Footer">
    <w:name w:val="footer"/>
    <w:basedOn w:val="Normal"/>
    <w:link w:val="FooterChar"/>
    <w:uiPriority w:val="99"/>
    <w:rsid w:val="00FA57DE"/>
    <w:pPr>
      <w:tabs>
        <w:tab w:val="clear" w:pos="567"/>
      </w:tabs>
      <w:spacing w:line="240" w:lineRule="auto"/>
    </w:pPr>
    <w:rPr>
      <w:bCs w:val="0"/>
      <w:iCs/>
      <w:szCs w:val="22"/>
    </w:rPr>
  </w:style>
  <w:style w:type="character" w:customStyle="1" w:styleId="FooterChar">
    <w:name w:val="Footer Char"/>
    <w:basedOn w:val="DefaultParagraphFont"/>
    <w:link w:val="Footer"/>
    <w:uiPriority w:val="99"/>
    <w:rsid w:val="00FA57DE"/>
    <w:rPr>
      <w:rFonts w:ascii="Arial" w:eastAsiaTheme="minorEastAsia" w:hAnsi="Arial" w:cs="Arial"/>
      <w:iCs/>
      <w:lang w:bidi="en-US"/>
    </w:rPr>
  </w:style>
  <w:style w:type="paragraph" w:styleId="CommentSubject">
    <w:name w:val="annotation subject"/>
    <w:basedOn w:val="CommentText"/>
    <w:next w:val="CommentText"/>
    <w:link w:val="CommentSubjectChar"/>
    <w:uiPriority w:val="99"/>
    <w:semiHidden/>
    <w:unhideWhenUsed/>
    <w:rsid w:val="00FA57DE"/>
    <w:rPr>
      <w:b/>
      <w:bCs w:val="0"/>
    </w:rPr>
  </w:style>
  <w:style w:type="character" w:customStyle="1" w:styleId="CommentSubjectChar">
    <w:name w:val="Comment Subject Char"/>
    <w:basedOn w:val="CommentTextChar"/>
    <w:link w:val="CommentSubject"/>
    <w:uiPriority w:val="99"/>
    <w:semiHidden/>
    <w:rsid w:val="00FA57DE"/>
    <w:rPr>
      <w:rFonts w:eastAsiaTheme="minorEastAsia"/>
      <w:b/>
      <w:bCs w:val="0"/>
      <w:noProof/>
      <w:lang w:bidi="en-US"/>
    </w:rPr>
  </w:style>
  <w:style w:type="character" w:styleId="FollowedHyperlink">
    <w:name w:val="FollowedHyperlink"/>
    <w:basedOn w:val="DefaultParagraphFont"/>
    <w:uiPriority w:val="99"/>
    <w:unhideWhenUsed/>
    <w:rsid w:val="00FA57DE"/>
    <w:rPr>
      <w:color w:val="800080"/>
      <w:u w:val="single"/>
    </w:rPr>
  </w:style>
  <w:style w:type="paragraph" w:styleId="Revision">
    <w:name w:val="Revision"/>
    <w:hidden/>
    <w:uiPriority w:val="99"/>
    <w:semiHidden/>
    <w:rsid w:val="00FA57DE"/>
    <w:pPr>
      <w:spacing w:after="200" w:line="276" w:lineRule="auto"/>
    </w:pPr>
    <w:rPr>
      <w:rFonts w:ascii="Times New Roman" w:eastAsia="Times New Roman" w:hAnsi="Times New Roman" w:cs="Arial"/>
      <w:bCs/>
      <w:sz w:val="24"/>
      <w:szCs w:val="24"/>
    </w:rPr>
  </w:style>
  <w:style w:type="character" w:customStyle="1" w:styleId="Heading3Char">
    <w:name w:val="Heading 3 Char"/>
    <w:link w:val="Heading3"/>
    <w:rsid w:val="00FA57DE"/>
    <w:rPr>
      <w:rFonts w:ascii="Arial" w:eastAsia="SimSun" w:hAnsi="Arial" w:cs="Arial"/>
      <w:b/>
      <w:bCs/>
      <w:kern w:val="28"/>
      <w:sz w:val="28"/>
      <w:szCs w:val="28"/>
      <w:lang w:bidi="en-US"/>
    </w:rPr>
  </w:style>
  <w:style w:type="character" w:customStyle="1" w:styleId="Heading4Char">
    <w:name w:val="Heading 4 Char"/>
    <w:basedOn w:val="DefaultParagraphFont"/>
    <w:link w:val="Heading4"/>
    <w:rsid w:val="00FA57DE"/>
    <w:rPr>
      <w:rFonts w:ascii="Arial" w:eastAsia="SimSun" w:hAnsi="Arial" w:cs="Arial"/>
      <w:b/>
      <w:bCs/>
      <w:kern w:val="28"/>
      <w:sz w:val="24"/>
      <w:szCs w:val="20"/>
      <w:lang w:bidi="en-US"/>
    </w:rPr>
  </w:style>
  <w:style w:type="character" w:customStyle="1" w:styleId="Heading5Char">
    <w:name w:val="Heading 5 Char"/>
    <w:basedOn w:val="DefaultParagraphFont"/>
    <w:link w:val="Heading5"/>
    <w:rsid w:val="00FA57DE"/>
    <w:rPr>
      <w:rFonts w:ascii="Arial" w:eastAsiaTheme="minorEastAsia" w:hAnsi="Arial"/>
      <w:b/>
      <w:sz w:val="20"/>
      <w:szCs w:val="20"/>
      <w:lang w:bidi="en-US"/>
    </w:rPr>
  </w:style>
  <w:style w:type="character" w:styleId="Strong">
    <w:name w:val="Strong"/>
    <w:uiPriority w:val="22"/>
    <w:rsid w:val="00FA57DE"/>
    <w:rPr>
      <w:b/>
      <w:bCs/>
    </w:rPr>
  </w:style>
  <w:style w:type="paragraph" w:styleId="NormalWeb">
    <w:name w:val="Normal (Web)"/>
    <w:basedOn w:val="Normal"/>
    <w:rsid w:val="00FA57DE"/>
    <w:pPr>
      <w:spacing w:before="100" w:beforeAutospacing="1" w:after="100" w:afterAutospacing="1"/>
    </w:pPr>
  </w:style>
  <w:style w:type="paragraph" w:styleId="BodyText">
    <w:name w:val="Body Text"/>
    <w:basedOn w:val="Normal"/>
    <w:link w:val="BodyTextChar"/>
    <w:uiPriority w:val="99"/>
    <w:unhideWhenUsed/>
    <w:rsid w:val="00FA57DE"/>
    <w:pPr>
      <w:spacing w:after="120"/>
    </w:pPr>
  </w:style>
  <w:style w:type="character" w:customStyle="1" w:styleId="BodyTextChar">
    <w:name w:val="Body Text Char"/>
    <w:basedOn w:val="DefaultParagraphFont"/>
    <w:link w:val="BodyText"/>
    <w:uiPriority w:val="99"/>
    <w:rsid w:val="00FA57DE"/>
    <w:rPr>
      <w:rFonts w:ascii="Arial" w:eastAsiaTheme="minorEastAsia" w:hAnsi="Arial" w:cs="Arial"/>
      <w:bCs/>
      <w:szCs w:val="20"/>
      <w:lang w:bidi="en-US"/>
    </w:rPr>
  </w:style>
  <w:style w:type="character" w:styleId="PageNumber">
    <w:name w:val="page number"/>
    <w:basedOn w:val="DefaultParagraphFont"/>
    <w:rsid w:val="00FA57DE"/>
    <w:rPr>
      <w:rFonts w:ascii="Arial" w:hAnsi="Arial"/>
      <w:dstrike w:val="0"/>
      <w:sz w:val="22"/>
      <w:szCs w:val="24"/>
      <w:bdr w:val="none" w:sz="0" w:space="0" w:color="auto"/>
      <w:vertAlign w:val="baseline"/>
    </w:rPr>
  </w:style>
  <w:style w:type="paragraph" w:customStyle="1" w:styleId="ADHeading1">
    <w:name w:val="ADHeading1"/>
    <w:uiPriority w:val="99"/>
    <w:rsid w:val="00E16F23"/>
    <w:pPr>
      <w:tabs>
        <w:tab w:val="left" w:pos="851"/>
      </w:tabs>
      <w:spacing w:after="0" w:line="240" w:lineRule="auto"/>
    </w:pPr>
    <w:rPr>
      <w:rFonts w:ascii="Arial" w:eastAsia="Calibri" w:hAnsi="Arial" w:cs="Times New Roman"/>
      <w:b/>
      <w:sz w:val="28"/>
      <w:szCs w:val="20"/>
      <w:lang w:val="en-US" w:eastAsia="en-GB"/>
    </w:rPr>
  </w:style>
  <w:style w:type="paragraph" w:customStyle="1" w:styleId="keypoint">
    <w:name w:val="key point"/>
    <w:basedOn w:val="Normal"/>
    <w:rsid w:val="00E16F23"/>
    <w:pPr>
      <w:pBdr>
        <w:top w:val="single" w:sz="4" w:space="4" w:color="auto"/>
        <w:left w:val="single" w:sz="4" w:space="4" w:color="auto"/>
        <w:bottom w:val="single" w:sz="4" w:space="4" w:color="auto"/>
        <w:right w:val="single" w:sz="4" w:space="4" w:color="auto"/>
      </w:pBdr>
      <w:shd w:val="pct12" w:color="auto" w:fill="FFFFFF"/>
    </w:pPr>
    <w:rPr>
      <w:b/>
      <w:i/>
      <w:sz w:val="20"/>
    </w:rPr>
  </w:style>
  <w:style w:type="paragraph" w:customStyle="1" w:styleId="NormalIndent1">
    <w:name w:val="Normal Indent1"/>
    <w:basedOn w:val="Normal"/>
    <w:rsid w:val="00FA57DE"/>
    <w:pPr>
      <w:ind w:left="567" w:right="567"/>
    </w:pPr>
  </w:style>
  <w:style w:type="paragraph" w:customStyle="1" w:styleId="normaloutdent">
    <w:name w:val="normal outdent"/>
    <w:basedOn w:val="Normal"/>
    <w:rsid w:val="00FA57DE"/>
    <w:pPr>
      <w:tabs>
        <w:tab w:val="left" w:pos="0"/>
      </w:tabs>
      <w:ind w:hanging="709"/>
    </w:pPr>
  </w:style>
  <w:style w:type="paragraph" w:customStyle="1" w:styleId="scqftablebullet">
    <w:name w:val="scqftablebullet"/>
    <w:basedOn w:val="Normal"/>
    <w:rsid w:val="00E16F23"/>
    <w:pPr>
      <w:tabs>
        <w:tab w:val="num" w:pos="567"/>
      </w:tabs>
      <w:ind w:left="567" w:hanging="567"/>
    </w:pPr>
    <w:rPr>
      <w:sz w:val="18"/>
    </w:rPr>
  </w:style>
  <w:style w:type="paragraph" w:customStyle="1" w:styleId="Secondorderbullet">
    <w:name w:val="Second order bullet"/>
    <w:basedOn w:val="bullet"/>
    <w:next w:val="Normal"/>
    <w:qFormat/>
    <w:rsid w:val="00FA57DE"/>
    <w:pPr>
      <w:numPr>
        <w:numId w:val="7"/>
      </w:numPr>
    </w:pPr>
  </w:style>
  <w:style w:type="paragraph" w:customStyle="1" w:styleId="tabletext">
    <w:name w:val="table text"/>
    <w:basedOn w:val="Normal"/>
    <w:rsid w:val="00FA57DE"/>
  </w:style>
  <w:style w:type="paragraph" w:customStyle="1" w:styleId="titlepage10">
    <w:name w:val="title page 1"/>
    <w:rsid w:val="00FA57DE"/>
    <w:pPr>
      <w:spacing w:after="280" w:line="240" w:lineRule="auto"/>
    </w:pPr>
    <w:rPr>
      <w:rFonts w:ascii="Arial" w:eastAsia="Times New Roman" w:hAnsi="Arial" w:cs="Arial"/>
      <w:b/>
      <w:sz w:val="48"/>
      <w:szCs w:val="48"/>
      <w:lang w:eastAsia="en-GB"/>
    </w:rPr>
  </w:style>
  <w:style w:type="paragraph" w:customStyle="1" w:styleId="titlepage2">
    <w:name w:val="title page 2"/>
    <w:basedOn w:val="titlepage10"/>
    <w:rsid w:val="00FA57DE"/>
    <w:rPr>
      <w:sz w:val="36"/>
      <w:szCs w:val="36"/>
    </w:rPr>
  </w:style>
  <w:style w:type="paragraph" w:styleId="TOC1">
    <w:name w:val="toc 1"/>
    <w:basedOn w:val="Normal"/>
    <w:next w:val="Normal"/>
    <w:uiPriority w:val="39"/>
    <w:rsid w:val="00FA57DE"/>
    <w:pPr>
      <w:tabs>
        <w:tab w:val="clear" w:pos="357"/>
        <w:tab w:val="right" w:pos="9072"/>
      </w:tabs>
      <w:spacing w:before="240" w:after="120"/>
      <w:ind w:left="567" w:hanging="567"/>
    </w:pPr>
    <w:rPr>
      <w:b/>
      <w:bCs w:val="0"/>
    </w:rPr>
  </w:style>
  <w:style w:type="paragraph" w:styleId="TOC2">
    <w:name w:val="toc 2"/>
    <w:basedOn w:val="TOC1"/>
    <w:next w:val="Normal"/>
    <w:autoRedefine/>
    <w:uiPriority w:val="39"/>
    <w:rsid w:val="00FA57DE"/>
    <w:pPr>
      <w:tabs>
        <w:tab w:val="left" w:pos="1134"/>
      </w:tabs>
      <w:spacing w:before="0" w:after="60"/>
    </w:pPr>
    <w:rPr>
      <w:b w:val="0"/>
      <w:bCs/>
    </w:rPr>
  </w:style>
  <w:style w:type="paragraph" w:styleId="TOC3">
    <w:name w:val="toc 3"/>
    <w:basedOn w:val="TOC2"/>
    <w:next w:val="Normal"/>
    <w:autoRedefine/>
    <w:uiPriority w:val="39"/>
    <w:rsid w:val="00FA57DE"/>
    <w:pPr>
      <w:ind w:left="1134"/>
    </w:pPr>
  </w:style>
  <w:style w:type="paragraph" w:styleId="TOC4">
    <w:name w:val="toc 4"/>
    <w:basedOn w:val="TOC2"/>
    <w:next w:val="Normal"/>
    <w:autoRedefine/>
    <w:uiPriority w:val="39"/>
    <w:rsid w:val="00FA57DE"/>
    <w:pPr>
      <w:ind w:left="1701"/>
    </w:pPr>
  </w:style>
  <w:style w:type="paragraph" w:styleId="NoSpacing">
    <w:name w:val="No Spacing"/>
    <w:basedOn w:val="Normal"/>
    <w:link w:val="NoSpacingChar"/>
    <w:uiPriority w:val="1"/>
    <w:rsid w:val="00FA57DE"/>
    <w:pPr>
      <w:spacing w:after="0" w:line="240" w:lineRule="auto"/>
    </w:pPr>
  </w:style>
  <w:style w:type="paragraph" w:customStyle="1" w:styleId="tableheading">
    <w:name w:val="table heading"/>
    <w:basedOn w:val="tabletext"/>
    <w:qFormat/>
    <w:rsid w:val="00260EDE"/>
    <w:rPr>
      <w:b/>
    </w:rPr>
  </w:style>
  <w:style w:type="character" w:styleId="UnresolvedMention">
    <w:name w:val="Unresolved Mention"/>
    <w:basedOn w:val="DefaultParagraphFont"/>
    <w:uiPriority w:val="99"/>
    <w:semiHidden/>
    <w:unhideWhenUsed/>
    <w:rsid w:val="007C66E8"/>
    <w:rPr>
      <w:color w:val="605E5C"/>
      <w:shd w:val="clear" w:color="auto" w:fill="E1DFDD"/>
    </w:rPr>
  </w:style>
  <w:style w:type="paragraph" w:customStyle="1" w:styleId="paragraph">
    <w:name w:val="paragraph"/>
    <w:basedOn w:val="Normal"/>
    <w:rsid w:val="00E46F06"/>
    <w:pPr>
      <w:tabs>
        <w:tab w:val="clear" w:pos="567"/>
      </w:tabs>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E46F06"/>
  </w:style>
  <w:style w:type="character" w:customStyle="1" w:styleId="eop">
    <w:name w:val="eop"/>
    <w:basedOn w:val="DefaultParagraphFont"/>
    <w:rsid w:val="00E46F06"/>
  </w:style>
  <w:style w:type="character" w:styleId="Mention">
    <w:name w:val="Mention"/>
    <w:basedOn w:val="DefaultParagraphFont"/>
    <w:uiPriority w:val="99"/>
    <w:unhideWhenUsed/>
    <w:rPr>
      <w:color w:val="2B579A"/>
      <w:shd w:val="clear" w:color="auto" w:fill="E6E6E6"/>
    </w:rPr>
  </w:style>
  <w:style w:type="character" w:customStyle="1" w:styleId="Heading6Char">
    <w:name w:val="Heading 6 Char"/>
    <w:basedOn w:val="DefaultParagraphFont"/>
    <w:link w:val="Heading6"/>
    <w:uiPriority w:val="9"/>
    <w:rsid w:val="00FA57DE"/>
    <w:rPr>
      <w:rFonts w:asciiTheme="majorHAnsi" w:eastAsiaTheme="majorEastAsia" w:hAnsiTheme="majorHAnsi" w:cstheme="majorBidi"/>
      <w:b/>
      <w:i/>
      <w:iCs/>
      <w:color w:val="7F7F7F" w:themeColor="text1" w:themeTint="80"/>
      <w:szCs w:val="20"/>
      <w:lang w:bidi="en-US"/>
    </w:rPr>
  </w:style>
  <w:style w:type="character" w:customStyle="1" w:styleId="Heading7Char">
    <w:name w:val="Heading 7 Char"/>
    <w:basedOn w:val="DefaultParagraphFont"/>
    <w:link w:val="Heading7"/>
    <w:uiPriority w:val="9"/>
    <w:semiHidden/>
    <w:rsid w:val="00FA57DE"/>
    <w:rPr>
      <w:rFonts w:asciiTheme="majorHAnsi" w:eastAsiaTheme="majorEastAsia" w:hAnsiTheme="majorHAnsi" w:cstheme="majorBidi"/>
      <w:bCs/>
      <w:i/>
      <w:iCs/>
      <w:szCs w:val="20"/>
      <w:lang w:bidi="en-US"/>
    </w:rPr>
  </w:style>
  <w:style w:type="character" w:customStyle="1" w:styleId="Heading8Char">
    <w:name w:val="Heading 8 Char"/>
    <w:basedOn w:val="DefaultParagraphFont"/>
    <w:link w:val="Heading8"/>
    <w:uiPriority w:val="9"/>
    <w:rsid w:val="00FA57DE"/>
    <w:rPr>
      <w:rFonts w:asciiTheme="majorHAnsi" w:eastAsiaTheme="majorEastAsia" w:hAnsiTheme="majorHAnsi" w:cstheme="majorBidi"/>
      <w:bCs/>
      <w:szCs w:val="20"/>
      <w:lang w:bidi="en-US"/>
    </w:rPr>
  </w:style>
  <w:style w:type="character" w:customStyle="1" w:styleId="Heading9Char">
    <w:name w:val="Heading 9 Char"/>
    <w:basedOn w:val="DefaultParagraphFont"/>
    <w:link w:val="Heading9"/>
    <w:uiPriority w:val="9"/>
    <w:semiHidden/>
    <w:rsid w:val="00FA57DE"/>
    <w:rPr>
      <w:rFonts w:asciiTheme="majorHAnsi" w:eastAsiaTheme="majorEastAsia" w:hAnsiTheme="majorHAnsi" w:cstheme="majorBidi"/>
      <w:bCs/>
      <w:i/>
      <w:iCs/>
      <w:spacing w:val="5"/>
      <w:szCs w:val="20"/>
      <w:lang w:bidi="en-US"/>
    </w:rPr>
  </w:style>
  <w:style w:type="character" w:styleId="HTMLCite">
    <w:name w:val="HTML Cite"/>
    <w:basedOn w:val="DefaultParagraphFont"/>
    <w:uiPriority w:val="99"/>
    <w:semiHidden/>
    <w:unhideWhenUsed/>
    <w:rsid w:val="00FA57DE"/>
    <w:rPr>
      <w:i w:val="0"/>
      <w:iCs w:val="0"/>
      <w:color w:val="008000"/>
    </w:rPr>
  </w:style>
  <w:style w:type="table" w:styleId="TableTheme">
    <w:name w:val="Table Theme"/>
    <w:basedOn w:val="TableNormal"/>
    <w:semiHidden/>
    <w:rsid w:val="00FA57DE"/>
    <w:pPr>
      <w:numPr>
        <w:numId w:val="9"/>
      </w:numPr>
      <w:spacing w:before="60" w:after="60" w:line="320" w:lineRule="exact"/>
    </w:pPr>
    <w:rPr>
      <w:rFonts w:ascii="Times New Roman" w:eastAsia="Times New Roman" w:hAnsi="Times New Roman" w:cs="Arial"/>
      <w:bCs/>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semiHidden/>
    <w:rsid w:val="00FA57DE"/>
    <w:rPr>
      <w:i/>
      <w:iCs/>
    </w:rPr>
  </w:style>
  <w:style w:type="character" w:styleId="FootnoteReference">
    <w:name w:val="footnote reference"/>
    <w:rsid w:val="00FA57DE"/>
    <w:rPr>
      <w:rFonts w:cs="Verdana"/>
      <w:color w:val="000000"/>
    </w:rPr>
  </w:style>
  <w:style w:type="paragraph" w:customStyle="1" w:styleId="numberedparas">
    <w:name w:val="numbered paras"/>
    <w:basedOn w:val="Normal"/>
    <w:rsid w:val="00FA57DE"/>
    <w:pPr>
      <w:numPr>
        <w:numId w:val="4"/>
      </w:numPr>
    </w:pPr>
  </w:style>
  <w:style w:type="paragraph" w:customStyle="1" w:styleId="tablebullet">
    <w:name w:val="table bullet"/>
    <w:basedOn w:val="tabletext"/>
    <w:rsid w:val="00FA57DE"/>
    <w:pPr>
      <w:numPr>
        <w:numId w:val="5"/>
      </w:numPr>
    </w:pPr>
  </w:style>
  <w:style w:type="paragraph" w:styleId="Title">
    <w:name w:val="Title"/>
    <w:basedOn w:val="Normal"/>
    <w:next w:val="Normal"/>
    <w:link w:val="TitleChar"/>
    <w:uiPriority w:val="10"/>
    <w:rsid w:val="00FA57D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A57DE"/>
    <w:rPr>
      <w:rFonts w:asciiTheme="majorHAnsi" w:eastAsiaTheme="majorEastAsia" w:hAnsiTheme="majorHAnsi" w:cstheme="majorBidi"/>
      <w:bCs/>
      <w:spacing w:val="5"/>
      <w:sz w:val="52"/>
      <w:szCs w:val="52"/>
      <w:lang w:bidi="en-US"/>
    </w:rPr>
  </w:style>
  <w:style w:type="paragraph" w:styleId="Subtitle">
    <w:name w:val="Subtitle"/>
    <w:basedOn w:val="Normal"/>
    <w:next w:val="Normal"/>
    <w:link w:val="SubtitleChar"/>
    <w:uiPriority w:val="11"/>
    <w:rsid w:val="00FA57DE"/>
    <w:pPr>
      <w:spacing w:after="600"/>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FA57DE"/>
    <w:rPr>
      <w:rFonts w:asciiTheme="majorHAnsi" w:eastAsiaTheme="majorEastAsia" w:hAnsiTheme="majorHAnsi" w:cstheme="majorBidi"/>
      <w:bCs/>
      <w:i/>
      <w:iCs/>
      <w:spacing w:val="13"/>
      <w:sz w:val="24"/>
      <w:szCs w:val="20"/>
      <w:lang w:bidi="en-US"/>
    </w:rPr>
  </w:style>
  <w:style w:type="character" w:styleId="Emphasis">
    <w:name w:val="Emphasis"/>
    <w:uiPriority w:val="20"/>
    <w:rsid w:val="00FA57DE"/>
    <w:rPr>
      <w:b/>
      <w:bCs/>
      <w:i/>
      <w:iCs/>
      <w:spacing w:val="10"/>
      <w:bdr w:val="none" w:sz="0" w:space="0" w:color="auto"/>
      <w:shd w:val="clear" w:color="auto" w:fill="auto"/>
    </w:rPr>
  </w:style>
  <w:style w:type="paragraph" w:styleId="Quote">
    <w:name w:val="Quote"/>
    <w:basedOn w:val="Normal"/>
    <w:next w:val="Normal"/>
    <w:link w:val="QuoteChar"/>
    <w:uiPriority w:val="29"/>
    <w:rsid w:val="00FA57DE"/>
    <w:pPr>
      <w:ind w:left="357" w:right="357"/>
    </w:pPr>
    <w:rPr>
      <w:i/>
      <w:iCs/>
    </w:rPr>
  </w:style>
  <w:style w:type="character" w:customStyle="1" w:styleId="QuoteChar">
    <w:name w:val="Quote Char"/>
    <w:basedOn w:val="DefaultParagraphFont"/>
    <w:link w:val="Quote"/>
    <w:uiPriority w:val="29"/>
    <w:rsid w:val="00FA57DE"/>
    <w:rPr>
      <w:rFonts w:ascii="Arial" w:eastAsiaTheme="minorEastAsia" w:hAnsi="Arial" w:cs="Arial"/>
      <w:bCs/>
      <w:i/>
      <w:iCs/>
      <w:szCs w:val="20"/>
      <w:lang w:bidi="en-US"/>
    </w:rPr>
  </w:style>
  <w:style w:type="paragraph" w:styleId="IntenseQuote">
    <w:name w:val="Intense Quote"/>
    <w:basedOn w:val="Normal"/>
    <w:next w:val="Normal"/>
    <w:link w:val="IntenseQuoteChar"/>
    <w:uiPriority w:val="30"/>
    <w:rsid w:val="00FA57DE"/>
    <w:pPr>
      <w:pBdr>
        <w:bottom w:val="single" w:sz="4" w:space="1" w:color="auto"/>
      </w:pBdr>
      <w:spacing w:before="200"/>
      <w:ind w:left="1008" w:right="1152"/>
      <w:jc w:val="both"/>
    </w:pPr>
    <w:rPr>
      <w:b/>
      <w:bCs w:val="0"/>
      <w:i/>
      <w:iCs/>
    </w:rPr>
  </w:style>
  <w:style w:type="character" w:customStyle="1" w:styleId="IntenseQuoteChar">
    <w:name w:val="Intense Quote Char"/>
    <w:basedOn w:val="DefaultParagraphFont"/>
    <w:link w:val="IntenseQuote"/>
    <w:uiPriority w:val="30"/>
    <w:rsid w:val="00FA57DE"/>
    <w:rPr>
      <w:rFonts w:ascii="Arial" w:eastAsiaTheme="minorEastAsia" w:hAnsi="Arial" w:cs="Arial"/>
      <w:b/>
      <w:i/>
      <w:iCs/>
      <w:szCs w:val="20"/>
      <w:lang w:bidi="en-US"/>
    </w:rPr>
  </w:style>
  <w:style w:type="character" w:styleId="SubtleEmphasis">
    <w:name w:val="Subtle Emphasis"/>
    <w:uiPriority w:val="19"/>
    <w:rsid w:val="00FA57DE"/>
    <w:rPr>
      <w:i/>
      <w:iCs/>
    </w:rPr>
  </w:style>
  <w:style w:type="character" w:styleId="IntenseEmphasis">
    <w:name w:val="Intense Emphasis"/>
    <w:uiPriority w:val="21"/>
    <w:rsid w:val="00FA57DE"/>
    <w:rPr>
      <w:b/>
      <w:bCs/>
    </w:rPr>
  </w:style>
  <w:style w:type="character" w:styleId="SubtleReference">
    <w:name w:val="Subtle Reference"/>
    <w:uiPriority w:val="31"/>
    <w:rsid w:val="00FA57DE"/>
    <w:rPr>
      <w:smallCaps/>
    </w:rPr>
  </w:style>
  <w:style w:type="character" w:styleId="IntenseReference">
    <w:name w:val="Intense Reference"/>
    <w:uiPriority w:val="32"/>
    <w:rsid w:val="00FA57DE"/>
    <w:rPr>
      <w:smallCaps/>
      <w:spacing w:val="5"/>
      <w:u w:val="single"/>
    </w:rPr>
  </w:style>
  <w:style w:type="character" w:styleId="BookTitle">
    <w:name w:val="Book Title"/>
    <w:uiPriority w:val="33"/>
    <w:rsid w:val="00FA57DE"/>
    <w:rPr>
      <w:i/>
      <w:iCs/>
      <w:smallCaps/>
      <w:spacing w:val="5"/>
    </w:rPr>
  </w:style>
  <w:style w:type="paragraph" w:styleId="TOCHeading">
    <w:name w:val="TOC Heading"/>
    <w:basedOn w:val="Heading1"/>
    <w:next w:val="Normal"/>
    <w:uiPriority w:val="39"/>
    <w:semiHidden/>
    <w:unhideWhenUsed/>
    <w:qFormat/>
    <w:rsid w:val="00FA57DE"/>
    <w:pPr>
      <w:outlineLvl w:val="9"/>
    </w:pPr>
  </w:style>
  <w:style w:type="paragraph" w:styleId="Caption">
    <w:name w:val="caption"/>
    <w:basedOn w:val="Normal"/>
    <w:next w:val="Normal"/>
    <w:uiPriority w:val="35"/>
    <w:unhideWhenUsed/>
    <w:rsid w:val="00FA57DE"/>
    <w:pPr>
      <w:framePr w:h="284" w:wrap="around" w:vAnchor="text" w:hAnchor="text" w:y="1"/>
      <w:snapToGrid w:val="0"/>
      <w:spacing w:after="60" w:line="240" w:lineRule="atLeast"/>
    </w:pPr>
    <w:rPr>
      <w:b/>
      <w:bCs w:val="0"/>
      <w:color w:val="2E74B5" w:themeColor="accent1" w:themeShade="BF"/>
      <w:sz w:val="16"/>
      <w:szCs w:val="16"/>
    </w:rPr>
  </w:style>
  <w:style w:type="character" w:customStyle="1" w:styleId="NoSpacingChar">
    <w:name w:val="No Spacing Char"/>
    <w:basedOn w:val="DefaultParagraphFont"/>
    <w:link w:val="NoSpacing"/>
    <w:uiPriority w:val="1"/>
    <w:rsid w:val="00FA57DE"/>
    <w:rPr>
      <w:rFonts w:ascii="Arial" w:eastAsiaTheme="minorEastAsia" w:hAnsi="Arial" w:cs="Arial"/>
      <w:bCs/>
      <w:szCs w:val="20"/>
      <w:lang w:bidi="en-US"/>
    </w:rPr>
  </w:style>
  <w:style w:type="paragraph" w:customStyle="1" w:styleId="egorquote">
    <w:name w:val="eg or quote"/>
    <w:basedOn w:val="Normal"/>
    <w:rsid w:val="00FA57DE"/>
    <w:pPr>
      <w:ind w:left="567" w:right="567"/>
    </w:pPr>
  </w:style>
  <w:style w:type="paragraph" w:styleId="FootnoteText">
    <w:name w:val="footnote text"/>
    <w:basedOn w:val="Normal"/>
    <w:link w:val="FootnoteTextChar"/>
    <w:semiHidden/>
    <w:rsid w:val="00FA57DE"/>
    <w:pPr>
      <w:spacing w:after="0"/>
      <w:contextualSpacing/>
    </w:pPr>
  </w:style>
  <w:style w:type="character" w:customStyle="1" w:styleId="FootnoteTextChar">
    <w:name w:val="Footnote Text Char"/>
    <w:basedOn w:val="DefaultParagraphFont"/>
    <w:link w:val="FootnoteText"/>
    <w:semiHidden/>
    <w:rsid w:val="00FA57DE"/>
    <w:rPr>
      <w:rFonts w:ascii="Arial" w:eastAsiaTheme="minorEastAsia" w:hAnsi="Arial" w:cs="Arial"/>
      <w:bCs/>
      <w:szCs w:val="20"/>
      <w:lang w:bidi="en-US"/>
    </w:rPr>
  </w:style>
  <w:style w:type="paragraph" w:customStyle="1" w:styleId="TableText0">
    <w:name w:val="TableText"/>
    <w:basedOn w:val="NoSpace"/>
    <w:qFormat/>
    <w:rsid w:val="00FA57DE"/>
  </w:style>
  <w:style w:type="paragraph" w:customStyle="1" w:styleId="Tabletextheading">
    <w:name w:val="Table text heading"/>
    <w:basedOn w:val="Normal"/>
    <w:rsid w:val="00FA57DE"/>
    <w:pPr>
      <w:tabs>
        <w:tab w:val="clear" w:pos="567"/>
      </w:tabs>
      <w:spacing w:after="0" w:line="240" w:lineRule="auto"/>
    </w:pPr>
    <w:rPr>
      <w:b/>
      <w:szCs w:val="22"/>
    </w:rPr>
  </w:style>
  <w:style w:type="paragraph" w:customStyle="1" w:styleId="Heading2outdent">
    <w:name w:val="Heading 2 outdent"/>
    <w:basedOn w:val="Heading2"/>
    <w:next w:val="Normal"/>
    <w:qFormat/>
    <w:rsid w:val="00FA57DE"/>
    <w:pPr>
      <w:ind w:hanging="851"/>
    </w:pPr>
    <w:rPr>
      <w:bCs/>
    </w:rPr>
  </w:style>
  <w:style w:type="paragraph" w:customStyle="1" w:styleId="Heading3outdent">
    <w:name w:val="Heading 3 outdent"/>
    <w:basedOn w:val="Heading3"/>
    <w:next w:val="Normal"/>
    <w:qFormat/>
    <w:rsid w:val="00FA57DE"/>
    <w:pPr>
      <w:ind w:hanging="851"/>
    </w:pPr>
    <w:rPr>
      <w:rFonts w:cs="Times New Roman"/>
      <w:bCs w:val="0"/>
    </w:rPr>
  </w:style>
  <w:style w:type="paragraph" w:customStyle="1" w:styleId="ParagraphBullet">
    <w:name w:val="Paragraph Bullet"/>
    <w:basedOn w:val="Normal"/>
    <w:qFormat/>
    <w:rsid w:val="00FA57DE"/>
    <w:pPr>
      <w:numPr>
        <w:numId w:val="6"/>
      </w:numPr>
      <w:tabs>
        <w:tab w:val="clear" w:pos="357"/>
        <w:tab w:val="clear" w:pos="567"/>
      </w:tabs>
    </w:pPr>
  </w:style>
  <w:style w:type="paragraph" w:customStyle="1" w:styleId="Heading4outdent">
    <w:name w:val="Heading 4 outdent"/>
    <w:basedOn w:val="Heading4"/>
    <w:qFormat/>
    <w:rsid w:val="00FA57DE"/>
    <w:pPr>
      <w:ind w:hanging="709"/>
    </w:pPr>
    <w:rPr>
      <w:bCs w:val="0"/>
      <w:szCs w:val="22"/>
    </w:rPr>
  </w:style>
  <w:style w:type="paragraph" w:customStyle="1" w:styleId="Heading1outdent">
    <w:name w:val="Heading 1 outdent"/>
    <w:basedOn w:val="Heading1"/>
    <w:qFormat/>
    <w:rsid w:val="00FA57DE"/>
    <w:pPr>
      <w:ind w:hanging="851"/>
    </w:pPr>
    <w:rPr>
      <w:bCs/>
    </w:rPr>
  </w:style>
  <w:style w:type="table" w:customStyle="1" w:styleId="LightShading-Accent11">
    <w:name w:val="Light Shading - Accent 11"/>
    <w:basedOn w:val="TableNormal"/>
    <w:uiPriority w:val="60"/>
    <w:rsid w:val="00FA57DE"/>
    <w:pPr>
      <w:spacing w:after="0" w:line="240" w:lineRule="auto"/>
    </w:pPr>
    <w:rPr>
      <w:rFonts w:ascii="Arial" w:eastAsiaTheme="minorEastAsia" w:hAnsi="Arial" w:cs="Arial"/>
      <w:bCs/>
      <w:sz w:val="20"/>
      <w:szCs w:val="20"/>
      <w:lang w:val="en-US" w:eastAsia="en-GB" w:bidi="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Heading4sub">
    <w:name w:val="Heading 4 sub"/>
    <w:basedOn w:val="Heading4"/>
    <w:qFormat/>
    <w:rsid w:val="00FA57DE"/>
    <w:pPr>
      <w:spacing w:before="280"/>
    </w:pPr>
    <w:rPr>
      <w:bCs w:val="0"/>
      <w:szCs w:val="22"/>
    </w:rPr>
  </w:style>
  <w:style w:type="paragraph" w:customStyle="1" w:styleId="Heading3sub">
    <w:name w:val="Heading 3 sub"/>
    <w:basedOn w:val="Heading3"/>
    <w:qFormat/>
    <w:rsid w:val="00FA57DE"/>
    <w:pPr>
      <w:spacing w:before="280"/>
    </w:pPr>
    <w:rPr>
      <w:bCs w:val="0"/>
    </w:rPr>
  </w:style>
  <w:style w:type="paragraph" w:customStyle="1" w:styleId="Heading2subtop">
    <w:name w:val="Heading 2 sub/top"/>
    <w:basedOn w:val="Heading2"/>
    <w:next w:val="Normal"/>
    <w:qFormat/>
    <w:rsid w:val="00FA57DE"/>
    <w:pPr>
      <w:spacing w:before="280"/>
    </w:pPr>
    <w:rPr>
      <w:bCs/>
    </w:rPr>
  </w:style>
  <w:style w:type="paragraph" w:customStyle="1" w:styleId="Titlepage11">
    <w:name w:val="Title page 1"/>
    <w:basedOn w:val="Heading1"/>
    <w:next w:val="Normal"/>
    <w:rsid w:val="00FA57DE"/>
    <w:pPr>
      <w:outlineLvl w:val="9"/>
    </w:pPr>
    <w:rPr>
      <w:bCs/>
      <w:kern w:val="0"/>
      <w:szCs w:val="48"/>
    </w:rPr>
  </w:style>
  <w:style w:type="paragraph" w:styleId="ListBullet">
    <w:name w:val="List Bullet"/>
    <w:basedOn w:val="Normal"/>
    <w:uiPriority w:val="99"/>
    <w:unhideWhenUsed/>
    <w:rsid w:val="00FA57DE"/>
    <w:pPr>
      <w:numPr>
        <w:numId w:val="2"/>
      </w:numPr>
      <w:contextualSpacing/>
    </w:pPr>
  </w:style>
  <w:style w:type="paragraph" w:styleId="ListBullet2">
    <w:name w:val="List Bullet 2"/>
    <w:basedOn w:val="Normal"/>
    <w:uiPriority w:val="99"/>
    <w:semiHidden/>
    <w:unhideWhenUsed/>
    <w:rsid w:val="00FA57DE"/>
    <w:pPr>
      <w:numPr>
        <w:numId w:val="3"/>
      </w:numPr>
      <w:contextualSpacing/>
    </w:pPr>
  </w:style>
  <w:style w:type="paragraph" w:styleId="BodyTextFirstIndent">
    <w:name w:val="Body Text First Indent"/>
    <w:basedOn w:val="BodyText"/>
    <w:link w:val="BodyTextFirstIndentChar"/>
    <w:uiPriority w:val="99"/>
    <w:semiHidden/>
    <w:unhideWhenUsed/>
    <w:rsid w:val="00FA57DE"/>
    <w:pPr>
      <w:spacing w:after="280"/>
      <w:ind w:firstLine="360"/>
    </w:pPr>
  </w:style>
  <w:style w:type="character" w:customStyle="1" w:styleId="BodyTextFirstIndentChar">
    <w:name w:val="Body Text First Indent Char"/>
    <w:basedOn w:val="BodyTextChar"/>
    <w:link w:val="BodyTextFirstIndent"/>
    <w:uiPriority w:val="99"/>
    <w:semiHidden/>
    <w:rsid w:val="00FA57DE"/>
    <w:rPr>
      <w:rFonts w:ascii="Arial" w:eastAsiaTheme="minorEastAsia" w:hAnsi="Arial" w:cs="Arial"/>
      <w:bC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qa.org.uk/sqa/74671.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sqa.org.uk" TargetMode="External"/><Relationship Id="rId17" Type="http://schemas.openxmlformats.org/officeDocument/2006/relationships/hyperlink" Target="https://www.sqa.org.uk/files_ccc/Physical%20Education%20verification%20-%20sampling%20guidance%20for%20centres.pdf" TargetMode="External"/><Relationship Id="rId2" Type="http://schemas.openxmlformats.org/officeDocument/2006/relationships/customXml" Target="../customXml/item2.xml"/><Relationship Id="rId16" Type="http://schemas.openxmlformats.org/officeDocument/2006/relationships/hyperlink" Target="https://secure.sqa.org.uk/secure/Understanding-Standards-Materials/NQCourseAssessments/Englis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nqverification@sqa.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qa.org.uk/files_ccc/InternalVerificationGuideforSQAcentres.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nti446\OneDrive%20-%20Scottish%20Qualifications%20Authority\Documents\Templates\SQA%20templates\SQA%20Normal%20210129.dotx" TargetMode="External"/></Relationships>
</file>

<file path=word/documenttasks/documenttasks1.xml><?xml version="1.0" encoding="utf-8"?>
<t:Tasks xmlns:t="http://schemas.microsoft.com/office/tasks/2019/documenttasks" xmlns:oel="http://schemas.microsoft.com/office/2019/extlst">
  <t:Task id="{6C3E996A-07F3-4857-AB88-6DC89F0EFFBF}">
    <t:Anchor>
      <t:Comment id="108620247"/>
    </t:Anchor>
    <t:History>
      <t:Event id="{90971DF2-FBBA-4D59-897E-5FAD3AD22D41}" time="2022-11-04T11:42:02.038Z">
        <t:Attribution userId="S::alastair.brown@sqa.org.uk::cc41988c-470e-406d-8e0f-4eb229e70bd1" userProvider="AD" userName="Alastair Brown"/>
        <t:Anchor>
          <t:Comment id="40999844"/>
        </t:Anchor>
        <t:Create/>
      </t:Event>
      <t:Event id="{B9E12864-34FA-4B34-8495-15910A0BDE32}" time="2022-11-04T11:42:02.038Z">
        <t:Attribution userId="S::alastair.brown@sqa.org.uk::cc41988c-470e-406d-8e0f-4eb229e70bd1" userProvider="AD" userName="Alastair Brown"/>
        <t:Anchor>
          <t:Comment id="40999844"/>
        </t:Anchor>
        <t:Assign userId="S::Joanna.Leslie@sqa.org.uk::55ce04dd-ea7b-4a18-b587-f3754aa53dd8" userProvider="AD" userName="Joanna Leslie"/>
      </t:Event>
      <t:Event id="{3FF72459-C891-405F-B498-1233F9DB7AB5}" time="2022-11-04T11:42:02.038Z">
        <t:Attribution userId="S::alastair.brown@sqa.org.uk::cc41988c-470e-406d-8e0f-4eb229e70bd1" userProvider="AD" userName="Alastair Brown"/>
        <t:Anchor>
          <t:Comment id="40999844"/>
        </t:Anchor>
        <t:SetTitle title="@Joanna Leslie it has already been updated as PE selections for PE IACCA went out early Sep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C1D010414287488270ADC68CBEC115" ma:contentTypeVersion="13" ma:contentTypeDescription="Create a new document." ma:contentTypeScope="" ma:versionID="6516bd45519d6a5635226dd95875a38a">
  <xsd:schema xmlns:xsd="http://www.w3.org/2001/XMLSchema" xmlns:xs="http://www.w3.org/2001/XMLSchema" xmlns:p="http://schemas.microsoft.com/office/2006/metadata/properties" xmlns:ns2="3593b5d0-c528-4a85-80a3-4e96fb84bd2e" xmlns:ns3="d3c70e4a-3a29-4cbc-b5d3-3bebddaec5ef" targetNamespace="http://schemas.microsoft.com/office/2006/metadata/properties" ma:root="true" ma:fieldsID="de9b5dc05b133611490293c6369b2982" ns2:_="" ns3:_="">
    <xsd:import namespace="3593b5d0-c528-4a85-80a3-4e96fb84bd2e"/>
    <xsd:import namespace="d3c70e4a-3a29-4cbc-b5d3-3bebddaec5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3b5d0-c528-4a85-80a3-4e96fb84b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70e4a-3a29-4cbc-b5d3-3bebddaec5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B948F-EC4A-4A01-9881-A258F6FADCD9}">
  <ds:schemaRefs>
    <ds:schemaRef ds:uri="http://schemas.microsoft.com/sharepoint/v3/contenttype/forms"/>
  </ds:schemaRefs>
</ds:datastoreItem>
</file>

<file path=customXml/itemProps2.xml><?xml version="1.0" encoding="utf-8"?>
<ds:datastoreItem xmlns:ds="http://schemas.openxmlformats.org/officeDocument/2006/customXml" ds:itemID="{E68CFB50-46C3-4D71-87E3-596EA1581A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7AAB34-2D65-46A7-8834-40D77855D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3b5d0-c528-4a85-80a3-4e96fb84bd2e"/>
    <ds:schemaRef ds:uri="d3c70e4a-3a29-4cbc-b5d3-3bebddaec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8A9B8-804B-46D4-AECF-AD5757C7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SQA Normal 210129</Template>
  <TotalTime>1</TotalTime>
  <Pages>18</Pages>
  <Words>4246</Words>
  <Characters>24205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Verification evidence submission: IACCA</vt:lpstr>
    </vt:vector>
  </TitlesOfParts>
  <Company>SQA</Company>
  <LinksUpToDate>false</LinksUpToDate>
  <CharactersWithSpaces>28395</CharactersWithSpaces>
  <SharedDoc>false</SharedDoc>
  <HLinks>
    <vt:vector size="180" baseType="variant">
      <vt:variant>
        <vt:i4>4325413</vt:i4>
      </vt:variant>
      <vt:variant>
        <vt:i4>150</vt:i4>
      </vt:variant>
      <vt:variant>
        <vt:i4>0</vt:i4>
      </vt:variant>
      <vt:variant>
        <vt:i4>5</vt:i4>
      </vt:variant>
      <vt:variant>
        <vt:lpwstr>https://www.sqa.org.uk/files_ccc/Physical Education verification - sampling guidance for centres.pdf</vt:lpwstr>
      </vt:variant>
      <vt:variant>
        <vt:lpwstr/>
      </vt:variant>
      <vt:variant>
        <vt:i4>3211304</vt:i4>
      </vt:variant>
      <vt:variant>
        <vt:i4>147</vt:i4>
      </vt:variant>
      <vt:variant>
        <vt:i4>0</vt:i4>
      </vt:variant>
      <vt:variant>
        <vt:i4>5</vt:i4>
      </vt:variant>
      <vt:variant>
        <vt:lpwstr>https://secure.sqa.org.uk/secure/Understanding-Standards-Materials/NQCourseAssessments/English</vt:lpwstr>
      </vt:variant>
      <vt:variant>
        <vt:lpwstr/>
      </vt:variant>
      <vt:variant>
        <vt:i4>4063319</vt:i4>
      </vt:variant>
      <vt:variant>
        <vt:i4>144</vt:i4>
      </vt:variant>
      <vt:variant>
        <vt:i4>0</vt:i4>
      </vt:variant>
      <vt:variant>
        <vt:i4>5</vt:i4>
      </vt:variant>
      <vt:variant>
        <vt:lpwstr>mailto:nqverification@sqa.org.uk</vt:lpwstr>
      </vt:variant>
      <vt:variant>
        <vt:lpwstr/>
      </vt:variant>
      <vt:variant>
        <vt:i4>1048701</vt:i4>
      </vt:variant>
      <vt:variant>
        <vt:i4>141</vt:i4>
      </vt:variant>
      <vt:variant>
        <vt:i4>0</vt:i4>
      </vt:variant>
      <vt:variant>
        <vt:i4>5</vt:i4>
      </vt:variant>
      <vt:variant>
        <vt:lpwstr>http://www.sqa.org.uk/files_ccc/InternalVerificationGuideforSQAcentres.pdf</vt:lpwstr>
      </vt:variant>
      <vt:variant>
        <vt:lpwstr/>
      </vt:variant>
      <vt:variant>
        <vt:i4>31</vt:i4>
      </vt:variant>
      <vt:variant>
        <vt:i4>138</vt:i4>
      </vt:variant>
      <vt:variant>
        <vt:i4>0</vt:i4>
      </vt:variant>
      <vt:variant>
        <vt:i4>5</vt:i4>
      </vt:variant>
      <vt:variant>
        <vt:lpwstr>http://www.sqa.org.uk/sqa/74671.html</vt:lpwstr>
      </vt:variant>
      <vt:variant>
        <vt:lpwstr/>
      </vt:variant>
      <vt:variant>
        <vt:i4>1376319</vt:i4>
      </vt:variant>
      <vt:variant>
        <vt:i4>131</vt:i4>
      </vt:variant>
      <vt:variant>
        <vt:i4>0</vt:i4>
      </vt:variant>
      <vt:variant>
        <vt:i4>5</vt:i4>
      </vt:variant>
      <vt:variant>
        <vt:lpwstr/>
      </vt:variant>
      <vt:variant>
        <vt:lpwstr>_Toc149660105</vt:lpwstr>
      </vt:variant>
      <vt:variant>
        <vt:i4>1376319</vt:i4>
      </vt:variant>
      <vt:variant>
        <vt:i4>125</vt:i4>
      </vt:variant>
      <vt:variant>
        <vt:i4>0</vt:i4>
      </vt:variant>
      <vt:variant>
        <vt:i4>5</vt:i4>
      </vt:variant>
      <vt:variant>
        <vt:lpwstr/>
      </vt:variant>
      <vt:variant>
        <vt:lpwstr>_Toc149660104</vt:lpwstr>
      </vt:variant>
      <vt:variant>
        <vt:i4>1376319</vt:i4>
      </vt:variant>
      <vt:variant>
        <vt:i4>119</vt:i4>
      </vt:variant>
      <vt:variant>
        <vt:i4>0</vt:i4>
      </vt:variant>
      <vt:variant>
        <vt:i4>5</vt:i4>
      </vt:variant>
      <vt:variant>
        <vt:lpwstr/>
      </vt:variant>
      <vt:variant>
        <vt:lpwstr>_Toc149660103</vt:lpwstr>
      </vt:variant>
      <vt:variant>
        <vt:i4>1376319</vt:i4>
      </vt:variant>
      <vt:variant>
        <vt:i4>113</vt:i4>
      </vt:variant>
      <vt:variant>
        <vt:i4>0</vt:i4>
      </vt:variant>
      <vt:variant>
        <vt:i4>5</vt:i4>
      </vt:variant>
      <vt:variant>
        <vt:lpwstr/>
      </vt:variant>
      <vt:variant>
        <vt:lpwstr>_Toc149660102</vt:lpwstr>
      </vt:variant>
      <vt:variant>
        <vt:i4>1376319</vt:i4>
      </vt:variant>
      <vt:variant>
        <vt:i4>107</vt:i4>
      </vt:variant>
      <vt:variant>
        <vt:i4>0</vt:i4>
      </vt:variant>
      <vt:variant>
        <vt:i4>5</vt:i4>
      </vt:variant>
      <vt:variant>
        <vt:lpwstr/>
      </vt:variant>
      <vt:variant>
        <vt:lpwstr>_Toc149660101</vt:lpwstr>
      </vt:variant>
      <vt:variant>
        <vt:i4>1376319</vt:i4>
      </vt:variant>
      <vt:variant>
        <vt:i4>101</vt:i4>
      </vt:variant>
      <vt:variant>
        <vt:i4>0</vt:i4>
      </vt:variant>
      <vt:variant>
        <vt:i4>5</vt:i4>
      </vt:variant>
      <vt:variant>
        <vt:lpwstr/>
      </vt:variant>
      <vt:variant>
        <vt:lpwstr>_Toc149660100</vt:lpwstr>
      </vt:variant>
      <vt:variant>
        <vt:i4>1835070</vt:i4>
      </vt:variant>
      <vt:variant>
        <vt:i4>95</vt:i4>
      </vt:variant>
      <vt:variant>
        <vt:i4>0</vt:i4>
      </vt:variant>
      <vt:variant>
        <vt:i4>5</vt:i4>
      </vt:variant>
      <vt:variant>
        <vt:lpwstr/>
      </vt:variant>
      <vt:variant>
        <vt:lpwstr>_Toc149660099</vt:lpwstr>
      </vt:variant>
      <vt:variant>
        <vt:i4>1835070</vt:i4>
      </vt:variant>
      <vt:variant>
        <vt:i4>89</vt:i4>
      </vt:variant>
      <vt:variant>
        <vt:i4>0</vt:i4>
      </vt:variant>
      <vt:variant>
        <vt:i4>5</vt:i4>
      </vt:variant>
      <vt:variant>
        <vt:lpwstr/>
      </vt:variant>
      <vt:variant>
        <vt:lpwstr>_Toc149660098</vt:lpwstr>
      </vt:variant>
      <vt:variant>
        <vt:i4>1835070</vt:i4>
      </vt:variant>
      <vt:variant>
        <vt:i4>83</vt:i4>
      </vt:variant>
      <vt:variant>
        <vt:i4>0</vt:i4>
      </vt:variant>
      <vt:variant>
        <vt:i4>5</vt:i4>
      </vt:variant>
      <vt:variant>
        <vt:lpwstr/>
      </vt:variant>
      <vt:variant>
        <vt:lpwstr>_Toc149660097</vt:lpwstr>
      </vt:variant>
      <vt:variant>
        <vt:i4>1835070</vt:i4>
      </vt:variant>
      <vt:variant>
        <vt:i4>77</vt:i4>
      </vt:variant>
      <vt:variant>
        <vt:i4>0</vt:i4>
      </vt:variant>
      <vt:variant>
        <vt:i4>5</vt:i4>
      </vt:variant>
      <vt:variant>
        <vt:lpwstr/>
      </vt:variant>
      <vt:variant>
        <vt:lpwstr>_Toc149660096</vt:lpwstr>
      </vt:variant>
      <vt:variant>
        <vt:i4>1835070</vt:i4>
      </vt:variant>
      <vt:variant>
        <vt:i4>71</vt:i4>
      </vt:variant>
      <vt:variant>
        <vt:i4>0</vt:i4>
      </vt:variant>
      <vt:variant>
        <vt:i4>5</vt:i4>
      </vt:variant>
      <vt:variant>
        <vt:lpwstr/>
      </vt:variant>
      <vt:variant>
        <vt:lpwstr>_Toc149660095</vt:lpwstr>
      </vt:variant>
      <vt:variant>
        <vt:i4>1835070</vt:i4>
      </vt:variant>
      <vt:variant>
        <vt:i4>65</vt:i4>
      </vt:variant>
      <vt:variant>
        <vt:i4>0</vt:i4>
      </vt:variant>
      <vt:variant>
        <vt:i4>5</vt:i4>
      </vt:variant>
      <vt:variant>
        <vt:lpwstr/>
      </vt:variant>
      <vt:variant>
        <vt:lpwstr>_Toc149660094</vt:lpwstr>
      </vt:variant>
      <vt:variant>
        <vt:i4>1835070</vt:i4>
      </vt:variant>
      <vt:variant>
        <vt:i4>59</vt:i4>
      </vt:variant>
      <vt:variant>
        <vt:i4>0</vt:i4>
      </vt:variant>
      <vt:variant>
        <vt:i4>5</vt:i4>
      </vt:variant>
      <vt:variant>
        <vt:lpwstr/>
      </vt:variant>
      <vt:variant>
        <vt:lpwstr>_Toc149660093</vt:lpwstr>
      </vt:variant>
      <vt:variant>
        <vt:i4>1835070</vt:i4>
      </vt:variant>
      <vt:variant>
        <vt:i4>53</vt:i4>
      </vt:variant>
      <vt:variant>
        <vt:i4>0</vt:i4>
      </vt:variant>
      <vt:variant>
        <vt:i4>5</vt:i4>
      </vt:variant>
      <vt:variant>
        <vt:lpwstr/>
      </vt:variant>
      <vt:variant>
        <vt:lpwstr>_Toc149660092</vt:lpwstr>
      </vt:variant>
      <vt:variant>
        <vt:i4>1835070</vt:i4>
      </vt:variant>
      <vt:variant>
        <vt:i4>47</vt:i4>
      </vt:variant>
      <vt:variant>
        <vt:i4>0</vt:i4>
      </vt:variant>
      <vt:variant>
        <vt:i4>5</vt:i4>
      </vt:variant>
      <vt:variant>
        <vt:lpwstr/>
      </vt:variant>
      <vt:variant>
        <vt:lpwstr>_Toc149660091</vt:lpwstr>
      </vt:variant>
      <vt:variant>
        <vt:i4>1835070</vt:i4>
      </vt:variant>
      <vt:variant>
        <vt:i4>41</vt:i4>
      </vt:variant>
      <vt:variant>
        <vt:i4>0</vt:i4>
      </vt:variant>
      <vt:variant>
        <vt:i4>5</vt:i4>
      </vt:variant>
      <vt:variant>
        <vt:lpwstr/>
      </vt:variant>
      <vt:variant>
        <vt:lpwstr>_Toc149660090</vt:lpwstr>
      </vt:variant>
      <vt:variant>
        <vt:i4>1900606</vt:i4>
      </vt:variant>
      <vt:variant>
        <vt:i4>35</vt:i4>
      </vt:variant>
      <vt:variant>
        <vt:i4>0</vt:i4>
      </vt:variant>
      <vt:variant>
        <vt:i4>5</vt:i4>
      </vt:variant>
      <vt:variant>
        <vt:lpwstr/>
      </vt:variant>
      <vt:variant>
        <vt:lpwstr>_Toc149660089</vt:lpwstr>
      </vt:variant>
      <vt:variant>
        <vt:i4>1900606</vt:i4>
      </vt:variant>
      <vt:variant>
        <vt:i4>29</vt:i4>
      </vt:variant>
      <vt:variant>
        <vt:i4>0</vt:i4>
      </vt:variant>
      <vt:variant>
        <vt:i4>5</vt:i4>
      </vt:variant>
      <vt:variant>
        <vt:lpwstr/>
      </vt:variant>
      <vt:variant>
        <vt:lpwstr>_Toc149660088</vt:lpwstr>
      </vt:variant>
      <vt:variant>
        <vt:i4>1900606</vt:i4>
      </vt:variant>
      <vt:variant>
        <vt:i4>23</vt:i4>
      </vt:variant>
      <vt:variant>
        <vt:i4>0</vt:i4>
      </vt:variant>
      <vt:variant>
        <vt:i4>5</vt:i4>
      </vt:variant>
      <vt:variant>
        <vt:lpwstr/>
      </vt:variant>
      <vt:variant>
        <vt:lpwstr>_Toc149660087</vt:lpwstr>
      </vt:variant>
      <vt:variant>
        <vt:i4>1900606</vt:i4>
      </vt:variant>
      <vt:variant>
        <vt:i4>17</vt:i4>
      </vt:variant>
      <vt:variant>
        <vt:i4>0</vt:i4>
      </vt:variant>
      <vt:variant>
        <vt:i4>5</vt:i4>
      </vt:variant>
      <vt:variant>
        <vt:lpwstr/>
      </vt:variant>
      <vt:variant>
        <vt:lpwstr>_Toc149660086</vt:lpwstr>
      </vt:variant>
      <vt:variant>
        <vt:i4>1900606</vt:i4>
      </vt:variant>
      <vt:variant>
        <vt:i4>11</vt:i4>
      </vt:variant>
      <vt:variant>
        <vt:i4>0</vt:i4>
      </vt:variant>
      <vt:variant>
        <vt:i4>5</vt:i4>
      </vt:variant>
      <vt:variant>
        <vt:lpwstr/>
      </vt:variant>
      <vt:variant>
        <vt:lpwstr>_Toc149660085</vt:lpwstr>
      </vt:variant>
      <vt:variant>
        <vt:i4>1900606</vt:i4>
      </vt:variant>
      <vt:variant>
        <vt:i4>5</vt:i4>
      </vt:variant>
      <vt:variant>
        <vt:i4>0</vt:i4>
      </vt:variant>
      <vt:variant>
        <vt:i4>5</vt:i4>
      </vt:variant>
      <vt:variant>
        <vt:lpwstr/>
      </vt:variant>
      <vt:variant>
        <vt:lpwstr>_Toc149660084</vt:lpwstr>
      </vt:variant>
      <vt:variant>
        <vt:i4>7012408</vt:i4>
      </vt:variant>
      <vt:variant>
        <vt:i4>0</vt:i4>
      </vt:variant>
      <vt:variant>
        <vt:i4>0</vt:i4>
      </vt:variant>
      <vt:variant>
        <vt:i4>5</vt:i4>
      </vt:variant>
      <vt:variant>
        <vt:lpwstr>http://www.sqa.org.uk/</vt:lpwstr>
      </vt:variant>
      <vt:variant>
        <vt:lpwstr/>
      </vt:variant>
      <vt:variant>
        <vt:i4>7536714</vt:i4>
      </vt:variant>
      <vt:variant>
        <vt:i4>3</vt:i4>
      </vt:variant>
      <vt:variant>
        <vt:i4>0</vt:i4>
      </vt:variant>
      <vt:variant>
        <vt:i4>5</vt:i4>
      </vt:variant>
      <vt:variant>
        <vt:lpwstr>mailto:romana.howells@sqa.org.uk</vt:lpwstr>
      </vt:variant>
      <vt:variant>
        <vt:lpwstr/>
      </vt:variant>
      <vt:variant>
        <vt:i4>7536714</vt:i4>
      </vt:variant>
      <vt:variant>
        <vt:i4>0</vt:i4>
      </vt:variant>
      <vt:variant>
        <vt:i4>0</vt:i4>
      </vt:variant>
      <vt:variant>
        <vt:i4>5</vt:i4>
      </vt:variant>
      <vt:variant>
        <vt:lpwstr>mailto:romana.howells@sqa.org.uk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 evidence submission: IACCA</dc:title>
  <dc:subject>NQ verification</dc:subject>
  <dc:creator>SQA</dc:creator>
  <cp:keywords/>
  <dc:description/>
  <cp:lastModifiedBy>Alan Bickerton</cp:lastModifiedBy>
  <cp:revision>2</cp:revision>
  <dcterms:created xsi:type="dcterms:W3CDTF">2025-11-12T11:14:00Z</dcterms:created>
  <dcterms:modified xsi:type="dcterms:W3CDTF">2025-11-12T11:14:00Z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0x010100EBC1D010414287488270ADC68CBEC115</vt:lpwstr>
  </property>
</Properties>
</file>