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801D" w14:textId="3A564834" w:rsidR="00DE2357" w:rsidRDefault="00BD2A32">
      <w:r w:rsidRPr="00590DC4">
        <w:rPr>
          <w:noProof/>
          <w:lang w:eastAsia="zh-CN"/>
        </w:rPr>
        <w:drawing>
          <wp:anchor distT="0" distB="0" distL="114300" distR="114300" simplePos="0" relativeHeight="251658240" behindDoc="1" locked="0" layoutInCell="1" allowOverlap="1" wp14:anchorId="653380EE" wp14:editId="327454BA">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CC9E3" w14:textId="3A79B885" w:rsidR="00BD2A32" w:rsidRPr="00BD2A32" w:rsidRDefault="00BD2A32" w:rsidP="00BD2A32"/>
    <w:p w14:paraId="6AA8A2DA" w14:textId="627C6B8C" w:rsidR="00BD2A32" w:rsidRPr="00BD2A32" w:rsidRDefault="00BD2A32" w:rsidP="00BD2A32"/>
    <w:p w14:paraId="5A36B858" w14:textId="004AE3AF" w:rsidR="00BD2A32" w:rsidRDefault="00BD2A32" w:rsidP="00BD2A32"/>
    <w:p w14:paraId="488FD7BA" w14:textId="179A1066" w:rsidR="00BD2A32" w:rsidRPr="00566E71" w:rsidRDefault="00572085" w:rsidP="00BD2A32">
      <w:pPr>
        <w:rPr>
          <w:rFonts w:ascii="Arial" w:hAnsi="Arial" w:cs="Arial"/>
          <w:b/>
          <w:bCs/>
          <w:sz w:val="32"/>
          <w:szCs w:val="32"/>
        </w:rPr>
      </w:pPr>
      <w:r w:rsidRPr="00566E71">
        <w:rPr>
          <w:rFonts w:ascii="Arial" w:hAnsi="Arial" w:cs="Arial"/>
          <w:b/>
          <w:bCs/>
          <w:sz w:val="32"/>
          <w:szCs w:val="32"/>
        </w:rPr>
        <w:t xml:space="preserve">SVQ in Waterproof Membrane Roofing Systems (Construction) (Single Ply Membrane Roofing) </w:t>
      </w:r>
      <w:r w:rsidR="006F627F" w:rsidRPr="00566E71">
        <w:rPr>
          <w:rFonts w:ascii="Arial" w:hAnsi="Arial" w:cs="Arial"/>
          <w:b/>
          <w:bCs/>
          <w:sz w:val="32"/>
          <w:szCs w:val="32"/>
        </w:rPr>
        <w:t xml:space="preserve">at </w:t>
      </w:r>
      <w:r w:rsidR="007D0C07" w:rsidRPr="00566E71">
        <w:rPr>
          <w:rFonts w:ascii="Arial" w:hAnsi="Arial" w:cs="Arial"/>
          <w:b/>
          <w:bCs/>
          <w:sz w:val="32"/>
          <w:szCs w:val="32"/>
        </w:rPr>
        <w:t>SCQF Level 5</w:t>
      </w:r>
    </w:p>
    <w:p w14:paraId="540D70A3" w14:textId="760F80F0" w:rsidR="00BD2A32" w:rsidRDefault="00BD2A32" w:rsidP="00BD2A32">
      <w:pPr>
        <w:rPr>
          <w:rFonts w:ascii="Arial" w:hAnsi="Arial" w:cs="Arial"/>
          <w:b/>
          <w:bCs/>
          <w:color w:val="FF0000"/>
          <w:sz w:val="32"/>
          <w:szCs w:val="32"/>
        </w:rPr>
      </w:pPr>
      <w:r w:rsidRPr="00BD2A32">
        <w:rPr>
          <w:rFonts w:ascii="Arial" w:hAnsi="Arial" w:cs="Arial"/>
          <w:b/>
          <w:bCs/>
          <w:sz w:val="32"/>
          <w:szCs w:val="32"/>
        </w:rPr>
        <w:t>GA CODE</w:t>
      </w:r>
      <w:r>
        <w:rPr>
          <w:rFonts w:ascii="Arial" w:hAnsi="Arial" w:cs="Arial"/>
          <w:b/>
          <w:bCs/>
          <w:sz w:val="32"/>
          <w:szCs w:val="32"/>
        </w:rPr>
        <w:t>:</w:t>
      </w:r>
      <w:r w:rsidRPr="00BD2A32">
        <w:rPr>
          <w:rFonts w:ascii="Arial" w:hAnsi="Arial" w:cs="Arial"/>
          <w:b/>
          <w:bCs/>
          <w:sz w:val="32"/>
          <w:szCs w:val="32"/>
        </w:rPr>
        <w:t xml:space="preserve"> </w:t>
      </w:r>
      <w:r w:rsidR="00223441" w:rsidRPr="00223441">
        <w:rPr>
          <w:rFonts w:ascii="Arial" w:hAnsi="Arial" w:cs="Arial"/>
          <w:b/>
          <w:bCs/>
          <w:sz w:val="32"/>
          <w:szCs w:val="32"/>
        </w:rPr>
        <w:t>GV4F 22</w:t>
      </w:r>
    </w:p>
    <w:p w14:paraId="0C0FCD40" w14:textId="77777777" w:rsidR="00C36F7E" w:rsidRDefault="00C36F7E" w:rsidP="00BD2A32">
      <w:pPr>
        <w:rPr>
          <w:rFonts w:ascii="Arial" w:hAnsi="Arial" w:cs="Arial"/>
          <w:b/>
          <w:bCs/>
          <w:color w:val="FF0000"/>
          <w:sz w:val="32"/>
          <w:szCs w:val="32"/>
        </w:rPr>
      </w:pPr>
    </w:p>
    <w:p w14:paraId="19B55233" w14:textId="65169728" w:rsidR="00BD2A32" w:rsidRPr="00BD2A32" w:rsidRDefault="00BD2A32" w:rsidP="00BD2A32">
      <w:pPr>
        <w:rPr>
          <w:rFonts w:ascii="Arial" w:hAnsi="Arial" w:cs="Arial"/>
          <w:b/>
          <w:bCs/>
          <w:sz w:val="28"/>
          <w:szCs w:val="28"/>
        </w:rPr>
      </w:pPr>
      <w:r w:rsidRPr="00BD2A32">
        <w:rPr>
          <w:rFonts w:ascii="Arial" w:hAnsi="Arial" w:cs="Arial"/>
          <w:b/>
          <w:bCs/>
          <w:sz w:val="28"/>
          <w:szCs w:val="28"/>
        </w:rPr>
        <w:t>SCQF overall credit:</w:t>
      </w:r>
      <w:r w:rsidRPr="00BD2A32">
        <w:rPr>
          <w:rFonts w:ascii="Arial" w:hAnsi="Arial" w:cs="Arial"/>
          <w:b/>
          <w:bCs/>
          <w:sz w:val="28"/>
          <w:szCs w:val="28"/>
        </w:rPr>
        <w:tab/>
      </w:r>
      <w:r w:rsidR="00410190" w:rsidRPr="00566E71">
        <w:rPr>
          <w:rFonts w:ascii="Arial" w:hAnsi="Arial" w:cs="Arial"/>
          <w:sz w:val="28"/>
          <w:szCs w:val="28"/>
        </w:rPr>
        <w:t>Min =</w:t>
      </w:r>
      <w:r w:rsidR="00410190">
        <w:rPr>
          <w:rFonts w:ascii="Arial" w:hAnsi="Arial" w:cs="Arial"/>
          <w:b/>
          <w:bCs/>
          <w:sz w:val="28"/>
          <w:szCs w:val="28"/>
        </w:rPr>
        <w:t xml:space="preserve"> </w:t>
      </w:r>
      <w:r w:rsidR="00B14E3C">
        <w:rPr>
          <w:rFonts w:ascii="Arial" w:hAnsi="Arial" w:cs="Arial"/>
          <w:sz w:val="28"/>
          <w:szCs w:val="28"/>
        </w:rPr>
        <w:t>7</w:t>
      </w:r>
      <w:r w:rsidR="00572085">
        <w:rPr>
          <w:rFonts w:ascii="Arial" w:hAnsi="Arial" w:cs="Arial"/>
          <w:sz w:val="28"/>
          <w:szCs w:val="28"/>
        </w:rPr>
        <w:t>0</w:t>
      </w:r>
      <w:r w:rsidR="00410190">
        <w:rPr>
          <w:rFonts w:ascii="Arial" w:hAnsi="Arial" w:cs="Arial"/>
          <w:sz w:val="28"/>
          <w:szCs w:val="28"/>
        </w:rPr>
        <w:t xml:space="preserve">, Max = </w:t>
      </w:r>
      <w:r w:rsidR="00114940">
        <w:rPr>
          <w:rFonts w:ascii="Arial" w:hAnsi="Arial" w:cs="Arial"/>
          <w:sz w:val="28"/>
          <w:szCs w:val="28"/>
        </w:rPr>
        <w:t>148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tblGrid>
      <w:tr w:rsidR="00C36F7E" w:rsidRPr="00EB4806" w14:paraId="7D865F73" w14:textId="77777777" w:rsidTr="008D16BD">
        <w:trPr>
          <w:trHeight w:val="699"/>
        </w:trPr>
        <w:tc>
          <w:tcPr>
            <w:tcW w:w="8285" w:type="dxa"/>
            <w:shd w:val="clear" w:color="auto" w:fill="C6D9F1"/>
          </w:tcPr>
          <w:p w14:paraId="16FB2987" w14:textId="77777777" w:rsidR="00C36F7E" w:rsidRDefault="00C36F7E" w:rsidP="003C508A">
            <w:pPr>
              <w:rPr>
                <w:rFonts w:ascii="Arial" w:hAnsi="Arial" w:cs="Arial"/>
              </w:rPr>
            </w:pPr>
          </w:p>
          <w:p w14:paraId="72913FF1" w14:textId="1590B9FC" w:rsidR="00C36F7E" w:rsidRDefault="00C36F7E" w:rsidP="003C508A">
            <w:pPr>
              <w:rPr>
                <w:rFonts w:ascii="Arial" w:hAnsi="Arial" w:cs="Arial"/>
              </w:rPr>
            </w:pPr>
            <w:r w:rsidRPr="00C36F7E">
              <w:rPr>
                <w:rFonts w:ascii="Arial" w:hAnsi="Arial" w:cs="Arial"/>
              </w:rPr>
              <w:t xml:space="preserve">To attain the qualification candidates must complete </w:t>
            </w:r>
            <w:r w:rsidR="006F627F">
              <w:rPr>
                <w:rFonts w:ascii="Arial" w:hAnsi="Arial" w:cs="Arial"/>
              </w:rPr>
              <w:t xml:space="preserve">6 </w:t>
            </w:r>
            <w:r w:rsidR="007D0C07" w:rsidRPr="00566E71">
              <w:rPr>
                <w:rFonts w:ascii="Arial" w:hAnsi="Arial" w:cs="Arial"/>
              </w:rPr>
              <w:t>credits</w:t>
            </w:r>
            <w:r w:rsidR="008D2E4D" w:rsidRPr="008D2E4D">
              <w:rPr>
                <w:rFonts w:ascii="Arial" w:hAnsi="Arial" w:cs="Arial"/>
                <w:color w:val="FF0000"/>
              </w:rPr>
              <w:t xml:space="preserve"> </w:t>
            </w:r>
            <w:r w:rsidR="008D2E4D">
              <w:rPr>
                <w:rFonts w:ascii="Arial" w:hAnsi="Arial" w:cs="Arial"/>
              </w:rPr>
              <w:t>This consists of:</w:t>
            </w:r>
          </w:p>
          <w:p w14:paraId="382672D2" w14:textId="21D3032F" w:rsidR="008D2E4D" w:rsidRPr="00566E71" w:rsidRDefault="00410190" w:rsidP="008D2E4D">
            <w:pPr>
              <w:pStyle w:val="ListParagraph"/>
              <w:numPr>
                <w:ilvl w:val="0"/>
                <w:numId w:val="5"/>
              </w:numPr>
            </w:pPr>
            <w:r w:rsidRPr="00566E71">
              <w:t>4</w:t>
            </w:r>
            <w:r w:rsidR="006F627F" w:rsidRPr="00566E71">
              <w:t xml:space="preserve"> </w:t>
            </w:r>
            <w:r w:rsidR="007D0C07" w:rsidRPr="00566E71">
              <w:t>mandatory units</w:t>
            </w:r>
          </w:p>
          <w:p w14:paraId="75CAC3DB" w14:textId="1F633C99" w:rsidR="00410190" w:rsidRPr="00A26123" w:rsidRDefault="00410190" w:rsidP="008D2E4D">
            <w:pPr>
              <w:pStyle w:val="ListParagraph"/>
              <w:numPr>
                <w:ilvl w:val="0"/>
                <w:numId w:val="5"/>
              </w:numPr>
            </w:pPr>
            <w:r>
              <w:t>2 optional mandatory units</w:t>
            </w:r>
          </w:p>
          <w:p w14:paraId="34AD75A1" w14:textId="6C3BB59C" w:rsidR="00A26123" w:rsidRPr="00EB4806" w:rsidRDefault="00A26123" w:rsidP="006F627F">
            <w:pPr>
              <w:pStyle w:val="ListParagraph"/>
            </w:pPr>
          </w:p>
        </w:tc>
      </w:tr>
    </w:tbl>
    <w:p w14:paraId="6E8227D2" w14:textId="5EEC5857" w:rsidR="00BD2A32" w:rsidRDefault="00BD2A32" w:rsidP="00BD2A32">
      <w:pPr>
        <w:rPr>
          <w:rFonts w:ascii="Arial" w:hAnsi="Arial" w:cs="Arial"/>
          <w:b/>
          <w:bCs/>
          <w:sz w:val="32"/>
          <w:szCs w:val="32"/>
        </w:rPr>
      </w:pPr>
    </w:p>
    <w:p w14:paraId="2C05EB42" w14:textId="1F11FD94" w:rsidR="00C36F7E" w:rsidRDefault="00C36F7E" w:rsidP="00BD2A32">
      <w:pPr>
        <w:rPr>
          <w:rFonts w:ascii="Arial" w:hAnsi="Arial" w:cs="Arial"/>
          <w:lang w:val="en-US"/>
        </w:rPr>
      </w:pPr>
      <w:r w:rsidRPr="00C36F7E">
        <w:rPr>
          <w:rFonts w:ascii="Arial" w:hAnsi="Arial" w:cs="Arial"/>
          <w:lang w:val="en-US"/>
        </w:rPr>
        <w:t xml:space="preserve">Please note the table below shows the SSC identification codes listed alongside the corresponding SQA unit codes. It is important that the SQA unit codes are used in all your recording documentation and when your results are communicated to </w:t>
      </w:r>
      <w:proofErr w:type="gramStart"/>
      <w:r w:rsidRPr="00C36F7E">
        <w:rPr>
          <w:rFonts w:ascii="Arial" w:hAnsi="Arial" w:cs="Arial"/>
          <w:lang w:val="en-US"/>
        </w:rPr>
        <w:t>SQA</w:t>
      </w:r>
      <w:proofErr w:type="gramEnd"/>
    </w:p>
    <w:p w14:paraId="1039D0EA" w14:textId="77777777" w:rsidR="008D16BD" w:rsidRDefault="008D16BD" w:rsidP="00BD2A32">
      <w:pPr>
        <w:rPr>
          <w:rFonts w:ascii="Arial" w:hAnsi="Arial" w:cs="Arial"/>
          <w:lang w:val="en-US"/>
        </w:rPr>
      </w:pPr>
    </w:p>
    <w:tbl>
      <w:tblPr>
        <w:tblW w:w="9806"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606"/>
        <w:gridCol w:w="3934"/>
        <w:gridCol w:w="922"/>
        <w:gridCol w:w="1010"/>
        <w:gridCol w:w="992"/>
      </w:tblGrid>
      <w:tr w:rsidR="00D76CDA" w:rsidRPr="00EB4806" w14:paraId="7BE237D4" w14:textId="1393EAA6" w:rsidTr="00D76CDA">
        <w:trPr>
          <w:trHeight w:val="340"/>
        </w:trPr>
        <w:tc>
          <w:tcPr>
            <w:tcW w:w="9806" w:type="dxa"/>
            <w:gridSpan w:val="6"/>
            <w:vAlign w:val="center"/>
          </w:tcPr>
          <w:p w14:paraId="418F2739" w14:textId="0502F12B" w:rsidR="00410190" w:rsidRDefault="00410190" w:rsidP="00410190">
            <w:pPr>
              <w:rPr>
                <w:rFonts w:ascii="Arial" w:hAnsi="Arial" w:cs="Arial"/>
                <w:b/>
                <w:bCs/>
              </w:rPr>
            </w:pPr>
            <w:r>
              <w:rPr>
                <w:rFonts w:ascii="Arial" w:hAnsi="Arial" w:cs="Arial"/>
                <w:b/>
                <w:bCs/>
              </w:rPr>
              <w:t xml:space="preserve">Mandatory units: Learners must complete all </w:t>
            </w:r>
            <w:r w:rsidR="00172D0C">
              <w:rPr>
                <w:rFonts w:ascii="Arial" w:hAnsi="Arial" w:cs="Arial"/>
                <w:b/>
                <w:bCs/>
              </w:rPr>
              <w:t>4</w:t>
            </w:r>
            <w:r>
              <w:rPr>
                <w:rFonts w:ascii="Arial" w:hAnsi="Arial" w:cs="Arial"/>
                <w:b/>
                <w:bCs/>
              </w:rPr>
              <w:t xml:space="preserve"> mandatory </w:t>
            </w:r>
            <w:proofErr w:type="gramStart"/>
            <w:r>
              <w:rPr>
                <w:rFonts w:ascii="Arial" w:hAnsi="Arial" w:cs="Arial"/>
                <w:b/>
                <w:bCs/>
              </w:rPr>
              <w:t>units</w:t>
            </w:r>
            <w:proofErr w:type="gramEnd"/>
          </w:p>
          <w:p w14:paraId="2C9DA332" w14:textId="0C1BB67D" w:rsidR="00D76CDA" w:rsidRDefault="00D76CDA" w:rsidP="003C508A">
            <w:pPr>
              <w:pStyle w:val="TableheadingLeft"/>
            </w:pPr>
          </w:p>
        </w:tc>
      </w:tr>
      <w:tr w:rsidR="00D76CDA" w:rsidRPr="00EB4806" w14:paraId="2381B43C" w14:textId="058046AB" w:rsidTr="00D76CDA">
        <w:trPr>
          <w:trHeight w:val="454"/>
        </w:trPr>
        <w:tc>
          <w:tcPr>
            <w:tcW w:w="1342" w:type="dxa"/>
            <w:vAlign w:val="center"/>
          </w:tcPr>
          <w:p w14:paraId="3084B9A0" w14:textId="77777777" w:rsidR="00D76CDA" w:rsidRPr="00EB4806" w:rsidRDefault="00D76CDA" w:rsidP="003C508A">
            <w:pPr>
              <w:pStyle w:val="TableheadingLeft"/>
            </w:pPr>
            <w:r w:rsidRPr="00EB4806">
              <w:t>SQA code</w:t>
            </w:r>
          </w:p>
        </w:tc>
        <w:tc>
          <w:tcPr>
            <w:tcW w:w="1606" w:type="dxa"/>
            <w:vAlign w:val="center"/>
          </w:tcPr>
          <w:p w14:paraId="6ED20178" w14:textId="77777777" w:rsidR="00D76CDA" w:rsidRPr="00EB4806" w:rsidRDefault="00D76CDA" w:rsidP="003C508A">
            <w:pPr>
              <w:pStyle w:val="TableheadingLeft"/>
            </w:pPr>
            <w:r w:rsidRPr="00EB4806">
              <w:t>SSC</w:t>
            </w:r>
            <w:r>
              <w:t xml:space="preserve"> </w:t>
            </w:r>
            <w:r w:rsidRPr="00EB4806">
              <w:t>code</w:t>
            </w:r>
          </w:p>
        </w:tc>
        <w:tc>
          <w:tcPr>
            <w:tcW w:w="3934" w:type="dxa"/>
            <w:vAlign w:val="center"/>
          </w:tcPr>
          <w:p w14:paraId="098F4A57" w14:textId="77777777" w:rsidR="00D76CDA" w:rsidRPr="00EB4806" w:rsidRDefault="00D76CDA" w:rsidP="003C508A">
            <w:pPr>
              <w:pStyle w:val="TableheadingLeft"/>
            </w:pPr>
            <w:r w:rsidRPr="00EB4806">
              <w:t>Title</w:t>
            </w:r>
          </w:p>
        </w:tc>
        <w:tc>
          <w:tcPr>
            <w:tcW w:w="922" w:type="dxa"/>
            <w:vAlign w:val="center"/>
          </w:tcPr>
          <w:p w14:paraId="592394E4" w14:textId="77777777" w:rsidR="00D76CDA" w:rsidRPr="00EB4806" w:rsidRDefault="00D76CDA" w:rsidP="003C508A">
            <w:pPr>
              <w:pStyle w:val="Tableheadingcentred"/>
            </w:pPr>
            <w:r w:rsidRPr="00EB4806">
              <w:t>SCQF level</w:t>
            </w:r>
          </w:p>
        </w:tc>
        <w:tc>
          <w:tcPr>
            <w:tcW w:w="1010" w:type="dxa"/>
            <w:vAlign w:val="center"/>
          </w:tcPr>
          <w:p w14:paraId="4513CBE4" w14:textId="77777777" w:rsidR="00D76CDA" w:rsidRPr="00EB4806" w:rsidRDefault="00D76CDA" w:rsidP="003C508A">
            <w:pPr>
              <w:pStyle w:val="Tableheadingcentred"/>
            </w:pPr>
            <w:r w:rsidRPr="00EB4806">
              <w:t>SCQF credits</w:t>
            </w:r>
          </w:p>
        </w:tc>
        <w:tc>
          <w:tcPr>
            <w:tcW w:w="992" w:type="dxa"/>
          </w:tcPr>
          <w:p w14:paraId="2523CBDD" w14:textId="636E26D3" w:rsidR="00D76CDA" w:rsidRPr="00EB4806" w:rsidRDefault="00D76CDA" w:rsidP="003C508A">
            <w:pPr>
              <w:pStyle w:val="Tableheadingcentred"/>
            </w:pPr>
            <w:r>
              <w:t>SQA credits</w:t>
            </w:r>
          </w:p>
        </w:tc>
      </w:tr>
      <w:tr w:rsidR="006F627F" w:rsidRPr="00EB4806" w14:paraId="739E7420" w14:textId="0011775F" w:rsidTr="00BE4C6C">
        <w:trPr>
          <w:trHeight w:val="454"/>
        </w:trPr>
        <w:tc>
          <w:tcPr>
            <w:tcW w:w="1342" w:type="dxa"/>
            <w:vAlign w:val="center"/>
          </w:tcPr>
          <w:p w14:paraId="41EC236F" w14:textId="04211D71" w:rsidR="006F627F" w:rsidRPr="0068359B" w:rsidRDefault="006F627F" w:rsidP="006F627F">
            <w:pPr>
              <w:pStyle w:val="tabletextleft"/>
              <w:rPr>
                <w:rFonts w:cs="Arial"/>
              </w:rPr>
            </w:pPr>
            <w:r w:rsidRPr="0068359B">
              <w:rPr>
                <w:rFonts w:cs="Arial"/>
              </w:rPr>
              <w:t>HL7R 04</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bottom"/>
          </w:tcPr>
          <w:p w14:paraId="1B1837A9" w14:textId="1CD82F9E" w:rsidR="006F627F" w:rsidRPr="0068359B" w:rsidRDefault="006E0155" w:rsidP="006F627F">
            <w:pPr>
              <w:pStyle w:val="tabletextleft"/>
              <w:spacing w:after="120"/>
              <w:rPr>
                <w:rFonts w:cs="Arial"/>
              </w:rPr>
            </w:pPr>
            <w:r w:rsidRPr="0068359B">
              <w:rPr>
                <w:rFonts w:cs="Arial"/>
              </w:rPr>
              <w:t>COS</w:t>
            </w:r>
            <w:r w:rsidR="006F627F" w:rsidRPr="0068359B">
              <w:rPr>
                <w:rFonts w:cs="Arial"/>
              </w:rPr>
              <w:t>VR641v2</w:t>
            </w:r>
          </w:p>
        </w:tc>
        <w:tc>
          <w:tcPr>
            <w:tcW w:w="3934" w:type="dxa"/>
            <w:tcBorders>
              <w:top w:val="single" w:sz="4" w:space="0" w:color="auto"/>
              <w:left w:val="nil"/>
              <w:bottom w:val="single" w:sz="4" w:space="0" w:color="auto"/>
              <w:right w:val="single" w:sz="4" w:space="0" w:color="auto"/>
            </w:tcBorders>
            <w:shd w:val="clear" w:color="auto" w:fill="auto"/>
            <w:vAlign w:val="center"/>
          </w:tcPr>
          <w:p w14:paraId="0B1C1C2C" w14:textId="292144E3" w:rsidR="006F627F" w:rsidRPr="0068359B" w:rsidRDefault="006F627F" w:rsidP="006F627F">
            <w:pPr>
              <w:pStyle w:val="tabletextleft"/>
              <w:rPr>
                <w:rFonts w:cs="Arial"/>
              </w:rPr>
            </w:pPr>
            <w:r w:rsidRPr="0068359B">
              <w:rPr>
                <w:rFonts w:cs="Arial"/>
              </w:rPr>
              <w:t xml:space="preserve">Conform </w:t>
            </w:r>
            <w:r w:rsidR="00372A7C" w:rsidRPr="0068359B">
              <w:rPr>
                <w:rFonts w:cs="Arial"/>
              </w:rPr>
              <w:t>t</w:t>
            </w:r>
            <w:r w:rsidRPr="0068359B">
              <w:rPr>
                <w:rFonts w:cs="Arial"/>
              </w:rPr>
              <w:t xml:space="preserve">o </w:t>
            </w:r>
            <w:r w:rsidR="00372A7C" w:rsidRPr="0068359B">
              <w:rPr>
                <w:rFonts w:cs="Arial"/>
              </w:rPr>
              <w:t>G</w:t>
            </w:r>
            <w:r w:rsidRPr="0068359B">
              <w:rPr>
                <w:rFonts w:cs="Arial"/>
              </w:rPr>
              <w:t xml:space="preserve">eneral </w:t>
            </w:r>
            <w:r w:rsidR="00372A7C" w:rsidRPr="0068359B">
              <w:rPr>
                <w:rFonts w:cs="Arial"/>
              </w:rPr>
              <w:t>W</w:t>
            </w:r>
            <w:r w:rsidRPr="0068359B">
              <w:rPr>
                <w:rFonts w:cs="Arial"/>
              </w:rPr>
              <w:t xml:space="preserve">orkplace </w:t>
            </w:r>
            <w:r w:rsidR="00372A7C" w:rsidRPr="0068359B">
              <w:rPr>
                <w:rFonts w:cs="Arial"/>
              </w:rPr>
              <w:t>H</w:t>
            </w:r>
            <w:r w:rsidRPr="0068359B">
              <w:rPr>
                <w:rFonts w:cs="Arial"/>
              </w:rPr>
              <w:t xml:space="preserve">ealth, </w:t>
            </w:r>
            <w:r w:rsidR="00372A7C" w:rsidRPr="0068359B">
              <w:rPr>
                <w:rFonts w:cs="Arial"/>
              </w:rPr>
              <w:t>S</w:t>
            </w:r>
            <w:r w:rsidRPr="0068359B">
              <w:rPr>
                <w:rFonts w:cs="Arial"/>
              </w:rPr>
              <w:t xml:space="preserve">afety and </w:t>
            </w:r>
            <w:r w:rsidR="00372A7C" w:rsidRPr="0068359B">
              <w:rPr>
                <w:rFonts w:cs="Arial"/>
              </w:rPr>
              <w:t>W</w:t>
            </w:r>
            <w:r w:rsidRPr="0068359B">
              <w:rPr>
                <w:rFonts w:cs="Arial"/>
              </w:rPr>
              <w:t>elfare</w:t>
            </w:r>
          </w:p>
        </w:tc>
        <w:tc>
          <w:tcPr>
            <w:tcW w:w="922" w:type="dxa"/>
            <w:tcBorders>
              <w:top w:val="single" w:sz="4" w:space="0" w:color="auto"/>
              <w:left w:val="nil"/>
              <w:bottom w:val="single" w:sz="4" w:space="0" w:color="auto"/>
              <w:right w:val="single" w:sz="4" w:space="0" w:color="auto"/>
            </w:tcBorders>
            <w:shd w:val="clear" w:color="auto" w:fill="auto"/>
            <w:vAlign w:val="center"/>
          </w:tcPr>
          <w:p w14:paraId="50718C4A" w14:textId="15219609" w:rsidR="006F627F" w:rsidRPr="007954B4" w:rsidRDefault="006F627F" w:rsidP="006F627F">
            <w:pPr>
              <w:pStyle w:val="tabletextcentred"/>
            </w:pPr>
            <w:r>
              <w:t>6</w:t>
            </w:r>
          </w:p>
        </w:tc>
        <w:tc>
          <w:tcPr>
            <w:tcW w:w="1010" w:type="dxa"/>
            <w:tcBorders>
              <w:top w:val="single" w:sz="4" w:space="0" w:color="auto"/>
              <w:left w:val="nil"/>
              <w:bottom w:val="single" w:sz="4" w:space="0" w:color="auto"/>
              <w:right w:val="single" w:sz="4" w:space="0" w:color="auto"/>
            </w:tcBorders>
            <w:shd w:val="clear" w:color="auto" w:fill="auto"/>
          </w:tcPr>
          <w:p w14:paraId="2F1FD796" w14:textId="4485972F" w:rsidR="006F627F" w:rsidRPr="007954B4" w:rsidRDefault="006F627F" w:rsidP="006F627F">
            <w:pPr>
              <w:pStyle w:val="tabletextcentred"/>
              <w:spacing w:before="120"/>
            </w:pPr>
            <w:r>
              <w:t>12</w:t>
            </w:r>
          </w:p>
        </w:tc>
        <w:tc>
          <w:tcPr>
            <w:tcW w:w="992" w:type="dxa"/>
            <w:tcBorders>
              <w:top w:val="single" w:sz="4" w:space="0" w:color="auto"/>
              <w:left w:val="nil"/>
              <w:bottom w:val="single" w:sz="4" w:space="0" w:color="auto"/>
              <w:right w:val="single" w:sz="4" w:space="0" w:color="auto"/>
            </w:tcBorders>
          </w:tcPr>
          <w:p w14:paraId="391D2D29" w14:textId="1E08CE1E" w:rsidR="006F627F" w:rsidRPr="007954B4" w:rsidRDefault="006F627F" w:rsidP="006F627F">
            <w:pPr>
              <w:pStyle w:val="tabletextcentred"/>
              <w:spacing w:before="120"/>
            </w:pPr>
            <w:r>
              <w:t>1</w:t>
            </w:r>
          </w:p>
        </w:tc>
      </w:tr>
      <w:tr w:rsidR="006F627F" w:rsidRPr="00EB4806" w14:paraId="165E900B" w14:textId="698BF8E2" w:rsidTr="00DA5E78">
        <w:trPr>
          <w:trHeight w:val="237"/>
        </w:trPr>
        <w:tc>
          <w:tcPr>
            <w:tcW w:w="1342" w:type="dxa"/>
            <w:vAlign w:val="center"/>
          </w:tcPr>
          <w:p w14:paraId="20D9D947" w14:textId="128184FD" w:rsidR="006F627F" w:rsidRPr="0068359B" w:rsidRDefault="000D4FB7" w:rsidP="006F627F">
            <w:pPr>
              <w:pStyle w:val="tabletextleft"/>
              <w:rPr>
                <w:rFonts w:cs="Arial"/>
              </w:rPr>
            </w:pPr>
            <w:r w:rsidRPr="0068359B">
              <w:t>HL7T</w:t>
            </w:r>
            <w:r w:rsidR="006F627F" w:rsidRPr="0068359B">
              <w:t xml:space="preserve">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607130C3" w14:textId="61967801" w:rsidR="006F627F" w:rsidRPr="0068359B" w:rsidRDefault="006E0155" w:rsidP="006F627F">
            <w:pPr>
              <w:pStyle w:val="tabletextleft"/>
              <w:spacing w:after="120"/>
              <w:rPr>
                <w:rFonts w:cs="Arial"/>
              </w:rPr>
            </w:pPr>
            <w:r w:rsidRPr="0068359B">
              <w:rPr>
                <w:rFonts w:cs="Arial"/>
              </w:rPr>
              <w:t>COS</w:t>
            </w:r>
            <w:r w:rsidR="006F627F" w:rsidRPr="0068359B">
              <w:rPr>
                <w:rFonts w:cs="Arial"/>
              </w:rPr>
              <w:t>VR642v1</w:t>
            </w:r>
          </w:p>
        </w:tc>
        <w:tc>
          <w:tcPr>
            <w:tcW w:w="3934" w:type="dxa"/>
            <w:tcBorders>
              <w:top w:val="nil"/>
              <w:left w:val="nil"/>
              <w:bottom w:val="single" w:sz="4" w:space="0" w:color="auto"/>
              <w:right w:val="single" w:sz="4" w:space="0" w:color="auto"/>
            </w:tcBorders>
            <w:shd w:val="clear" w:color="auto" w:fill="auto"/>
            <w:vAlign w:val="center"/>
          </w:tcPr>
          <w:p w14:paraId="71689CFA" w14:textId="06880A76" w:rsidR="006F627F" w:rsidRPr="0068359B" w:rsidRDefault="006F627F" w:rsidP="006F627F">
            <w:pPr>
              <w:pStyle w:val="tabletextleft"/>
              <w:rPr>
                <w:rFonts w:cs="Arial"/>
              </w:rPr>
            </w:pPr>
            <w:r w:rsidRPr="0068359B">
              <w:rPr>
                <w:rFonts w:cs="Arial"/>
                <w:color w:val="000000"/>
              </w:rPr>
              <w:t xml:space="preserve">Conform </w:t>
            </w:r>
            <w:r w:rsidR="00372A7C" w:rsidRPr="0068359B">
              <w:rPr>
                <w:rFonts w:cs="Arial"/>
                <w:color w:val="000000"/>
              </w:rPr>
              <w:t>t</w:t>
            </w:r>
            <w:r w:rsidRPr="0068359B">
              <w:rPr>
                <w:rFonts w:cs="Arial"/>
                <w:color w:val="000000"/>
              </w:rPr>
              <w:t xml:space="preserve">o </w:t>
            </w:r>
            <w:r w:rsidR="00372A7C" w:rsidRPr="0068359B">
              <w:rPr>
                <w:rFonts w:cs="Arial"/>
                <w:color w:val="000000"/>
              </w:rPr>
              <w:t>P</w:t>
            </w:r>
            <w:r w:rsidRPr="0068359B">
              <w:rPr>
                <w:rFonts w:cs="Arial"/>
                <w:color w:val="000000"/>
              </w:rPr>
              <w:t xml:space="preserve">roductive </w:t>
            </w:r>
            <w:r w:rsidR="00372A7C" w:rsidRPr="0068359B">
              <w:rPr>
                <w:rFonts w:cs="Arial"/>
                <w:color w:val="000000"/>
              </w:rPr>
              <w:t>W</w:t>
            </w:r>
            <w:r w:rsidRPr="0068359B">
              <w:rPr>
                <w:rFonts w:cs="Arial"/>
                <w:color w:val="000000"/>
              </w:rPr>
              <w:t xml:space="preserve">ork </w:t>
            </w:r>
            <w:r w:rsidR="00372A7C" w:rsidRPr="0068359B">
              <w:rPr>
                <w:rFonts w:cs="Arial"/>
                <w:color w:val="000000"/>
              </w:rPr>
              <w:t>P</w:t>
            </w:r>
            <w:r w:rsidRPr="0068359B">
              <w:rPr>
                <w:rFonts w:cs="Arial"/>
                <w:color w:val="000000"/>
              </w:rPr>
              <w:t>ractices</w:t>
            </w:r>
          </w:p>
        </w:tc>
        <w:tc>
          <w:tcPr>
            <w:tcW w:w="922" w:type="dxa"/>
            <w:tcBorders>
              <w:top w:val="nil"/>
              <w:left w:val="nil"/>
              <w:bottom w:val="single" w:sz="4" w:space="0" w:color="auto"/>
              <w:right w:val="single" w:sz="4" w:space="0" w:color="auto"/>
            </w:tcBorders>
            <w:shd w:val="clear" w:color="auto" w:fill="auto"/>
            <w:vAlign w:val="center"/>
          </w:tcPr>
          <w:p w14:paraId="555B117D" w14:textId="5405BD97" w:rsidR="006F627F" w:rsidRPr="007954B4" w:rsidRDefault="006F627F" w:rsidP="006F627F">
            <w:pPr>
              <w:pStyle w:val="tabletextcentred"/>
            </w:pPr>
            <w:r>
              <w:t>5</w:t>
            </w:r>
          </w:p>
        </w:tc>
        <w:tc>
          <w:tcPr>
            <w:tcW w:w="1010" w:type="dxa"/>
            <w:tcBorders>
              <w:top w:val="nil"/>
              <w:left w:val="nil"/>
              <w:bottom w:val="single" w:sz="4" w:space="0" w:color="auto"/>
              <w:right w:val="single" w:sz="4" w:space="0" w:color="auto"/>
            </w:tcBorders>
            <w:shd w:val="clear" w:color="auto" w:fill="auto"/>
          </w:tcPr>
          <w:p w14:paraId="21BACD31" w14:textId="7B4729AF" w:rsidR="006F627F" w:rsidRPr="007954B4" w:rsidRDefault="006F627F" w:rsidP="006F627F">
            <w:pPr>
              <w:pStyle w:val="tabletextcentred"/>
              <w:spacing w:before="120"/>
            </w:pPr>
            <w:r>
              <w:t>5</w:t>
            </w:r>
          </w:p>
        </w:tc>
        <w:tc>
          <w:tcPr>
            <w:tcW w:w="992" w:type="dxa"/>
            <w:tcBorders>
              <w:top w:val="nil"/>
              <w:left w:val="nil"/>
              <w:bottom w:val="single" w:sz="4" w:space="0" w:color="auto"/>
              <w:right w:val="single" w:sz="4" w:space="0" w:color="auto"/>
            </w:tcBorders>
          </w:tcPr>
          <w:p w14:paraId="39D7E00D" w14:textId="52D81230" w:rsidR="006F627F" w:rsidRPr="007954B4" w:rsidRDefault="006F627F" w:rsidP="006F627F">
            <w:pPr>
              <w:pStyle w:val="tabletextcentred"/>
              <w:spacing w:before="120"/>
            </w:pPr>
            <w:r>
              <w:t>1</w:t>
            </w:r>
          </w:p>
        </w:tc>
      </w:tr>
      <w:tr w:rsidR="004A77A0" w:rsidRPr="00EB4806" w14:paraId="6F247B6D" w14:textId="0692EEE8" w:rsidTr="00BE4C6C">
        <w:trPr>
          <w:trHeight w:val="454"/>
        </w:trPr>
        <w:tc>
          <w:tcPr>
            <w:tcW w:w="1342" w:type="dxa"/>
            <w:vAlign w:val="center"/>
          </w:tcPr>
          <w:p w14:paraId="44C8B529" w14:textId="1B948E65" w:rsidR="004A77A0" w:rsidRPr="0068359B" w:rsidRDefault="000D4FB7" w:rsidP="004A77A0">
            <w:pPr>
              <w:pStyle w:val="tabletextleft"/>
              <w:rPr>
                <w:rFonts w:cs="Arial"/>
              </w:rPr>
            </w:pPr>
            <w:r w:rsidRPr="0068359B">
              <w:t>HM15</w:t>
            </w:r>
            <w:r w:rsidR="00DA4420" w:rsidRPr="0068359B">
              <w:t xml:space="preserve">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62DAC474" w14:textId="09405DE9" w:rsidR="004A77A0" w:rsidRPr="0068359B" w:rsidRDefault="006E0155" w:rsidP="001C6C7C">
            <w:pPr>
              <w:pStyle w:val="tabletextleft"/>
              <w:spacing w:after="120"/>
              <w:rPr>
                <w:rFonts w:cs="Arial"/>
              </w:rPr>
            </w:pPr>
            <w:r w:rsidRPr="0068359B">
              <w:rPr>
                <w:rFonts w:cs="Arial"/>
              </w:rPr>
              <w:t>COS</w:t>
            </w:r>
            <w:r w:rsidR="00000031" w:rsidRPr="0068359B">
              <w:rPr>
                <w:rFonts w:cs="Arial"/>
              </w:rPr>
              <w:t>VR643</w:t>
            </w:r>
            <w:r w:rsidR="005B5BF2" w:rsidRPr="0068359B">
              <w:rPr>
                <w:rFonts w:cs="Arial"/>
              </w:rPr>
              <w:t>v1</w:t>
            </w:r>
          </w:p>
        </w:tc>
        <w:tc>
          <w:tcPr>
            <w:tcW w:w="3934" w:type="dxa"/>
            <w:tcBorders>
              <w:top w:val="nil"/>
              <w:left w:val="nil"/>
              <w:bottom w:val="single" w:sz="4" w:space="0" w:color="auto"/>
              <w:right w:val="single" w:sz="4" w:space="0" w:color="auto"/>
            </w:tcBorders>
            <w:shd w:val="clear" w:color="auto" w:fill="auto"/>
            <w:vAlign w:val="center"/>
          </w:tcPr>
          <w:p w14:paraId="7DAF78D1" w14:textId="2D278738" w:rsidR="004A77A0" w:rsidRPr="0068359B" w:rsidRDefault="004A77A0" w:rsidP="004A77A0">
            <w:pPr>
              <w:pStyle w:val="tabletextleft"/>
              <w:rPr>
                <w:rFonts w:cs="Arial"/>
              </w:rPr>
            </w:pPr>
            <w:r w:rsidRPr="0068359B">
              <w:rPr>
                <w:rFonts w:cs="Arial"/>
              </w:rPr>
              <w:t>Move, Handle or Store Resources</w:t>
            </w:r>
          </w:p>
        </w:tc>
        <w:tc>
          <w:tcPr>
            <w:tcW w:w="922" w:type="dxa"/>
            <w:tcBorders>
              <w:top w:val="nil"/>
              <w:left w:val="nil"/>
              <w:bottom w:val="single" w:sz="4" w:space="0" w:color="auto"/>
              <w:right w:val="single" w:sz="4" w:space="0" w:color="auto"/>
            </w:tcBorders>
            <w:shd w:val="clear" w:color="auto" w:fill="auto"/>
            <w:vAlign w:val="center"/>
          </w:tcPr>
          <w:p w14:paraId="4FBAF298" w14:textId="74172AFD" w:rsidR="004A77A0" w:rsidRPr="007954B4" w:rsidRDefault="004A77A0" w:rsidP="004A77A0">
            <w:pPr>
              <w:pStyle w:val="tabletextcentred"/>
            </w:pPr>
            <w:r>
              <w:t>5</w:t>
            </w:r>
          </w:p>
        </w:tc>
        <w:tc>
          <w:tcPr>
            <w:tcW w:w="1010" w:type="dxa"/>
            <w:tcBorders>
              <w:top w:val="nil"/>
              <w:left w:val="nil"/>
              <w:bottom w:val="single" w:sz="4" w:space="0" w:color="auto"/>
              <w:right w:val="single" w:sz="4" w:space="0" w:color="auto"/>
            </w:tcBorders>
            <w:shd w:val="clear" w:color="auto" w:fill="auto"/>
          </w:tcPr>
          <w:p w14:paraId="51F9970C" w14:textId="37D91509" w:rsidR="004A77A0" w:rsidRPr="007954B4" w:rsidRDefault="004A77A0" w:rsidP="001C6C7C">
            <w:pPr>
              <w:pStyle w:val="tabletextcentred"/>
              <w:spacing w:before="120"/>
            </w:pPr>
            <w:r>
              <w:t>5</w:t>
            </w:r>
          </w:p>
        </w:tc>
        <w:tc>
          <w:tcPr>
            <w:tcW w:w="992" w:type="dxa"/>
            <w:tcBorders>
              <w:top w:val="nil"/>
              <w:left w:val="nil"/>
              <w:bottom w:val="single" w:sz="4" w:space="0" w:color="auto"/>
              <w:right w:val="single" w:sz="4" w:space="0" w:color="auto"/>
            </w:tcBorders>
          </w:tcPr>
          <w:p w14:paraId="4DE3E9C9" w14:textId="463EAB9B" w:rsidR="004A77A0" w:rsidRPr="007954B4" w:rsidRDefault="004A77A0" w:rsidP="001C6C7C">
            <w:pPr>
              <w:pStyle w:val="tabletextcentred"/>
              <w:spacing w:before="120"/>
            </w:pPr>
            <w:r>
              <w:t>1</w:t>
            </w:r>
          </w:p>
        </w:tc>
      </w:tr>
      <w:tr w:rsidR="00114940" w14:paraId="60E30103" w14:textId="77777777" w:rsidTr="004D2476">
        <w:trPr>
          <w:trHeight w:val="454"/>
        </w:trPr>
        <w:tc>
          <w:tcPr>
            <w:tcW w:w="1342" w:type="dxa"/>
            <w:vAlign w:val="center"/>
          </w:tcPr>
          <w:p w14:paraId="6E3FE779" w14:textId="2726512F" w:rsidR="00114940" w:rsidRPr="0068359B" w:rsidRDefault="001340E2" w:rsidP="004D2476">
            <w:pPr>
              <w:pStyle w:val="tabletextleft"/>
            </w:pPr>
            <w:r w:rsidRPr="0068359B">
              <w:t>J80A 04</w:t>
            </w:r>
          </w:p>
        </w:tc>
        <w:tc>
          <w:tcPr>
            <w:tcW w:w="1606" w:type="dxa"/>
            <w:tcBorders>
              <w:top w:val="nil"/>
              <w:left w:val="single" w:sz="4" w:space="0" w:color="auto"/>
              <w:bottom w:val="single" w:sz="4" w:space="0" w:color="auto"/>
              <w:right w:val="single" w:sz="4" w:space="0" w:color="auto"/>
            </w:tcBorders>
            <w:shd w:val="clear" w:color="auto" w:fill="auto"/>
          </w:tcPr>
          <w:p w14:paraId="249FF230" w14:textId="6A40E72F" w:rsidR="00114940" w:rsidRPr="0068359B" w:rsidRDefault="006E0155" w:rsidP="004D2476">
            <w:pPr>
              <w:pStyle w:val="tabletextleft"/>
              <w:spacing w:after="120"/>
            </w:pPr>
            <w:r w:rsidRPr="0068359B">
              <w:rPr>
                <w:rFonts w:cs="Arial"/>
              </w:rPr>
              <w:t>COS</w:t>
            </w:r>
            <w:r w:rsidR="00114940" w:rsidRPr="0068359B">
              <w:rPr>
                <w:rFonts w:cs="Arial"/>
              </w:rPr>
              <w:t>VR110v3</w:t>
            </w:r>
          </w:p>
        </w:tc>
        <w:tc>
          <w:tcPr>
            <w:tcW w:w="3934" w:type="dxa"/>
            <w:tcBorders>
              <w:top w:val="nil"/>
              <w:left w:val="nil"/>
              <w:bottom w:val="single" w:sz="4" w:space="0" w:color="auto"/>
              <w:right w:val="single" w:sz="4" w:space="0" w:color="auto"/>
            </w:tcBorders>
            <w:shd w:val="clear" w:color="auto" w:fill="auto"/>
          </w:tcPr>
          <w:p w14:paraId="271ADE33" w14:textId="1CD6747B" w:rsidR="00114940" w:rsidRPr="0068359B" w:rsidRDefault="00114940" w:rsidP="004D2476">
            <w:pPr>
              <w:pStyle w:val="tabletextleft"/>
              <w:rPr>
                <w:rFonts w:cs="Arial"/>
              </w:rPr>
            </w:pPr>
            <w:r w:rsidRPr="0068359B">
              <w:t xml:space="preserve">Apply </w:t>
            </w:r>
            <w:r w:rsidR="00372A7C" w:rsidRPr="0068359B">
              <w:t>S</w:t>
            </w:r>
            <w:r w:rsidRPr="0068359B">
              <w:t xml:space="preserve">ingle </w:t>
            </w:r>
            <w:r w:rsidR="00372A7C" w:rsidRPr="0068359B">
              <w:t>P</w:t>
            </w:r>
            <w:r w:rsidRPr="0068359B">
              <w:t xml:space="preserve">ly </w:t>
            </w:r>
            <w:r w:rsidR="00372A7C" w:rsidRPr="0068359B">
              <w:t>M</w:t>
            </w:r>
            <w:r w:rsidRPr="0068359B">
              <w:t xml:space="preserve">embrane </w:t>
            </w:r>
            <w:r w:rsidR="00662FBD" w:rsidRPr="0068359B">
              <w:t xml:space="preserve">Roofing </w:t>
            </w:r>
            <w:r w:rsidR="00372A7C" w:rsidRPr="0068359B">
              <w:t>S</w:t>
            </w:r>
            <w:r w:rsidRPr="0068359B">
              <w:t>ystems</w:t>
            </w:r>
          </w:p>
        </w:tc>
        <w:tc>
          <w:tcPr>
            <w:tcW w:w="922" w:type="dxa"/>
            <w:tcBorders>
              <w:top w:val="nil"/>
              <w:left w:val="nil"/>
              <w:bottom w:val="single" w:sz="4" w:space="0" w:color="auto"/>
              <w:right w:val="single" w:sz="4" w:space="0" w:color="auto"/>
            </w:tcBorders>
            <w:shd w:val="clear" w:color="auto" w:fill="auto"/>
            <w:vAlign w:val="center"/>
          </w:tcPr>
          <w:p w14:paraId="4CCB1E4C" w14:textId="77777777" w:rsidR="00114940" w:rsidRDefault="00114940" w:rsidP="004D2476">
            <w:pPr>
              <w:pStyle w:val="tabletextcentred"/>
            </w:pPr>
            <w:r>
              <w:t>5</w:t>
            </w:r>
          </w:p>
        </w:tc>
        <w:tc>
          <w:tcPr>
            <w:tcW w:w="1010" w:type="dxa"/>
            <w:tcBorders>
              <w:top w:val="nil"/>
              <w:left w:val="nil"/>
              <w:bottom w:val="single" w:sz="4" w:space="0" w:color="auto"/>
              <w:right w:val="single" w:sz="4" w:space="0" w:color="auto"/>
            </w:tcBorders>
            <w:shd w:val="clear" w:color="auto" w:fill="auto"/>
          </w:tcPr>
          <w:p w14:paraId="2756264C" w14:textId="77777777" w:rsidR="00114940" w:rsidRDefault="00114940" w:rsidP="004D2476">
            <w:pPr>
              <w:pStyle w:val="tabletextcentred"/>
              <w:spacing w:before="120"/>
            </w:pPr>
            <w:r>
              <w:t>17</w:t>
            </w:r>
          </w:p>
        </w:tc>
        <w:tc>
          <w:tcPr>
            <w:tcW w:w="992" w:type="dxa"/>
            <w:tcBorders>
              <w:top w:val="nil"/>
              <w:left w:val="nil"/>
              <w:bottom w:val="single" w:sz="4" w:space="0" w:color="auto"/>
              <w:right w:val="single" w:sz="4" w:space="0" w:color="auto"/>
            </w:tcBorders>
          </w:tcPr>
          <w:p w14:paraId="2F07FF89" w14:textId="77777777" w:rsidR="00114940" w:rsidRDefault="00114940" w:rsidP="004D2476">
            <w:pPr>
              <w:pStyle w:val="tabletextcentred"/>
              <w:spacing w:before="120"/>
            </w:pPr>
            <w:r w:rsidRPr="007F234A">
              <w:t>1</w:t>
            </w:r>
          </w:p>
        </w:tc>
      </w:tr>
      <w:tr w:rsidR="00410190" w:rsidRPr="00EB4806" w14:paraId="05F3B5CE" w14:textId="77777777" w:rsidTr="008B07E7">
        <w:trPr>
          <w:trHeight w:val="454"/>
        </w:trPr>
        <w:tc>
          <w:tcPr>
            <w:tcW w:w="9806" w:type="dxa"/>
            <w:gridSpan w:val="6"/>
            <w:tcBorders>
              <w:right w:val="single" w:sz="4" w:space="0" w:color="auto"/>
            </w:tcBorders>
            <w:vAlign w:val="center"/>
          </w:tcPr>
          <w:p w14:paraId="5025BB8B" w14:textId="612DC61A" w:rsidR="00410190" w:rsidRPr="0068359B" w:rsidRDefault="00410190" w:rsidP="00410190">
            <w:pPr>
              <w:rPr>
                <w:rFonts w:ascii="Arial" w:hAnsi="Arial" w:cs="Arial"/>
                <w:b/>
                <w:bCs/>
                <w:color w:val="000000"/>
              </w:rPr>
            </w:pPr>
            <w:r w:rsidRPr="0068359B">
              <w:rPr>
                <w:rFonts w:ascii="Arial" w:hAnsi="Arial" w:cs="Arial"/>
                <w:b/>
                <w:bCs/>
                <w:color w:val="000000"/>
              </w:rPr>
              <w:t>Mandatory Optional units - learners must achieve 1 of the following:</w:t>
            </w:r>
          </w:p>
          <w:p w14:paraId="182CB3A0" w14:textId="77777777" w:rsidR="00410190" w:rsidRPr="0068359B" w:rsidRDefault="00410190" w:rsidP="001C6C7C">
            <w:pPr>
              <w:pStyle w:val="tabletextcentred"/>
              <w:spacing w:before="120"/>
            </w:pPr>
          </w:p>
        </w:tc>
      </w:tr>
      <w:tr w:rsidR="00445C74" w:rsidRPr="00EB4806" w14:paraId="468C84F2" w14:textId="77777777" w:rsidTr="00BE4C6C">
        <w:trPr>
          <w:trHeight w:val="454"/>
        </w:trPr>
        <w:tc>
          <w:tcPr>
            <w:tcW w:w="1342" w:type="dxa"/>
            <w:vAlign w:val="center"/>
          </w:tcPr>
          <w:p w14:paraId="431C9636" w14:textId="6496BE0D" w:rsidR="00445C74" w:rsidRPr="0068359B" w:rsidRDefault="001340E2" w:rsidP="004A77A0">
            <w:pPr>
              <w:pStyle w:val="tabletextleft"/>
            </w:pPr>
            <w:r w:rsidRPr="0068359B">
              <w:t>J7YW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3ABB6471" w14:textId="786BF069" w:rsidR="00445C74" w:rsidRPr="0068359B" w:rsidRDefault="006E0155" w:rsidP="001C6C7C">
            <w:pPr>
              <w:pStyle w:val="tabletextleft"/>
              <w:spacing w:after="120"/>
              <w:rPr>
                <w:rFonts w:cs="Arial"/>
              </w:rPr>
            </w:pPr>
            <w:r w:rsidRPr="0068359B">
              <w:rPr>
                <w:rFonts w:cs="Arial"/>
              </w:rPr>
              <w:t>COS</w:t>
            </w:r>
            <w:r w:rsidR="00445C74" w:rsidRPr="0068359B">
              <w:rPr>
                <w:rFonts w:cs="Arial"/>
              </w:rPr>
              <w:t>VR685v2</w:t>
            </w:r>
          </w:p>
        </w:tc>
        <w:tc>
          <w:tcPr>
            <w:tcW w:w="3934" w:type="dxa"/>
            <w:tcBorders>
              <w:top w:val="nil"/>
              <w:left w:val="nil"/>
              <w:bottom w:val="single" w:sz="4" w:space="0" w:color="auto"/>
              <w:right w:val="single" w:sz="4" w:space="0" w:color="auto"/>
            </w:tcBorders>
            <w:shd w:val="clear" w:color="auto" w:fill="auto"/>
            <w:vAlign w:val="center"/>
          </w:tcPr>
          <w:p w14:paraId="42092030" w14:textId="79FE0B89" w:rsidR="00445C74" w:rsidRPr="0068359B" w:rsidRDefault="00445C74" w:rsidP="004A77A0">
            <w:pPr>
              <w:pStyle w:val="tabletextleft"/>
              <w:rPr>
                <w:rFonts w:cs="Arial"/>
              </w:rPr>
            </w:pPr>
            <w:r w:rsidRPr="0068359B">
              <w:rPr>
                <w:rFonts w:cs="Arial"/>
              </w:rPr>
              <w:t xml:space="preserve">Prepare </w:t>
            </w:r>
            <w:r w:rsidR="00372A7C" w:rsidRPr="0068359B">
              <w:rPr>
                <w:rFonts w:cs="Arial"/>
              </w:rPr>
              <w:t>S</w:t>
            </w:r>
            <w:r w:rsidRPr="0068359B">
              <w:rPr>
                <w:rFonts w:cs="Arial"/>
              </w:rPr>
              <w:t xml:space="preserve">urfaces </w:t>
            </w:r>
            <w:r w:rsidR="00372A7C" w:rsidRPr="0068359B">
              <w:rPr>
                <w:rFonts w:cs="Arial"/>
              </w:rPr>
              <w:t>f</w:t>
            </w:r>
            <w:r w:rsidRPr="0068359B">
              <w:rPr>
                <w:rFonts w:cs="Arial"/>
              </w:rPr>
              <w:t xml:space="preserve">or </w:t>
            </w:r>
            <w:r w:rsidR="00372A7C" w:rsidRPr="0068359B">
              <w:rPr>
                <w:rFonts w:cs="Arial"/>
              </w:rPr>
              <w:t>M</w:t>
            </w:r>
            <w:r w:rsidRPr="0068359B">
              <w:rPr>
                <w:rFonts w:cs="Arial"/>
              </w:rPr>
              <w:t xml:space="preserve">embrane </w:t>
            </w:r>
            <w:r w:rsidR="00372A7C" w:rsidRPr="0068359B">
              <w:rPr>
                <w:rFonts w:cs="Arial"/>
              </w:rPr>
              <w:t>R</w:t>
            </w:r>
            <w:r w:rsidRPr="0068359B">
              <w:rPr>
                <w:rFonts w:cs="Arial"/>
              </w:rPr>
              <w:t xml:space="preserve">oofing </w:t>
            </w:r>
            <w:r w:rsidR="00372A7C" w:rsidRPr="0068359B">
              <w:rPr>
                <w:rFonts w:cs="Arial"/>
              </w:rPr>
              <w:t>S</w:t>
            </w:r>
            <w:r w:rsidRPr="0068359B">
              <w:rPr>
                <w:rFonts w:cs="Arial"/>
              </w:rPr>
              <w:t xml:space="preserve">ystems (LPG </w:t>
            </w:r>
            <w:r w:rsidR="00372A7C" w:rsidRPr="0068359B">
              <w:rPr>
                <w:rFonts w:cs="Arial"/>
              </w:rPr>
              <w:t>Ga</w:t>
            </w:r>
            <w:r w:rsidRPr="0068359B">
              <w:rPr>
                <w:rFonts w:cs="Arial"/>
              </w:rPr>
              <w:t xml:space="preserve">s </w:t>
            </w:r>
            <w:r w:rsidR="00372A7C" w:rsidRPr="0068359B">
              <w:rPr>
                <w:rFonts w:cs="Arial"/>
              </w:rPr>
              <w:t>T</w:t>
            </w:r>
            <w:r w:rsidRPr="0068359B">
              <w:rPr>
                <w:rFonts w:cs="Arial"/>
              </w:rPr>
              <w:t>orch)</w:t>
            </w:r>
          </w:p>
        </w:tc>
        <w:tc>
          <w:tcPr>
            <w:tcW w:w="922" w:type="dxa"/>
            <w:tcBorders>
              <w:top w:val="nil"/>
              <w:left w:val="nil"/>
              <w:bottom w:val="single" w:sz="4" w:space="0" w:color="auto"/>
              <w:right w:val="single" w:sz="4" w:space="0" w:color="auto"/>
            </w:tcBorders>
            <w:shd w:val="clear" w:color="auto" w:fill="auto"/>
            <w:vAlign w:val="center"/>
          </w:tcPr>
          <w:p w14:paraId="7324A2CF" w14:textId="230CE14D" w:rsidR="00445C74" w:rsidRDefault="00445C74" w:rsidP="004A77A0">
            <w:pPr>
              <w:pStyle w:val="tabletextcentred"/>
            </w:pPr>
            <w:r>
              <w:t>5</w:t>
            </w:r>
          </w:p>
        </w:tc>
        <w:tc>
          <w:tcPr>
            <w:tcW w:w="1010" w:type="dxa"/>
            <w:tcBorders>
              <w:top w:val="nil"/>
              <w:left w:val="nil"/>
              <w:bottom w:val="single" w:sz="4" w:space="0" w:color="auto"/>
              <w:right w:val="single" w:sz="4" w:space="0" w:color="auto"/>
            </w:tcBorders>
            <w:shd w:val="clear" w:color="auto" w:fill="auto"/>
          </w:tcPr>
          <w:p w14:paraId="5F86C314" w14:textId="7669CEF3" w:rsidR="00445C74" w:rsidRDefault="00445C74" w:rsidP="001C6C7C">
            <w:pPr>
              <w:pStyle w:val="tabletextcentred"/>
              <w:spacing w:before="120"/>
            </w:pPr>
            <w:r>
              <w:t>15</w:t>
            </w:r>
          </w:p>
        </w:tc>
        <w:tc>
          <w:tcPr>
            <w:tcW w:w="992" w:type="dxa"/>
            <w:tcBorders>
              <w:top w:val="nil"/>
              <w:left w:val="nil"/>
              <w:bottom w:val="single" w:sz="4" w:space="0" w:color="auto"/>
              <w:right w:val="single" w:sz="4" w:space="0" w:color="auto"/>
            </w:tcBorders>
          </w:tcPr>
          <w:p w14:paraId="4FF6B50D" w14:textId="5EC3AAB6" w:rsidR="00445C74" w:rsidRDefault="00445C74" w:rsidP="001C6C7C">
            <w:pPr>
              <w:pStyle w:val="tabletextcentred"/>
              <w:spacing w:before="120"/>
            </w:pPr>
            <w:r>
              <w:t>1</w:t>
            </w:r>
          </w:p>
        </w:tc>
      </w:tr>
      <w:tr w:rsidR="00445C74" w:rsidRPr="00EB4806" w14:paraId="53BDDE9D" w14:textId="77777777" w:rsidTr="00BE4C6C">
        <w:trPr>
          <w:trHeight w:val="454"/>
        </w:trPr>
        <w:tc>
          <w:tcPr>
            <w:tcW w:w="1342" w:type="dxa"/>
            <w:vAlign w:val="center"/>
          </w:tcPr>
          <w:p w14:paraId="231C8C10" w14:textId="029D9034" w:rsidR="00445C74" w:rsidRPr="0068359B" w:rsidRDefault="001340E2" w:rsidP="00445C74">
            <w:pPr>
              <w:pStyle w:val="tabletextleft"/>
            </w:pPr>
            <w:r w:rsidRPr="0068359B">
              <w:t>J7YX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1936113D" w14:textId="60C1648D" w:rsidR="00445C74" w:rsidRPr="0068359B" w:rsidRDefault="006E0155" w:rsidP="00445C74">
            <w:pPr>
              <w:pStyle w:val="tabletextleft"/>
              <w:spacing w:after="120"/>
              <w:rPr>
                <w:rFonts w:cs="Arial"/>
              </w:rPr>
            </w:pPr>
            <w:r w:rsidRPr="0068359B">
              <w:rPr>
                <w:rFonts w:cs="Arial"/>
              </w:rPr>
              <w:t>COS</w:t>
            </w:r>
            <w:r w:rsidR="00445C74" w:rsidRPr="0068359B">
              <w:rPr>
                <w:rFonts w:cs="Arial"/>
              </w:rPr>
              <w:t>VR685v2</w:t>
            </w:r>
          </w:p>
        </w:tc>
        <w:tc>
          <w:tcPr>
            <w:tcW w:w="3934" w:type="dxa"/>
            <w:tcBorders>
              <w:top w:val="nil"/>
              <w:left w:val="nil"/>
              <w:bottom w:val="single" w:sz="4" w:space="0" w:color="auto"/>
              <w:right w:val="single" w:sz="4" w:space="0" w:color="auto"/>
            </w:tcBorders>
            <w:shd w:val="clear" w:color="auto" w:fill="auto"/>
            <w:vAlign w:val="center"/>
          </w:tcPr>
          <w:p w14:paraId="4A401951" w14:textId="6FB2D92A" w:rsidR="00445C74" w:rsidRPr="0068359B" w:rsidRDefault="00445C74" w:rsidP="00445C74">
            <w:pPr>
              <w:pStyle w:val="tabletextleft"/>
              <w:rPr>
                <w:rFonts w:cs="Arial"/>
              </w:rPr>
            </w:pPr>
            <w:r w:rsidRPr="0068359B">
              <w:rPr>
                <w:rFonts w:cs="Arial"/>
              </w:rPr>
              <w:t xml:space="preserve">Prepare </w:t>
            </w:r>
            <w:r w:rsidR="00372A7C" w:rsidRPr="0068359B">
              <w:rPr>
                <w:rFonts w:cs="Arial"/>
              </w:rPr>
              <w:t>S</w:t>
            </w:r>
            <w:r w:rsidRPr="0068359B">
              <w:rPr>
                <w:rFonts w:cs="Arial"/>
              </w:rPr>
              <w:t xml:space="preserve">urfaces for </w:t>
            </w:r>
            <w:r w:rsidR="00372A7C" w:rsidRPr="0068359B">
              <w:rPr>
                <w:rFonts w:cs="Arial"/>
              </w:rPr>
              <w:t>M</w:t>
            </w:r>
            <w:r w:rsidRPr="0068359B">
              <w:rPr>
                <w:rFonts w:cs="Arial"/>
              </w:rPr>
              <w:t xml:space="preserve">embrane </w:t>
            </w:r>
            <w:r w:rsidR="00372A7C" w:rsidRPr="0068359B">
              <w:rPr>
                <w:rFonts w:cs="Arial"/>
              </w:rPr>
              <w:t>R</w:t>
            </w:r>
            <w:r w:rsidRPr="0068359B">
              <w:rPr>
                <w:rFonts w:cs="Arial"/>
              </w:rPr>
              <w:t xml:space="preserve">oofing </w:t>
            </w:r>
            <w:r w:rsidR="00372A7C" w:rsidRPr="0068359B">
              <w:rPr>
                <w:rFonts w:cs="Arial"/>
              </w:rPr>
              <w:t>S</w:t>
            </w:r>
            <w:r w:rsidRPr="0068359B">
              <w:rPr>
                <w:rFonts w:cs="Arial"/>
              </w:rPr>
              <w:t>ystems (</w:t>
            </w:r>
            <w:r w:rsidR="00372A7C" w:rsidRPr="0068359B">
              <w:rPr>
                <w:rFonts w:cs="Arial"/>
              </w:rPr>
              <w:t>H</w:t>
            </w:r>
            <w:r w:rsidRPr="0068359B">
              <w:rPr>
                <w:rFonts w:cs="Arial"/>
              </w:rPr>
              <w:t xml:space="preserve">ot </w:t>
            </w:r>
            <w:r w:rsidR="00372A7C" w:rsidRPr="0068359B">
              <w:rPr>
                <w:rFonts w:cs="Arial"/>
              </w:rPr>
              <w:t>A</w:t>
            </w:r>
            <w:r w:rsidRPr="0068359B">
              <w:rPr>
                <w:rFonts w:cs="Arial"/>
              </w:rPr>
              <w:t xml:space="preserve">ir </w:t>
            </w:r>
            <w:r w:rsidR="00372A7C" w:rsidRPr="0068359B">
              <w:rPr>
                <w:rFonts w:cs="Arial"/>
              </w:rPr>
              <w:t>G</w:t>
            </w:r>
            <w:r w:rsidRPr="0068359B">
              <w:rPr>
                <w:rFonts w:cs="Arial"/>
              </w:rPr>
              <w:t>un)</w:t>
            </w:r>
          </w:p>
        </w:tc>
        <w:tc>
          <w:tcPr>
            <w:tcW w:w="922" w:type="dxa"/>
            <w:tcBorders>
              <w:top w:val="nil"/>
              <w:left w:val="nil"/>
              <w:bottom w:val="single" w:sz="4" w:space="0" w:color="auto"/>
              <w:right w:val="single" w:sz="4" w:space="0" w:color="auto"/>
            </w:tcBorders>
            <w:shd w:val="clear" w:color="auto" w:fill="auto"/>
            <w:vAlign w:val="center"/>
          </w:tcPr>
          <w:p w14:paraId="18180F32" w14:textId="2BE8FF60" w:rsidR="00445C74" w:rsidRDefault="00445C74" w:rsidP="00445C74">
            <w:pPr>
              <w:pStyle w:val="tabletextcentred"/>
            </w:pPr>
            <w:r>
              <w:t>5</w:t>
            </w:r>
          </w:p>
        </w:tc>
        <w:tc>
          <w:tcPr>
            <w:tcW w:w="1010" w:type="dxa"/>
            <w:tcBorders>
              <w:top w:val="nil"/>
              <w:left w:val="nil"/>
              <w:bottom w:val="single" w:sz="4" w:space="0" w:color="auto"/>
              <w:right w:val="single" w:sz="4" w:space="0" w:color="auto"/>
            </w:tcBorders>
            <w:shd w:val="clear" w:color="auto" w:fill="auto"/>
          </w:tcPr>
          <w:p w14:paraId="6E0BB1AD" w14:textId="2499CBDC" w:rsidR="00445C74" w:rsidRDefault="00445C74" w:rsidP="00445C74">
            <w:pPr>
              <w:pStyle w:val="tabletextcentred"/>
              <w:spacing w:before="120"/>
            </w:pPr>
            <w:r>
              <w:t>15</w:t>
            </w:r>
          </w:p>
        </w:tc>
        <w:tc>
          <w:tcPr>
            <w:tcW w:w="992" w:type="dxa"/>
            <w:tcBorders>
              <w:top w:val="nil"/>
              <w:left w:val="nil"/>
              <w:bottom w:val="single" w:sz="4" w:space="0" w:color="auto"/>
              <w:right w:val="single" w:sz="4" w:space="0" w:color="auto"/>
            </w:tcBorders>
          </w:tcPr>
          <w:p w14:paraId="51AC22BF" w14:textId="3B2E836D" w:rsidR="00445C74" w:rsidRDefault="00445C74" w:rsidP="00445C74">
            <w:pPr>
              <w:pStyle w:val="tabletextcentred"/>
              <w:spacing w:before="120"/>
            </w:pPr>
            <w:r>
              <w:t>1</w:t>
            </w:r>
          </w:p>
        </w:tc>
      </w:tr>
      <w:tr w:rsidR="00445C74" w:rsidRPr="00EB4806" w14:paraId="50F124D2" w14:textId="77777777" w:rsidTr="00BE4C6C">
        <w:trPr>
          <w:trHeight w:val="454"/>
        </w:trPr>
        <w:tc>
          <w:tcPr>
            <w:tcW w:w="1342" w:type="dxa"/>
            <w:vAlign w:val="center"/>
          </w:tcPr>
          <w:p w14:paraId="4500137A" w14:textId="604A464E" w:rsidR="00445C74" w:rsidRPr="0068359B" w:rsidRDefault="001340E2" w:rsidP="00445C74">
            <w:pPr>
              <w:pStyle w:val="tabletextleft"/>
            </w:pPr>
            <w:r w:rsidRPr="0068359B">
              <w:lastRenderedPageBreak/>
              <w:t>J7YY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2EF7FD2C" w14:textId="634FD878" w:rsidR="00445C74" w:rsidRPr="0068359B" w:rsidRDefault="006E0155" w:rsidP="00445C74">
            <w:pPr>
              <w:pStyle w:val="tabletextleft"/>
              <w:spacing w:after="120"/>
              <w:rPr>
                <w:rFonts w:cs="Arial"/>
              </w:rPr>
            </w:pPr>
            <w:r w:rsidRPr="0068359B">
              <w:rPr>
                <w:rFonts w:cs="Arial"/>
              </w:rPr>
              <w:t>COS</w:t>
            </w:r>
            <w:r w:rsidR="00445C74" w:rsidRPr="0068359B">
              <w:rPr>
                <w:rFonts w:cs="Arial"/>
              </w:rPr>
              <w:t>VR685v2</w:t>
            </w:r>
          </w:p>
        </w:tc>
        <w:tc>
          <w:tcPr>
            <w:tcW w:w="3934" w:type="dxa"/>
            <w:tcBorders>
              <w:top w:val="nil"/>
              <w:left w:val="nil"/>
              <w:bottom w:val="single" w:sz="4" w:space="0" w:color="auto"/>
              <w:right w:val="single" w:sz="4" w:space="0" w:color="auto"/>
            </w:tcBorders>
            <w:shd w:val="clear" w:color="auto" w:fill="auto"/>
            <w:vAlign w:val="center"/>
          </w:tcPr>
          <w:p w14:paraId="7AB85041" w14:textId="38248550" w:rsidR="00445C74" w:rsidRPr="0068359B" w:rsidRDefault="00445C74" w:rsidP="00445C74">
            <w:pPr>
              <w:pStyle w:val="tabletextleft"/>
              <w:rPr>
                <w:rFonts w:cs="Arial"/>
              </w:rPr>
            </w:pPr>
            <w:r w:rsidRPr="0068359B">
              <w:rPr>
                <w:rFonts w:cs="Arial"/>
              </w:rPr>
              <w:t xml:space="preserve">Prepare </w:t>
            </w:r>
            <w:r w:rsidR="00372A7C" w:rsidRPr="0068359B">
              <w:rPr>
                <w:rFonts w:cs="Arial"/>
              </w:rPr>
              <w:t>S</w:t>
            </w:r>
            <w:r w:rsidRPr="0068359B">
              <w:rPr>
                <w:rFonts w:cs="Arial"/>
              </w:rPr>
              <w:t xml:space="preserve">urfaces for </w:t>
            </w:r>
            <w:r w:rsidR="00372A7C" w:rsidRPr="0068359B">
              <w:rPr>
                <w:rFonts w:cs="Arial"/>
              </w:rPr>
              <w:t>M</w:t>
            </w:r>
            <w:r w:rsidRPr="0068359B">
              <w:rPr>
                <w:rFonts w:cs="Arial"/>
              </w:rPr>
              <w:t xml:space="preserve">embrane </w:t>
            </w:r>
            <w:r w:rsidR="00372A7C" w:rsidRPr="0068359B">
              <w:rPr>
                <w:rFonts w:cs="Arial"/>
              </w:rPr>
              <w:t>R</w:t>
            </w:r>
            <w:r w:rsidRPr="0068359B">
              <w:rPr>
                <w:rFonts w:cs="Arial"/>
              </w:rPr>
              <w:t xml:space="preserve">oofing </w:t>
            </w:r>
            <w:r w:rsidR="00372A7C" w:rsidRPr="0068359B">
              <w:rPr>
                <w:rFonts w:cs="Arial"/>
              </w:rPr>
              <w:t>S</w:t>
            </w:r>
            <w:r w:rsidRPr="0068359B">
              <w:rPr>
                <w:rFonts w:cs="Arial"/>
              </w:rPr>
              <w:t>ystems (</w:t>
            </w:r>
            <w:r w:rsidR="00372A7C" w:rsidRPr="0068359B">
              <w:rPr>
                <w:rFonts w:cs="Arial"/>
              </w:rPr>
              <w:t>E</w:t>
            </w:r>
            <w:r w:rsidRPr="0068359B">
              <w:rPr>
                <w:rFonts w:cs="Arial"/>
              </w:rPr>
              <w:t xml:space="preserve">lectronic </w:t>
            </w:r>
            <w:r w:rsidR="00372A7C" w:rsidRPr="0068359B">
              <w:rPr>
                <w:rFonts w:cs="Arial"/>
              </w:rPr>
              <w:t>T</w:t>
            </w:r>
            <w:r w:rsidRPr="0068359B">
              <w:rPr>
                <w:rFonts w:cs="Arial"/>
              </w:rPr>
              <w:t>orch)</w:t>
            </w:r>
          </w:p>
        </w:tc>
        <w:tc>
          <w:tcPr>
            <w:tcW w:w="922" w:type="dxa"/>
            <w:tcBorders>
              <w:top w:val="nil"/>
              <w:left w:val="nil"/>
              <w:bottom w:val="single" w:sz="4" w:space="0" w:color="auto"/>
              <w:right w:val="single" w:sz="4" w:space="0" w:color="auto"/>
            </w:tcBorders>
            <w:shd w:val="clear" w:color="auto" w:fill="auto"/>
            <w:vAlign w:val="center"/>
          </w:tcPr>
          <w:p w14:paraId="0BEBD490" w14:textId="0274B189" w:rsidR="00445C74" w:rsidRDefault="00445C74" w:rsidP="00445C74">
            <w:pPr>
              <w:pStyle w:val="tabletextcentred"/>
            </w:pPr>
            <w:r>
              <w:t>5</w:t>
            </w:r>
          </w:p>
        </w:tc>
        <w:tc>
          <w:tcPr>
            <w:tcW w:w="1010" w:type="dxa"/>
            <w:tcBorders>
              <w:top w:val="nil"/>
              <w:left w:val="nil"/>
              <w:bottom w:val="single" w:sz="4" w:space="0" w:color="auto"/>
              <w:right w:val="single" w:sz="4" w:space="0" w:color="auto"/>
            </w:tcBorders>
            <w:shd w:val="clear" w:color="auto" w:fill="auto"/>
          </w:tcPr>
          <w:p w14:paraId="71465108" w14:textId="51CB8C71" w:rsidR="00445C74" w:rsidRDefault="00445C74" w:rsidP="00445C74">
            <w:pPr>
              <w:pStyle w:val="tabletextcentred"/>
              <w:spacing w:before="120"/>
            </w:pPr>
            <w:r>
              <w:t>15</w:t>
            </w:r>
          </w:p>
        </w:tc>
        <w:tc>
          <w:tcPr>
            <w:tcW w:w="992" w:type="dxa"/>
            <w:tcBorders>
              <w:top w:val="nil"/>
              <w:left w:val="nil"/>
              <w:bottom w:val="single" w:sz="4" w:space="0" w:color="auto"/>
              <w:right w:val="single" w:sz="4" w:space="0" w:color="auto"/>
            </w:tcBorders>
          </w:tcPr>
          <w:p w14:paraId="319F8D01" w14:textId="08D7A353" w:rsidR="00445C74" w:rsidRDefault="00445C74" w:rsidP="00445C74">
            <w:pPr>
              <w:pStyle w:val="tabletextcentred"/>
              <w:spacing w:before="120"/>
            </w:pPr>
            <w:r>
              <w:t>1</w:t>
            </w:r>
          </w:p>
        </w:tc>
      </w:tr>
      <w:tr w:rsidR="00410190" w:rsidRPr="00EB4806" w14:paraId="3325CC0F" w14:textId="77777777" w:rsidTr="00507117">
        <w:trPr>
          <w:trHeight w:val="454"/>
        </w:trPr>
        <w:tc>
          <w:tcPr>
            <w:tcW w:w="9806" w:type="dxa"/>
            <w:gridSpan w:val="6"/>
            <w:tcBorders>
              <w:right w:val="single" w:sz="4" w:space="0" w:color="auto"/>
            </w:tcBorders>
            <w:vAlign w:val="center"/>
          </w:tcPr>
          <w:p w14:paraId="68939D36" w14:textId="3F609CFE" w:rsidR="00410190" w:rsidRPr="0068359B" w:rsidRDefault="00410190" w:rsidP="00410190">
            <w:pPr>
              <w:rPr>
                <w:rFonts w:ascii="Arial" w:hAnsi="Arial" w:cs="Arial"/>
                <w:b/>
                <w:bCs/>
                <w:color w:val="000000"/>
              </w:rPr>
            </w:pPr>
            <w:r w:rsidRPr="0068359B">
              <w:rPr>
                <w:rFonts w:ascii="Arial" w:hAnsi="Arial" w:cs="Arial"/>
                <w:b/>
                <w:bCs/>
                <w:color w:val="000000"/>
              </w:rPr>
              <w:t>Mandatory Optional units - learners must achieve 1 of the following:</w:t>
            </w:r>
          </w:p>
          <w:p w14:paraId="6AB4BF8F" w14:textId="77777777" w:rsidR="00410190" w:rsidRPr="0068359B" w:rsidRDefault="00410190" w:rsidP="001C6C7C">
            <w:pPr>
              <w:pStyle w:val="tabletextcentred"/>
              <w:spacing w:before="120"/>
            </w:pPr>
          </w:p>
        </w:tc>
      </w:tr>
      <w:tr w:rsidR="00445C74" w:rsidRPr="00EB4806" w14:paraId="77A1A6E0" w14:textId="77777777" w:rsidTr="00BE4C6C">
        <w:trPr>
          <w:trHeight w:val="454"/>
        </w:trPr>
        <w:tc>
          <w:tcPr>
            <w:tcW w:w="1342" w:type="dxa"/>
            <w:vAlign w:val="center"/>
          </w:tcPr>
          <w:p w14:paraId="1783E226" w14:textId="29EB994E" w:rsidR="00445C74" w:rsidRPr="0068359B" w:rsidRDefault="001340E2" w:rsidP="004A77A0">
            <w:pPr>
              <w:pStyle w:val="tabletextleft"/>
            </w:pPr>
            <w:r w:rsidRPr="0068359B">
              <w:t>J805 04</w:t>
            </w:r>
          </w:p>
        </w:tc>
        <w:tc>
          <w:tcPr>
            <w:tcW w:w="1606" w:type="dxa"/>
            <w:tcBorders>
              <w:top w:val="nil"/>
              <w:left w:val="single" w:sz="4" w:space="0" w:color="auto"/>
              <w:bottom w:val="single" w:sz="4" w:space="0" w:color="auto"/>
              <w:right w:val="single" w:sz="4" w:space="0" w:color="auto"/>
            </w:tcBorders>
            <w:shd w:val="clear" w:color="auto" w:fill="auto"/>
            <w:vAlign w:val="bottom"/>
          </w:tcPr>
          <w:p w14:paraId="398797EF" w14:textId="3DAF19E6" w:rsidR="00445C74" w:rsidRPr="0068359B" w:rsidRDefault="006E0155" w:rsidP="001C6C7C">
            <w:pPr>
              <w:pStyle w:val="tabletextleft"/>
              <w:spacing w:after="120"/>
              <w:rPr>
                <w:rFonts w:cs="Arial"/>
              </w:rPr>
            </w:pPr>
            <w:r w:rsidRPr="0068359B">
              <w:rPr>
                <w:rFonts w:cs="Arial"/>
              </w:rPr>
              <w:t>COS</w:t>
            </w:r>
            <w:r w:rsidR="00445C74" w:rsidRPr="0068359B">
              <w:rPr>
                <w:rFonts w:cs="Arial"/>
              </w:rPr>
              <w:t>VR686v2</w:t>
            </w:r>
          </w:p>
        </w:tc>
        <w:tc>
          <w:tcPr>
            <w:tcW w:w="3934" w:type="dxa"/>
            <w:tcBorders>
              <w:top w:val="nil"/>
              <w:left w:val="nil"/>
              <w:bottom w:val="single" w:sz="4" w:space="0" w:color="auto"/>
              <w:right w:val="single" w:sz="4" w:space="0" w:color="auto"/>
            </w:tcBorders>
            <w:shd w:val="clear" w:color="auto" w:fill="auto"/>
            <w:vAlign w:val="center"/>
          </w:tcPr>
          <w:p w14:paraId="21DC7448" w14:textId="7CE972DC" w:rsidR="00445C74" w:rsidRPr="0068359B" w:rsidRDefault="00445C74" w:rsidP="00445C74">
            <w:pPr>
              <w:rPr>
                <w:rFonts w:ascii="Arial" w:hAnsi="Arial" w:cs="Arial"/>
              </w:rPr>
            </w:pPr>
            <w:r w:rsidRPr="0068359B">
              <w:rPr>
                <w:rFonts w:ascii="Arial" w:hAnsi="Arial" w:cs="Arial"/>
              </w:rPr>
              <w:t xml:space="preserve">Repair </w:t>
            </w:r>
            <w:r w:rsidR="00372A7C" w:rsidRPr="0068359B">
              <w:rPr>
                <w:rFonts w:ascii="Arial" w:hAnsi="Arial" w:cs="Arial"/>
              </w:rPr>
              <w:t>M</w:t>
            </w:r>
            <w:r w:rsidRPr="0068359B">
              <w:rPr>
                <w:rFonts w:ascii="Arial" w:hAnsi="Arial" w:cs="Arial"/>
              </w:rPr>
              <w:t xml:space="preserve">embrane </w:t>
            </w:r>
            <w:r w:rsidR="00372A7C" w:rsidRPr="0068359B">
              <w:rPr>
                <w:rFonts w:ascii="Arial" w:hAnsi="Arial" w:cs="Arial"/>
              </w:rPr>
              <w:t>R</w:t>
            </w:r>
            <w:r w:rsidRPr="0068359B">
              <w:rPr>
                <w:rFonts w:ascii="Arial" w:hAnsi="Arial" w:cs="Arial"/>
              </w:rPr>
              <w:t xml:space="preserve">oofing </w:t>
            </w:r>
            <w:r w:rsidR="00372A7C" w:rsidRPr="0068359B">
              <w:rPr>
                <w:rFonts w:ascii="Arial" w:hAnsi="Arial" w:cs="Arial"/>
              </w:rPr>
              <w:t>S</w:t>
            </w:r>
            <w:r w:rsidRPr="0068359B">
              <w:rPr>
                <w:rFonts w:ascii="Arial" w:hAnsi="Arial" w:cs="Arial"/>
              </w:rPr>
              <w:t>ystems</w:t>
            </w:r>
            <w:r w:rsidR="004C3C45" w:rsidRPr="0068359B">
              <w:rPr>
                <w:rFonts w:ascii="Arial" w:hAnsi="Arial" w:cs="Arial"/>
              </w:rPr>
              <w:t xml:space="preserve"> (</w:t>
            </w:r>
            <w:r w:rsidR="00372A7C" w:rsidRPr="0068359B">
              <w:rPr>
                <w:rFonts w:ascii="Arial" w:hAnsi="Arial" w:cs="Arial"/>
              </w:rPr>
              <w:t>D</w:t>
            </w:r>
            <w:r w:rsidR="004C3C45" w:rsidRPr="0068359B">
              <w:rPr>
                <w:rFonts w:ascii="Arial" w:hAnsi="Arial" w:cs="Arial"/>
              </w:rPr>
              <w:t xml:space="preserve">amaged </w:t>
            </w:r>
            <w:r w:rsidR="00372A7C" w:rsidRPr="0068359B">
              <w:rPr>
                <w:rFonts w:ascii="Arial" w:hAnsi="Arial" w:cs="Arial"/>
              </w:rPr>
              <w:t>M</w:t>
            </w:r>
            <w:r w:rsidR="004C3C45" w:rsidRPr="0068359B">
              <w:rPr>
                <w:rFonts w:ascii="Arial" w:hAnsi="Arial" w:cs="Arial"/>
              </w:rPr>
              <w:t>embranes)</w:t>
            </w:r>
          </w:p>
        </w:tc>
        <w:tc>
          <w:tcPr>
            <w:tcW w:w="922" w:type="dxa"/>
            <w:tcBorders>
              <w:top w:val="nil"/>
              <w:left w:val="nil"/>
              <w:bottom w:val="single" w:sz="4" w:space="0" w:color="auto"/>
              <w:right w:val="single" w:sz="4" w:space="0" w:color="auto"/>
            </w:tcBorders>
            <w:shd w:val="clear" w:color="auto" w:fill="auto"/>
            <w:vAlign w:val="center"/>
          </w:tcPr>
          <w:p w14:paraId="2165BA6F" w14:textId="5368D0F6" w:rsidR="00445C74" w:rsidRDefault="004C3C45" w:rsidP="004A77A0">
            <w:pPr>
              <w:pStyle w:val="tabletextcentred"/>
            </w:pPr>
            <w:r>
              <w:t>5</w:t>
            </w:r>
          </w:p>
        </w:tc>
        <w:tc>
          <w:tcPr>
            <w:tcW w:w="1010" w:type="dxa"/>
            <w:tcBorders>
              <w:top w:val="nil"/>
              <w:left w:val="nil"/>
              <w:bottom w:val="single" w:sz="4" w:space="0" w:color="auto"/>
              <w:right w:val="single" w:sz="4" w:space="0" w:color="auto"/>
            </w:tcBorders>
            <w:shd w:val="clear" w:color="auto" w:fill="auto"/>
          </w:tcPr>
          <w:p w14:paraId="56AE0AB7" w14:textId="06B87899" w:rsidR="00445C74" w:rsidRDefault="004C3C45" w:rsidP="001C6C7C">
            <w:pPr>
              <w:pStyle w:val="tabletextcentred"/>
              <w:spacing w:before="120"/>
            </w:pPr>
            <w:r>
              <w:t>16</w:t>
            </w:r>
          </w:p>
        </w:tc>
        <w:tc>
          <w:tcPr>
            <w:tcW w:w="992" w:type="dxa"/>
            <w:tcBorders>
              <w:top w:val="nil"/>
              <w:left w:val="nil"/>
              <w:bottom w:val="single" w:sz="4" w:space="0" w:color="auto"/>
              <w:right w:val="single" w:sz="4" w:space="0" w:color="auto"/>
            </w:tcBorders>
          </w:tcPr>
          <w:p w14:paraId="6DDDF8E0" w14:textId="6DF74292" w:rsidR="00445C74" w:rsidRDefault="004C3C45" w:rsidP="001C6C7C">
            <w:pPr>
              <w:pStyle w:val="tabletextcentred"/>
              <w:spacing w:before="120"/>
            </w:pPr>
            <w:r>
              <w:t>1</w:t>
            </w:r>
          </w:p>
        </w:tc>
      </w:tr>
      <w:tr w:rsidR="004C3C45" w:rsidRPr="00EB4806" w14:paraId="190FB4E1" w14:textId="77777777" w:rsidTr="00BA7E53">
        <w:trPr>
          <w:trHeight w:val="454"/>
        </w:trPr>
        <w:tc>
          <w:tcPr>
            <w:tcW w:w="1342" w:type="dxa"/>
            <w:vAlign w:val="center"/>
          </w:tcPr>
          <w:p w14:paraId="666DD57E" w14:textId="6CDE0BE4" w:rsidR="004C3C45" w:rsidRPr="0068359B" w:rsidRDefault="001340E2" w:rsidP="004C3C45">
            <w:pPr>
              <w:pStyle w:val="tabletextleft"/>
            </w:pPr>
            <w:r w:rsidRPr="0068359B">
              <w:t>J806 04</w:t>
            </w:r>
          </w:p>
        </w:tc>
        <w:tc>
          <w:tcPr>
            <w:tcW w:w="1606" w:type="dxa"/>
            <w:tcBorders>
              <w:top w:val="nil"/>
              <w:left w:val="single" w:sz="4" w:space="0" w:color="auto"/>
              <w:bottom w:val="single" w:sz="4" w:space="0" w:color="auto"/>
              <w:right w:val="single" w:sz="4" w:space="0" w:color="auto"/>
            </w:tcBorders>
            <w:shd w:val="clear" w:color="auto" w:fill="auto"/>
          </w:tcPr>
          <w:p w14:paraId="1EA431D2" w14:textId="72FD136E" w:rsidR="004C3C45" w:rsidRPr="0068359B" w:rsidRDefault="006E0155" w:rsidP="004C3C45">
            <w:pPr>
              <w:pStyle w:val="tabletextleft"/>
              <w:spacing w:after="120"/>
              <w:rPr>
                <w:rFonts w:cs="Arial"/>
              </w:rPr>
            </w:pPr>
            <w:r w:rsidRPr="0068359B">
              <w:t>COS</w:t>
            </w:r>
            <w:r w:rsidR="004C3C45" w:rsidRPr="0068359B">
              <w:t>VR686v2</w:t>
            </w:r>
          </w:p>
        </w:tc>
        <w:tc>
          <w:tcPr>
            <w:tcW w:w="3934" w:type="dxa"/>
            <w:tcBorders>
              <w:top w:val="nil"/>
              <w:left w:val="nil"/>
              <w:bottom w:val="single" w:sz="4" w:space="0" w:color="auto"/>
              <w:right w:val="single" w:sz="4" w:space="0" w:color="auto"/>
            </w:tcBorders>
            <w:shd w:val="clear" w:color="auto" w:fill="auto"/>
          </w:tcPr>
          <w:p w14:paraId="1C18001C" w14:textId="5E258D4F" w:rsidR="004C3C45" w:rsidRPr="0068359B" w:rsidRDefault="004C3C45" w:rsidP="004C3C45">
            <w:pPr>
              <w:pStyle w:val="tabletextleft"/>
              <w:rPr>
                <w:rFonts w:cs="Arial"/>
              </w:rPr>
            </w:pPr>
            <w:r w:rsidRPr="0068359B">
              <w:rPr>
                <w:rFonts w:cs="Arial"/>
              </w:rPr>
              <w:t xml:space="preserve">Repair </w:t>
            </w:r>
            <w:r w:rsidR="00372A7C" w:rsidRPr="0068359B">
              <w:rPr>
                <w:rFonts w:cs="Arial"/>
              </w:rPr>
              <w:t>M</w:t>
            </w:r>
            <w:r w:rsidRPr="0068359B">
              <w:rPr>
                <w:rFonts w:cs="Arial"/>
              </w:rPr>
              <w:t xml:space="preserve">embrane </w:t>
            </w:r>
            <w:r w:rsidR="00372A7C" w:rsidRPr="0068359B">
              <w:rPr>
                <w:rFonts w:cs="Arial"/>
              </w:rPr>
              <w:t>R</w:t>
            </w:r>
            <w:r w:rsidRPr="0068359B">
              <w:rPr>
                <w:rFonts w:cs="Arial"/>
              </w:rPr>
              <w:t xml:space="preserve">oofing </w:t>
            </w:r>
            <w:r w:rsidR="00372A7C" w:rsidRPr="0068359B">
              <w:rPr>
                <w:rFonts w:cs="Arial"/>
              </w:rPr>
              <w:t>S</w:t>
            </w:r>
            <w:r w:rsidRPr="0068359B">
              <w:rPr>
                <w:rFonts w:cs="Arial"/>
              </w:rPr>
              <w:t>ystems (</w:t>
            </w:r>
            <w:r w:rsidR="00372A7C" w:rsidRPr="0068359B">
              <w:rPr>
                <w:rFonts w:cs="Arial"/>
              </w:rPr>
              <w:t>E</w:t>
            </w:r>
            <w:r w:rsidRPr="0068359B">
              <w:rPr>
                <w:rFonts w:cs="Arial"/>
              </w:rPr>
              <w:t xml:space="preserve">dges and </w:t>
            </w:r>
            <w:r w:rsidR="00372A7C" w:rsidRPr="0068359B">
              <w:rPr>
                <w:rFonts w:cs="Arial"/>
              </w:rPr>
              <w:t>U</w:t>
            </w:r>
            <w:r w:rsidRPr="0068359B">
              <w:rPr>
                <w:rFonts w:cs="Arial"/>
              </w:rPr>
              <w:t>pstands)</w:t>
            </w:r>
          </w:p>
        </w:tc>
        <w:tc>
          <w:tcPr>
            <w:tcW w:w="922" w:type="dxa"/>
            <w:tcBorders>
              <w:top w:val="nil"/>
              <w:left w:val="nil"/>
              <w:bottom w:val="single" w:sz="4" w:space="0" w:color="auto"/>
              <w:right w:val="single" w:sz="4" w:space="0" w:color="auto"/>
            </w:tcBorders>
            <w:shd w:val="clear" w:color="auto" w:fill="auto"/>
            <w:vAlign w:val="center"/>
          </w:tcPr>
          <w:p w14:paraId="5FC8FC33" w14:textId="786B5517" w:rsidR="004C3C45" w:rsidRDefault="004C3C45" w:rsidP="004C3C45">
            <w:pPr>
              <w:pStyle w:val="tabletextcentred"/>
            </w:pPr>
            <w:r>
              <w:t>5</w:t>
            </w:r>
          </w:p>
        </w:tc>
        <w:tc>
          <w:tcPr>
            <w:tcW w:w="1010" w:type="dxa"/>
            <w:tcBorders>
              <w:top w:val="nil"/>
              <w:left w:val="nil"/>
              <w:bottom w:val="single" w:sz="4" w:space="0" w:color="auto"/>
              <w:right w:val="single" w:sz="4" w:space="0" w:color="auto"/>
            </w:tcBorders>
            <w:shd w:val="clear" w:color="auto" w:fill="auto"/>
          </w:tcPr>
          <w:p w14:paraId="3C801C0D" w14:textId="48AC3C08" w:rsidR="004C3C45" w:rsidRDefault="004C3C45" w:rsidP="004C3C45">
            <w:pPr>
              <w:pStyle w:val="tabletextcentred"/>
              <w:spacing w:before="120"/>
            </w:pPr>
            <w:r>
              <w:t>16</w:t>
            </w:r>
          </w:p>
        </w:tc>
        <w:tc>
          <w:tcPr>
            <w:tcW w:w="992" w:type="dxa"/>
            <w:tcBorders>
              <w:top w:val="nil"/>
              <w:left w:val="nil"/>
              <w:bottom w:val="single" w:sz="4" w:space="0" w:color="auto"/>
              <w:right w:val="single" w:sz="4" w:space="0" w:color="auto"/>
            </w:tcBorders>
          </w:tcPr>
          <w:p w14:paraId="19C0EB4D" w14:textId="20B86F8D" w:rsidR="004C3C45" w:rsidRDefault="004C3C45" w:rsidP="004C3C45">
            <w:pPr>
              <w:pStyle w:val="tabletextcentred"/>
              <w:spacing w:before="120"/>
            </w:pPr>
            <w:r w:rsidRPr="007F234A">
              <w:t>1</w:t>
            </w:r>
          </w:p>
        </w:tc>
      </w:tr>
      <w:tr w:rsidR="004C3C45" w:rsidRPr="00EB4806" w14:paraId="2195F20F" w14:textId="77777777" w:rsidTr="00BA7E53">
        <w:trPr>
          <w:trHeight w:val="454"/>
        </w:trPr>
        <w:tc>
          <w:tcPr>
            <w:tcW w:w="1342" w:type="dxa"/>
            <w:vAlign w:val="center"/>
          </w:tcPr>
          <w:p w14:paraId="5B29E0AE" w14:textId="566E282A" w:rsidR="004C3C45" w:rsidRDefault="001340E2" w:rsidP="004C3C45">
            <w:pPr>
              <w:pStyle w:val="tabletextleft"/>
            </w:pPr>
            <w:r w:rsidRPr="001340E2">
              <w:t>J807 04</w:t>
            </w:r>
          </w:p>
        </w:tc>
        <w:tc>
          <w:tcPr>
            <w:tcW w:w="1606" w:type="dxa"/>
            <w:tcBorders>
              <w:top w:val="nil"/>
              <w:left w:val="single" w:sz="4" w:space="0" w:color="auto"/>
              <w:bottom w:val="single" w:sz="4" w:space="0" w:color="auto"/>
              <w:right w:val="single" w:sz="4" w:space="0" w:color="auto"/>
            </w:tcBorders>
            <w:shd w:val="clear" w:color="auto" w:fill="auto"/>
          </w:tcPr>
          <w:p w14:paraId="709D6B78" w14:textId="289DB841" w:rsidR="004C3C45" w:rsidRPr="00000031" w:rsidRDefault="006E0155" w:rsidP="004C3C45">
            <w:pPr>
              <w:pStyle w:val="tabletextleft"/>
              <w:spacing w:after="120"/>
              <w:rPr>
                <w:rFonts w:cs="Arial"/>
              </w:rPr>
            </w:pPr>
            <w:r>
              <w:t>COS</w:t>
            </w:r>
            <w:r w:rsidR="004C3C45" w:rsidRPr="00025CFC">
              <w:t>VR686v2</w:t>
            </w:r>
          </w:p>
        </w:tc>
        <w:tc>
          <w:tcPr>
            <w:tcW w:w="3934" w:type="dxa"/>
            <w:tcBorders>
              <w:top w:val="nil"/>
              <w:left w:val="nil"/>
              <w:bottom w:val="single" w:sz="4" w:space="0" w:color="auto"/>
              <w:right w:val="single" w:sz="4" w:space="0" w:color="auto"/>
            </w:tcBorders>
            <w:shd w:val="clear" w:color="auto" w:fill="auto"/>
          </w:tcPr>
          <w:p w14:paraId="6230C8E3" w14:textId="1FCE62A1" w:rsidR="004C3C45" w:rsidRPr="00445C74" w:rsidRDefault="004C3C45" w:rsidP="004C3C45">
            <w:pPr>
              <w:pStyle w:val="tabletextleft"/>
              <w:rPr>
                <w:rFonts w:cs="Arial"/>
              </w:rPr>
            </w:pPr>
            <w:r w:rsidRPr="00911372">
              <w:rPr>
                <w:rFonts w:cs="Arial"/>
              </w:rPr>
              <w:t xml:space="preserve">Repair </w:t>
            </w:r>
            <w:r w:rsidR="00372A7C">
              <w:rPr>
                <w:rFonts w:cs="Arial"/>
              </w:rPr>
              <w:t>M</w:t>
            </w:r>
            <w:r w:rsidRPr="00911372">
              <w:rPr>
                <w:rFonts w:cs="Arial"/>
              </w:rPr>
              <w:t xml:space="preserve">embrane </w:t>
            </w:r>
            <w:r w:rsidR="00372A7C">
              <w:rPr>
                <w:rFonts w:cs="Arial"/>
              </w:rPr>
              <w:t>R</w:t>
            </w:r>
            <w:r w:rsidRPr="00911372">
              <w:rPr>
                <w:rFonts w:cs="Arial"/>
              </w:rPr>
              <w:t xml:space="preserve">oofing </w:t>
            </w:r>
            <w:r w:rsidR="00372A7C">
              <w:rPr>
                <w:rFonts w:cs="Arial"/>
              </w:rPr>
              <w:t>S</w:t>
            </w:r>
            <w:r w:rsidRPr="00911372">
              <w:rPr>
                <w:rFonts w:cs="Arial"/>
              </w:rPr>
              <w:t>ystems</w:t>
            </w:r>
            <w:r>
              <w:rPr>
                <w:rFonts w:cs="Arial"/>
              </w:rPr>
              <w:t xml:space="preserve"> (</w:t>
            </w:r>
            <w:r w:rsidR="00372A7C">
              <w:rPr>
                <w:rFonts w:cs="Arial"/>
              </w:rPr>
              <w:t>P</w:t>
            </w:r>
            <w:r>
              <w:rPr>
                <w:rFonts w:cs="Arial"/>
              </w:rPr>
              <w:t>enetrations</w:t>
            </w:r>
            <w:r w:rsidR="00440607">
              <w:rPr>
                <w:rFonts w:cs="Arial"/>
              </w:rPr>
              <w:t>,</w:t>
            </w:r>
            <w:r>
              <w:rPr>
                <w:rFonts w:cs="Arial"/>
              </w:rPr>
              <w:t xml:space="preserve"> </w:t>
            </w:r>
            <w:r w:rsidR="00372A7C">
              <w:rPr>
                <w:rFonts w:cs="Arial"/>
              </w:rPr>
              <w:t>P</w:t>
            </w:r>
            <w:r>
              <w:rPr>
                <w:rFonts w:cs="Arial"/>
              </w:rPr>
              <w:t xml:space="preserve">ipes and </w:t>
            </w:r>
            <w:r w:rsidR="00372A7C">
              <w:rPr>
                <w:rFonts w:cs="Arial"/>
              </w:rPr>
              <w:t>V</w:t>
            </w:r>
            <w:r>
              <w:rPr>
                <w:rFonts w:cs="Arial"/>
              </w:rPr>
              <w:t>ents)</w:t>
            </w:r>
          </w:p>
        </w:tc>
        <w:tc>
          <w:tcPr>
            <w:tcW w:w="922" w:type="dxa"/>
            <w:tcBorders>
              <w:top w:val="nil"/>
              <w:left w:val="nil"/>
              <w:bottom w:val="single" w:sz="4" w:space="0" w:color="auto"/>
              <w:right w:val="single" w:sz="4" w:space="0" w:color="auto"/>
            </w:tcBorders>
            <w:shd w:val="clear" w:color="auto" w:fill="auto"/>
            <w:vAlign w:val="center"/>
          </w:tcPr>
          <w:p w14:paraId="049794B2" w14:textId="1287CF4F" w:rsidR="004C3C45" w:rsidRDefault="004C3C45" w:rsidP="004C3C45">
            <w:pPr>
              <w:pStyle w:val="tabletextcentred"/>
            </w:pPr>
            <w:r>
              <w:t>5</w:t>
            </w:r>
          </w:p>
        </w:tc>
        <w:tc>
          <w:tcPr>
            <w:tcW w:w="1010" w:type="dxa"/>
            <w:tcBorders>
              <w:top w:val="nil"/>
              <w:left w:val="nil"/>
              <w:bottom w:val="single" w:sz="4" w:space="0" w:color="auto"/>
              <w:right w:val="single" w:sz="4" w:space="0" w:color="auto"/>
            </w:tcBorders>
            <w:shd w:val="clear" w:color="auto" w:fill="auto"/>
          </w:tcPr>
          <w:p w14:paraId="4630172D" w14:textId="7F28B95A" w:rsidR="004C3C45" w:rsidRDefault="004C3C45" w:rsidP="004C3C45">
            <w:pPr>
              <w:pStyle w:val="tabletextcentred"/>
              <w:spacing w:before="120"/>
            </w:pPr>
            <w:r>
              <w:t>16</w:t>
            </w:r>
          </w:p>
        </w:tc>
        <w:tc>
          <w:tcPr>
            <w:tcW w:w="992" w:type="dxa"/>
            <w:tcBorders>
              <w:top w:val="nil"/>
              <w:left w:val="nil"/>
              <w:bottom w:val="single" w:sz="4" w:space="0" w:color="auto"/>
              <w:right w:val="single" w:sz="4" w:space="0" w:color="auto"/>
            </w:tcBorders>
          </w:tcPr>
          <w:p w14:paraId="3DF60120" w14:textId="5E9C3BC7" w:rsidR="004C3C45" w:rsidRDefault="004C3C45" w:rsidP="004C3C45">
            <w:pPr>
              <w:pStyle w:val="tabletextcentred"/>
              <w:spacing w:before="120"/>
            </w:pPr>
            <w:r w:rsidRPr="007F234A">
              <w:t>1</w:t>
            </w:r>
          </w:p>
        </w:tc>
      </w:tr>
      <w:tr w:rsidR="004C3C45" w:rsidRPr="00EB4806" w14:paraId="6C2BAAAC" w14:textId="77777777" w:rsidTr="00BA7E53">
        <w:trPr>
          <w:trHeight w:val="454"/>
        </w:trPr>
        <w:tc>
          <w:tcPr>
            <w:tcW w:w="1342" w:type="dxa"/>
            <w:vAlign w:val="center"/>
          </w:tcPr>
          <w:p w14:paraId="68EF98C1" w14:textId="54418116" w:rsidR="004C3C45" w:rsidRDefault="001340E2" w:rsidP="004C3C45">
            <w:pPr>
              <w:pStyle w:val="tabletextleft"/>
            </w:pPr>
            <w:r w:rsidRPr="001340E2">
              <w:t>J808 04</w:t>
            </w:r>
          </w:p>
        </w:tc>
        <w:tc>
          <w:tcPr>
            <w:tcW w:w="1606" w:type="dxa"/>
            <w:tcBorders>
              <w:top w:val="nil"/>
              <w:left w:val="single" w:sz="4" w:space="0" w:color="auto"/>
              <w:bottom w:val="single" w:sz="4" w:space="0" w:color="auto"/>
              <w:right w:val="single" w:sz="4" w:space="0" w:color="auto"/>
            </w:tcBorders>
            <w:shd w:val="clear" w:color="auto" w:fill="auto"/>
          </w:tcPr>
          <w:p w14:paraId="4AC41627" w14:textId="663AC916" w:rsidR="004C3C45" w:rsidRPr="00000031" w:rsidRDefault="006E0155" w:rsidP="004C3C45">
            <w:pPr>
              <w:pStyle w:val="tabletextleft"/>
              <w:spacing w:after="120"/>
              <w:rPr>
                <w:rFonts w:cs="Arial"/>
              </w:rPr>
            </w:pPr>
            <w:r>
              <w:t>COS</w:t>
            </w:r>
            <w:r w:rsidR="004C3C45" w:rsidRPr="00025CFC">
              <w:t>VR686v2</w:t>
            </w:r>
          </w:p>
        </w:tc>
        <w:tc>
          <w:tcPr>
            <w:tcW w:w="3934" w:type="dxa"/>
            <w:tcBorders>
              <w:top w:val="nil"/>
              <w:left w:val="nil"/>
              <w:bottom w:val="single" w:sz="4" w:space="0" w:color="auto"/>
              <w:right w:val="single" w:sz="4" w:space="0" w:color="auto"/>
            </w:tcBorders>
            <w:shd w:val="clear" w:color="auto" w:fill="auto"/>
          </w:tcPr>
          <w:p w14:paraId="5F92C18A" w14:textId="1B7CE832" w:rsidR="004C3C45" w:rsidRPr="00445C74" w:rsidRDefault="004C3C45" w:rsidP="004C3C45">
            <w:pPr>
              <w:pStyle w:val="tabletextleft"/>
              <w:rPr>
                <w:rFonts w:cs="Arial"/>
              </w:rPr>
            </w:pPr>
            <w:r w:rsidRPr="00911372">
              <w:rPr>
                <w:rFonts w:cs="Arial"/>
              </w:rPr>
              <w:t xml:space="preserve">Repair </w:t>
            </w:r>
            <w:r w:rsidR="00372A7C">
              <w:rPr>
                <w:rFonts w:cs="Arial"/>
              </w:rPr>
              <w:t>M</w:t>
            </w:r>
            <w:r w:rsidRPr="00911372">
              <w:rPr>
                <w:rFonts w:cs="Arial"/>
              </w:rPr>
              <w:t xml:space="preserve">embrane </w:t>
            </w:r>
            <w:r w:rsidR="00372A7C">
              <w:rPr>
                <w:rFonts w:cs="Arial"/>
              </w:rPr>
              <w:t>R</w:t>
            </w:r>
            <w:r w:rsidRPr="00911372">
              <w:rPr>
                <w:rFonts w:cs="Arial"/>
              </w:rPr>
              <w:t xml:space="preserve">oofing </w:t>
            </w:r>
            <w:r w:rsidR="00372A7C">
              <w:rPr>
                <w:rFonts w:cs="Arial"/>
              </w:rPr>
              <w:t>S</w:t>
            </w:r>
            <w:r w:rsidRPr="00911372">
              <w:rPr>
                <w:rFonts w:cs="Arial"/>
              </w:rPr>
              <w:t>ystems</w:t>
            </w:r>
            <w:r>
              <w:rPr>
                <w:rFonts w:cs="Arial"/>
              </w:rPr>
              <w:t xml:space="preserve"> (</w:t>
            </w:r>
            <w:r w:rsidR="00372A7C">
              <w:rPr>
                <w:rFonts w:cs="Arial"/>
              </w:rPr>
              <w:t>P</w:t>
            </w:r>
            <w:r w:rsidRPr="004C3C45">
              <w:rPr>
                <w:rFonts w:cs="Arial"/>
              </w:rPr>
              <w:t>erimeters</w:t>
            </w:r>
            <w:r w:rsidR="00114940">
              <w:rPr>
                <w:rFonts w:cs="Arial"/>
              </w:rPr>
              <w:t xml:space="preserve">, </w:t>
            </w:r>
            <w:r w:rsidR="00372A7C">
              <w:rPr>
                <w:rFonts w:cs="Arial"/>
              </w:rPr>
              <w:t>R</w:t>
            </w:r>
            <w:r w:rsidR="00114940">
              <w:rPr>
                <w:rFonts w:cs="Arial"/>
              </w:rPr>
              <w:t xml:space="preserve">ainwater </w:t>
            </w:r>
            <w:r w:rsidR="00372A7C">
              <w:rPr>
                <w:rFonts w:cs="Arial"/>
              </w:rPr>
              <w:t>O</w:t>
            </w:r>
            <w:r w:rsidR="00114940">
              <w:rPr>
                <w:rFonts w:cs="Arial"/>
              </w:rPr>
              <w:t>utlets</w:t>
            </w:r>
            <w:r>
              <w:rPr>
                <w:rFonts w:cs="Arial"/>
              </w:rPr>
              <w:t>)</w:t>
            </w:r>
          </w:p>
        </w:tc>
        <w:tc>
          <w:tcPr>
            <w:tcW w:w="922" w:type="dxa"/>
            <w:tcBorders>
              <w:top w:val="nil"/>
              <w:left w:val="nil"/>
              <w:bottom w:val="single" w:sz="4" w:space="0" w:color="auto"/>
              <w:right w:val="single" w:sz="4" w:space="0" w:color="auto"/>
            </w:tcBorders>
            <w:shd w:val="clear" w:color="auto" w:fill="auto"/>
            <w:vAlign w:val="center"/>
          </w:tcPr>
          <w:p w14:paraId="1C17B023" w14:textId="585B9F9D" w:rsidR="004C3C45" w:rsidRDefault="004C3C45" w:rsidP="004C3C45">
            <w:pPr>
              <w:pStyle w:val="tabletextcentred"/>
            </w:pPr>
            <w:r>
              <w:t>5</w:t>
            </w:r>
          </w:p>
        </w:tc>
        <w:tc>
          <w:tcPr>
            <w:tcW w:w="1010" w:type="dxa"/>
            <w:tcBorders>
              <w:top w:val="nil"/>
              <w:left w:val="nil"/>
              <w:bottom w:val="single" w:sz="4" w:space="0" w:color="auto"/>
              <w:right w:val="single" w:sz="4" w:space="0" w:color="auto"/>
            </w:tcBorders>
            <w:shd w:val="clear" w:color="auto" w:fill="auto"/>
          </w:tcPr>
          <w:p w14:paraId="53CD02DC" w14:textId="4E0735DB" w:rsidR="004C3C45" w:rsidRDefault="004C3C45" w:rsidP="004C3C45">
            <w:pPr>
              <w:pStyle w:val="tabletextcentred"/>
              <w:spacing w:before="120"/>
            </w:pPr>
            <w:r>
              <w:t>16</w:t>
            </w:r>
          </w:p>
        </w:tc>
        <w:tc>
          <w:tcPr>
            <w:tcW w:w="992" w:type="dxa"/>
            <w:tcBorders>
              <w:top w:val="nil"/>
              <w:left w:val="nil"/>
              <w:bottom w:val="single" w:sz="4" w:space="0" w:color="auto"/>
              <w:right w:val="single" w:sz="4" w:space="0" w:color="auto"/>
            </w:tcBorders>
          </w:tcPr>
          <w:p w14:paraId="7AF38B15" w14:textId="2AAE2D0B" w:rsidR="004C3C45" w:rsidRDefault="004C3C45" w:rsidP="004C3C45">
            <w:pPr>
              <w:pStyle w:val="tabletextcentred"/>
              <w:spacing w:before="120"/>
            </w:pPr>
            <w:r w:rsidRPr="007F234A">
              <w:t>1</w:t>
            </w:r>
          </w:p>
        </w:tc>
      </w:tr>
    </w:tbl>
    <w:p w14:paraId="73CDD8D0" w14:textId="77777777" w:rsidR="00C36F7E" w:rsidRPr="00C36F7E" w:rsidRDefault="00C36F7E" w:rsidP="00C36F7E">
      <w:pPr>
        <w:rPr>
          <w:rFonts w:ascii="Arial" w:hAnsi="Arial" w:cs="Arial"/>
          <w:sz w:val="32"/>
          <w:szCs w:val="32"/>
        </w:rPr>
      </w:pPr>
    </w:p>
    <w:sectPr w:rsidR="00C36F7E" w:rsidRPr="00C36F7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2B46" w14:textId="77777777" w:rsidR="00AF3724" w:rsidRDefault="00AF3724" w:rsidP="00B95071">
      <w:pPr>
        <w:spacing w:after="0" w:line="240" w:lineRule="auto"/>
      </w:pPr>
      <w:r>
        <w:separator/>
      </w:r>
    </w:p>
  </w:endnote>
  <w:endnote w:type="continuationSeparator" w:id="0">
    <w:p w14:paraId="19419837" w14:textId="77777777" w:rsidR="00AF3724" w:rsidRDefault="00AF3724" w:rsidP="00B9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1D1C" w14:textId="300884DF" w:rsidR="00566E71" w:rsidRPr="00566E71" w:rsidRDefault="00223441" w:rsidP="00566E71">
    <w:pPr>
      <w:pStyle w:val="Footer"/>
      <w:rPr>
        <w:b/>
        <w:bCs/>
      </w:rPr>
    </w:pPr>
    <w:r w:rsidRPr="00223441">
      <w:rPr>
        <w:b/>
        <w:bCs/>
      </w:rPr>
      <w:t>GV4F 22</w:t>
    </w:r>
    <w:r w:rsidR="00566E71" w:rsidRPr="00566E71">
      <w:t>:</w:t>
    </w:r>
    <w:r w:rsidR="00B95071" w:rsidRPr="00566E71">
      <w:t xml:space="preserve"> </w:t>
    </w:r>
    <w:r w:rsidR="00566E71" w:rsidRPr="00566E71">
      <w:rPr>
        <w:b/>
        <w:bCs/>
      </w:rPr>
      <w:t>SVQ in Waterproof Membrane Roofing Systems (Construction) (Single Ply Membrane Roofing) at SCQF Level 5</w:t>
    </w:r>
  </w:p>
  <w:p w14:paraId="2FBB0D0B" w14:textId="6CE8A5A4" w:rsidR="00B95071" w:rsidRPr="008D2E4D" w:rsidRDefault="00B95071">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5912" w14:textId="77777777" w:rsidR="00AF3724" w:rsidRDefault="00AF3724" w:rsidP="00B95071">
      <w:pPr>
        <w:spacing w:after="0" w:line="240" w:lineRule="auto"/>
      </w:pPr>
      <w:r>
        <w:separator/>
      </w:r>
    </w:p>
  </w:footnote>
  <w:footnote w:type="continuationSeparator" w:id="0">
    <w:p w14:paraId="1CC06BD4" w14:textId="77777777" w:rsidR="00AF3724" w:rsidRDefault="00AF3724" w:rsidP="00B95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8B6362"/>
    <w:multiLevelType w:val="singleLevel"/>
    <w:tmpl w:val="28965828"/>
    <w:lvl w:ilvl="0">
      <w:start w:val="1"/>
      <w:numFmt w:val="bullet"/>
      <w:pStyle w:val="bullet"/>
      <w:lvlText w:val=""/>
      <w:lvlJc w:val="left"/>
      <w:pPr>
        <w:ind w:left="360" w:hanging="360"/>
      </w:pPr>
      <w:rPr>
        <w:rFonts w:ascii="Symbol" w:hAnsi="Symbol" w:hint="default"/>
      </w:rPr>
    </w:lvl>
  </w:abstractNum>
  <w:abstractNum w:abstractNumId="2"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1"/>
  </w:num>
  <w:num w:numId="2" w16cid:durableId="1623413201">
    <w:abstractNumId w:val="4"/>
  </w:num>
  <w:num w:numId="3" w16cid:durableId="1155948832">
    <w:abstractNumId w:val="0"/>
  </w:num>
  <w:num w:numId="4" w16cid:durableId="1958173743">
    <w:abstractNumId w:val="3"/>
  </w:num>
  <w:num w:numId="5" w16cid:durableId="560553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00031"/>
    <w:rsid w:val="000D4FB7"/>
    <w:rsid w:val="00114940"/>
    <w:rsid w:val="001340E2"/>
    <w:rsid w:val="00155618"/>
    <w:rsid w:val="00157466"/>
    <w:rsid w:val="00172D0C"/>
    <w:rsid w:val="001C6C7C"/>
    <w:rsid w:val="00202823"/>
    <w:rsid w:val="00223441"/>
    <w:rsid w:val="00230FDE"/>
    <w:rsid w:val="00241B0D"/>
    <w:rsid w:val="00325303"/>
    <w:rsid w:val="00362DC4"/>
    <w:rsid w:val="00372A7C"/>
    <w:rsid w:val="003F486F"/>
    <w:rsid w:val="00410190"/>
    <w:rsid w:val="00440607"/>
    <w:rsid w:val="00445C74"/>
    <w:rsid w:val="004A77A0"/>
    <w:rsid w:val="004C3C45"/>
    <w:rsid w:val="00566E71"/>
    <w:rsid w:val="00572085"/>
    <w:rsid w:val="005B5BF2"/>
    <w:rsid w:val="00625C1A"/>
    <w:rsid w:val="0065441F"/>
    <w:rsid w:val="00662FBD"/>
    <w:rsid w:val="006762FE"/>
    <w:rsid w:val="0068359B"/>
    <w:rsid w:val="006E0155"/>
    <w:rsid w:val="006F627F"/>
    <w:rsid w:val="0070429A"/>
    <w:rsid w:val="00731456"/>
    <w:rsid w:val="007A1757"/>
    <w:rsid w:val="007A49BD"/>
    <w:rsid w:val="007D0C07"/>
    <w:rsid w:val="008C25E0"/>
    <w:rsid w:val="008D16BD"/>
    <w:rsid w:val="008D2E4D"/>
    <w:rsid w:val="00957D96"/>
    <w:rsid w:val="00A26123"/>
    <w:rsid w:val="00AF3724"/>
    <w:rsid w:val="00B14E3C"/>
    <w:rsid w:val="00B373C5"/>
    <w:rsid w:val="00B95071"/>
    <w:rsid w:val="00BD2A32"/>
    <w:rsid w:val="00C36F7E"/>
    <w:rsid w:val="00D76CDA"/>
    <w:rsid w:val="00D8232C"/>
    <w:rsid w:val="00D83B2F"/>
    <w:rsid w:val="00DA4420"/>
    <w:rsid w:val="00DA5E78"/>
    <w:rsid w:val="00DC0C58"/>
    <w:rsid w:val="00DE2357"/>
    <w:rsid w:val="00E104C8"/>
    <w:rsid w:val="00FB4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E5AFD2"/>
  <w15:chartTrackingRefBased/>
  <w15:docId w15:val="{F9C7863B-3012-4671-91E8-5C0ECD9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rsid w:val="00C36F7E"/>
    <w:pPr>
      <w:numPr>
        <w:numId w:val="1"/>
      </w:numPr>
      <w:spacing w:after="60" w:line="240" w:lineRule="auto"/>
      <w:ind w:left="425" w:hanging="425"/>
    </w:pPr>
    <w:rPr>
      <w:rFonts w:ascii="Arial" w:eastAsia="Times New Roman" w:hAnsi="Arial" w:cs="Times New Roman"/>
    </w:rPr>
  </w:style>
  <w:style w:type="paragraph" w:customStyle="1" w:styleId="tabletextleft">
    <w:name w:val="table text left"/>
    <w:rsid w:val="00C36F7E"/>
    <w:pPr>
      <w:tabs>
        <w:tab w:val="left" w:pos="284"/>
        <w:tab w:val="left" w:pos="567"/>
      </w:tabs>
      <w:spacing w:after="0" w:line="240" w:lineRule="auto"/>
    </w:pPr>
    <w:rPr>
      <w:rFonts w:ascii="Arial" w:eastAsia="Times New Roman" w:hAnsi="Arial" w:cs="Times New Roman"/>
    </w:rPr>
  </w:style>
  <w:style w:type="paragraph" w:customStyle="1" w:styleId="TableheadingLeft">
    <w:name w:val="Table heading Left"/>
    <w:qFormat/>
    <w:rsid w:val="00C36F7E"/>
    <w:pPr>
      <w:spacing w:after="0" w:line="240" w:lineRule="auto"/>
    </w:pPr>
    <w:rPr>
      <w:rFonts w:ascii="Arial" w:eastAsia="Times New Roman" w:hAnsi="Arial" w:cs="Times New Roman"/>
      <w:b/>
    </w:rPr>
  </w:style>
  <w:style w:type="paragraph" w:customStyle="1" w:styleId="Tableheadingcentred">
    <w:name w:val="Table heading centred"/>
    <w:qFormat/>
    <w:rsid w:val="00C36F7E"/>
    <w:pPr>
      <w:spacing w:after="0" w:line="240" w:lineRule="auto"/>
      <w:jc w:val="center"/>
    </w:pPr>
    <w:rPr>
      <w:rFonts w:ascii="Arial" w:eastAsia="Times New Roman" w:hAnsi="Arial" w:cs="Times New Roman"/>
      <w:b/>
    </w:rPr>
  </w:style>
  <w:style w:type="paragraph" w:customStyle="1" w:styleId="tabletextcentred">
    <w:name w:val="table text centred"/>
    <w:qFormat/>
    <w:rsid w:val="00C36F7E"/>
    <w:pPr>
      <w:tabs>
        <w:tab w:val="left" w:pos="284"/>
        <w:tab w:val="left" w:pos="567"/>
      </w:tabs>
      <w:spacing w:after="0" w:line="240" w:lineRule="auto"/>
      <w:jc w:val="center"/>
    </w:pPr>
    <w:rPr>
      <w:rFonts w:ascii="Arial" w:eastAsia="Times New Roman" w:hAnsi="Arial" w:cs="Arial"/>
    </w:rPr>
  </w:style>
  <w:style w:type="paragraph" w:styleId="Header">
    <w:name w:val="header"/>
    <w:basedOn w:val="Normal"/>
    <w:link w:val="HeaderChar"/>
    <w:uiPriority w:val="99"/>
    <w:unhideWhenUsed/>
    <w:rsid w:val="00B95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071"/>
  </w:style>
  <w:style w:type="paragraph" w:styleId="Footer">
    <w:name w:val="footer"/>
    <w:basedOn w:val="Normal"/>
    <w:link w:val="FooterChar"/>
    <w:uiPriority w:val="99"/>
    <w:unhideWhenUsed/>
    <w:rsid w:val="00B95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071"/>
  </w:style>
  <w:style w:type="paragraph" w:styleId="ListParagraph">
    <w:name w:val="List Paragraph"/>
    <w:basedOn w:val="Normal"/>
    <w:uiPriority w:val="34"/>
    <w:qFormat/>
    <w:rsid w:val="008D2E4D"/>
    <w:pPr>
      <w:ind w:left="720"/>
      <w:contextualSpacing/>
    </w:pPr>
  </w:style>
  <w:style w:type="paragraph" w:styleId="Revision">
    <w:name w:val="Revision"/>
    <w:hidden/>
    <w:uiPriority w:val="99"/>
    <w:semiHidden/>
    <w:rsid w:val="005B5B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964355">
      <w:bodyDiv w:val="1"/>
      <w:marLeft w:val="0"/>
      <w:marRight w:val="0"/>
      <w:marTop w:val="0"/>
      <w:marBottom w:val="0"/>
      <w:divBdr>
        <w:top w:val="none" w:sz="0" w:space="0" w:color="auto"/>
        <w:left w:val="none" w:sz="0" w:space="0" w:color="auto"/>
        <w:bottom w:val="none" w:sz="0" w:space="0" w:color="auto"/>
        <w:right w:val="none" w:sz="0" w:space="0" w:color="auto"/>
      </w:divBdr>
    </w:div>
    <w:div w:id="453714545">
      <w:bodyDiv w:val="1"/>
      <w:marLeft w:val="0"/>
      <w:marRight w:val="0"/>
      <w:marTop w:val="0"/>
      <w:marBottom w:val="0"/>
      <w:divBdr>
        <w:top w:val="none" w:sz="0" w:space="0" w:color="auto"/>
        <w:left w:val="none" w:sz="0" w:space="0" w:color="auto"/>
        <w:bottom w:val="none" w:sz="0" w:space="0" w:color="auto"/>
        <w:right w:val="none" w:sz="0" w:space="0" w:color="auto"/>
      </w:divBdr>
    </w:div>
    <w:div w:id="514462658">
      <w:bodyDiv w:val="1"/>
      <w:marLeft w:val="0"/>
      <w:marRight w:val="0"/>
      <w:marTop w:val="0"/>
      <w:marBottom w:val="0"/>
      <w:divBdr>
        <w:top w:val="none" w:sz="0" w:space="0" w:color="auto"/>
        <w:left w:val="none" w:sz="0" w:space="0" w:color="auto"/>
        <w:bottom w:val="none" w:sz="0" w:space="0" w:color="auto"/>
        <w:right w:val="none" w:sz="0" w:space="0" w:color="auto"/>
      </w:divBdr>
    </w:div>
    <w:div w:id="563755532">
      <w:bodyDiv w:val="1"/>
      <w:marLeft w:val="0"/>
      <w:marRight w:val="0"/>
      <w:marTop w:val="0"/>
      <w:marBottom w:val="0"/>
      <w:divBdr>
        <w:top w:val="none" w:sz="0" w:space="0" w:color="auto"/>
        <w:left w:val="none" w:sz="0" w:space="0" w:color="auto"/>
        <w:bottom w:val="none" w:sz="0" w:space="0" w:color="auto"/>
        <w:right w:val="none" w:sz="0" w:space="0" w:color="auto"/>
      </w:divBdr>
    </w:div>
    <w:div w:id="977537648">
      <w:bodyDiv w:val="1"/>
      <w:marLeft w:val="0"/>
      <w:marRight w:val="0"/>
      <w:marTop w:val="0"/>
      <w:marBottom w:val="0"/>
      <w:divBdr>
        <w:top w:val="none" w:sz="0" w:space="0" w:color="auto"/>
        <w:left w:val="none" w:sz="0" w:space="0" w:color="auto"/>
        <w:bottom w:val="none" w:sz="0" w:space="0" w:color="auto"/>
        <w:right w:val="none" w:sz="0" w:space="0" w:color="auto"/>
      </w:divBdr>
    </w:div>
    <w:div w:id="1206798122">
      <w:bodyDiv w:val="1"/>
      <w:marLeft w:val="0"/>
      <w:marRight w:val="0"/>
      <w:marTop w:val="0"/>
      <w:marBottom w:val="0"/>
      <w:divBdr>
        <w:top w:val="none" w:sz="0" w:space="0" w:color="auto"/>
        <w:left w:val="none" w:sz="0" w:space="0" w:color="auto"/>
        <w:bottom w:val="none" w:sz="0" w:space="0" w:color="auto"/>
        <w:right w:val="none" w:sz="0" w:space="0" w:color="auto"/>
      </w:divBdr>
    </w:div>
    <w:div w:id="1310862255">
      <w:bodyDiv w:val="1"/>
      <w:marLeft w:val="0"/>
      <w:marRight w:val="0"/>
      <w:marTop w:val="0"/>
      <w:marBottom w:val="0"/>
      <w:divBdr>
        <w:top w:val="none" w:sz="0" w:space="0" w:color="auto"/>
        <w:left w:val="none" w:sz="0" w:space="0" w:color="auto"/>
        <w:bottom w:val="none" w:sz="0" w:space="0" w:color="auto"/>
        <w:right w:val="none" w:sz="0" w:space="0" w:color="auto"/>
      </w:divBdr>
    </w:div>
    <w:div w:id="1757631144">
      <w:bodyDiv w:val="1"/>
      <w:marLeft w:val="0"/>
      <w:marRight w:val="0"/>
      <w:marTop w:val="0"/>
      <w:marBottom w:val="0"/>
      <w:divBdr>
        <w:top w:val="none" w:sz="0" w:space="0" w:color="auto"/>
        <w:left w:val="none" w:sz="0" w:space="0" w:color="auto"/>
        <w:bottom w:val="none" w:sz="0" w:space="0" w:color="auto"/>
        <w:right w:val="none" w:sz="0" w:space="0" w:color="auto"/>
      </w:divBdr>
    </w:div>
    <w:div w:id="197239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Lynch</dc:creator>
  <cp:keywords/>
  <dc:description/>
  <cp:lastModifiedBy>Russ Provan</cp:lastModifiedBy>
  <cp:revision>2</cp:revision>
  <dcterms:created xsi:type="dcterms:W3CDTF">2024-01-22T14:03:00Z</dcterms:created>
  <dcterms:modified xsi:type="dcterms:W3CDTF">2024-01-22T14:03:00Z</dcterms:modified>
</cp:coreProperties>
</file>