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A583E" w14:textId="77777777" w:rsidR="00683FB2"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4"/>
          <w:szCs w:val="20"/>
          <w:lang w:eastAsia="en-GB"/>
        </w:rPr>
      </w:pPr>
      <w:r w:rsidRPr="007D6451">
        <w:rPr>
          <w:rFonts w:ascii="Arial" w:hAnsi="Arial" w:cs="Arial"/>
          <w:b/>
          <w:sz w:val="24"/>
          <w:szCs w:val="20"/>
          <w:lang w:eastAsia="en-GB"/>
        </w:rPr>
        <w:t xml:space="preserve"> </w:t>
      </w:r>
    </w:p>
    <w:p w14:paraId="0AA80DFB" w14:textId="77777777" w:rsidR="00683FB2" w:rsidRDefault="00683FB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4"/>
          <w:szCs w:val="20"/>
          <w:lang w:eastAsia="en-GB"/>
        </w:rPr>
      </w:pPr>
    </w:p>
    <w:p w14:paraId="6C2D0649" w14:textId="77777777" w:rsidR="00683FB2" w:rsidRDefault="00683FB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4"/>
          <w:szCs w:val="20"/>
          <w:lang w:eastAsia="en-GB"/>
        </w:rPr>
      </w:pPr>
    </w:p>
    <w:p w14:paraId="16570FE4" w14:textId="77777777" w:rsidR="00683FB2" w:rsidRDefault="00683FB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4"/>
          <w:szCs w:val="20"/>
          <w:lang w:eastAsia="en-GB"/>
        </w:rPr>
      </w:pPr>
    </w:p>
    <w:p w14:paraId="25094A90" w14:textId="77777777" w:rsidR="00683FB2" w:rsidRDefault="00683FB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4"/>
          <w:szCs w:val="20"/>
          <w:lang w:eastAsia="en-GB"/>
        </w:rPr>
      </w:pPr>
    </w:p>
    <w:p w14:paraId="707E3AA5" w14:textId="77777777" w:rsidR="00683FB2" w:rsidRDefault="00683FB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4"/>
          <w:szCs w:val="20"/>
          <w:lang w:eastAsia="en-GB"/>
        </w:rPr>
      </w:pPr>
    </w:p>
    <w:p w14:paraId="359CBEF5" w14:textId="77777777" w:rsidR="00683FB2" w:rsidRDefault="00683FB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4"/>
          <w:szCs w:val="20"/>
          <w:lang w:eastAsia="en-GB"/>
        </w:rPr>
      </w:pPr>
    </w:p>
    <w:p w14:paraId="59568FF3" w14:textId="77777777" w:rsidR="00683FB2" w:rsidRDefault="00683FB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4"/>
          <w:szCs w:val="20"/>
          <w:lang w:eastAsia="en-GB"/>
        </w:rPr>
      </w:pPr>
    </w:p>
    <w:p w14:paraId="68DD3A09" w14:textId="77777777" w:rsidR="00683FB2" w:rsidRDefault="00683FB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4"/>
          <w:szCs w:val="20"/>
          <w:lang w:eastAsia="en-GB"/>
        </w:rPr>
      </w:pPr>
    </w:p>
    <w:p w14:paraId="0A086688" w14:textId="77777777" w:rsidR="00683FB2" w:rsidRDefault="00683FB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4"/>
          <w:szCs w:val="20"/>
          <w:lang w:eastAsia="en-GB"/>
        </w:rPr>
      </w:pPr>
    </w:p>
    <w:p w14:paraId="7F521B29" w14:textId="77777777" w:rsidR="007D6451" w:rsidRPr="007D6451" w:rsidRDefault="007D6451"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44"/>
          <w:szCs w:val="20"/>
          <w:lang w:eastAsia="en-GB"/>
        </w:rPr>
      </w:pPr>
      <w:r w:rsidRPr="007D6451">
        <w:rPr>
          <w:rFonts w:ascii="Arial" w:hAnsi="Arial" w:cs="Arial"/>
          <w:b/>
          <w:sz w:val="44"/>
          <w:szCs w:val="20"/>
          <w:lang w:eastAsia="en-GB"/>
        </w:rPr>
        <w:t>SCOTTISH QUALIFICATIONS AUTHORITY</w:t>
      </w:r>
    </w:p>
    <w:p w14:paraId="0BE8F719" w14:textId="77777777" w:rsidR="007D6451" w:rsidRPr="007D6451" w:rsidRDefault="007D6451"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44"/>
          <w:szCs w:val="20"/>
          <w:lang w:eastAsia="en-GB"/>
        </w:rPr>
      </w:pPr>
    </w:p>
    <w:p w14:paraId="035C2FA9" w14:textId="77777777" w:rsidR="0012359D" w:rsidRPr="007D6451" w:rsidRDefault="00AC3F2A"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44"/>
          <w:szCs w:val="20"/>
          <w:lang w:eastAsia="en-GB"/>
        </w:rPr>
      </w:pPr>
      <w:r w:rsidRPr="007D6451">
        <w:rPr>
          <w:rFonts w:ascii="Arial" w:hAnsi="Arial" w:cs="Arial"/>
          <w:b/>
          <w:sz w:val="44"/>
          <w:szCs w:val="20"/>
          <w:lang w:eastAsia="en-GB"/>
        </w:rPr>
        <w:t xml:space="preserve"> </w:t>
      </w:r>
      <w:r w:rsidR="0012359D" w:rsidRPr="007D6451">
        <w:rPr>
          <w:rFonts w:ascii="Arial" w:hAnsi="Arial" w:cs="Arial"/>
          <w:b/>
          <w:sz w:val="44"/>
          <w:szCs w:val="20"/>
          <w:lang w:eastAsia="en-GB"/>
        </w:rPr>
        <w:t>FRAMEWORK DOCUMENT</w:t>
      </w:r>
    </w:p>
    <w:p w14:paraId="029D1501" w14:textId="77777777" w:rsidR="00AC3F2A" w:rsidRPr="00C60D33" w:rsidRDefault="00AC3F2A"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36"/>
          <w:szCs w:val="20"/>
          <w:lang w:eastAsia="en-GB"/>
        </w:rPr>
      </w:pPr>
    </w:p>
    <w:p w14:paraId="5F3B7A17" w14:textId="77777777" w:rsidR="00AC3F2A" w:rsidRDefault="007D6451"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36"/>
          <w:szCs w:val="20"/>
          <w:lang w:eastAsia="en-GB"/>
        </w:rPr>
      </w:pPr>
      <w:r>
        <w:rPr>
          <w:rFonts w:ascii="Arial" w:hAnsi="Arial" w:cs="Arial"/>
          <w:b/>
          <w:sz w:val="36"/>
          <w:szCs w:val="20"/>
          <w:lang w:eastAsia="en-GB"/>
        </w:rPr>
        <w:t>AUGUST 2020</w:t>
      </w:r>
    </w:p>
    <w:p w14:paraId="07C79D14"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0FE1AEC8"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5FFAF011"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38D8ABF8"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6B4A233B"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16367BFB"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433F153D"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661EA2D2"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40592E14"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38497C4C"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763250F0"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03580585"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62D87C62"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262896DE"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7E307F43"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258F2B85"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008562AA"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1826C2F7"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221241D8"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3174BEB8"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66C5605C"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3D0EA4DE"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75D7A8F8"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6D7A2781"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024A71FC"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7D03763B"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08DBC3A7"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71ED9EC7"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43F13293"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172E1C07"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5EF5FE3A"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1E26CE10"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51BC113B" w14:textId="77777777" w:rsidR="00683FB2"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2"/>
          <w:szCs w:val="20"/>
          <w:lang w:eastAsia="en-GB"/>
        </w:rPr>
      </w:pPr>
    </w:p>
    <w:p w14:paraId="36EDE0F9" w14:textId="77777777" w:rsidR="007D6451" w:rsidRPr="00624F3E" w:rsidRDefault="00683FB2" w:rsidP="00683FB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right"/>
        <w:rPr>
          <w:rFonts w:ascii="Arial" w:hAnsi="Arial" w:cs="Arial"/>
          <w:sz w:val="20"/>
          <w:szCs w:val="20"/>
          <w:lang w:eastAsia="en-GB"/>
        </w:rPr>
      </w:pPr>
      <w:r w:rsidRPr="00624F3E">
        <w:rPr>
          <w:rFonts w:ascii="Arial" w:hAnsi="Arial" w:cs="Arial"/>
          <w:sz w:val="20"/>
          <w:szCs w:val="20"/>
          <w:lang w:eastAsia="en-GB"/>
        </w:rPr>
        <w:t>(Due for review by 31 August 2023)</w:t>
      </w:r>
    </w:p>
    <w:p w14:paraId="5EDC7072" w14:textId="77777777" w:rsidR="007D6451" w:rsidRPr="00C60D33" w:rsidRDefault="007D6451"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36"/>
          <w:szCs w:val="20"/>
          <w:lang w:eastAsia="en-GB"/>
        </w:rPr>
      </w:pPr>
    </w:p>
    <w:p w14:paraId="49D2A3E6"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30E68A45" w14:textId="77777777" w:rsidR="00683FB2" w:rsidRDefault="00683FB2">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0"/>
          <w:szCs w:val="20"/>
          <w:lang w:eastAsia="en-GB"/>
        </w:rPr>
      </w:pPr>
      <w:r>
        <w:rPr>
          <w:rFonts w:ascii="Arial" w:hAnsi="Arial" w:cs="Arial"/>
          <w:b/>
          <w:sz w:val="20"/>
          <w:szCs w:val="20"/>
          <w:lang w:eastAsia="en-GB"/>
        </w:rPr>
        <w:br w:type="page"/>
      </w:r>
    </w:p>
    <w:p w14:paraId="17533922" w14:textId="77777777" w:rsidR="0012359D" w:rsidRPr="007A5CEC"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4"/>
          <w:szCs w:val="20"/>
          <w:lang w:eastAsia="en-GB"/>
        </w:rPr>
      </w:pPr>
      <w:r w:rsidRPr="007A5CEC">
        <w:rPr>
          <w:rFonts w:ascii="Arial" w:hAnsi="Arial" w:cs="Arial"/>
          <w:b/>
          <w:sz w:val="24"/>
          <w:szCs w:val="20"/>
          <w:lang w:eastAsia="en-GB"/>
        </w:rPr>
        <w:lastRenderedPageBreak/>
        <w:t>Introduction</w:t>
      </w:r>
    </w:p>
    <w:p w14:paraId="6EC38C70"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5EEFA2A4" w14:textId="0FC05559" w:rsidR="0012359D" w:rsidRPr="00995D44" w:rsidRDefault="0012359D" w:rsidP="0012359D">
      <w:pPr>
        <w:pStyle w:val="Heading1"/>
        <w:rPr>
          <w:rFonts w:ascii="Arial" w:hAnsi="Arial" w:cs="Arial"/>
          <w:sz w:val="20"/>
          <w:szCs w:val="20"/>
          <w:lang w:eastAsia="en-GB"/>
        </w:rPr>
      </w:pPr>
      <w:r w:rsidRPr="00995D44">
        <w:rPr>
          <w:rFonts w:ascii="Arial" w:hAnsi="Arial" w:cs="Arial"/>
          <w:sz w:val="20"/>
          <w:szCs w:val="20"/>
          <w:lang w:eastAsia="en-GB"/>
        </w:rPr>
        <w:t>This framework document has been drawn up by the Scottish Government (SG) in consultation with</w:t>
      </w:r>
      <w:r w:rsidR="00AC3F2A">
        <w:rPr>
          <w:rFonts w:ascii="Arial" w:hAnsi="Arial" w:cs="Arial"/>
          <w:sz w:val="20"/>
          <w:szCs w:val="20"/>
          <w:lang w:eastAsia="en-GB"/>
        </w:rPr>
        <w:t xml:space="preserve"> the Scottish Qualifications Authority (SQA)</w:t>
      </w:r>
      <w:r w:rsidR="00F04346">
        <w:rPr>
          <w:rFonts w:ascii="Arial" w:hAnsi="Arial" w:cs="Arial"/>
          <w:sz w:val="20"/>
          <w:szCs w:val="20"/>
          <w:lang w:eastAsia="en-GB"/>
        </w:rPr>
        <w:t xml:space="preserve">. </w:t>
      </w:r>
      <w:r w:rsidRPr="00995D44">
        <w:rPr>
          <w:rFonts w:ascii="Arial" w:hAnsi="Arial" w:cs="Arial"/>
          <w:sz w:val="20"/>
          <w:szCs w:val="20"/>
          <w:lang w:eastAsia="en-GB"/>
        </w:rPr>
        <w:t xml:space="preserve">It sets out the broad framework within which </w:t>
      </w:r>
      <w:r w:rsidR="00AC3F2A">
        <w:rPr>
          <w:rFonts w:ascii="Arial" w:hAnsi="Arial" w:cs="Arial"/>
          <w:sz w:val="20"/>
          <w:szCs w:val="20"/>
          <w:lang w:eastAsia="en-GB"/>
        </w:rPr>
        <w:t xml:space="preserve">SQA </w:t>
      </w:r>
      <w:r w:rsidRPr="00995D44">
        <w:rPr>
          <w:rFonts w:ascii="Arial" w:hAnsi="Arial" w:cs="Arial"/>
          <w:sz w:val="20"/>
          <w:szCs w:val="20"/>
          <w:lang w:eastAsia="en-GB"/>
        </w:rPr>
        <w:t xml:space="preserve">will operate and defines key roles and responsibilities which underpin the relationship between </w:t>
      </w:r>
      <w:r w:rsidR="00AC3F2A">
        <w:rPr>
          <w:rFonts w:ascii="Arial" w:hAnsi="Arial" w:cs="Arial"/>
          <w:sz w:val="20"/>
          <w:szCs w:val="20"/>
          <w:lang w:eastAsia="en-GB"/>
        </w:rPr>
        <w:t>SQA</w:t>
      </w:r>
      <w:r w:rsidR="00F04346">
        <w:rPr>
          <w:rFonts w:ascii="Arial" w:hAnsi="Arial" w:cs="Arial"/>
          <w:sz w:val="20"/>
          <w:szCs w:val="20"/>
          <w:lang w:eastAsia="en-GB"/>
        </w:rPr>
        <w:t xml:space="preserve"> and the SG. </w:t>
      </w:r>
      <w:r w:rsidRPr="00995D44">
        <w:rPr>
          <w:rFonts w:ascii="Arial" w:hAnsi="Arial" w:cs="Arial"/>
          <w:sz w:val="20"/>
          <w:szCs w:val="20"/>
          <w:lang w:eastAsia="en-GB"/>
        </w:rPr>
        <w:t>While this document does not confer any legal powers or responsibilities, it forms a key part of the accountability and governance framework and should be reviewed and updated as necessary,</w:t>
      </w:r>
      <w:r w:rsidR="00F04346">
        <w:rPr>
          <w:rFonts w:ascii="Arial" w:hAnsi="Arial" w:cs="Arial"/>
          <w:sz w:val="20"/>
          <w:szCs w:val="20"/>
          <w:lang w:eastAsia="en-GB"/>
        </w:rPr>
        <w:t xml:space="preserve"> and at least every 2-3 years. </w:t>
      </w:r>
      <w:r w:rsidRPr="00995D44">
        <w:rPr>
          <w:rFonts w:ascii="Arial" w:hAnsi="Arial" w:cs="Arial"/>
          <w:sz w:val="20"/>
          <w:szCs w:val="20"/>
          <w:lang w:eastAsia="en-GB"/>
        </w:rPr>
        <w:t xml:space="preserve">Any proposals to amend the framework document either by the SG or </w:t>
      </w:r>
      <w:r w:rsidR="00AC3F2A">
        <w:rPr>
          <w:rFonts w:ascii="Arial" w:hAnsi="Arial" w:cs="Arial"/>
          <w:sz w:val="20"/>
          <w:szCs w:val="20"/>
          <w:lang w:eastAsia="en-GB"/>
        </w:rPr>
        <w:t>SQA</w:t>
      </w:r>
      <w:r w:rsidRPr="00995D44">
        <w:rPr>
          <w:rFonts w:ascii="Arial" w:hAnsi="Arial" w:cs="Arial"/>
          <w:sz w:val="20"/>
          <w:szCs w:val="20"/>
          <w:lang w:eastAsia="en-GB"/>
        </w:rPr>
        <w:t xml:space="preserve"> will be taken forward in consultation and in the light of </w:t>
      </w:r>
      <w:r w:rsidR="00F04346">
        <w:rPr>
          <w:rFonts w:ascii="Arial" w:hAnsi="Arial" w:cs="Arial"/>
          <w:sz w:val="20"/>
          <w:szCs w:val="20"/>
          <w:lang w:eastAsia="en-GB"/>
        </w:rPr>
        <w:t xml:space="preserve">SG priorities and policy aims. </w:t>
      </w:r>
      <w:r w:rsidRPr="00995D44">
        <w:rPr>
          <w:rFonts w:ascii="Arial" w:hAnsi="Arial" w:cs="Arial"/>
          <w:sz w:val="20"/>
          <w:szCs w:val="20"/>
          <w:lang w:eastAsia="en-GB"/>
        </w:rPr>
        <w:t xml:space="preserve">Any question regarding the interpretation of the document shall be determined by the SG after consultation with </w:t>
      </w:r>
      <w:r w:rsidR="00AC3F2A">
        <w:rPr>
          <w:rFonts w:ascii="Arial" w:hAnsi="Arial" w:cs="Arial"/>
          <w:sz w:val="20"/>
          <w:szCs w:val="20"/>
          <w:lang w:eastAsia="en-GB"/>
        </w:rPr>
        <w:t>SQA</w:t>
      </w:r>
      <w:r w:rsidRPr="00995D44">
        <w:rPr>
          <w:rFonts w:ascii="Arial" w:hAnsi="Arial" w:cs="Arial"/>
          <w:sz w:val="20"/>
          <w:szCs w:val="20"/>
          <w:lang w:eastAsia="en-GB"/>
        </w:rPr>
        <w:t>. Legislative provisions shall take precedence over any part of the document.</w:t>
      </w:r>
    </w:p>
    <w:p w14:paraId="2A3F5475"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5A97CF0A" w14:textId="4D4AF31A" w:rsidR="0012359D" w:rsidRDefault="0012359D" w:rsidP="0012359D">
      <w:pPr>
        <w:pStyle w:val="Heading1"/>
        <w:rPr>
          <w:rFonts w:ascii="Arial" w:hAnsi="Arial" w:cs="Arial"/>
          <w:sz w:val="20"/>
          <w:szCs w:val="20"/>
          <w:lang w:eastAsia="en-GB"/>
        </w:rPr>
      </w:pPr>
      <w:r w:rsidRPr="00995D44">
        <w:rPr>
          <w:rFonts w:ascii="Arial" w:hAnsi="Arial" w:cs="Arial"/>
          <w:sz w:val="20"/>
          <w:szCs w:val="20"/>
          <w:lang w:eastAsia="en-GB"/>
        </w:rPr>
        <w:t xml:space="preserve">References to </w:t>
      </w:r>
      <w:r w:rsidR="00AC3F2A">
        <w:rPr>
          <w:rFonts w:ascii="Arial" w:hAnsi="Arial" w:cs="Arial"/>
          <w:sz w:val="20"/>
          <w:szCs w:val="20"/>
          <w:lang w:eastAsia="en-GB"/>
        </w:rPr>
        <w:t>SQA</w:t>
      </w:r>
      <w:r w:rsidRPr="00995D44">
        <w:rPr>
          <w:rFonts w:ascii="Arial" w:hAnsi="Arial" w:cs="Arial"/>
          <w:sz w:val="20"/>
          <w:szCs w:val="20"/>
          <w:lang w:eastAsia="en-GB"/>
        </w:rPr>
        <w:t xml:space="preserve"> include any subsidiaries and joint ventures owned or controlled by </w:t>
      </w:r>
      <w:r w:rsidR="00AC3F2A">
        <w:rPr>
          <w:rFonts w:ascii="Arial" w:hAnsi="Arial" w:cs="Arial"/>
          <w:sz w:val="20"/>
          <w:szCs w:val="20"/>
          <w:lang w:eastAsia="en-GB"/>
        </w:rPr>
        <w:t>SQA</w:t>
      </w:r>
      <w:r w:rsidR="00F04346">
        <w:rPr>
          <w:rFonts w:ascii="Arial" w:hAnsi="Arial" w:cs="Arial"/>
          <w:sz w:val="20"/>
          <w:szCs w:val="20"/>
          <w:lang w:eastAsia="en-GB"/>
        </w:rPr>
        <w:t>.</w:t>
      </w:r>
      <w:r w:rsidRPr="00995D44">
        <w:rPr>
          <w:rFonts w:ascii="Arial" w:hAnsi="Arial" w:cs="Arial"/>
          <w:sz w:val="20"/>
          <w:szCs w:val="20"/>
          <w:lang w:eastAsia="en-GB"/>
        </w:rPr>
        <w:t xml:space="preserve"> </w:t>
      </w:r>
      <w:r w:rsidR="00AC3F2A">
        <w:rPr>
          <w:rFonts w:ascii="Arial" w:hAnsi="Arial" w:cs="Arial"/>
          <w:sz w:val="20"/>
          <w:szCs w:val="20"/>
          <w:lang w:eastAsia="en-GB"/>
        </w:rPr>
        <w:t>SQA</w:t>
      </w:r>
      <w:r w:rsidRPr="00995D44">
        <w:rPr>
          <w:rFonts w:ascii="Arial" w:hAnsi="Arial" w:cs="Arial"/>
          <w:sz w:val="20"/>
          <w:szCs w:val="20"/>
          <w:lang w:eastAsia="en-GB"/>
        </w:rPr>
        <w:t xml:space="preserve"> shall not establish subsidiaries or </w:t>
      </w:r>
      <w:proofErr w:type="gramStart"/>
      <w:r w:rsidRPr="00995D44">
        <w:rPr>
          <w:rFonts w:ascii="Arial" w:hAnsi="Arial" w:cs="Arial"/>
          <w:sz w:val="20"/>
          <w:szCs w:val="20"/>
          <w:lang w:eastAsia="en-GB"/>
        </w:rPr>
        <w:t>enter into</w:t>
      </w:r>
      <w:proofErr w:type="gramEnd"/>
      <w:r w:rsidRPr="00995D44">
        <w:rPr>
          <w:rFonts w:ascii="Arial" w:hAnsi="Arial" w:cs="Arial"/>
          <w:sz w:val="20"/>
          <w:szCs w:val="20"/>
          <w:lang w:eastAsia="en-GB"/>
        </w:rPr>
        <w:t xml:space="preserve"> joint ventures without the express approval of the SG.</w:t>
      </w:r>
    </w:p>
    <w:p w14:paraId="0CEE97DD" w14:textId="77777777" w:rsidR="00176CC3" w:rsidRPr="00176CC3" w:rsidRDefault="00176CC3" w:rsidP="00176CC3">
      <w:pPr>
        <w:rPr>
          <w:rFonts w:ascii="Arial" w:hAnsi="Arial" w:cs="Arial"/>
          <w:b/>
          <w:sz w:val="20"/>
          <w:szCs w:val="20"/>
          <w:lang w:eastAsia="en-GB"/>
        </w:rPr>
      </w:pPr>
    </w:p>
    <w:p w14:paraId="3844BBF9" w14:textId="4F5D10EC" w:rsidR="00176CC3" w:rsidRPr="00176CC3" w:rsidRDefault="00176CC3" w:rsidP="00176CC3">
      <w:pPr>
        <w:pStyle w:val="Heading1"/>
        <w:rPr>
          <w:rFonts w:ascii="Arial" w:hAnsi="Arial" w:cs="Arial"/>
          <w:b/>
          <w:sz w:val="20"/>
          <w:szCs w:val="20"/>
          <w:lang w:eastAsia="en-GB"/>
        </w:rPr>
      </w:pPr>
      <w:r w:rsidRPr="00176CC3">
        <w:rPr>
          <w:rFonts w:ascii="Arial" w:hAnsi="Arial" w:cs="Arial"/>
          <w:b/>
          <w:sz w:val="20"/>
          <w:szCs w:val="20"/>
          <w:lang w:eastAsia="en-GB"/>
        </w:rPr>
        <w:t>Many o</w:t>
      </w:r>
      <w:r>
        <w:rPr>
          <w:rFonts w:ascii="Arial" w:hAnsi="Arial" w:cs="Arial"/>
          <w:b/>
          <w:sz w:val="20"/>
          <w:szCs w:val="20"/>
          <w:lang w:eastAsia="en-GB"/>
        </w:rPr>
        <w:t>f the provisions included in this</w:t>
      </w:r>
      <w:r w:rsidRPr="00176CC3">
        <w:rPr>
          <w:rFonts w:ascii="Arial" w:hAnsi="Arial" w:cs="Arial"/>
          <w:b/>
          <w:sz w:val="20"/>
          <w:szCs w:val="20"/>
          <w:lang w:eastAsia="en-GB"/>
        </w:rPr>
        <w:t xml:space="preserve"> framework document highlight specific requirements in the </w:t>
      </w:r>
      <w:hyperlink r:id="rId13" w:history="1">
        <w:r w:rsidR="000E1420" w:rsidRPr="009A098F">
          <w:rPr>
            <w:rStyle w:val="Hyperlink"/>
            <w:rFonts w:ascii="Arial" w:hAnsi="Arial" w:cs="Arial"/>
            <w:b/>
            <w:sz w:val="20"/>
            <w:szCs w:val="20"/>
            <w:lang w:eastAsia="en-GB"/>
          </w:rPr>
          <w:t>Sottish Public Finance Manual</w:t>
        </w:r>
      </w:hyperlink>
      <w:r w:rsidR="000E1420">
        <w:rPr>
          <w:rFonts w:ascii="Arial" w:hAnsi="Arial" w:cs="Arial"/>
          <w:b/>
          <w:sz w:val="20"/>
          <w:szCs w:val="20"/>
          <w:lang w:eastAsia="en-GB"/>
        </w:rPr>
        <w:t xml:space="preserve"> (</w:t>
      </w:r>
      <w:r w:rsidRPr="00176CC3">
        <w:rPr>
          <w:rFonts w:ascii="Arial" w:hAnsi="Arial" w:cs="Arial"/>
          <w:b/>
          <w:sz w:val="20"/>
          <w:szCs w:val="20"/>
          <w:lang w:eastAsia="en-GB"/>
        </w:rPr>
        <w:t>SPFM</w:t>
      </w:r>
      <w:r w:rsidR="000E1420">
        <w:rPr>
          <w:rFonts w:ascii="Arial" w:hAnsi="Arial" w:cs="Arial"/>
          <w:b/>
          <w:sz w:val="20"/>
          <w:szCs w:val="20"/>
          <w:lang w:eastAsia="en-GB"/>
        </w:rPr>
        <w:t>)</w:t>
      </w:r>
      <w:r w:rsidRPr="00176CC3">
        <w:rPr>
          <w:rFonts w:ascii="Arial" w:hAnsi="Arial" w:cs="Arial"/>
          <w:b/>
          <w:sz w:val="20"/>
          <w:szCs w:val="20"/>
          <w:lang w:eastAsia="en-GB"/>
        </w:rPr>
        <w:t xml:space="preserve"> that are considered of p</w:t>
      </w:r>
      <w:r w:rsidR="00F04346">
        <w:rPr>
          <w:rFonts w:ascii="Arial" w:hAnsi="Arial" w:cs="Arial"/>
          <w:b/>
          <w:sz w:val="20"/>
          <w:szCs w:val="20"/>
          <w:lang w:eastAsia="en-GB"/>
        </w:rPr>
        <w:t>articular relevance to SQA.</w:t>
      </w:r>
      <w:r w:rsidRPr="00176CC3">
        <w:rPr>
          <w:rFonts w:ascii="Arial" w:hAnsi="Arial" w:cs="Arial"/>
          <w:b/>
          <w:sz w:val="20"/>
          <w:szCs w:val="20"/>
          <w:lang w:eastAsia="en-GB"/>
        </w:rPr>
        <w:t xml:space="preserve"> It should be noted</w:t>
      </w:r>
      <w:r>
        <w:rPr>
          <w:rFonts w:ascii="Arial" w:hAnsi="Arial" w:cs="Arial"/>
          <w:b/>
          <w:sz w:val="20"/>
          <w:szCs w:val="20"/>
          <w:lang w:eastAsia="en-GB"/>
        </w:rPr>
        <w:t>,</w:t>
      </w:r>
      <w:r w:rsidRPr="00176CC3">
        <w:rPr>
          <w:rFonts w:ascii="Arial" w:hAnsi="Arial" w:cs="Arial"/>
          <w:b/>
          <w:sz w:val="20"/>
          <w:szCs w:val="20"/>
          <w:lang w:eastAsia="en-GB"/>
        </w:rPr>
        <w:t xml:space="preserve"> however</w:t>
      </w:r>
      <w:r>
        <w:rPr>
          <w:rFonts w:ascii="Arial" w:hAnsi="Arial" w:cs="Arial"/>
          <w:b/>
          <w:sz w:val="20"/>
          <w:szCs w:val="20"/>
          <w:lang w:eastAsia="en-GB"/>
        </w:rPr>
        <w:t>,</w:t>
      </w:r>
      <w:r w:rsidRPr="00176CC3">
        <w:rPr>
          <w:rFonts w:ascii="Arial" w:hAnsi="Arial" w:cs="Arial"/>
          <w:b/>
          <w:sz w:val="20"/>
          <w:szCs w:val="20"/>
          <w:lang w:eastAsia="en-GB"/>
        </w:rPr>
        <w:t xml:space="preserve"> that guidance in the SPFM should always be considered in its entirety as and when relevant issues arise.</w:t>
      </w:r>
    </w:p>
    <w:p w14:paraId="3FEC0C42" w14:textId="77777777" w:rsidR="0012359D" w:rsidRPr="00110605" w:rsidRDefault="0012359D" w:rsidP="001106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5D9F20C8" w14:textId="405F1DD4" w:rsidR="0012359D" w:rsidRDefault="0012359D" w:rsidP="0012359D">
      <w:pPr>
        <w:pStyle w:val="Heading1"/>
        <w:rPr>
          <w:rFonts w:ascii="Arial" w:hAnsi="Arial" w:cs="Arial"/>
          <w:sz w:val="20"/>
          <w:szCs w:val="20"/>
          <w:lang w:eastAsia="en-GB"/>
        </w:rPr>
      </w:pPr>
      <w:r w:rsidRPr="00995D44">
        <w:rPr>
          <w:rFonts w:ascii="Arial" w:hAnsi="Arial" w:cs="Arial"/>
          <w:sz w:val="20"/>
          <w:szCs w:val="20"/>
          <w:lang w:eastAsia="en-GB"/>
        </w:rPr>
        <w:t>Copies of the document shall be placed in the Scottish Parliament Reference Centre</w:t>
      </w:r>
      <w:r w:rsidR="00F04346">
        <w:rPr>
          <w:rFonts w:ascii="Arial" w:hAnsi="Arial" w:cs="Arial"/>
          <w:sz w:val="20"/>
          <w:szCs w:val="20"/>
          <w:lang w:eastAsia="en-GB"/>
        </w:rPr>
        <w:t xml:space="preserve">. </w:t>
      </w:r>
      <w:r w:rsidRPr="00995D44">
        <w:rPr>
          <w:rFonts w:ascii="Arial" w:hAnsi="Arial" w:cs="Arial"/>
          <w:sz w:val="20"/>
          <w:szCs w:val="20"/>
          <w:lang w:eastAsia="en-GB"/>
        </w:rPr>
        <w:t xml:space="preserve">It shall also be published on the SG and </w:t>
      </w:r>
      <w:r w:rsidR="00AC3F2A">
        <w:rPr>
          <w:rFonts w:ascii="Arial" w:hAnsi="Arial" w:cs="Arial"/>
          <w:sz w:val="20"/>
          <w:szCs w:val="20"/>
          <w:lang w:eastAsia="en-GB"/>
        </w:rPr>
        <w:t>SQA</w:t>
      </w:r>
      <w:r w:rsidRPr="00995D44">
        <w:rPr>
          <w:rFonts w:ascii="Arial" w:hAnsi="Arial" w:cs="Arial"/>
          <w:sz w:val="20"/>
          <w:szCs w:val="20"/>
          <w:lang w:eastAsia="en-GB"/>
        </w:rPr>
        <w:t xml:space="preserve"> websites.</w:t>
      </w:r>
    </w:p>
    <w:p w14:paraId="3CB98C92"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355296CE"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70"/>
        <w:rPr>
          <w:rFonts w:ascii="Arial" w:hAnsi="Arial" w:cs="Arial"/>
          <w:b/>
          <w:sz w:val="20"/>
          <w:szCs w:val="20"/>
          <w:lang w:eastAsia="en-GB"/>
        </w:rPr>
      </w:pPr>
      <w:r w:rsidRPr="00995D44">
        <w:rPr>
          <w:rFonts w:ascii="Arial" w:hAnsi="Arial" w:cs="Arial"/>
          <w:b/>
          <w:sz w:val="20"/>
          <w:szCs w:val="20"/>
          <w:lang w:eastAsia="en-GB"/>
        </w:rPr>
        <w:t xml:space="preserve">Purpose </w:t>
      </w:r>
    </w:p>
    <w:p w14:paraId="3C70278A" w14:textId="77777777" w:rsidR="0012359D" w:rsidRPr="00CE2506"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35A9B6A5" w14:textId="1C081DAB" w:rsidR="0012359D" w:rsidRPr="00995D44" w:rsidRDefault="00AC3F2A" w:rsidP="0012359D">
      <w:pPr>
        <w:pStyle w:val="Heading1"/>
        <w:rPr>
          <w:rFonts w:ascii="Arial" w:hAnsi="Arial" w:cs="Arial"/>
          <w:sz w:val="20"/>
          <w:szCs w:val="20"/>
          <w:lang w:eastAsia="en-GB"/>
        </w:rPr>
      </w:pPr>
      <w:r>
        <w:rPr>
          <w:rFonts w:ascii="Arial" w:hAnsi="Arial" w:cs="Arial"/>
          <w:sz w:val="20"/>
          <w:szCs w:val="20"/>
          <w:lang w:eastAsia="en-GB"/>
        </w:rPr>
        <w:t>SQA</w:t>
      </w:r>
      <w:r w:rsidR="0012359D" w:rsidRPr="00995D44">
        <w:rPr>
          <w:rFonts w:ascii="Arial" w:hAnsi="Arial" w:cs="Arial"/>
          <w:sz w:val="20"/>
          <w:szCs w:val="20"/>
          <w:lang w:eastAsia="en-GB"/>
        </w:rPr>
        <w:t xml:space="preserve"> is to contribute to the achievement of the SG’s primary purpose of increasing </w:t>
      </w:r>
      <w:r w:rsidR="00D257F3" w:rsidRPr="001807EA">
        <w:rPr>
          <w:rFonts w:ascii="Arial" w:hAnsi="Arial" w:cs="Arial"/>
          <w:sz w:val="20"/>
          <w:szCs w:val="20"/>
          <w:lang w:eastAsia="en-GB"/>
        </w:rPr>
        <w:t xml:space="preserve">inclusive </w:t>
      </w:r>
      <w:r w:rsidR="0012359D" w:rsidRPr="00995D44">
        <w:rPr>
          <w:rFonts w:ascii="Arial" w:hAnsi="Arial" w:cs="Arial"/>
          <w:sz w:val="20"/>
          <w:szCs w:val="20"/>
          <w:lang w:eastAsia="en-GB"/>
        </w:rPr>
        <w:t>sustainable economic growth by aligning its aims and objectives</w:t>
      </w:r>
      <w:r w:rsidR="00A90A7B">
        <w:rPr>
          <w:rFonts w:ascii="Arial" w:hAnsi="Arial" w:cs="Arial"/>
          <w:sz w:val="20"/>
          <w:szCs w:val="20"/>
          <w:lang w:eastAsia="en-GB"/>
        </w:rPr>
        <w:t xml:space="preserve"> </w:t>
      </w:r>
      <w:r w:rsidR="0012359D" w:rsidRPr="00995D44">
        <w:rPr>
          <w:rFonts w:ascii="Arial" w:hAnsi="Arial" w:cs="Arial"/>
          <w:sz w:val="20"/>
          <w:szCs w:val="20"/>
          <w:lang w:eastAsia="en-GB"/>
        </w:rPr>
        <w:t xml:space="preserve">with the </w:t>
      </w:r>
      <w:r w:rsidR="00395DD4" w:rsidRPr="0051252A">
        <w:rPr>
          <w:rFonts w:ascii="Arial" w:hAnsi="Arial" w:cs="Arial"/>
          <w:sz w:val="20"/>
          <w:szCs w:val="20"/>
          <w:lang w:eastAsia="en-GB"/>
        </w:rPr>
        <w:t>Programme for Government, Scotland’s</w:t>
      </w:r>
      <w:r w:rsidR="0012359D" w:rsidRPr="00995D44">
        <w:rPr>
          <w:rFonts w:ascii="Arial" w:hAnsi="Arial" w:cs="Arial"/>
          <w:sz w:val="20"/>
          <w:szCs w:val="20"/>
          <w:lang w:eastAsia="en-GB"/>
        </w:rPr>
        <w:t xml:space="preserve"> Economic Strategy and National Performance Framework.</w:t>
      </w:r>
    </w:p>
    <w:p w14:paraId="4AD0A5CB"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41752C05" w14:textId="1E6F7F61" w:rsidR="002C2C70" w:rsidRPr="00C60D33" w:rsidRDefault="00AC3F2A" w:rsidP="00C60D33">
      <w:pPr>
        <w:pStyle w:val="Heading1"/>
        <w:rPr>
          <w:rFonts w:ascii="Arial" w:hAnsi="Arial" w:cs="Arial"/>
          <w:color w:val="000000"/>
          <w:sz w:val="20"/>
          <w:szCs w:val="20"/>
          <w:lang w:eastAsia="en-GB"/>
        </w:rPr>
      </w:pPr>
      <w:r>
        <w:rPr>
          <w:rFonts w:ascii="Arial" w:hAnsi="Arial" w:cs="Arial"/>
          <w:sz w:val="20"/>
          <w:szCs w:val="20"/>
          <w:lang w:eastAsia="en-GB"/>
        </w:rPr>
        <w:t>SQA</w:t>
      </w:r>
      <w:r w:rsidR="0012359D" w:rsidRPr="00995D44">
        <w:rPr>
          <w:rFonts w:ascii="Arial" w:hAnsi="Arial" w:cs="Arial"/>
          <w:sz w:val="20"/>
          <w:szCs w:val="20"/>
          <w:lang w:eastAsia="en-GB"/>
        </w:rPr>
        <w:t>’s statutory duties</w:t>
      </w:r>
      <w:r w:rsidR="002C2C70">
        <w:rPr>
          <w:rFonts w:ascii="Arial" w:hAnsi="Arial" w:cs="Arial"/>
          <w:sz w:val="20"/>
          <w:szCs w:val="20"/>
          <w:lang w:eastAsia="en-GB"/>
        </w:rPr>
        <w:t xml:space="preserve"> </w:t>
      </w:r>
      <w:r w:rsidR="002C2C70" w:rsidRPr="00C60D33">
        <w:rPr>
          <w:rFonts w:ascii="Arial" w:hAnsi="Arial" w:cs="Arial"/>
          <w:color w:val="000000"/>
          <w:sz w:val="20"/>
          <w:szCs w:val="20"/>
          <w:lang w:eastAsia="en-GB"/>
        </w:rPr>
        <w:t>are set out in the Education (Scotland) Act 1996 as amended by the Scottish Qual</w:t>
      </w:r>
      <w:r w:rsidR="00F04346">
        <w:rPr>
          <w:rFonts w:ascii="Arial" w:hAnsi="Arial" w:cs="Arial"/>
          <w:color w:val="000000"/>
          <w:sz w:val="20"/>
          <w:szCs w:val="20"/>
          <w:lang w:eastAsia="en-GB"/>
        </w:rPr>
        <w:t xml:space="preserve">ifications Authority Act 2002. </w:t>
      </w:r>
      <w:r w:rsidR="002C2C70" w:rsidRPr="00C60D33">
        <w:rPr>
          <w:rFonts w:ascii="Arial" w:hAnsi="Arial" w:cs="Arial"/>
          <w:color w:val="000000"/>
          <w:sz w:val="20"/>
          <w:szCs w:val="20"/>
          <w:lang w:eastAsia="en-GB"/>
        </w:rPr>
        <w:t xml:space="preserve">SQA has the following </w:t>
      </w:r>
      <w:r w:rsidR="00F71C05">
        <w:rPr>
          <w:rFonts w:ascii="Arial" w:hAnsi="Arial" w:cs="Arial"/>
          <w:color w:val="000000"/>
          <w:sz w:val="20"/>
          <w:szCs w:val="20"/>
          <w:lang w:eastAsia="en-GB"/>
        </w:rPr>
        <w:t>general</w:t>
      </w:r>
      <w:r w:rsidR="00F71C05" w:rsidRPr="00C60D33">
        <w:rPr>
          <w:rFonts w:ascii="Arial" w:hAnsi="Arial" w:cs="Arial"/>
          <w:color w:val="000000"/>
          <w:sz w:val="20"/>
          <w:szCs w:val="20"/>
          <w:lang w:eastAsia="en-GB"/>
        </w:rPr>
        <w:t xml:space="preserve"> </w:t>
      </w:r>
      <w:r w:rsidR="002C2C70" w:rsidRPr="00C60D33">
        <w:rPr>
          <w:rFonts w:ascii="Arial" w:hAnsi="Arial" w:cs="Arial"/>
          <w:color w:val="000000"/>
          <w:sz w:val="20"/>
          <w:szCs w:val="20"/>
          <w:lang w:eastAsia="en-GB"/>
        </w:rPr>
        <w:t>functions: -</w:t>
      </w:r>
    </w:p>
    <w:p w14:paraId="47269C66" w14:textId="77777777" w:rsidR="002C2C70" w:rsidRPr="00C60D33" w:rsidRDefault="002C2C70" w:rsidP="002C2C7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2F4AD411" w14:textId="15024D0F" w:rsidR="002C2C70" w:rsidRPr="00C60D33" w:rsidRDefault="002C2C70" w:rsidP="00880D06">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C60D33">
        <w:rPr>
          <w:rFonts w:ascii="Arial" w:hAnsi="Arial" w:cs="Arial"/>
          <w:color w:val="000000"/>
          <w:sz w:val="20"/>
          <w:szCs w:val="20"/>
          <w:lang w:eastAsia="en-GB"/>
        </w:rPr>
        <w:t xml:space="preserve">to devise </w:t>
      </w:r>
      <w:proofErr w:type="gramStart"/>
      <w:r w:rsidRPr="00C60D33">
        <w:rPr>
          <w:rFonts w:ascii="Arial" w:hAnsi="Arial" w:cs="Arial"/>
          <w:color w:val="000000"/>
          <w:sz w:val="20"/>
          <w:szCs w:val="20"/>
          <w:lang w:eastAsia="en-GB"/>
        </w:rPr>
        <w:t>qualifications;</w:t>
      </w:r>
      <w:proofErr w:type="gramEnd"/>
      <w:r w:rsidRPr="00C60D33">
        <w:rPr>
          <w:rFonts w:ascii="Arial" w:hAnsi="Arial" w:cs="Arial"/>
          <w:color w:val="000000"/>
          <w:sz w:val="20"/>
          <w:szCs w:val="20"/>
          <w:lang w:eastAsia="en-GB"/>
        </w:rPr>
        <w:t xml:space="preserve"> </w:t>
      </w:r>
    </w:p>
    <w:p w14:paraId="64B64FF0" w14:textId="77777777" w:rsidR="002C2C70" w:rsidRPr="00C60D33" w:rsidRDefault="002C2C70" w:rsidP="00880D06">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C60D33">
        <w:rPr>
          <w:rFonts w:ascii="Arial" w:hAnsi="Arial" w:cs="Arial"/>
          <w:color w:val="000000"/>
          <w:sz w:val="20"/>
          <w:szCs w:val="20"/>
          <w:lang w:eastAsia="en-GB"/>
        </w:rPr>
        <w:t xml:space="preserve">to determine the entitlement of individuals to SQA qualifications and, where a person is so entitled, to award and record such a </w:t>
      </w:r>
      <w:proofErr w:type="gramStart"/>
      <w:r w:rsidRPr="00C60D33">
        <w:rPr>
          <w:rFonts w:ascii="Arial" w:hAnsi="Arial" w:cs="Arial"/>
          <w:color w:val="000000"/>
          <w:sz w:val="20"/>
          <w:szCs w:val="20"/>
          <w:lang w:eastAsia="en-GB"/>
        </w:rPr>
        <w:t>qualification;</w:t>
      </w:r>
      <w:proofErr w:type="gramEnd"/>
      <w:r w:rsidRPr="00C60D33">
        <w:rPr>
          <w:rFonts w:ascii="Arial" w:hAnsi="Arial" w:cs="Arial"/>
          <w:color w:val="000000"/>
          <w:sz w:val="20"/>
          <w:szCs w:val="20"/>
          <w:lang w:eastAsia="en-GB"/>
        </w:rPr>
        <w:t xml:space="preserve"> </w:t>
      </w:r>
    </w:p>
    <w:p w14:paraId="41259A21" w14:textId="77777777" w:rsidR="002C2C70" w:rsidRPr="00C60D33" w:rsidRDefault="002C2C70" w:rsidP="00880D06">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C60D33">
        <w:rPr>
          <w:rFonts w:ascii="Arial" w:hAnsi="Arial" w:cs="Arial"/>
          <w:color w:val="000000"/>
          <w:sz w:val="20"/>
          <w:szCs w:val="20"/>
          <w:lang w:eastAsia="en-GB"/>
        </w:rPr>
        <w:t xml:space="preserve">to keep under review and develop SQA </w:t>
      </w:r>
      <w:proofErr w:type="gramStart"/>
      <w:r w:rsidRPr="00C60D33">
        <w:rPr>
          <w:rFonts w:ascii="Arial" w:hAnsi="Arial" w:cs="Arial"/>
          <w:color w:val="000000"/>
          <w:sz w:val="20"/>
          <w:szCs w:val="20"/>
          <w:lang w:eastAsia="en-GB"/>
        </w:rPr>
        <w:t>qualifications;</w:t>
      </w:r>
      <w:proofErr w:type="gramEnd"/>
      <w:r w:rsidRPr="00C60D33">
        <w:rPr>
          <w:rFonts w:ascii="Arial" w:hAnsi="Arial" w:cs="Arial"/>
          <w:color w:val="000000"/>
          <w:sz w:val="20"/>
          <w:szCs w:val="20"/>
          <w:lang w:eastAsia="en-GB"/>
        </w:rPr>
        <w:t xml:space="preserve"> </w:t>
      </w:r>
    </w:p>
    <w:p w14:paraId="5A96CC10" w14:textId="36766B2E" w:rsidR="002C2C70" w:rsidRPr="00BD05CA" w:rsidRDefault="002C2C70" w:rsidP="00880D06">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BD05CA">
        <w:rPr>
          <w:rFonts w:ascii="Arial" w:hAnsi="Arial" w:cs="Arial"/>
          <w:color w:val="000000"/>
          <w:sz w:val="20"/>
          <w:szCs w:val="20"/>
          <w:lang w:eastAsia="en-GB"/>
        </w:rPr>
        <w:t>to approve education and training establishments as being suitable for presenting perso</w:t>
      </w:r>
      <w:r w:rsidR="00557988" w:rsidRPr="00BD05CA">
        <w:rPr>
          <w:rFonts w:ascii="Arial" w:hAnsi="Arial" w:cs="Arial"/>
          <w:color w:val="000000"/>
          <w:sz w:val="20"/>
          <w:szCs w:val="20"/>
          <w:lang w:eastAsia="en-GB"/>
        </w:rPr>
        <w:t xml:space="preserve">ns for SQA qualifications; </w:t>
      </w:r>
      <w:r w:rsidR="00F71C05">
        <w:rPr>
          <w:rFonts w:ascii="Arial" w:hAnsi="Arial" w:cs="Arial"/>
          <w:color w:val="000000"/>
          <w:sz w:val="20"/>
          <w:szCs w:val="20"/>
          <w:lang w:eastAsia="en-GB"/>
        </w:rPr>
        <w:t>and</w:t>
      </w:r>
    </w:p>
    <w:p w14:paraId="661F671D" w14:textId="77FA8D5D" w:rsidR="00D257F3" w:rsidRPr="001807EA" w:rsidRDefault="002C2C70" w:rsidP="00880D06">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BD05CA">
        <w:rPr>
          <w:rFonts w:ascii="Arial" w:hAnsi="Arial" w:cs="Arial"/>
          <w:color w:val="000000"/>
          <w:sz w:val="20"/>
          <w:szCs w:val="20"/>
          <w:lang w:eastAsia="en-GB"/>
        </w:rPr>
        <w:t xml:space="preserve">to </w:t>
      </w:r>
      <w:proofErr w:type="gramStart"/>
      <w:r w:rsidRPr="00BD05CA">
        <w:rPr>
          <w:rFonts w:ascii="Arial" w:hAnsi="Arial" w:cs="Arial"/>
          <w:color w:val="000000"/>
          <w:sz w:val="20"/>
          <w:szCs w:val="20"/>
          <w:lang w:eastAsia="en-GB"/>
        </w:rPr>
        <w:t>make arrangements</w:t>
      </w:r>
      <w:proofErr w:type="gramEnd"/>
      <w:r w:rsidRPr="00BD05CA">
        <w:rPr>
          <w:rFonts w:ascii="Arial" w:hAnsi="Arial" w:cs="Arial"/>
          <w:color w:val="000000"/>
          <w:sz w:val="20"/>
          <w:szCs w:val="20"/>
          <w:lang w:eastAsia="en-GB"/>
        </w:rPr>
        <w:t xml:space="preserve"> for, assist in or carry out the assessment of persons undertaking education and training</w:t>
      </w:r>
    </w:p>
    <w:p w14:paraId="37CC1744" w14:textId="77777777" w:rsidR="002C2C70" w:rsidRPr="00C60D33" w:rsidRDefault="002C2C70" w:rsidP="002C2C7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2BA56CE3" w14:textId="51B50159" w:rsidR="002C2C70" w:rsidRPr="00DB76BA" w:rsidRDefault="002C2C70" w:rsidP="00DB76BA">
      <w:pPr>
        <w:pStyle w:val="Heading1"/>
        <w:rPr>
          <w:rFonts w:ascii="Arial" w:hAnsi="Arial" w:cs="Arial"/>
          <w:sz w:val="20"/>
          <w:szCs w:val="20"/>
          <w:lang w:eastAsia="en-GB"/>
        </w:rPr>
      </w:pPr>
      <w:r w:rsidRPr="00DB76BA">
        <w:rPr>
          <w:rFonts w:ascii="Arial" w:hAnsi="Arial" w:cs="Arial"/>
          <w:sz w:val="20"/>
          <w:szCs w:val="20"/>
          <w:lang w:eastAsia="en-GB"/>
        </w:rPr>
        <w:t>In relation to (a) and (c) above SQA also has the statutory power to: -</w:t>
      </w:r>
    </w:p>
    <w:p w14:paraId="044F0A7F" w14:textId="77777777" w:rsidR="002C2C70" w:rsidRDefault="002C2C7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67526F4B" w14:textId="77777777" w:rsidR="002C2C70" w:rsidRPr="00C60D33" w:rsidRDefault="002C2C70" w:rsidP="00880D06">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C60D33">
        <w:rPr>
          <w:rFonts w:ascii="Arial" w:hAnsi="Arial" w:cs="Arial"/>
          <w:color w:val="000000"/>
          <w:sz w:val="20"/>
          <w:szCs w:val="20"/>
          <w:lang w:eastAsia="en-GB"/>
        </w:rPr>
        <w:t xml:space="preserve">determine what it is that a person is required to do and the level of competence they are required to demonstrate in order to attain the </w:t>
      </w:r>
      <w:proofErr w:type="gramStart"/>
      <w:r w:rsidRPr="00C60D33">
        <w:rPr>
          <w:rFonts w:ascii="Arial" w:hAnsi="Arial" w:cs="Arial"/>
          <w:color w:val="000000"/>
          <w:sz w:val="20"/>
          <w:szCs w:val="20"/>
          <w:lang w:eastAsia="en-GB"/>
        </w:rPr>
        <w:t>qualification;</w:t>
      </w:r>
      <w:proofErr w:type="gramEnd"/>
      <w:r w:rsidRPr="00C60D33">
        <w:rPr>
          <w:rFonts w:ascii="Arial" w:hAnsi="Arial" w:cs="Arial"/>
          <w:color w:val="000000"/>
          <w:sz w:val="20"/>
          <w:szCs w:val="20"/>
          <w:lang w:eastAsia="en-GB"/>
        </w:rPr>
        <w:t xml:space="preserve"> </w:t>
      </w:r>
    </w:p>
    <w:p w14:paraId="6084832F" w14:textId="77777777" w:rsidR="0012359D" w:rsidRPr="00C60D33" w:rsidRDefault="002C2C70" w:rsidP="00880D06">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C60D33">
        <w:rPr>
          <w:rFonts w:ascii="Arial" w:hAnsi="Arial" w:cs="Arial"/>
          <w:color w:val="000000"/>
          <w:sz w:val="20"/>
          <w:szCs w:val="20"/>
          <w:lang w:eastAsia="en-GB"/>
        </w:rPr>
        <w:t>determine the means of assessing whether the person has done what is required or demonstrated the level of competence required.</w:t>
      </w:r>
      <w:r w:rsidRPr="00C60D33" w:rsidDel="002C2C70">
        <w:rPr>
          <w:rFonts w:ascii="Arial" w:hAnsi="Arial" w:cs="Arial"/>
          <w:b/>
          <w:i/>
          <w:color w:val="000000"/>
          <w:sz w:val="20"/>
          <w:szCs w:val="20"/>
          <w:lang w:eastAsia="en-GB"/>
        </w:rPr>
        <w:t xml:space="preserve"> </w:t>
      </w:r>
    </w:p>
    <w:p w14:paraId="56A99457"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42ACA785" w14:textId="4F398927" w:rsidR="002C2C70" w:rsidRPr="00557988" w:rsidRDefault="002C2C70" w:rsidP="00557988">
      <w:pPr>
        <w:pStyle w:val="Heading1"/>
        <w:rPr>
          <w:rFonts w:ascii="Arial" w:hAnsi="Arial" w:cs="Arial"/>
          <w:sz w:val="20"/>
          <w:szCs w:val="20"/>
          <w:lang w:eastAsia="en-GB"/>
        </w:rPr>
      </w:pPr>
      <w:r w:rsidRPr="00557988">
        <w:rPr>
          <w:rFonts w:ascii="Arial" w:hAnsi="Arial" w:cs="Arial"/>
          <w:sz w:val="20"/>
          <w:szCs w:val="20"/>
          <w:lang w:eastAsia="en-GB"/>
        </w:rPr>
        <w:t xml:space="preserve">Under the above legislation, SQA also has </w:t>
      </w:r>
      <w:r w:rsidR="00D257F3" w:rsidRPr="001807EA">
        <w:rPr>
          <w:rFonts w:ascii="Arial" w:hAnsi="Arial" w:cs="Arial"/>
          <w:sz w:val="20"/>
          <w:szCs w:val="20"/>
          <w:lang w:eastAsia="en-GB"/>
        </w:rPr>
        <w:t>two additional</w:t>
      </w:r>
      <w:r w:rsidRPr="00557988">
        <w:rPr>
          <w:rFonts w:ascii="Arial" w:hAnsi="Arial" w:cs="Arial"/>
          <w:sz w:val="20"/>
          <w:szCs w:val="20"/>
          <w:lang w:eastAsia="en-GB"/>
        </w:rPr>
        <w:t xml:space="preserve"> statutory </w:t>
      </w:r>
      <w:r w:rsidR="00D257F3" w:rsidRPr="001807EA">
        <w:rPr>
          <w:rFonts w:ascii="Arial" w:hAnsi="Arial" w:cs="Arial"/>
          <w:sz w:val="20"/>
          <w:szCs w:val="20"/>
          <w:lang w:eastAsia="en-GB"/>
        </w:rPr>
        <w:t>functions</w:t>
      </w:r>
      <w:r w:rsidR="0071370F">
        <w:rPr>
          <w:rFonts w:ascii="Arial" w:hAnsi="Arial" w:cs="Arial"/>
          <w:sz w:val="20"/>
          <w:szCs w:val="20"/>
          <w:lang w:eastAsia="en-GB"/>
        </w:rPr>
        <w:t>,</w:t>
      </w:r>
      <w:r w:rsidRPr="00557988">
        <w:rPr>
          <w:rFonts w:ascii="Arial" w:hAnsi="Arial" w:cs="Arial"/>
          <w:sz w:val="20"/>
          <w:szCs w:val="20"/>
          <w:lang w:eastAsia="en-GB"/>
        </w:rPr>
        <w:t xml:space="preserve"> to accredit qualifications and </w:t>
      </w:r>
      <w:r w:rsidR="00D257F3" w:rsidRPr="001807EA">
        <w:rPr>
          <w:rFonts w:ascii="Arial" w:hAnsi="Arial" w:cs="Arial"/>
          <w:sz w:val="20"/>
          <w:szCs w:val="20"/>
          <w:lang w:eastAsia="en-GB"/>
        </w:rPr>
        <w:t xml:space="preserve">to </w:t>
      </w:r>
      <w:r w:rsidRPr="00557988">
        <w:rPr>
          <w:rFonts w:ascii="Arial" w:hAnsi="Arial" w:cs="Arial"/>
          <w:sz w:val="20"/>
          <w:szCs w:val="20"/>
          <w:lang w:eastAsia="en-GB"/>
        </w:rPr>
        <w:t>quality assure</w:t>
      </w:r>
      <w:r w:rsidR="004927AC" w:rsidRPr="00557988">
        <w:rPr>
          <w:rFonts w:ascii="Arial" w:hAnsi="Arial" w:cs="Arial"/>
          <w:sz w:val="20"/>
          <w:szCs w:val="20"/>
          <w:lang w:eastAsia="en-GB"/>
        </w:rPr>
        <w:t xml:space="preserve"> awarding bodies</w:t>
      </w:r>
      <w:r w:rsidRPr="00557988">
        <w:rPr>
          <w:rFonts w:ascii="Arial" w:hAnsi="Arial" w:cs="Arial"/>
          <w:sz w:val="20"/>
          <w:szCs w:val="20"/>
          <w:lang w:eastAsia="en-GB"/>
        </w:rPr>
        <w:t xml:space="preserve"> offering SQA accredited qualifications.</w:t>
      </w:r>
      <w:r w:rsidR="00557988" w:rsidRPr="00557988">
        <w:rPr>
          <w:rFonts w:ascii="Arial" w:hAnsi="Arial" w:cs="Arial"/>
          <w:sz w:val="20"/>
          <w:szCs w:val="20"/>
        </w:rPr>
        <w:t xml:space="preserve"> </w:t>
      </w:r>
      <w:r w:rsidR="00557988" w:rsidRPr="00557988">
        <w:rPr>
          <w:rFonts w:ascii="Arial" w:hAnsi="Arial" w:cs="Arial"/>
          <w:sz w:val="20"/>
          <w:szCs w:val="20"/>
          <w:lang w:eastAsia="en-GB"/>
        </w:rPr>
        <w:t xml:space="preserve">The function of accrediting qualifications shall be carried out by </w:t>
      </w:r>
      <w:r w:rsidR="00557988">
        <w:rPr>
          <w:rFonts w:ascii="Arial" w:hAnsi="Arial" w:cs="Arial"/>
          <w:sz w:val="20"/>
          <w:szCs w:val="20"/>
          <w:lang w:eastAsia="en-GB"/>
        </w:rPr>
        <w:t>the Accreditation Committee</w:t>
      </w:r>
      <w:r w:rsidR="00557988" w:rsidRPr="001807EA">
        <w:rPr>
          <w:rFonts w:ascii="Arial" w:hAnsi="Arial" w:cs="Arial"/>
          <w:sz w:val="20"/>
          <w:szCs w:val="20"/>
          <w:lang w:eastAsia="en-GB"/>
        </w:rPr>
        <w:t>.</w:t>
      </w:r>
    </w:p>
    <w:p w14:paraId="74A371F4" w14:textId="77777777" w:rsidR="002C2C70" w:rsidRDefault="002C2C70" w:rsidP="00C60D33">
      <w:pPr>
        <w:pStyle w:val="Heading1"/>
        <w:numPr>
          <w:ilvl w:val="0"/>
          <w:numId w:val="0"/>
        </w:numPr>
        <w:rPr>
          <w:rFonts w:ascii="Arial" w:hAnsi="Arial" w:cs="Arial"/>
          <w:sz w:val="20"/>
          <w:szCs w:val="20"/>
          <w:lang w:eastAsia="en-GB"/>
        </w:rPr>
      </w:pPr>
    </w:p>
    <w:p w14:paraId="3D579946" w14:textId="1F303B66" w:rsidR="00D741BC" w:rsidRDefault="00AC3F2A" w:rsidP="00C60D33">
      <w:pPr>
        <w:pStyle w:val="Heading1"/>
        <w:rPr>
          <w:rFonts w:ascii="Arial" w:hAnsi="Arial" w:cs="Arial"/>
          <w:sz w:val="20"/>
          <w:szCs w:val="20"/>
          <w:lang w:eastAsia="en-GB"/>
        </w:rPr>
      </w:pPr>
      <w:r>
        <w:rPr>
          <w:rFonts w:ascii="Arial" w:hAnsi="Arial" w:cs="Arial"/>
          <w:sz w:val="20"/>
          <w:szCs w:val="20"/>
          <w:lang w:eastAsia="en-GB"/>
        </w:rPr>
        <w:t>SQA</w:t>
      </w:r>
      <w:r w:rsidR="0012359D" w:rsidRPr="00995D44">
        <w:rPr>
          <w:rFonts w:ascii="Arial" w:hAnsi="Arial" w:cs="Arial"/>
          <w:sz w:val="20"/>
          <w:szCs w:val="20"/>
          <w:lang w:eastAsia="en-GB"/>
        </w:rPr>
        <w:t xml:space="preserve">’s </w:t>
      </w:r>
      <w:r w:rsidR="00A90A7B">
        <w:rPr>
          <w:rFonts w:ascii="Arial" w:hAnsi="Arial" w:cs="Arial"/>
          <w:sz w:val="20"/>
          <w:szCs w:val="20"/>
          <w:lang w:eastAsia="en-GB"/>
        </w:rPr>
        <w:t xml:space="preserve">purpose, </w:t>
      </w:r>
      <w:r w:rsidR="0012359D" w:rsidRPr="00995D44">
        <w:rPr>
          <w:rFonts w:ascii="Arial" w:hAnsi="Arial" w:cs="Arial"/>
          <w:sz w:val="20"/>
          <w:szCs w:val="20"/>
          <w:lang w:eastAsia="en-GB"/>
        </w:rPr>
        <w:t xml:space="preserve">strategic aims and objectives, as </w:t>
      </w:r>
      <w:r w:rsidR="00A90A7B">
        <w:rPr>
          <w:rFonts w:ascii="Arial" w:hAnsi="Arial" w:cs="Arial"/>
          <w:sz w:val="20"/>
          <w:szCs w:val="20"/>
          <w:lang w:eastAsia="en-GB"/>
        </w:rPr>
        <w:t>agreed</w:t>
      </w:r>
      <w:r w:rsidR="0012359D" w:rsidRPr="00995D44">
        <w:rPr>
          <w:rFonts w:ascii="Arial" w:hAnsi="Arial" w:cs="Arial"/>
          <w:sz w:val="20"/>
          <w:szCs w:val="20"/>
          <w:lang w:eastAsia="en-GB"/>
        </w:rPr>
        <w:t xml:space="preserve"> by the Scottish Ministers</w:t>
      </w:r>
      <w:r w:rsidR="00967853">
        <w:rPr>
          <w:rFonts w:ascii="Arial" w:hAnsi="Arial" w:cs="Arial"/>
          <w:sz w:val="20"/>
          <w:szCs w:val="20"/>
          <w:lang w:eastAsia="en-GB"/>
        </w:rPr>
        <w:t xml:space="preserve">, </w:t>
      </w:r>
      <w:r w:rsidR="00766AA7" w:rsidRPr="00766AA7">
        <w:rPr>
          <w:rFonts w:ascii="Arial" w:hAnsi="Arial" w:cs="Arial"/>
          <w:sz w:val="20"/>
          <w:szCs w:val="20"/>
          <w:lang w:eastAsia="en-GB"/>
        </w:rPr>
        <w:t xml:space="preserve">are contained in </w:t>
      </w:r>
      <w:hyperlink r:id="rId14" w:history="1">
        <w:r w:rsidR="00766AA7" w:rsidRPr="000846FE">
          <w:rPr>
            <w:rStyle w:val="Hyperlink"/>
            <w:rFonts w:ascii="Arial" w:hAnsi="Arial" w:cs="Arial"/>
            <w:sz w:val="20"/>
            <w:szCs w:val="20"/>
            <w:lang w:eastAsia="en-GB"/>
          </w:rPr>
          <w:t>SQA’s corporate plan</w:t>
        </w:r>
        <w:r w:rsidR="00967853" w:rsidRPr="000846FE">
          <w:rPr>
            <w:rStyle w:val="Hyperlink"/>
            <w:rFonts w:ascii="Arial" w:hAnsi="Arial" w:cs="Arial"/>
            <w:sz w:val="20"/>
            <w:szCs w:val="20"/>
            <w:lang w:eastAsia="en-GB"/>
          </w:rPr>
          <w:t xml:space="preserve"> and annual business plan</w:t>
        </w:r>
      </w:hyperlink>
      <w:r w:rsidR="00967853">
        <w:rPr>
          <w:rFonts w:ascii="Arial" w:hAnsi="Arial" w:cs="Arial"/>
          <w:sz w:val="20"/>
          <w:szCs w:val="20"/>
          <w:lang w:eastAsia="en-GB"/>
        </w:rPr>
        <w:t>.</w:t>
      </w:r>
    </w:p>
    <w:p w14:paraId="649FE12D" w14:textId="77777777" w:rsidR="00D741BC" w:rsidRPr="00C60D33" w:rsidRDefault="00D741BC" w:rsidP="00C60D33">
      <w:pPr>
        <w:pStyle w:val="Heading1"/>
        <w:numPr>
          <w:ilvl w:val="0"/>
          <w:numId w:val="0"/>
        </w:numPr>
        <w:rPr>
          <w:rFonts w:ascii="Arial" w:hAnsi="Arial" w:cs="Arial"/>
          <w:sz w:val="20"/>
          <w:szCs w:val="20"/>
          <w:lang w:eastAsia="en-GB"/>
        </w:rPr>
      </w:pPr>
    </w:p>
    <w:p w14:paraId="648E77E0" w14:textId="77777777" w:rsidR="00D741BC" w:rsidRPr="00C60D33" w:rsidRDefault="00D741BC" w:rsidP="00C60D33">
      <w:pPr>
        <w:pStyle w:val="Heading1"/>
        <w:numPr>
          <w:ilvl w:val="0"/>
          <w:numId w:val="0"/>
        </w:numPr>
        <w:rPr>
          <w:rFonts w:ascii="Arial" w:hAnsi="Arial" w:cs="Arial"/>
          <w:b/>
          <w:sz w:val="20"/>
          <w:szCs w:val="20"/>
          <w:lang w:eastAsia="en-GB"/>
        </w:rPr>
      </w:pPr>
      <w:r w:rsidRPr="00C60D33">
        <w:rPr>
          <w:rFonts w:ascii="Arial" w:hAnsi="Arial" w:cs="Arial"/>
          <w:b/>
          <w:sz w:val="20"/>
          <w:szCs w:val="20"/>
          <w:lang w:eastAsia="en-GB"/>
        </w:rPr>
        <w:t>Separation of functions</w:t>
      </w:r>
    </w:p>
    <w:p w14:paraId="4899C83B" w14:textId="77777777" w:rsidR="00D741BC" w:rsidRPr="00C60D33" w:rsidRDefault="00D741BC" w:rsidP="00C60D33">
      <w:pPr>
        <w:pStyle w:val="Heading1"/>
        <w:numPr>
          <w:ilvl w:val="0"/>
          <w:numId w:val="0"/>
        </w:numPr>
        <w:rPr>
          <w:rFonts w:ascii="Arial" w:hAnsi="Arial" w:cs="Arial"/>
          <w:sz w:val="20"/>
          <w:szCs w:val="20"/>
          <w:lang w:eastAsia="en-GB"/>
        </w:rPr>
      </w:pPr>
    </w:p>
    <w:p w14:paraId="4EA362F0" w14:textId="2DC0E30A" w:rsidR="00D741BC" w:rsidRPr="00C60D33" w:rsidRDefault="00D741BC" w:rsidP="00C60D33">
      <w:pPr>
        <w:pStyle w:val="Heading1"/>
        <w:rPr>
          <w:rFonts w:ascii="Arial" w:hAnsi="Arial" w:cs="Arial"/>
          <w:sz w:val="20"/>
          <w:szCs w:val="20"/>
          <w:lang w:eastAsia="en-GB"/>
        </w:rPr>
      </w:pPr>
      <w:r w:rsidRPr="00C60D33">
        <w:rPr>
          <w:rFonts w:ascii="Arial" w:hAnsi="Arial" w:cs="Arial"/>
          <w:sz w:val="20"/>
          <w:szCs w:val="20"/>
          <w:lang w:eastAsia="en-GB"/>
        </w:rPr>
        <w:t xml:space="preserve">The SQA should clearly separate its accreditation and regulatory body functions from its awarding body function to ensure that there is no conflict of interest. This separation of functions must apply to the SQA staff supporting the accrediting and awarding functions. The separation of functions </w:t>
      </w:r>
      <w:r w:rsidRPr="00C60D33">
        <w:rPr>
          <w:rFonts w:ascii="Arial" w:hAnsi="Arial" w:cs="Arial"/>
          <w:sz w:val="20"/>
          <w:szCs w:val="20"/>
          <w:lang w:eastAsia="en-GB"/>
        </w:rPr>
        <w:lastRenderedPageBreak/>
        <w:t>must be capable of being publicly demonstrated. The arrangements for separation of functions and the accreditation procedures are subject to the approval of Scottish Ministers.</w:t>
      </w:r>
    </w:p>
    <w:p w14:paraId="6D17736B" w14:textId="77777777" w:rsidR="00D741BC" w:rsidRPr="00C60D33" w:rsidRDefault="00D741BC">
      <w:pPr>
        <w:rPr>
          <w:rFonts w:ascii="Arial" w:hAnsi="Arial" w:cs="Arial"/>
          <w:sz w:val="20"/>
          <w:szCs w:val="20"/>
          <w:lang w:eastAsia="en-GB"/>
        </w:rPr>
      </w:pPr>
    </w:p>
    <w:p w14:paraId="37B3AEBB" w14:textId="77777777" w:rsidR="00D741BC" w:rsidRPr="00C60D33" w:rsidRDefault="00D741BC" w:rsidP="00C60D33">
      <w:pPr>
        <w:pStyle w:val="Heading1"/>
        <w:numPr>
          <w:ilvl w:val="0"/>
          <w:numId w:val="0"/>
        </w:numPr>
        <w:rPr>
          <w:rFonts w:ascii="Arial" w:hAnsi="Arial" w:cs="Arial"/>
          <w:b/>
          <w:sz w:val="20"/>
          <w:szCs w:val="20"/>
          <w:lang w:eastAsia="en-GB"/>
        </w:rPr>
      </w:pPr>
      <w:r w:rsidRPr="00C60D33">
        <w:rPr>
          <w:rFonts w:ascii="Arial" w:hAnsi="Arial" w:cs="Arial"/>
          <w:b/>
          <w:sz w:val="20"/>
          <w:szCs w:val="20"/>
          <w:lang w:eastAsia="en-GB"/>
        </w:rPr>
        <w:t>Relationship between Scottish Government and SQA</w:t>
      </w:r>
    </w:p>
    <w:p w14:paraId="03431447" w14:textId="77777777" w:rsidR="00D741BC" w:rsidRPr="00C60D33" w:rsidRDefault="00D741BC">
      <w:pPr>
        <w:rPr>
          <w:rFonts w:ascii="Arial" w:hAnsi="Arial" w:cs="Arial"/>
          <w:sz w:val="20"/>
          <w:szCs w:val="20"/>
          <w:lang w:eastAsia="en-GB"/>
        </w:rPr>
      </w:pPr>
    </w:p>
    <w:p w14:paraId="3F6DA130" w14:textId="77777777" w:rsidR="00D741BC" w:rsidRPr="00C60D33" w:rsidRDefault="00D741BC" w:rsidP="00C60D33">
      <w:pPr>
        <w:pStyle w:val="Heading1"/>
        <w:rPr>
          <w:rFonts w:ascii="Arial" w:hAnsi="Arial" w:cs="Arial"/>
          <w:sz w:val="20"/>
          <w:szCs w:val="20"/>
          <w:lang w:eastAsia="en-GB"/>
        </w:rPr>
      </w:pPr>
      <w:r w:rsidRPr="00C60D33">
        <w:rPr>
          <w:rFonts w:ascii="Arial" w:hAnsi="Arial" w:cs="Arial"/>
          <w:sz w:val="20"/>
          <w:szCs w:val="20"/>
          <w:lang w:eastAsia="en-GB"/>
        </w:rPr>
        <w:t>Effective strategic engagement between the SG and SQA is essential in order that they work together as effectively as possible to maintain and improve public services</w:t>
      </w:r>
      <w:r w:rsidR="00F04346">
        <w:rPr>
          <w:rFonts w:ascii="Arial" w:hAnsi="Arial" w:cs="Arial"/>
          <w:sz w:val="20"/>
          <w:szCs w:val="20"/>
          <w:lang w:eastAsia="en-GB"/>
        </w:rPr>
        <w:t xml:space="preserve"> and deliver improved outcomes.</w:t>
      </w:r>
      <w:r w:rsidRPr="00C60D33">
        <w:rPr>
          <w:rFonts w:ascii="Arial" w:hAnsi="Arial" w:cs="Arial"/>
          <w:sz w:val="20"/>
          <w:szCs w:val="20"/>
          <w:lang w:eastAsia="en-GB"/>
        </w:rPr>
        <w:t xml:space="preserve"> Both the SG and SQA will take all necessary steps to ensure that their relationship is developed and supported in line with the jointly agreed principles set out in the statement on ‘</w:t>
      </w:r>
      <w:hyperlink r:id="rId15" w:history="1">
        <w:r w:rsidRPr="00C60D33">
          <w:rPr>
            <w:rStyle w:val="Hyperlink"/>
            <w:rFonts w:ascii="Arial" w:hAnsi="Arial" w:cs="Arial"/>
            <w:sz w:val="20"/>
            <w:szCs w:val="20"/>
          </w:rPr>
          <w:t>Strategic Engagement between the Scottish Government and Scotland’s NDPBs</w:t>
        </w:r>
      </w:hyperlink>
      <w:r w:rsidRPr="00C60D33">
        <w:rPr>
          <w:rFonts w:ascii="Arial" w:hAnsi="Arial" w:cs="Arial"/>
          <w:sz w:val="20"/>
          <w:szCs w:val="20"/>
          <w:lang w:eastAsia="en-GB"/>
        </w:rPr>
        <w:t>’.</w:t>
      </w:r>
    </w:p>
    <w:p w14:paraId="6BCD8D86" w14:textId="77777777" w:rsidR="00D741BC" w:rsidRPr="00C60D33" w:rsidRDefault="00D741BC">
      <w:pPr>
        <w:rPr>
          <w:rFonts w:ascii="Arial" w:hAnsi="Arial" w:cs="Arial"/>
          <w:sz w:val="20"/>
          <w:szCs w:val="20"/>
          <w:lang w:eastAsia="en-GB"/>
        </w:rPr>
      </w:pPr>
    </w:p>
    <w:p w14:paraId="47BB2B6A" w14:textId="5BD2D544" w:rsidR="00D741BC" w:rsidRPr="00C60D33" w:rsidRDefault="00D741BC" w:rsidP="00C60D33">
      <w:pPr>
        <w:pStyle w:val="Heading1"/>
        <w:rPr>
          <w:rFonts w:ascii="Arial" w:hAnsi="Arial" w:cs="Arial"/>
          <w:sz w:val="20"/>
          <w:szCs w:val="20"/>
          <w:lang w:eastAsia="en-GB"/>
        </w:rPr>
      </w:pPr>
      <w:r w:rsidRPr="00C60D33">
        <w:rPr>
          <w:rFonts w:ascii="Arial" w:hAnsi="Arial" w:cs="Arial"/>
          <w:sz w:val="20"/>
          <w:szCs w:val="20"/>
          <w:lang w:eastAsia="en-GB"/>
        </w:rPr>
        <w:t>Scottish Ministers have a policy interest in all qualific</w:t>
      </w:r>
      <w:r w:rsidR="004D355F" w:rsidRPr="00C60D33">
        <w:rPr>
          <w:rFonts w:ascii="Arial" w:hAnsi="Arial" w:cs="Arial"/>
          <w:sz w:val="20"/>
          <w:szCs w:val="20"/>
          <w:lang w:eastAsia="en-GB"/>
        </w:rPr>
        <w:t>ations in SQA’s portfolio.</w:t>
      </w:r>
    </w:p>
    <w:p w14:paraId="727D6456" w14:textId="77777777" w:rsidR="00D741BC" w:rsidRPr="00C60D33" w:rsidRDefault="00D741BC">
      <w:pPr>
        <w:rPr>
          <w:rFonts w:ascii="Arial" w:hAnsi="Arial" w:cs="Arial"/>
          <w:sz w:val="20"/>
          <w:szCs w:val="20"/>
          <w:lang w:eastAsia="en-GB"/>
        </w:rPr>
      </w:pPr>
    </w:p>
    <w:p w14:paraId="4F7F277C" w14:textId="424C7B5A" w:rsidR="00D741BC" w:rsidRPr="00C60D33" w:rsidRDefault="00D741BC">
      <w:pPr>
        <w:pStyle w:val="Heading1"/>
        <w:rPr>
          <w:rFonts w:ascii="Arial" w:hAnsi="Arial" w:cs="Arial"/>
          <w:sz w:val="20"/>
          <w:szCs w:val="20"/>
          <w:lang w:eastAsia="en-GB"/>
        </w:rPr>
      </w:pPr>
      <w:r w:rsidRPr="00C60D33">
        <w:rPr>
          <w:rFonts w:ascii="Arial" w:hAnsi="Arial" w:cs="Arial"/>
          <w:sz w:val="20"/>
          <w:szCs w:val="20"/>
          <w:lang w:eastAsia="en-GB"/>
        </w:rPr>
        <w:t>Scottish Ministers also have an interest in the Scottish Credit and Qualifications Framework</w:t>
      </w:r>
      <w:r w:rsidR="00F13033">
        <w:rPr>
          <w:rFonts w:ascii="Arial" w:hAnsi="Arial" w:cs="Arial"/>
          <w:sz w:val="20"/>
          <w:szCs w:val="20"/>
          <w:lang w:eastAsia="en-GB"/>
        </w:rPr>
        <w:t xml:space="preserve"> (SCQF)</w:t>
      </w:r>
      <w:r w:rsidRPr="00C60D33">
        <w:rPr>
          <w:rFonts w:ascii="Arial" w:hAnsi="Arial" w:cs="Arial"/>
          <w:sz w:val="20"/>
          <w:szCs w:val="20"/>
          <w:lang w:eastAsia="en-GB"/>
        </w:rPr>
        <w:t>, of which SQA portfolio forms a significant part. This relates both to specific responsibilities for the various providers of certificated attainment and to ensuring that Scotland has an appropriate range of qualifications available to meet the needs of all learner</w:t>
      </w:r>
      <w:r w:rsidR="00F04346">
        <w:rPr>
          <w:rFonts w:ascii="Arial" w:hAnsi="Arial" w:cs="Arial"/>
          <w:sz w:val="20"/>
          <w:szCs w:val="20"/>
          <w:lang w:eastAsia="en-GB"/>
        </w:rPr>
        <w:t xml:space="preserve">s throughout their lives. </w:t>
      </w:r>
      <w:r w:rsidRPr="00C60D33">
        <w:rPr>
          <w:rFonts w:ascii="Arial" w:hAnsi="Arial" w:cs="Arial"/>
          <w:sz w:val="20"/>
          <w:szCs w:val="20"/>
          <w:lang w:eastAsia="en-GB"/>
        </w:rPr>
        <w:t xml:space="preserve">Scottish Ministers have a particular interest in the links between qualifications at the same level and the various progression routes </w:t>
      </w:r>
      <w:r w:rsidR="00F04346">
        <w:rPr>
          <w:rFonts w:ascii="Arial" w:hAnsi="Arial" w:cs="Arial"/>
          <w:sz w:val="20"/>
          <w:szCs w:val="20"/>
          <w:lang w:eastAsia="en-GB"/>
        </w:rPr>
        <w:t xml:space="preserve">available within the </w:t>
      </w:r>
      <w:r w:rsidR="00F13033">
        <w:rPr>
          <w:rFonts w:ascii="Arial" w:hAnsi="Arial" w:cs="Arial"/>
          <w:sz w:val="20"/>
          <w:szCs w:val="20"/>
          <w:lang w:eastAsia="en-GB"/>
        </w:rPr>
        <w:t>SCQF</w:t>
      </w:r>
      <w:r w:rsidR="00F04346">
        <w:rPr>
          <w:rFonts w:ascii="Arial" w:hAnsi="Arial" w:cs="Arial"/>
          <w:sz w:val="20"/>
          <w:szCs w:val="20"/>
          <w:lang w:eastAsia="en-GB"/>
        </w:rPr>
        <w:t>.</w:t>
      </w:r>
      <w:r w:rsidRPr="00C60D33">
        <w:rPr>
          <w:rFonts w:ascii="Arial" w:hAnsi="Arial" w:cs="Arial"/>
          <w:sz w:val="20"/>
          <w:szCs w:val="20"/>
          <w:lang w:eastAsia="en-GB"/>
        </w:rPr>
        <w:t xml:space="preserve"> Their overall aim is to ensure that the qualifications meet standards of educational and public acceptability and provide a flexible framework which meets the needs of learners and the economy.</w:t>
      </w:r>
    </w:p>
    <w:p w14:paraId="5C1A9DC8" w14:textId="77777777" w:rsidR="00D741BC" w:rsidRPr="00C60D33" w:rsidRDefault="00D741BC" w:rsidP="00C60D33">
      <w:pPr>
        <w:rPr>
          <w:rFonts w:ascii="Arial" w:hAnsi="Arial" w:cs="Arial"/>
          <w:sz w:val="20"/>
          <w:szCs w:val="20"/>
          <w:lang w:eastAsia="en-GB"/>
        </w:rPr>
      </w:pPr>
    </w:p>
    <w:p w14:paraId="0423E46A" w14:textId="26F8E2F1" w:rsidR="00367889" w:rsidRPr="00C60D33" w:rsidRDefault="00D741BC" w:rsidP="00C60D33">
      <w:pPr>
        <w:pStyle w:val="Heading1"/>
        <w:rPr>
          <w:rFonts w:ascii="Arial" w:hAnsi="Arial" w:cs="Arial"/>
          <w:sz w:val="20"/>
          <w:szCs w:val="20"/>
          <w:lang w:eastAsia="en-GB"/>
        </w:rPr>
      </w:pPr>
      <w:r w:rsidRPr="00C60D33">
        <w:rPr>
          <w:rFonts w:ascii="Arial" w:hAnsi="Arial" w:cs="Arial"/>
          <w:sz w:val="20"/>
          <w:szCs w:val="20"/>
          <w:lang w:eastAsia="en-GB"/>
        </w:rPr>
        <w:t>It is recognised, however, that the extent of Scottish Minister</w:t>
      </w:r>
      <w:r w:rsidR="00F04346">
        <w:rPr>
          <w:rFonts w:ascii="Arial" w:hAnsi="Arial" w:cs="Arial"/>
          <w:sz w:val="20"/>
          <w:szCs w:val="20"/>
          <w:lang w:eastAsia="en-GB"/>
        </w:rPr>
        <w:t>s</w:t>
      </w:r>
      <w:r w:rsidRPr="00C60D33">
        <w:rPr>
          <w:rFonts w:ascii="Arial" w:hAnsi="Arial" w:cs="Arial"/>
          <w:sz w:val="20"/>
          <w:szCs w:val="20"/>
          <w:lang w:eastAsia="en-GB"/>
        </w:rPr>
        <w:t>’ involvement is not unifo</w:t>
      </w:r>
      <w:r w:rsidR="00F04346">
        <w:rPr>
          <w:rFonts w:ascii="Arial" w:hAnsi="Arial" w:cs="Arial"/>
          <w:sz w:val="20"/>
          <w:szCs w:val="20"/>
          <w:lang w:eastAsia="en-GB"/>
        </w:rPr>
        <w:t xml:space="preserve">rm across all qualifications. </w:t>
      </w:r>
      <w:r w:rsidRPr="00C60D33">
        <w:rPr>
          <w:rFonts w:ascii="Arial" w:hAnsi="Arial" w:cs="Arial"/>
          <w:sz w:val="20"/>
          <w:szCs w:val="20"/>
          <w:lang w:eastAsia="en-GB"/>
        </w:rPr>
        <w:t>For instance, it is clear that Scottish Ministers require and possess greater influence and interest in the design and assessment of qualifications offered during the compulsory stages of learning than exists in relation to some qualifications in Further Education and to degrees offered by In</w:t>
      </w:r>
      <w:r w:rsidR="00F04346">
        <w:rPr>
          <w:rFonts w:ascii="Arial" w:hAnsi="Arial" w:cs="Arial"/>
          <w:sz w:val="20"/>
          <w:szCs w:val="20"/>
          <w:lang w:eastAsia="en-GB"/>
        </w:rPr>
        <w:t>stitutions of Higher Education.</w:t>
      </w:r>
      <w:r w:rsidRPr="00C60D33">
        <w:rPr>
          <w:rFonts w:ascii="Arial" w:hAnsi="Arial" w:cs="Arial"/>
          <w:sz w:val="20"/>
          <w:szCs w:val="20"/>
          <w:lang w:eastAsia="en-GB"/>
        </w:rPr>
        <w:t xml:space="preserve"> It will be for the relevant policy Divisions of the Scottish Government to agree the practical implications of this feature of Scottish Ministers’ relationship with SQA as it affects SQA’s responsibilities under </w:t>
      </w:r>
      <w:r w:rsidR="00F13033">
        <w:rPr>
          <w:rFonts w:ascii="Arial" w:hAnsi="Arial" w:cs="Arial"/>
          <w:sz w:val="20"/>
          <w:szCs w:val="20"/>
          <w:lang w:eastAsia="en-GB"/>
        </w:rPr>
        <w:t>section</w:t>
      </w:r>
      <w:r w:rsidR="00F13033" w:rsidRPr="00C60D33">
        <w:rPr>
          <w:rFonts w:ascii="Arial" w:hAnsi="Arial" w:cs="Arial"/>
          <w:sz w:val="20"/>
          <w:szCs w:val="20"/>
          <w:lang w:eastAsia="en-GB"/>
        </w:rPr>
        <w:t xml:space="preserve"> </w:t>
      </w:r>
      <w:r w:rsidRPr="00C60D33">
        <w:rPr>
          <w:rFonts w:ascii="Arial" w:hAnsi="Arial" w:cs="Arial"/>
          <w:sz w:val="20"/>
          <w:szCs w:val="20"/>
          <w:lang w:eastAsia="en-GB"/>
        </w:rPr>
        <w:t>2</w:t>
      </w:r>
      <w:r w:rsidR="00985F98">
        <w:rPr>
          <w:rFonts w:ascii="Arial" w:hAnsi="Arial" w:cs="Arial"/>
          <w:sz w:val="20"/>
          <w:szCs w:val="20"/>
          <w:lang w:eastAsia="en-GB"/>
        </w:rPr>
        <w:t>(1)</w:t>
      </w:r>
      <w:r w:rsidRPr="00C60D33">
        <w:rPr>
          <w:rFonts w:ascii="Arial" w:hAnsi="Arial" w:cs="Arial"/>
          <w:sz w:val="20"/>
          <w:szCs w:val="20"/>
          <w:lang w:eastAsia="en-GB"/>
        </w:rPr>
        <w:t xml:space="preserve"> of the Education (Scotland) Act 1996</w:t>
      </w:r>
      <w:r w:rsidR="00F71C05">
        <w:rPr>
          <w:rFonts w:ascii="Arial" w:hAnsi="Arial" w:cs="Arial"/>
          <w:sz w:val="20"/>
          <w:szCs w:val="20"/>
          <w:lang w:eastAsia="en-GB"/>
        </w:rPr>
        <w:t xml:space="preserve"> as set out in paragraph 6 above</w:t>
      </w:r>
      <w:r w:rsidRPr="00C60D33">
        <w:rPr>
          <w:rFonts w:ascii="Arial" w:hAnsi="Arial" w:cs="Arial"/>
          <w:sz w:val="20"/>
          <w:szCs w:val="20"/>
          <w:lang w:eastAsia="en-GB"/>
        </w:rPr>
        <w:t>.</w:t>
      </w:r>
    </w:p>
    <w:p w14:paraId="6FFE796B" w14:textId="77777777" w:rsidR="00367889" w:rsidRDefault="00367889" w:rsidP="00C60D33">
      <w:pPr>
        <w:pStyle w:val="Heading1"/>
        <w:numPr>
          <w:ilvl w:val="0"/>
          <w:numId w:val="0"/>
        </w:numPr>
        <w:rPr>
          <w:rFonts w:ascii="Arial" w:hAnsi="Arial" w:cs="Arial"/>
          <w:sz w:val="20"/>
          <w:szCs w:val="20"/>
          <w:lang w:eastAsia="en-GB"/>
        </w:rPr>
      </w:pPr>
    </w:p>
    <w:p w14:paraId="1084DF95" w14:textId="77777777" w:rsidR="00830D49" w:rsidRDefault="00830D4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 w:val="22"/>
          <w:szCs w:val="20"/>
          <w:lang w:eastAsia="en-GB"/>
        </w:rPr>
      </w:pPr>
      <w:r>
        <w:rPr>
          <w:rFonts w:ascii="Arial" w:hAnsi="Arial" w:cs="Arial"/>
          <w:b/>
          <w:sz w:val="22"/>
          <w:szCs w:val="20"/>
          <w:lang w:eastAsia="en-GB"/>
        </w:rPr>
        <w:br w:type="page"/>
      </w:r>
    </w:p>
    <w:p w14:paraId="54820535" w14:textId="77777777" w:rsidR="00367889" w:rsidRPr="007D6451" w:rsidRDefault="00367889" w:rsidP="00C60D33">
      <w:pPr>
        <w:pStyle w:val="Heading1"/>
        <w:numPr>
          <w:ilvl w:val="0"/>
          <w:numId w:val="0"/>
        </w:numPr>
        <w:rPr>
          <w:rFonts w:ascii="Arial" w:hAnsi="Arial" w:cs="Arial"/>
          <w:b/>
          <w:sz w:val="24"/>
          <w:szCs w:val="20"/>
          <w:lang w:eastAsia="en-GB"/>
        </w:rPr>
      </w:pPr>
      <w:r w:rsidRPr="007D6451">
        <w:rPr>
          <w:rFonts w:ascii="Arial" w:hAnsi="Arial" w:cs="Arial"/>
          <w:b/>
          <w:sz w:val="24"/>
          <w:szCs w:val="20"/>
          <w:lang w:eastAsia="en-GB"/>
        </w:rPr>
        <w:lastRenderedPageBreak/>
        <w:t>Governance and accountability</w:t>
      </w:r>
    </w:p>
    <w:p w14:paraId="1B0EB74B" w14:textId="77777777" w:rsidR="00367889" w:rsidRDefault="00367889" w:rsidP="00C60D33">
      <w:pPr>
        <w:pStyle w:val="Heading1"/>
        <w:numPr>
          <w:ilvl w:val="0"/>
          <w:numId w:val="0"/>
        </w:numPr>
        <w:rPr>
          <w:rFonts w:ascii="Arial" w:hAnsi="Arial" w:cs="Arial"/>
          <w:sz w:val="20"/>
          <w:szCs w:val="20"/>
          <w:lang w:eastAsia="en-GB"/>
        </w:rPr>
      </w:pPr>
    </w:p>
    <w:p w14:paraId="1E9A8773" w14:textId="77777777" w:rsidR="00367889" w:rsidRPr="00C60D33" w:rsidRDefault="00367889" w:rsidP="00C60D33">
      <w:pPr>
        <w:pStyle w:val="Heading1"/>
        <w:numPr>
          <w:ilvl w:val="0"/>
          <w:numId w:val="0"/>
        </w:numPr>
        <w:rPr>
          <w:rFonts w:ascii="Arial" w:hAnsi="Arial" w:cs="Arial"/>
          <w:b/>
          <w:sz w:val="20"/>
          <w:szCs w:val="20"/>
          <w:lang w:eastAsia="en-GB"/>
        </w:rPr>
      </w:pPr>
      <w:r w:rsidRPr="00C60D33">
        <w:rPr>
          <w:rFonts w:ascii="Arial" w:hAnsi="Arial" w:cs="Arial"/>
          <w:b/>
          <w:sz w:val="20"/>
          <w:szCs w:val="20"/>
          <w:lang w:eastAsia="en-GB"/>
        </w:rPr>
        <w:t>Legal origins of powers and duties</w:t>
      </w:r>
    </w:p>
    <w:p w14:paraId="294AFA08" w14:textId="77777777" w:rsidR="00367889" w:rsidRPr="004E24FF" w:rsidRDefault="00367889">
      <w:pPr>
        <w:rPr>
          <w:rFonts w:ascii="Arial" w:hAnsi="Arial"/>
          <w:sz w:val="20"/>
        </w:rPr>
      </w:pPr>
    </w:p>
    <w:p w14:paraId="3C66C1AC" w14:textId="6CD8BDF2" w:rsidR="00367889" w:rsidRDefault="00367889" w:rsidP="00C60D33">
      <w:pPr>
        <w:pStyle w:val="Heading1"/>
        <w:rPr>
          <w:rFonts w:ascii="Arial" w:hAnsi="Arial" w:cs="Arial"/>
          <w:sz w:val="20"/>
          <w:szCs w:val="20"/>
          <w:lang w:eastAsia="en-GB"/>
        </w:rPr>
      </w:pPr>
      <w:r w:rsidRPr="00C60D33">
        <w:rPr>
          <w:rFonts w:ascii="Arial" w:hAnsi="Arial" w:cs="Arial"/>
          <w:sz w:val="20"/>
          <w:szCs w:val="20"/>
          <w:lang w:eastAsia="en-GB"/>
        </w:rPr>
        <w:t>SQA is established under the Education (Scotland) Act 1996 as amended by the Scottish Qua</w:t>
      </w:r>
      <w:r w:rsidR="00F04346">
        <w:rPr>
          <w:rFonts w:ascii="Arial" w:hAnsi="Arial" w:cs="Arial"/>
          <w:sz w:val="20"/>
          <w:szCs w:val="20"/>
          <w:lang w:eastAsia="en-GB"/>
        </w:rPr>
        <w:t>lifications Authority Act 2002.</w:t>
      </w:r>
      <w:r w:rsidRPr="00C60D33">
        <w:rPr>
          <w:rFonts w:ascii="Arial" w:hAnsi="Arial" w:cs="Arial"/>
          <w:sz w:val="20"/>
          <w:szCs w:val="20"/>
          <w:lang w:eastAsia="en-GB"/>
        </w:rPr>
        <w:t xml:space="preserve"> It is classified as an executive Non</w:t>
      </w:r>
      <w:r w:rsidR="00D257F3" w:rsidRPr="001807EA">
        <w:rPr>
          <w:rFonts w:ascii="Arial" w:hAnsi="Arial" w:cs="Arial"/>
          <w:sz w:val="20"/>
          <w:szCs w:val="20"/>
          <w:lang w:eastAsia="en-GB"/>
        </w:rPr>
        <w:t>-</w:t>
      </w:r>
      <w:r w:rsidRPr="00C60D33">
        <w:rPr>
          <w:rFonts w:ascii="Arial" w:hAnsi="Arial" w:cs="Arial"/>
          <w:sz w:val="20"/>
          <w:szCs w:val="20"/>
          <w:lang w:eastAsia="en-GB"/>
        </w:rPr>
        <w:t>De</w:t>
      </w:r>
      <w:r w:rsidR="00F04346">
        <w:rPr>
          <w:rFonts w:ascii="Arial" w:hAnsi="Arial" w:cs="Arial"/>
          <w:sz w:val="20"/>
          <w:szCs w:val="20"/>
          <w:lang w:eastAsia="en-GB"/>
        </w:rPr>
        <w:t xml:space="preserve">partmental Public Body (NDPB). </w:t>
      </w:r>
      <w:r w:rsidRPr="00C60D33">
        <w:rPr>
          <w:rFonts w:ascii="Arial" w:hAnsi="Arial" w:cs="Arial"/>
          <w:sz w:val="20"/>
          <w:szCs w:val="20"/>
          <w:lang w:eastAsia="en-GB"/>
        </w:rPr>
        <w:t>SQA does not carry out its functions on behalf of the Crown.</w:t>
      </w:r>
    </w:p>
    <w:p w14:paraId="4D20C93D" w14:textId="77777777" w:rsidR="00367889" w:rsidRPr="004E24FF" w:rsidRDefault="00367889">
      <w:pPr>
        <w:rPr>
          <w:rFonts w:ascii="Arial" w:hAnsi="Arial"/>
          <w:sz w:val="20"/>
        </w:rPr>
      </w:pPr>
    </w:p>
    <w:p w14:paraId="7DD4F642" w14:textId="77777777" w:rsidR="00367889" w:rsidRPr="00C60D33" w:rsidRDefault="00367889" w:rsidP="00C60D33">
      <w:pPr>
        <w:pStyle w:val="Heading1"/>
        <w:numPr>
          <w:ilvl w:val="0"/>
          <w:numId w:val="0"/>
        </w:numPr>
        <w:rPr>
          <w:rFonts w:ascii="Arial" w:hAnsi="Arial" w:cs="Arial"/>
          <w:b/>
          <w:sz w:val="20"/>
          <w:szCs w:val="20"/>
          <w:lang w:eastAsia="en-GB"/>
        </w:rPr>
      </w:pPr>
      <w:r w:rsidRPr="00C60D33">
        <w:rPr>
          <w:rFonts w:ascii="Arial" w:hAnsi="Arial" w:cs="Arial"/>
          <w:b/>
          <w:sz w:val="20"/>
          <w:szCs w:val="20"/>
          <w:lang w:eastAsia="en-GB"/>
        </w:rPr>
        <w:t>Ministerial responsibilities</w:t>
      </w:r>
    </w:p>
    <w:p w14:paraId="6DF83EA8" w14:textId="77777777" w:rsidR="00367889" w:rsidRPr="004E24FF" w:rsidRDefault="00367889">
      <w:pPr>
        <w:rPr>
          <w:rFonts w:ascii="Arial" w:hAnsi="Arial"/>
          <w:sz w:val="20"/>
        </w:rPr>
      </w:pPr>
    </w:p>
    <w:p w14:paraId="67889676" w14:textId="45D06B95" w:rsidR="00367889" w:rsidRPr="00C60D33" w:rsidRDefault="00367889" w:rsidP="00C60D33">
      <w:pPr>
        <w:pStyle w:val="Heading1"/>
        <w:rPr>
          <w:rFonts w:ascii="Arial" w:hAnsi="Arial" w:cs="Arial"/>
          <w:sz w:val="20"/>
          <w:szCs w:val="20"/>
          <w:lang w:eastAsia="en-GB"/>
        </w:rPr>
      </w:pPr>
      <w:r w:rsidRPr="00C60D33">
        <w:rPr>
          <w:rFonts w:ascii="Arial" w:hAnsi="Arial" w:cs="Arial"/>
          <w:sz w:val="20"/>
          <w:szCs w:val="20"/>
          <w:lang w:eastAsia="en-GB"/>
        </w:rPr>
        <w:t xml:space="preserve">The Scottish Ministers are ultimately accountable to the Scottish Parliament for the activities of </w:t>
      </w:r>
      <w:r w:rsidR="00F04346">
        <w:rPr>
          <w:rFonts w:ascii="Arial" w:hAnsi="Arial" w:cs="Arial"/>
          <w:sz w:val="20"/>
          <w:szCs w:val="20"/>
          <w:lang w:eastAsia="en-GB"/>
        </w:rPr>
        <w:t xml:space="preserve">SQA and its use of resources. </w:t>
      </w:r>
      <w:r w:rsidRPr="00C60D33">
        <w:rPr>
          <w:rFonts w:ascii="Arial" w:hAnsi="Arial" w:cs="Arial"/>
          <w:sz w:val="20"/>
          <w:szCs w:val="20"/>
          <w:lang w:eastAsia="en-GB"/>
        </w:rPr>
        <w:t>They are not</w:t>
      </w:r>
      <w:r w:rsidR="00D87F8C">
        <w:rPr>
          <w:rFonts w:ascii="Arial" w:hAnsi="Arial" w:cs="Arial"/>
          <w:sz w:val="20"/>
          <w:szCs w:val="20"/>
          <w:lang w:eastAsia="en-GB"/>
        </w:rPr>
        <w:t>,</w:t>
      </w:r>
      <w:r w:rsidRPr="00C60D33">
        <w:rPr>
          <w:rFonts w:ascii="Arial" w:hAnsi="Arial" w:cs="Arial"/>
          <w:sz w:val="20"/>
          <w:szCs w:val="20"/>
          <w:lang w:eastAsia="en-GB"/>
        </w:rPr>
        <w:t xml:space="preserve"> however</w:t>
      </w:r>
      <w:r w:rsidR="00D87F8C">
        <w:rPr>
          <w:rFonts w:ascii="Arial" w:hAnsi="Arial" w:cs="Arial"/>
          <w:sz w:val="20"/>
          <w:szCs w:val="20"/>
          <w:lang w:eastAsia="en-GB"/>
        </w:rPr>
        <w:t>,</w:t>
      </w:r>
      <w:r w:rsidRPr="00C60D33">
        <w:rPr>
          <w:rFonts w:ascii="Arial" w:hAnsi="Arial" w:cs="Arial"/>
          <w:sz w:val="20"/>
          <w:szCs w:val="20"/>
          <w:lang w:eastAsia="en-GB"/>
        </w:rPr>
        <w:t xml:space="preserve"> responsible for day to day operational matters.</w:t>
      </w:r>
      <w:r w:rsidR="00483535">
        <w:rPr>
          <w:rFonts w:ascii="Arial" w:hAnsi="Arial" w:cs="Arial"/>
          <w:sz w:val="20"/>
          <w:szCs w:val="20"/>
          <w:lang w:eastAsia="en-GB"/>
        </w:rPr>
        <w:t xml:space="preserve"> </w:t>
      </w:r>
      <w:r w:rsidRPr="00C60D33">
        <w:rPr>
          <w:rFonts w:ascii="Arial" w:hAnsi="Arial" w:cs="Arial"/>
          <w:sz w:val="20"/>
          <w:szCs w:val="20"/>
          <w:lang w:eastAsia="en-GB"/>
        </w:rPr>
        <w:t>Their responsibilities include:</w:t>
      </w:r>
    </w:p>
    <w:p w14:paraId="7E010834" w14:textId="77777777" w:rsidR="00367889" w:rsidRPr="00C60D33" w:rsidRDefault="00367889" w:rsidP="00367889">
      <w:pPr>
        <w:rPr>
          <w:rFonts w:ascii="Arial" w:hAnsi="Arial" w:cs="Arial"/>
          <w:sz w:val="20"/>
          <w:szCs w:val="20"/>
          <w:lang w:eastAsia="en-GB"/>
        </w:rPr>
      </w:pPr>
    </w:p>
    <w:p w14:paraId="08A49CD8" w14:textId="67BC162F" w:rsidR="00367889" w:rsidRDefault="00367889" w:rsidP="00880D06">
      <w:pPr>
        <w:pStyle w:val="ListParagraph"/>
        <w:numPr>
          <w:ilvl w:val="0"/>
          <w:numId w:val="16"/>
        </w:numPr>
        <w:rPr>
          <w:rFonts w:ascii="Arial" w:hAnsi="Arial" w:cs="Arial"/>
          <w:sz w:val="20"/>
          <w:szCs w:val="20"/>
          <w:lang w:eastAsia="en-GB"/>
        </w:rPr>
      </w:pPr>
      <w:r w:rsidRPr="00C60D33">
        <w:rPr>
          <w:rFonts w:ascii="Arial" w:hAnsi="Arial" w:cs="Arial"/>
          <w:sz w:val="20"/>
          <w:szCs w:val="20"/>
          <w:lang w:eastAsia="en-GB"/>
        </w:rPr>
        <w:t xml:space="preserve">agreeing SQA’s strategic aims and objectives and key targets as part of the corporate planning </w:t>
      </w:r>
      <w:proofErr w:type="gramStart"/>
      <w:r w:rsidRPr="00C60D33">
        <w:rPr>
          <w:rFonts w:ascii="Arial" w:hAnsi="Arial" w:cs="Arial"/>
          <w:sz w:val="20"/>
          <w:szCs w:val="20"/>
          <w:lang w:eastAsia="en-GB"/>
        </w:rPr>
        <w:t>process</w:t>
      </w:r>
      <w:r w:rsidR="00985F98">
        <w:rPr>
          <w:rFonts w:ascii="Arial" w:hAnsi="Arial" w:cs="Arial"/>
          <w:sz w:val="20"/>
          <w:szCs w:val="20"/>
          <w:lang w:eastAsia="en-GB"/>
        </w:rPr>
        <w:t>;</w:t>
      </w:r>
      <w:proofErr w:type="gramEnd"/>
    </w:p>
    <w:p w14:paraId="2E21B7F4" w14:textId="77777777" w:rsidR="007D6451" w:rsidRPr="00C60D33" w:rsidRDefault="007D6451" w:rsidP="007D6451">
      <w:pPr>
        <w:pStyle w:val="ListParagraph"/>
        <w:rPr>
          <w:rFonts w:ascii="Arial" w:hAnsi="Arial" w:cs="Arial"/>
          <w:sz w:val="20"/>
          <w:szCs w:val="20"/>
          <w:lang w:eastAsia="en-GB"/>
        </w:rPr>
      </w:pPr>
    </w:p>
    <w:p w14:paraId="5E9AC8EE" w14:textId="35ABE7DC" w:rsidR="00367889" w:rsidRDefault="00367889" w:rsidP="00880D06">
      <w:pPr>
        <w:pStyle w:val="ListParagraph"/>
        <w:numPr>
          <w:ilvl w:val="0"/>
          <w:numId w:val="16"/>
        </w:numPr>
        <w:rPr>
          <w:rFonts w:ascii="Arial" w:hAnsi="Arial" w:cs="Arial"/>
          <w:sz w:val="20"/>
          <w:szCs w:val="20"/>
          <w:lang w:eastAsia="en-GB"/>
        </w:rPr>
      </w:pPr>
      <w:r w:rsidRPr="00C60D33">
        <w:rPr>
          <w:rFonts w:ascii="Arial" w:hAnsi="Arial" w:cs="Arial"/>
          <w:sz w:val="20"/>
          <w:szCs w:val="20"/>
          <w:lang w:eastAsia="en-GB"/>
        </w:rPr>
        <w:t xml:space="preserve">agreeing the budget and the associated grant in aid requirement to be paid to SQA, and securing the necessary Parliamentary </w:t>
      </w:r>
      <w:proofErr w:type="gramStart"/>
      <w:r w:rsidRPr="00C60D33">
        <w:rPr>
          <w:rFonts w:ascii="Arial" w:hAnsi="Arial" w:cs="Arial"/>
          <w:sz w:val="20"/>
          <w:szCs w:val="20"/>
          <w:lang w:eastAsia="en-GB"/>
        </w:rPr>
        <w:t>approval</w:t>
      </w:r>
      <w:r w:rsidR="00985F98">
        <w:rPr>
          <w:rFonts w:ascii="Arial" w:hAnsi="Arial" w:cs="Arial"/>
          <w:sz w:val="20"/>
          <w:szCs w:val="20"/>
          <w:lang w:eastAsia="en-GB"/>
        </w:rPr>
        <w:t>;</w:t>
      </w:r>
      <w:proofErr w:type="gramEnd"/>
      <w:r w:rsidRPr="00C60D33">
        <w:rPr>
          <w:rFonts w:ascii="Arial" w:hAnsi="Arial" w:cs="Arial"/>
          <w:sz w:val="20"/>
          <w:szCs w:val="20"/>
          <w:lang w:eastAsia="en-GB"/>
        </w:rPr>
        <w:t xml:space="preserve"> </w:t>
      </w:r>
    </w:p>
    <w:p w14:paraId="731B42A0" w14:textId="77777777" w:rsidR="007D6451" w:rsidRPr="00C60D33" w:rsidRDefault="007D6451" w:rsidP="007D6451">
      <w:pPr>
        <w:pStyle w:val="ListParagraph"/>
        <w:rPr>
          <w:rFonts w:ascii="Arial" w:hAnsi="Arial" w:cs="Arial"/>
          <w:sz w:val="20"/>
          <w:szCs w:val="20"/>
          <w:lang w:eastAsia="en-GB"/>
        </w:rPr>
      </w:pPr>
    </w:p>
    <w:p w14:paraId="036AE63C" w14:textId="1EEAB426" w:rsidR="00F71C05" w:rsidRDefault="00367889" w:rsidP="00880D06">
      <w:pPr>
        <w:pStyle w:val="ListParagraph"/>
        <w:numPr>
          <w:ilvl w:val="0"/>
          <w:numId w:val="16"/>
        </w:numPr>
        <w:rPr>
          <w:rFonts w:ascii="Arial" w:hAnsi="Arial" w:cs="Arial"/>
          <w:sz w:val="20"/>
          <w:szCs w:val="20"/>
          <w:lang w:eastAsia="en-GB"/>
        </w:rPr>
      </w:pPr>
      <w:r w:rsidRPr="00C60D33">
        <w:rPr>
          <w:rFonts w:ascii="Arial" w:hAnsi="Arial" w:cs="Arial"/>
          <w:sz w:val="20"/>
          <w:szCs w:val="20"/>
          <w:lang w:eastAsia="en-GB"/>
        </w:rPr>
        <w:t xml:space="preserve">carrying out responsibilities specified in the </w:t>
      </w:r>
      <w:r w:rsidRPr="00367889">
        <w:rPr>
          <w:rFonts w:ascii="Arial" w:hAnsi="Arial" w:cs="Arial"/>
          <w:sz w:val="20"/>
          <w:szCs w:val="20"/>
          <w:lang w:eastAsia="en-GB"/>
        </w:rPr>
        <w:t xml:space="preserve">Education (Scotland) Act 1996 </w:t>
      </w:r>
      <w:r w:rsidRPr="00C60D33">
        <w:rPr>
          <w:rFonts w:ascii="Arial" w:hAnsi="Arial" w:cs="Arial"/>
          <w:sz w:val="20"/>
          <w:szCs w:val="20"/>
          <w:lang w:eastAsia="en-GB"/>
        </w:rPr>
        <w:t xml:space="preserve">such as appointments to SQA’s </w:t>
      </w:r>
      <w:r w:rsidR="001E0ADD">
        <w:rPr>
          <w:rFonts w:ascii="Arial" w:hAnsi="Arial" w:cs="Arial"/>
          <w:sz w:val="20"/>
          <w:szCs w:val="20"/>
          <w:lang w:eastAsia="en-GB"/>
        </w:rPr>
        <w:t>Board</w:t>
      </w:r>
      <w:r w:rsidRPr="00C60D33">
        <w:rPr>
          <w:rFonts w:ascii="Arial" w:hAnsi="Arial" w:cs="Arial"/>
          <w:sz w:val="20"/>
          <w:szCs w:val="20"/>
          <w:lang w:eastAsia="en-GB"/>
        </w:rPr>
        <w:t>, approving the terms an</w:t>
      </w:r>
      <w:r w:rsidR="00483535">
        <w:rPr>
          <w:rFonts w:ascii="Arial" w:hAnsi="Arial" w:cs="Arial"/>
          <w:sz w:val="20"/>
          <w:szCs w:val="20"/>
          <w:lang w:eastAsia="en-GB"/>
        </w:rPr>
        <w:t xml:space="preserve">d conditions of </w:t>
      </w:r>
      <w:r w:rsidR="001E0ADD">
        <w:rPr>
          <w:rFonts w:ascii="Arial" w:hAnsi="Arial" w:cs="Arial"/>
          <w:sz w:val="20"/>
          <w:szCs w:val="20"/>
          <w:lang w:eastAsia="en-GB"/>
        </w:rPr>
        <w:t>Board</w:t>
      </w:r>
      <w:r w:rsidR="00483535">
        <w:rPr>
          <w:rFonts w:ascii="Arial" w:hAnsi="Arial" w:cs="Arial"/>
          <w:sz w:val="20"/>
          <w:szCs w:val="20"/>
          <w:lang w:eastAsia="en-GB"/>
        </w:rPr>
        <w:t xml:space="preserve"> members, </w:t>
      </w:r>
      <w:r w:rsidRPr="00C60D33">
        <w:rPr>
          <w:rFonts w:ascii="Arial" w:hAnsi="Arial" w:cs="Arial"/>
          <w:sz w:val="20"/>
          <w:szCs w:val="20"/>
          <w:lang w:eastAsia="en-GB"/>
        </w:rPr>
        <w:t>and appo</w:t>
      </w:r>
      <w:r w:rsidR="00483535">
        <w:rPr>
          <w:rFonts w:ascii="Arial" w:hAnsi="Arial" w:cs="Arial"/>
          <w:sz w:val="20"/>
          <w:szCs w:val="20"/>
          <w:lang w:eastAsia="en-GB"/>
        </w:rPr>
        <w:t xml:space="preserve">intment of the </w:t>
      </w:r>
      <w:r w:rsidR="001E0ADD">
        <w:rPr>
          <w:rFonts w:ascii="Arial" w:hAnsi="Arial" w:cs="Arial"/>
          <w:sz w:val="20"/>
          <w:szCs w:val="20"/>
          <w:lang w:eastAsia="en-GB"/>
        </w:rPr>
        <w:t xml:space="preserve">Chief </w:t>
      </w:r>
      <w:proofErr w:type="gramStart"/>
      <w:r w:rsidR="001E0ADD">
        <w:rPr>
          <w:rFonts w:ascii="Arial" w:hAnsi="Arial" w:cs="Arial"/>
          <w:sz w:val="20"/>
          <w:szCs w:val="20"/>
          <w:lang w:eastAsia="en-GB"/>
        </w:rPr>
        <w:t>Executive</w:t>
      </w:r>
      <w:r w:rsidR="00985F98">
        <w:rPr>
          <w:rFonts w:ascii="Arial" w:hAnsi="Arial" w:cs="Arial"/>
          <w:sz w:val="20"/>
          <w:szCs w:val="20"/>
          <w:lang w:eastAsia="en-GB"/>
        </w:rPr>
        <w:t>;</w:t>
      </w:r>
      <w:proofErr w:type="gramEnd"/>
    </w:p>
    <w:p w14:paraId="6B01FD5B" w14:textId="77777777" w:rsidR="00F71C05" w:rsidRDefault="00F71C05" w:rsidP="0042188B">
      <w:pPr>
        <w:pStyle w:val="ListParagraph"/>
        <w:rPr>
          <w:rFonts w:ascii="Arial" w:hAnsi="Arial" w:cs="Arial"/>
          <w:sz w:val="20"/>
          <w:szCs w:val="20"/>
          <w:lang w:eastAsia="en-GB"/>
        </w:rPr>
      </w:pPr>
    </w:p>
    <w:p w14:paraId="77D7F11A" w14:textId="045A278F" w:rsidR="00483535" w:rsidRDefault="00F71C05" w:rsidP="00F71C05">
      <w:pPr>
        <w:pStyle w:val="ListParagraph"/>
        <w:numPr>
          <w:ilvl w:val="0"/>
          <w:numId w:val="16"/>
        </w:numPr>
        <w:rPr>
          <w:rFonts w:ascii="Arial" w:hAnsi="Arial" w:cs="Arial"/>
          <w:sz w:val="20"/>
          <w:szCs w:val="20"/>
          <w:lang w:eastAsia="en-GB"/>
        </w:rPr>
      </w:pPr>
      <w:r>
        <w:rPr>
          <w:rFonts w:ascii="Arial" w:hAnsi="Arial" w:cs="Arial"/>
          <w:sz w:val="20"/>
          <w:szCs w:val="20"/>
          <w:lang w:eastAsia="en-GB"/>
        </w:rPr>
        <w:t xml:space="preserve">carrying out responsibilities </w:t>
      </w:r>
      <w:r w:rsidR="00985F98">
        <w:rPr>
          <w:rFonts w:ascii="Arial" w:hAnsi="Arial" w:cs="Arial"/>
          <w:sz w:val="20"/>
          <w:szCs w:val="20"/>
          <w:lang w:eastAsia="en-GB"/>
        </w:rPr>
        <w:t>under</w:t>
      </w:r>
      <w:r>
        <w:rPr>
          <w:rFonts w:ascii="Arial" w:hAnsi="Arial" w:cs="Arial"/>
          <w:sz w:val="20"/>
          <w:szCs w:val="20"/>
          <w:lang w:eastAsia="en-GB"/>
        </w:rPr>
        <w:t xml:space="preserve"> the </w:t>
      </w:r>
      <w:r w:rsidRPr="00F71C05">
        <w:rPr>
          <w:rFonts w:ascii="Arial" w:hAnsi="Arial" w:cs="Arial"/>
          <w:sz w:val="20"/>
          <w:szCs w:val="20"/>
          <w:lang w:eastAsia="en-GB"/>
        </w:rPr>
        <w:t>Scottish Qualifications Authority Act 2002</w:t>
      </w:r>
      <w:r w:rsidR="00985F98">
        <w:rPr>
          <w:rFonts w:ascii="Arial" w:hAnsi="Arial" w:cs="Arial"/>
          <w:sz w:val="20"/>
          <w:szCs w:val="20"/>
          <w:lang w:eastAsia="en-GB"/>
        </w:rPr>
        <w:t>,</w:t>
      </w:r>
      <w:r>
        <w:rPr>
          <w:rFonts w:ascii="Arial" w:hAnsi="Arial" w:cs="Arial"/>
          <w:sz w:val="20"/>
          <w:szCs w:val="20"/>
          <w:lang w:eastAsia="en-GB"/>
        </w:rPr>
        <w:t xml:space="preserve"> such as appointments to SQA’s Advisory Council and approving the terms and conditions of Advisory Council members</w:t>
      </w:r>
      <w:r w:rsidR="00985F98">
        <w:rPr>
          <w:rFonts w:ascii="Arial" w:hAnsi="Arial" w:cs="Arial"/>
          <w:sz w:val="20"/>
          <w:szCs w:val="20"/>
          <w:lang w:eastAsia="en-GB"/>
        </w:rPr>
        <w:t>;</w:t>
      </w:r>
      <w:r w:rsidR="00880D06">
        <w:rPr>
          <w:rFonts w:ascii="Arial" w:hAnsi="Arial" w:cs="Arial"/>
          <w:sz w:val="20"/>
          <w:szCs w:val="20"/>
          <w:lang w:eastAsia="en-GB"/>
        </w:rPr>
        <w:t xml:space="preserve"> and</w:t>
      </w:r>
    </w:p>
    <w:p w14:paraId="324971C0" w14:textId="77777777" w:rsidR="007D6451" w:rsidRDefault="007D6451" w:rsidP="007D6451">
      <w:pPr>
        <w:pStyle w:val="ListParagraph"/>
        <w:rPr>
          <w:rFonts w:ascii="Arial" w:hAnsi="Arial" w:cs="Arial"/>
          <w:sz w:val="20"/>
          <w:szCs w:val="20"/>
          <w:lang w:eastAsia="en-GB"/>
        </w:rPr>
      </w:pPr>
    </w:p>
    <w:p w14:paraId="469D9D9A" w14:textId="11AC3C18" w:rsidR="006459EC" w:rsidRPr="00483535" w:rsidRDefault="00367889" w:rsidP="00880D06">
      <w:pPr>
        <w:pStyle w:val="ListParagraph"/>
        <w:numPr>
          <w:ilvl w:val="0"/>
          <w:numId w:val="16"/>
        </w:numPr>
        <w:rPr>
          <w:rFonts w:ascii="Arial" w:hAnsi="Arial" w:cs="Arial"/>
          <w:sz w:val="20"/>
          <w:szCs w:val="20"/>
          <w:lang w:eastAsia="en-GB"/>
        </w:rPr>
      </w:pPr>
      <w:r w:rsidRPr="00C60D33">
        <w:rPr>
          <w:rFonts w:ascii="Arial" w:hAnsi="Arial" w:cs="Arial"/>
          <w:sz w:val="20"/>
          <w:szCs w:val="20"/>
          <w:lang w:eastAsia="en-GB"/>
        </w:rPr>
        <w:t xml:space="preserve">other matters such as approving SQA’s </w:t>
      </w:r>
      <w:r w:rsidR="001E0ADD">
        <w:rPr>
          <w:rFonts w:ascii="Arial" w:hAnsi="Arial" w:cs="Arial"/>
          <w:sz w:val="20"/>
          <w:szCs w:val="20"/>
          <w:lang w:eastAsia="en-GB"/>
        </w:rPr>
        <w:t>Chief Executive</w:t>
      </w:r>
      <w:r w:rsidRPr="00C60D33">
        <w:rPr>
          <w:rFonts w:ascii="Arial" w:hAnsi="Arial" w:cs="Arial"/>
          <w:sz w:val="20"/>
          <w:szCs w:val="20"/>
          <w:lang w:eastAsia="en-GB"/>
        </w:rPr>
        <w:t xml:space="preserve"> and staff pay remit in line with SG </w:t>
      </w:r>
      <w:r w:rsidR="00526661">
        <w:rPr>
          <w:rFonts w:ascii="Arial" w:hAnsi="Arial" w:cs="Arial"/>
          <w:sz w:val="20"/>
          <w:szCs w:val="20"/>
          <w:lang w:eastAsia="en-GB"/>
        </w:rPr>
        <w:t xml:space="preserve">Public Sector </w:t>
      </w:r>
      <w:hyperlink r:id="rId16" w:history="1">
        <w:r w:rsidRPr="00C60D33">
          <w:rPr>
            <w:rStyle w:val="Hyperlink"/>
            <w:rFonts w:ascii="Arial" w:hAnsi="Arial" w:cs="Arial"/>
            <w:sz w:val="20"/>
            <w:szCs w:val="20"/>
          </w:rPr>
          <w:t>Pay Policy</w:t>
        </w:r>
      </w:hyperlink>
      <w:r w:rsidRPr="00C60D33">
        <w:rPr>
          <w:rFonts w:ascii="Arial" w:hAnsi="Arial" w:cs="Arial"/>
          <w:sz w:val="20"/>
          <w:szCs w:val="20"/>
          <w:lang w:eastAsia="en-GB"/>
        </w:rPr>
        <w:t xml:space="preserve"> and laying the accounts (together with the annual report) before the Parliament</w:t>
      </w:r>
      <w:r w:rsidR="00985F98">
        <w:rPr>
          <w:rFonts w:ascii="Arial" w:hAnsi="Arial" w:cs="Arial"/>
          <w:sz w:val="20"/>
          <w:szCs w:val="20"/>
          <w:lang w:eastAsia="en-GB"/>
        </w:rPr>
        <w:t>.</w:t>
      </w:r>
    </w:p>
    <w:p w14:paraId="27B40865" w14:textId="77777777" w:rsidR="006459EC" w:rsidRDefault="006459EC" w:rsidP="006459EC">
      <w:pPr>
        <w:pStyle w:val="ListParagraph"/>
        <w:rPr>
          <w:rFonts w:ascii="Arial" w:hAnsi="Arial" w:cs="Arial"/>
          <w:sz w:val="20"/>
          <w:szCs w:val="20"/>
          <w:lang w:eastAsia="en-GB"/>
        </w:rPr>
      </w:pPr>
    </w:p>
    <w:p w14:paraId="40B2D04D" w14:textId="77777777" w:rsidR="006459EC" w:rsidRPr="00C60D33" w:rsidRDefault="006459EC" w:rsidP="00C60D33">
      <w:pPr>
        <w:pStyle w:val="ListParagraph"/>
        <w:ind w:left="0"/>
        <w:rPr>
          <w:rFonts w:ascii="Arial" w:hAnsi="Arial" w:cs="Arial"/>
          <w:b/>
          <w:sz w:val="20"/>
          <w:szCs w:val="20"/>
          <w:lang w:eastAsia="en-GB"/>
        </w:rPr>
      </w:pPr>
      <w:r w:rsidRPr="00C60D33">
        <w:rPr>
          <w:rFonts w:ascii="Arial" w:hAnsi="Arial" w:cs="Arial"/>
          <w:b/>
          <w:sz w:val="20"/>
          <w:szCs w:val="20"/>
          <w:lang w:eastAsia="en-GB"/>
        </w:rPr>
        <w:t>SQA Board Responsibilities</w:t>
      </w:r>
    </w:p>
    <w:p w14:paraId="26EDE9FF" w14:textId="77777777" w:rsidR="006459EC" w:rsidRPr="00C60D33" w:rsidRDefault="006459EC" w:rsidP="00C60D33">
      <w:pPr>
        <w:pStyle w:val="ListParagraph"/>
        <w:ind w:left="0"/>
        <w:rPr>
          <w:rFonts w:ascii="Arial" w:hAnsi="Arial" w:cs="Arial"/>
          <w:sz w:val="20"/>
          <w:szCs w:val="20"/>
          <w:lang w:eastAsia="en-GB"/>
        </w:rPr>
      </w:pPr>
    </w:p>
    <w:p w14:paraId="1036B52E" w14:textId="178A1F77" w:rsidR="00582E81" w:rsidRPr="00C60D33" w:rsidRDefault="006459EC" w:rsidP="00C60D33">
      <w:pPr>
        <w:pStyle w:val="Heading1"/>
        <w:rPr>
          <w:rFonts w:ascii="Arial" w:hAnsi="Arial" w:cs="Arial"/>
          <w:sz w:val="20"/>
          <w:szCs w:val="20"/>
          <w:lang w:eastAsia="en-GB"/>
        </w:rPr>
      </w:pPr>
      <w:r w:rsidRPr="00C60D33">
        <w:rPr>
          <w:rFonts w:ascii="Arial" w:hAnsi="Arial" w:cs="Arial"/>
          <w:sz w:val="20"/>
          <w:szCs w:val="20"/>
          <w:lang w:eastAsia="en-GB"/>
        </w:rPr>
        <w:t xml:space="preserve">The SQA </w:t>
      </w:r>
      <w:r w:rsidR="001E0ADD">
        <w:rPr>
          <w:rFonts w:ascii="Arial" w:hAnsi="Arial" w:cs="Arial"/>
          <w:sz w:val="20"/>
          <w:szCs w:val="20"/>
          <w:lang w:eastAsia="en-GB"/>
        </w:rPr>
        <w:t>Board</w:t>
      </w:r>
      <w:r w:rsidRPr="00C60D33">
        <w:rPr>
          <w:rFonts w:ascii="Arial" w:hAnsi="Arial" w:cs="Arial"/>
          <w:sz w:val="20"/>
          <w:szCs w:val="20"/>
          <w:lang w:eastAsia="en-GB"/>
        </w:rPr>
        <w:t xml:space="preserve">, including the </w:t>
      </w:r>
      <w:r w:rsidR="001E0ADD">
        <w:rPr>
          <w:rFonts w:ascii="Arial" w:hAnsi="Arial" w:cs="Arial"/>
          <w:sz w:val="20"/>
          <w:szCs w:val="20"/>
          <w:lang w:eastAsia="en-GB"/>
        </w:rPr>
        <w:t>Chair</w:t>
      </w:r>
      <w:r w:rsidRPr="00C60D33">
        <w:rPr>
          <w:rFonts w:ascii="Arial" w:hAnsi="Arial" w:cs="Arial"/>
          <w:sz w:val="20"/>
          <w:szCs w:val="20"/>
          <w:lang w:eastAsia="en-GB"/>
        </w:rPr>
        <w:t xml:space="preserve">, consists of non-executives appointed by the Scottish Ministers in line with the </w:t>
      </w:r>
      <w:hyperlink r:id="rId17" w:history="1">
        <w:r w:rsidRPr="00C60D33">
          <w:rPr>
            <w:rStyle w:val="Hyperlink"/>
            <w:rFonts w:ascii="Arial" w:hAnsi="Arial" w:cs="Arial"/>
            <w:sz w:val="20"/>
            <w:szCs w:val="20"/>
          </w:rPr>
          <w:t>Code of Practice for Ministerial Public Appointments in Scotland</w:t>
        </w:r>
      </w:hyperlink>
      <w:r w:rsidR="00F04346">
        <w:rPr>
          <w:rFonts w:ascii="Arial" w:hAnsi="Arial" w:cs="Arial"/>
          <w:sz w:val="20"/>
          <w:szCs w:val="20"/>
          <w:lang w:eastAsia="en-GB"/>
        </w:rPr>
        <w:t>.</w:t>
      </w:r>
      <w:r w:rsidRPr="00C60D33">
        <w:rPr>
          <w:rFonts w:ascii="Arial" w:hAnsi="Arial" w:cs="Arial"/>
          <w:sz w:val="20"/>
          <w:szCs w:val="20"/>
          <w:lang w:eastAsia="en-GB"/>
        </w:rPr>
        <w:t xml:space="preserve"> It has corporate responsibility, under the leadership of the </w:t>
      </w:r>
      <w:r w:rsidR="001E0ADD">
        <w:rPr>
          <w:rFonts w:ascii="Arial" w:hAnsi="Arial" w:cs="Arial"/>
          <w:sz w:val="20"/>
          <w:szCs w:val="20"/>
          <w:lang w:eastAsia="en-GB"/>
        </w:rPr>
        <w:t>Chair</w:t>
      </w:r>
      <w:r w:rsidRPr="00C60D33">
        <w:rPr>
          <w:rFonts w:ascii="Arial" w:hAnsi="Arial" w:cs="Arial"/>
          <w:sz w:val="20"/>
          <w:szCs w:val="20"/>
          <w:lang w:eastAsia="en-GB"/>
        </w:rPr>
        <w:t>, for the following:</w:t>
      </w:r>
    </w:p>
    <w:p w14:paraId="1DD15B83" w14:textId="77777777" w:rsidR="00582E81" w:rsidRDefault="00582E81" w:rsidP="00C60D33">
      <w:pPr>
        <w:rPr>
          <w:rFonts w:ascii="Arial" w:hAnsi="Arial" w:cs="Arial"/>
          <w:sz w:val="20"/>
          <w:szCs w:val="20"/>
          <w:lang w:eastAsia="en-GB"/>
        </w:rPr>
      </w:pPr>
    </w:p>
    <w:p w14:paraId="03B0741B" w14:textId="4D8AA540" w:rsidR="000A788D" w:rsidRDefault="000A788D" w:rsidP="000A788D">
      <w:pPr>
        <w:pStyle w:val="ListParagraph"/>
        <w:numPr>
          <w:ilvl w:val="0"/>
          <w:numId w:val="17"/>
        </w:numPr>
        <w:rPr>
          <w:rFonts w:ascii="Arial" w:hAnsi="Arial" w:cs="Arial"/>
          <w:sz w:val="20"/>
          <w:szCs w:val="20"/>
          <w:lang w:eastAsia="en-GB"/>
        </w:rPr>
      </w:pPr>
      <w:r w:rsidRPr="000A788D">
        <w:rPr>
          <w:rFonts w:ascii="Arial" w:hAnsi="Arial" w:cs="Arial"/>
          <w:sz w:val="20"/>
          <w:szCs w:val="20"/>
          <w:lang w:eastAsia="en-GB"/>
        </w:rPr>
        <w:t xml:space="preserve">providing leadership, direction, support and guidance to ensure the SQA delivers and is committed to delivering its functions effectively and efficiently and in accordance with the aims, policies and priorities of the Scottish </w:t>
      </w:r>
      <w:proofErr w:type="gramStart"/>
      <w:r w:rsidRPr="000A788D">
        <w:rPr>
          <w:rFonts w:ascii="Arial" w:hAnsi="Arial" w:cs="Arial"/>
          <w:sz w:val="20"/>
          <w:szCs w:val="20"/>
          <w:lang w:eastAsia="en-GB"/>
        </w:rPr>
        <w:t>Ministers;</w:t>
      </w:r>
      <w:proofErr w:type="gramEnd"/>
    </w:p>
    <w:p w14:paraId="2362D62D" w14:textId="77777777" w:rsidR="000A788D" w:rsidRPr="000A788D" w:rsidRDefault="000A788D" w:rsidP="0042188B">
      <w:pPr>
        <w:pStyle w:val="ListParagraph"/>
        <w:rPr>
          <w:rFonts w:ascii="Arial" w:hAnsi="Arial" w:cs="Arial"/>
          <w:sz w:val="20"/>
          <w:szCs w:val="20"/>
          <w:lang w:eastAsia="en-GB"/>
        </w:rPr>
      </w:pPr>
    </w:p>
    <w:p w14:paraId="21BF2FD3" w14:textId="77777777" w:rsidR="000A788D" w:rsidRDefault="000A788D" w:rsidP="000A788D">
      <w:pPr>
        <w:pStyle w:val="ListParagraph"/>
        <w:numPr>
          <w:ilvl w:val="0"/>
          <w:numId w:val="17"/>
        </w:numPr>
        <w:rPr>
          <w:rFonts w:ascii="Arial" w:hAnsi="Arial" w:cs="Arial"/>
          <w:sz w:val="20"/>
          <w:szCs w:val="20"/>
          <w:lang w:eastAsia="en-GB"/>
        </w:rPr>
      </w:pPr>
      <w:r w:rsidRPr="000A788D">
        <w:rPr>
          <w:rFonts w:ascii="Arial" w:hAnsi="Arial" w:cs="Arial"/>
          <w:sz w:val="20"/>
          <w:szCs w:val="20"/>
          <w:lang w:eastAsia="en-GB"/>
        </w:rPr>
        <w:t xml:space="preserve">taking forward the strategic aims and objectives for the SQA agreed by the Scottish Ministers and set out in SQA’s Corporate </w:t>
      </w:r>
      <w:proofErr w:type="gramStart"/>
      <w:r w:rsidRPr="000A788D">
        <w:rPr>
          <w:rFonts w:ascii="Arial" w:hAnsi="Arial" w:cs="Arial"/>
          <w:sz w:val="20"/>
          <w:szCs w:val="20"/>
          <w:lang w:eastAsia="en-GB"/>
        </w:rPr>
        <w:t>Plan;</w:t>
      </w:r>
      <w:proofErr w:type="gramEnd"/>
    </w:p>
    <w:p w14:paraId="3E9A8353" w14:textId="77777777" w:rsidR="000A788D" w:rsidRPr="000A788D" w:rsidRDefault="000A788D" w:rsidP="0042188B">
      <w:pPr>
        <w:pStyle w:val="ListParagraph"/>
        <w:rPr>
          <w:rFonts w:ascii="Arial" w:hAnsi="Arial" w:cs="Arial"/>
          <w:sz w:val="20"/>
          <w:szCs w:val="20"/>
          <w:lang w:eastAsia="en-GB"/>
        </w:rPr>
      </w:pPr>
    </w:p>
    <w:p w14:paraId="48ACE08B" w14:textId="04209CDC" w:rsidR="000A788D" w:rsidRDefault="000A788D" w:rsidP="000A788D">
      <w:pPr>
        <w:pStyle w:val="ListParagraph"/>
        <w:numPr>
          <w:ilvl w:val="0"/>
          <w:numId w:val="17"/>
        </w:numPr>
        <w:rPr>
          <w:rFonts w:ascii="Arial" w:hAnsi="Arial" w:cs="Arial"/>
          <w:sz w:val="20"/>
          <w:szCs w:val="20"/>
          <w:lang w:eastAsia="en-GB"/>
        </w:rPr>
      </w:pPr>
      <w:r w:rsidRPr="000A788D">
        <w:rPr>
          <w:rFonts w:ascii="Arial" w:hAnsi="Arial" w:cs="Arial"/>
          <w:sz w:val="20"/>
          <w:szCs w:val="20"/>
          <w:lang w:eastAsia="en-GB"/>
        </w:rPr>
        <w:t xml:space="preserve">determining the steps needed to deal with changes which are likely to impact on the strategic aims and objectives of the SQA or on the attainability of its operational </w:t>
      </w:r>
      <w:proofErr w:type="gramStart"/>
      <w:r w:rsidRPr="000A788D">
        <w:rPr>
          <w:rFonts w:ascii="Arial" w:hAnsi="Arial" w:cs="Arial"/>
          <w:sz w:val="20"/>
          <w:szCs w:val="20"/>
          <w:lang w:eastAsia="en-GB"/>
        </w:rPr>
        <w:t>targets;</w:t>
      </w:r>
      <w:proofErr w:type="gramEnd"/>
    </w:p>
    <w:p w14:paraId="722E5167" w14:textId="77777777" w:rsidR="00070879" w:rsidRDefault="00070879" w:rsidP="0042188B">
      <w:pPr>
        <w:pStyle w:val="ListParagraph"/>
        <w:rPr>
          <w:rFonts w:ascii="Arial" w:hAnsi="Arial" w:cs="Arial"/>
          <w:sz w:val="20"/>
          <w:szCs w:val="20"/>
          <w:lang w:eastAsia="en-GB"/>
        </w:rPr>
      </w:pPr>
    </w:p>
    <w:p w14:paraId="6EF1AEC1" w14:textId="267BE5D6" w:rsidR="00070879" w:rsidRDefault="00070879" w:rsidP="000A788D">
      <w:pPr>
        <w:pStyle w:val="ListParagraph"/>
        <w:numPr>
          <w:ilvl w:val="0"/>
          <w:numId w:val="17"/>
        </w:numPr>
        <w:rPr>
          <w:rFonts w:ascii="Arial" w:hAnsi="Arial" w:cs="Arial"/>
          <w:sz w:val="20"/>
          <w:szCs w:val="20"/>
          <w:lang w:eastAsia="en-GB"/>
        </w:rPr>
      </w:pPr>
      <w:r>
        <w:rPr>
          <w:rFonts w:ascii="Arial" w:hAnsi="Arial" w:cs="Arial"/>
          <w:sz w:val="20"/>
          <w:szCs w:val="20"/>
          <w:lang w:eastAsia="en-GB"/>
        </w:rPr>
        <w:t xml:space="preserve">promoting a culture of fair work and fair working practices across the organisation, ensuring appropriate channels for effective </w:t>
      </w:r>
      <w:proofErr w:type="gramStart"/>
      <w:r>
        <w:rPr>
          <w:rFonts w:ascii="Arial" w:hAnsi="Arial" w:cs="Arial"/>
          <w:sz w:val="20"/>
          <w:szCs w:val="20"/>
          <w:lang w:eastAsia="en-GB"/>
        </w:rPr>
        <w:t>voice;</w:t>
      </w:r>
      <w:proofErr w:type="gramEnd"/>
    </w:p>
    <w:p w14:paraId="7A2D0726" w14:textId="77777777" w:rsidR="00070879" w:rsidRDefault="00070879" w:rsidP="0042188B">
      <w:pPr>
        <w:pStyle w:val="ListParagraph"/>
        <w:rPr>
          <w:rFonts w:ascii="Arial" w:hAnsi="Arial" w:cs="Arial"/>
          <w:sz w:val="20"/>
          <w:szCs w:val="20"/>
          <w:lang w:eastAsia="en-GB"/>
        </w:rPr>
      </w:pPr>
    </w:p>
    <w:p w14:paraId="7F3F4F94" w14:textId="4E96EAE4" w:rsidR="00070879" w:rsidRDefault="00070879" w:rsidP="000A788D">
      <w:pPr>
        <w:pStyle w:val="ListParagraph"/>
        <w:numPr>
          <w:ilvl w:val="0"/>
          <w:numId w:val="17"/>
        </w:numPr>
        <w:rPr>
          <w:rFonts w:ascii="Arial" w:hAnsi="Arial" w:cs="Arial"/>
          <w:sz w:val="20"/>
          <w:szCs w:val="20"/>
          <w:lang w:eastAsia="en-GB"/>
        </w:rPr>
      </w:pPr>
      <w:r>
        <w:rPr>
          <w:rFonts w:ascii="Arial" w:hAnsi="Arial" w:cs="Arial"/>
          <w:sz w:val="20"/>
          <w:szCs w:val="20"/>
          <w:lang w:eastAsia="en-GB"/>
        </w:rPr>
        <w:t xml:space="preserve">optimising public sector funding for SQA to drive Fair Work practices through relevant supply chains by attaching Fair Work First criteria to grants, other funding and contracts awarded by SQA, where </w:t>
      </w:r>
      <w:proofErr w:type="gramStart"/>
      <w:r>
        <w:rPr>
          <w:rFonts w:ascii="Arial" w:hAnsi="Arial" w:cs="Arial"/>
          <w:sz w:val="20"/>
          <w:szCs w:val="20"/>
          <w:lang w:eastAsia="en-GB"/>
        </w:rPr>
        <w:t>appropriate;</w:t>
      </w:r>
      <w:proofErr w:type="gramEnd"/>
    </w:p>
    <w:p w14:paraId="2B2F02B9" w14:textId="77777777" w:rsidR="000A788D" w:rsidRPr="000A788D" w:rsidRDefault="000A788D" w:rsidP="0042188B">
      <w:pPr>
        <w:pStyle w:val="ListParagraph"/>
        <w:rPr>
          <w:rFonts w:ascii="Arial" w:hAnsi="Arial" w:cs="Arial"/>
          <w:sz w:val="20"/>
          <w:szCs w:val="20"/>
          <w:lang w:eastAsia="en-GB"/>
        </w:rPr>
      </w:pPr>
    </w:p>
    <w:p w14:paraId="45883EF6" w14:textId="77777777" w:rsidR="000A788D" w:rsidRDefault="000A788D" w:rsidP="000A788D">
      <w:pPr>
        <w:pStyle w:val="ListParagraph"/>
        <w:numPr>
          <w:ilvl w:val="0"/>
          <w:numId w:val="17"/>
        </w:numPr>
        <w:rPr>
          <w:rFonts w:ascii="Arial" w:hAnsi="Arial" w:cs="Arial"/>
          <w:sz w:val="20"/>
          <w:szCs w:val="20"/>
          <w:lang w:eastAsia="en-GB"/>
        </w:rPr>
      </w:pPr>
      <w:r w:rsidRPr="000A788D">
        <w:rPr>
          <w:rFonts w:ascii="Arial" w:hAnsi="Arial" w:cs="Arial"/>
          <w:sz w:val="20"/>
          <w:szCs w:val="20"/>
          <w:lang w:eastAsia="en-GB"/>
        </w:rPr>
        <w:t>promoting the efficient, economic and effective use of staff and other resources by the SQA consistent with the principles of Best Value, including, where appropriate, participation in shared services arrangements and ensuring that effective arrangements are in place so that the SQA acts corporately in accordance with the priorities set out in the Scottish Government's statement of corporate expectations;</w:t>
      </w:r>
    </w:p>
    <w:p w14:paraId="16E42F59" w14:textId="77777777" w:rsidR="000A788D" w:rsidRPr="000A788D" w:rsidRDefault="000A788D" w:rsidP="0042188B">
      <w:pPr>
        <w:pStyle w:val="ListParagraph"/>
        <w:rPr>
          <w:rFonts w:ascii="Arial" w:hAnsi="Arial" w:cs="Arial"/>
          <w:sz w:val="20"/>
          <w:szCs w:val="20"/>
          <w:lang w:eastAsia="en-GB"/>
        </w:rPr>
      </w:pPr>
    </w:p>
    <w:p w14:paraId="4AF923DA" w14:textId="0C7BE197" w:rsidR="000A788D" w:rsidRPr="00FB0863" w:rsidRDefault="000A788D" w:rsidP="000A788D">
      <w:pPr>
        <w:pStyle w:val="ListParagraph"/>
        <w:numPr>
          <w:ilvl w:val="0"/>
          <w:numId w:val="17"/>
        </w:numPr>
        <w:rPr>
          <w:rFonts w:ascii="Arial" w:hAnsi="Arial" w:cs="Arial"/>
          <w:sz w:val="20"/>
          <w:szCs w:val="20"/>
          <w:lang w:eastAsia="en-GB"/>
        </w:rPr>
      </w:pPr>
      <w:r w:rsidRPr="00FB0863">
        <w:rPr>
          <w:rFonts w:ascii="Arial" w:hAnsi="Arial" w:cs="Arial"/>
          <w:sz w:val="20"/>
          <w:szCs w:val="20"/>
          <w:lang w:eastAsia="en-GB"/>
        </w:rPr>
        <w:t xml:space="preserve">ensuring that effective arrangements are in place to provide assurance on risk management, </w:t>
      </w:r>
      <w:proofErr w:type="gramStart"/>
      <w:r w:rsidRPr="00FB0863">
        <w:rPr>
          <w:rFonts w:ascii="Arial" w:hAnsi="Arial" w:cs="Arial"/>
          <w:sz w:val="20"/>
          <w:szCs w:val="20"/>
          <w:lang w:eastAsia="en-GB"/>
        </w:rPr>
        <w:t>governance</w:t>
      </w:r>
      <w:proofErr w:type="gramEnd"/>
      <w:r w:rsidRPr="00FB0863">
        <w:rPr>
          <w:rFonts w:ascii="Arial" w:hAnsi="Arial" w:cs="Arial"/>
          <w:sz w:val="20"/>
          <w:szCs w:val="20"/>
          <w:lang w:eastAsia="en-GB"/>
        </w:rPr>
        <w:t xml:space="preserve"> and internal control. (The</w:t>
      </w:r>
      <w:r w:rsidR="007B3974" w:rsidRPr="008A56CC">
        <w:rPr>
          <w:rFonts w:ascii="Arial" w:hAnsi="Arial" w:cs="Arial"/>
          <w:sz w:val="20"/>
          <w:szCs w:val="20"/>
          <w:lang w:eastAsia="en-GB"/>
        </w:rPr>
        <w:t xml:space="preserve"> SQA Board</w:t>
      </w:r>
      <w:r w:rsidRPr="00FB0863">
        <w:rPr>
          <w:rFonts w:ascii="Arial" w:hAnsi="Arial" w:cs="Arial"/>
          <w:sz w:val="20"/>
          <w:szCs w:val="20"/>
          <w:lang w:eastAsia="en-GB"/>
        </w:rPr>
        <w:t xml:space="preserve"> must set up an audit committee chaired by a non-executive member to provide independent advice and assurance on the effectiveness of the internal control and risk management systems.</w:t>
      </w:r>
      <w:proofErr w:type="gramStart"/>
      <w:r w:rsidRPr="00FB0863">
        <w:rPr>
          <w:rFonts w:ascii="Arial" w:hAnsi="Arial" w:cs="Arial"/>
          <w:sz w:val="20"/>
          <w:szCs w:val="20"/>
          <w:lang w:eastAsia="en-GB"/>
        </w:rPr>
        <w:t>);</w:t>
      </w:r>
      <w:proofErr w:type="gramEnd"/>
    </w:p>
    <w:p w14:paraId="52E136B7" w14:textId="77777777" w:rsidR="000A788D" w:rsidRDefault="000A788D" w:rsidP="0042188B">
      <w:pPr>
        <w:pStyle w:val="ListParagraph"/>
        <w:rPr>
          <w:rFonts w:ascii="Arial" w:hAnsi="Arial" w:cs="Arial"/>
          <w:sz w:val="20"/>
          <w:szCs w:val="20"/>
          <w:lang w:eastAsia="en-GB"/>
        </w:rPr>
      </w:pPr>
    </w:p>
    <w:p w14:paraId="46832F96" w14:textId="3D826559" w:rsidR="007B3974" w:rsidRDefault="000A788D" w:rsidP="007B3974">
      <w:pPr>
        <w:pStyle w:val="ListParagraph"/>
        <w:numPr>
          <w:ilvl w:val="0"/>
          <w:numId w:val="17"/>
        </w:numPr>
        <w:rPr>
          <w:rFonts w:ascii="Arial" w:hAnsi="Arial" w:cs="Arial"/>
          <w:sz w:val="20"/>
          <w:szCs w:val="20"/>
          <w:lang w:eastAsia="en-GB"/>
        </w:rPr>
      </w:pPr>
      <w:r w:rsidRPr="000A788D">
        <w:rPr>
          <w:rFonts w:ascii="Arial" w:hAnsi="Arial" w:cs="Arial"/>
          <w:sz w:val="20"/>
          <w:szCs w:val="20"/>
          <w:lang w:eastAsia="en-GB"/>
        </w:rPr>
        <w:t xml:space="preserve">(in reaching decisions) taking into account relevant guidance issued by the Scottish </w:t>
      </w:r>
      <w:proofErr w:type="gramStart"/>
      <w:r w:rsidRPr="000A788D">
        <w:rPr>
          <w:rFonts w:ascii="Arial" w:hAnsi="Arial" w:cs="Arial"/>
          <w:sz w:val="20"/>
          <w:szCs w:val="20"/>
          <w:lang w:eastAsia="en-GB"/>
        </w:rPr>
        <w:t>Ministers;</w:t>
      </w:r>
      <w:proofErr w:type="gramEnd"/>
    </w:p>
    <w:p w14:paraId="4E76E478" w14:textId="77777777" w:rsidR="007B3974" w:rsidRPr="007B3974" w:rsidRDefault="007B3974" w:rsidP="008A56CC">
      <w:pPr>
        <w:pStyle w:val="ListParagraph"/>
        <w:rPr>
          <w:rFonts w:ascii="Arial" w:hAnsi="Arial" w:cs="Arial"/>
          <w:sz w:val="20"/>
          <w:szCs w:val="20"/>
          <w:lang w:eastAsia="en-GB"/>
        </w:rPr>
      </w:pPr>
    </w:p>
    <w:p w14:paraId="142EF6B5" w14:textId="3C3D712E" w:rsidR="000A788D" w:rsidRDefault="000A788D" w:rsidP="000A788D">
      <w:pPr>
        <w:pStyle w:val="ListParagraph"/>
        <w:numPr>
          <w:ilvl w:val="0"/>
          <w:numId w:val="17"/>
        </w:numPr>
        <w:rPr>
          <w:rFonts w:ascii="Arial" w:hAnsi="Arial" w:cs="Arial"/>
          <w:sz w:val="20"/>
          <w:szCs w:val="20"/>
          <w:lang w:eastAsia="en-GB"/>
        </w:rPr>
      </w:pPr>
      <w:r w:rsidRPr="000A788D">
        <w:rPr>
          <w:rFonts w:ascii="Arial" w:hAnsi="Arial" w:cs="Arial"/>
          <w:sz w:val="20"/>
          <w:szCs w:val="20"/>
          <w:lang w:eastAsia="en-GB"/>
        </w:rPr>
        <w:t>ensuring that members of the SQA</w:t>
      </w:r>
      <w:r w:rsidR="007B3974">
        <w:rPr>
          <w:rFonts w:ascii="Arial" w:hAnsi="Arial" w:cs="Arial"/>
          <w:sz w:val="20"/>
          <w:szCs w:val="20"/>
          <w:lang w:eastAsia="en-GB"/>
        </w:rPr>
        <w:t xml:space="preserve"> Board</w:t>
      </w:r>
      <w:r w:rsidRPr="000A788D">
        <w:rPr>
          <w:rFonts w:ascii="Arial" w:hAnsi="Arial" w:cs="Arial"/>
          <w:sz w:val="20"/>
          <w:szCs w:val="20"/>
          <w:lang w:eastAsia="en-GB"/>
        </w:rPr>
        <w:t xml:space="preserve"> receive and review regular financial information concerning the management and performance of the SQA and is informed in a timely manner about any concerns regarding the activities of the </w:t>
      </w:r>
      <w:proofErr w:type="gramStart"/>
      <w:r w:rsidRPr="000A788D">
        <w:rPr>
          <w:rFonts w:ascii="Arial" w:hAnsi="Arial" w:cs="Arial"/>
          <w:sz w:val="20"/>
          <w:szCs w:val="20"/>
          <w:lang w:eastAsia="en-GB"/>
        </w:rPr>
        <w:t>SQA;</w:t>
      </w:r>
      <w:proofErr w:type="gramEnd"/>
    </w:p>
    <w:p w14:paraId="68BB3161" w14:textId="77777777" w:rsidR="000A788D" w:rsidRPr="000A788D" w:rsidRDefault="000A788D" w:rsidP="0042188B">
      <w:pPr>
        <w:pStyle w:val="ListParagraph"/>
        <w:rPr>
          <w:rFonts w:ascii="Arial" w:hAnsi="Arial" w:cs="Arial"/>
          <w:sz w:val="20"/>
          <w:szCs w:val="20"/>
          <w:lang w:eastAsia="en-GB"/>
        </w:rPr>
      </w:pPr>
    </w:p>
    <w:p w14:paraId="706235D8" w14:textId="77777777" w:rsidR="000A788D" w:rsidRDefault="000A788D" w:rsidP="000A788D">
      <w:pPr>
        <w:pStyle w:val="ListParagraph"/>
        <w:numPr>
          <w:ilvl w:val="0"/>
          <w:numId w:val="17"/>
        </w:numPr>
        <w:rPr>
          <w:rFonts w:ascii="Arial" w:hAnsi="Arial" w:cs="Arial"/>
          <w:sz w:val="20"/>
          <w:szCs w:val="20"/>
          <w:lang w:eastAsia="en-GB"/>
        </w:rPr>
      </w:pPr>
      <w:r w:rsidRPr="000A788D">
        <w:rPr>
          <w:rFonts w:ascii="Arial" w:hAnsi="Arial" w:cs="Arial"/>
          <w:sz w:val="20"/>
          <w:szCs w:val="20"/>
          <w:lang w:eastAsia="en-GB"/>
        </w:rPr>
        <w:t>appointing, with the approval of the Scottish Ministers, the SQA chief executive and, in consultation with the Scottish Government, set appropriate performance objectives and remuneration terms linked to these objectives which give due weight to the proper management and use of resources within the stewardship of the SQA and the delivery of outcomes;</w:t>
      </w:r>
    </w:p>
    <w:p w14:paraId="02B896FC" w14:textId="77777777" w:rsidR="000A788D" w:rsidRPr="000A788D" w:rsidRDefault="000A788D" w:rsidP="0042188B">
      <w:pPr>
        <w:pStyle w:val="ListParagraph"/>
        <w:rPr>
          <w:rFonts w:ascii="Arial" w:hAnsi="Arial" w:cs="Arial"/>
          <w:sz w:val="20"/>
          <w:szCs w:val="20"/>
          <w:lang w:eastAsia="en-GB"/>
        </w:rPr>
      </w:pPr>
    </w:p>
    <w:p w14:paraId="7E84EA3B" w14:textId="77777777" w:rsidR="000A788D" w:rsidRDefault="000A788D" w:rsidP="000A788D">
      <w:pPr>
        <w:pStyle w:val="ListParagraph"/>
        <w:numPr>
          <w:ilvl w:val="0"/>
          <w:numId w:val="17"/>
        </w:numPr>
        <w:rPr>
          <w:rFonts w:ascii="Arial" w:hAnsi="Arial" w:cs="Arial"/>
          <w:sz w:val="20"/>
          <w:szCs w:val="20"/>
          <w:lang w:eastAsia="en-GB"/>
        </w:rPr>
      </w:pPr>
      <w:r w:rsidRPr="000A788D">
        <w:rPr>
          <w:rFonts w:ascii="Arial" w:hAnsi="Arial" w:cs="Arial"/>
          <w:sz w:val="20"/>
          <w:szCs w:val="20"/>
          <w:lang w:eastAsia="en-GB"/>
        </w:rPr>
        <w:t xml:space="preserve">demonstrating high standards of corporate governance at all times, including openness and transparency in its decision making; and </w:t>
      </w:r>
    </w:p>
    <w:p w14:paraId="4C1ACB7A" w14:textId="77777777" w:rsidR="000A788D" w:rsidRPr="000A788D" w:rsidRDefault="000A788D" w:rsidP="0042188B">
      <w:pPr>
        <w:pStyle w:val="ListParagraph"/>
        <w:rPr>
          <w:rFonts w:ascii="Arial" w:hAnsi="Arial" w:cs="Arial"/>
          <w:sz w:val="20"/>
          <w:szCs w:val="20"/>
          <w:lang w:eastAsia="en-GB"/>
        </w:rPr>
      </w:pPr>
    </w:p>
    <w:p w14:paraId="3AFCE368" w14:textId="77777777" w:rsidR="000A788D" w:rsidRPr="000A788D" w:rsidRDefault="000A788D" w:rsidP="000A788D">
      <w:pPr>
        <w:pStyle w:val="ListParagraph"/>
        <w:numPr>
          <w:ilvl w:val="0"/>
          <w:numId w:val="17"/>
        </w:numPr>
        <w:rPr>
          <w:rFonts w:ascii="Arial" w:hAnsi="Arial" w:cs="Arial"/>
          <w:sz w:val="20"/>
          <w:szCs w:val="20"/>
          <w:lang w:eastAsia="en-GB"/>
        </w:rPr>
      </w:pPr>
      <w:r w:rsidRPr="000A788D">
        <w:rPr>
          <w:rFonts w:ascii="Arial" w:hAnsi="Arial" w:cs="Arial"/>
          <w:sz w:val="20"/>
          <w:szCs w:val="20"/>
          <w:lang w:eastAsia="en-GB"/>
        </w:rPr>
        <w:t>carrying out other tasks that may reasonably be required including attending SQA meetings and other meetings and seminars</w:t>
      </w:r>
      <w:r w:rsidR="004E24FF">
        <w:rPr>
          <w:rFonts w:ascii="Arial" w:hAnsi="Arial" w:cs="Arial"/>
          <w:sz w:val="20"/>
          <w:szCs w:val="20"/>
          <w:lang w:eastAsia="en-GB"/>
        </w:rPr>
        <w:t xml:space="preserve"> </w:t>
      </w:r>
      <w:r w:rsidRPr="000A788D">
        <w:rPr>
          <w:rFonts w:ascii="Arial" w:hAnsi="Arial" w:cs="Arial"/>
          <w:sz w:val="20"/>
          <w:szCs w:val="20"/>
          <w:lang w:eastAsia="en-GB"/>
        </w:rPr>
        <w:t>on behalf of the SQA.</w:t>
      </w:r>
    </w:p>
    <w:p w14:paraId="087892B5" w14:textId="77777777" w:rsidR="00C554A4" w:rsidRDefault="00C554A4" w:rsidP="00C60D33">
      <w:pPr>
        <w:rPr>
          <w:rFonts w:ascii="Arial" w:hAnsi="Arial" w:cs="Arial"/>
          <w:sz w:val="20"/>
          <w:szCs w:val="20"/>
          <w:lang w:eastAsia="en-GB"/>
        </w:rPr>
      </w:pPr>
    </w:p>
    <w:p w14:paraId="14A0E03B" w14:textId="77777777" w:rsidR="004E0F45" w:rsidRPr="004E0F45" w:rsidRDefault="00C554A4" w:rsidP="004E0F45">
      <w:pPr>
        <w:pStyle w:val="Heading1"/>
        <w:rPr>
          <w:rFonts w:ascii="Arial" w:hAnsi="Arial" w:cs="Arial"/>
          <w:sz w:val="20"/>
          <w:szCs w:val="20"/>
          <w:lang w:eastAsia="en-GB"/>
        </w:rPr>
      </w:pPr>
      <w:r w:rsidRPr="00C60D33">
        <w:rPr>
          <w:rFonts w:ascii="Arial" w:hAnsi="Arial" w:cs="Arial"/>
          <w:sz w:val="20"/>
          <w:szCs w:val="20"/>
          <w:lang w:eastAsia="en-GB"/>
        </w:rPr>
        <w:t xml:space="preserve">Further guidance on how the </w:t>
      </w:r>
      <w:r w:rsidR="001E0ADD">
        <w:rPr>
          <w:rFonts w:ascii="Arial" w:hAnsi="Arial" w:cs="Arial"/>
          <w:sz w:val="20"/>
          <w:szCs w:val="20"/>
          <w:lang w:eastAsia="en-GB"/>
        </w:rPr>
        <w:t>Board</w:t>
      </w:r>
      <w:r w:rsidRPr="00C60D33">
        <w:rPr>
          <w:rFonts w:ascii="Arial" w:hAnsi="Arial" w:cs="Arial"/>
          <w:sz w:val="20"/>
          <w:szCs w:val="20"/>
          <w:lang w:eastAsia="en-GB"/>
        </w:rPr>
        <w:t xml:space="preserve"> should discharge its duties is provided in appointment letters and in </w:t>
      </w:r>
      <w:hyperlink r:id="rId18" w:history="1">
        <w:r w:rsidRPr="00C60D33">
          <w:rPr>
            <w:rStyle w:val="Hyperlink"/>
            <w:rFonts w:ascii="Arial" w:hAnsi="Arial" w:cs="Arial"/>
            <w:sz w:val="20"/>
            <w:szCs w:val="20"/>
          </w:rPr>
          <w:t>On Board – A Guide for Members of Statutory Boards</w:t>
        </w:r>
      </w:hyperlink>
      <w:r>
        <w:rPr>
          <w:rFonts w:ascii="Arial" w:hAnsi="Arial" w:cs="Arial"/>
          <w:sz w:val="20"/>
          <w:szCs w:val="20"/>
          <w:lang w:eastAsia="en-GB"/>
        </w:rPr>
        <w:t>.</w:t>
      </w:r>
    </w:p>
    <w:p w14:paraId="7AC6ECEE" w14:textId="77777777" w:rsidR="00F9380D" w:rsidRPr="00C60D33" w:rsidRDefault="00F9380D">
      <w:pPr>
        <w:rPr>
          <w:rFonts w:ascii="Arial" w:hAnsi="Arial" w:cs="Arial"/>
          <w:sz w:val="20"/>
          <w:szCs w:val="20"/>
          <w:lang w:eastAsia="en-GB"/>
        </w:rPr>
      </w:pPr>
    </w:p>
    <w:p w14:paraId="3C7C5AD3" w14:textId="77777777" w:rsidR="004E0F45" w:rsidRDefault="00C554A4" w:rsidP="0042188B">
      <w:pPr>
        <w:rPr>
          <w:rFonts w:ascii="Arial" w:hAnsi="Arial" w:cs="Arial"/>
          <w:b/>
          <w:sz w:val="20"/>
          <w:szCs w:val="20"/>
          <w:lang w:eastAsia="en-GB"/>
        </w:rPr>
      </w:pPr>
      <w:r w:rsidRPr="004A139F">
        <w:rPr>
          <w:rFonts w:ascii="Arial" w:hAnsi="Arial" w:cs="Arial"/>
          <w:b/>
          <w:sz w:val="20"/>
          <w:szCs w:val="20"/>
          <w:lang w:eastAsia="en-GB"/>
        </w:rPr>
        <w:t>The Chair’s Responsibilities</w:t>
      </w:r>
    </w:p>
    <w:p w14:paraId="09B52DF1" w14:textId="77777777" w:rsidR="00C554A4" w:rsidRPr="0042188B" w:rsidRDefault="00C554A4" w:rsidP="0042188B">
      <w:pPr>
        <w:pStyle w:val="Heading1"/>
        <w:numPr>
          <w:ilvl w:val="0"/>
          <w:numId w:val="0"/>
        </w:numPr>
        <w:rPr>
          <w:rFonts w:ascii="Arial" w:hAnsi="Arial"/>
          <w:sz w:val="20"/>
        </w:rPr>
      </w:pPr>
    </w:p>
    <w:p w14:paraId="06B02F80" w14:textId="262DE3BE" w:rsidR="004E0F45" w:rsidRPr="004E0F45" w:rsidRDefault="004E0F45" w:rsidP="004E0F45">
      <w:pPr>
        <w:pStyle w:val="Heading1"/>
        <w:rPr>
          <w:rFonts w:ascii="Arial" w:hAnsi="Arial" w:cs="Arial"/>
          <w:sz w:val="20"/>
          <w:szCs w:val="20"/>
        </w:rPr>
      </w:pPr>
      <w:r w:rsidRPr="004E0F45">
        <w:rPr>
          <w:rFonts w:ascii="Arial" w:hAnsi="Arial" w:cs="Arial"/>
          <w:sz w:val="20"/>
          <w:szCs w:val="20"/>
        </w:rPr>
        <w:t>The Chair is accountable to the Scottish Ministers and, in common with any individual with responsibility for devolved functions, may also be held to account by the Scottish Parliament. Communications between the SQA Board and the Scottish Ministers should normally be through the Chair. He or she is responsible for ensuring that the SQA’s policies and actions support the Scottish Ministers’ wider strategic policies and that its affairs are conducted with probity.</w:t>
      </w:r>
    </w:p>
    <w:p w14:paraId="301AF6C6" w14:textId="77777777" w:rsidR="004E0F45" w:rsidRPr="004E0F45" w:rsidRDefault="004E0F45" w:rsidP="004E0F45">
      <w:pPr>
        <w:pStyle w:val="Heading1"/>
        <w:numPr>
          <w:ilvl w:val="0"/>
          <w:numId w:val="0"/>
        </w:numPr>
        <w:rPr>
          <w:sz w:val="20"/>
          <w:szCs w:val="20"/>
        </w:rPr>
      </w:pPr>
    </w:p>
    <w:p w14:paraId="1579E964" w14:textId="20399790" w:rsidR="00C554A4" w:rsidRPr="004E0F45" w:rsidRDefault="00C554A4" w:rsidP="0042188B">
      <w:pPr>
        <w:pStyle w:val="Heading1"/>
      </w:pPr>
      <w:r w:rsidRPr="0042188B">
        <w:rPr>
          <w:rFonts w:ascii="Arial" w:hAnsi="Arial"/>
          <w:sz w:val="20"/>
        </w:rPr>
        <w:t xml:space="preserve">In leading the </w:t>
      </w:r>
      <w:r w:rsidR="001E0ADD" w:rsidRPr="0042188B">
        <w:rPr>
          <w:rFonts w:ascii="Arial" w:hAnsi="Arial"/>
          <w:sz w:val="20"/>
        </w:rPr>
        <w:t>Board</w:t>
      </w:r>
      <w:r w:rsidR="008231A2" w:rsidRPr="0042188B">
        <w:rPr>
          <w:rFonts w:ascii="Arial" w:hAnsi="Arial"/>
          <w:sz w:val="20"/>
        </w:rPr>
        <w:t>,</w:t>
      </w:r>
      <w:r w:rsidRPr="0042188B">
        <w:rPr>
          <w:rFonts w:ascii="Arial" w:hAnsi="Arial"/>
          <w:sz w:val="20"/>
        </w:rPr>
        <w:t xml:space="preserve"> </w:t>
      </w:r>
      <w:r w:rsidR="004E0F45">
        <w:rPr>
          <w:rFonts w:ascii="Arial" w:hAnsi="Arial" w:cs="Arial"/>
          <w:sz w:val="20"/>
          <w:szCs w:val="20"/>
          <w:lang w:eastAsia="en-GB"/>
        </w:rPr>
        <w:t>t</w:t>
      </w:r>
      <w:r w:rsidRPr="0042188B">
        <w:rPr>
          <w:rFonts w:ascii="Arial" w:hAnsi="Arial"/>
          <w:sz w:val="20"/>
        </w:rPr>
        <w:t xml:space="preserve">he </w:t>
      </w:r>
      <w:r w:rsidR="001E0ADD" w:rsidRPr="0042188B">
        <w:rPr>
          <w:rFonts w:ascii="Arial" w:hAnsi="Arial"/>
          <w:sz w:val="20"/>
        </w:rPr>
        <w:t>Chair</w:t>
      </w:r>
      <w:r w:rsidRPr="0042188B">
        <w:rPr>
          <w:rFonts w:ascii="Arial" w:hAnsi="Arial"/>
          <w:sz w:val="20"/>
        </w:rPr>
        <w:t xml:space="preserve"> must:</w:t>
      </w:r>
    </w:p>
    <w:p w14:paraId="6A3B15A7" w14:textId="77777777" w:rsidR="000A788D" w:rsidRPr="0042188B" w:rsidRDefault="000A788D" w:rsidP="0042188B">
      <w:pPr>
        <w:pStyle w:val="Heading1"/>
        <w:numPr>
          <w:ilvl w:val="0"/>
          <w:numId w:val="0"/>
        </w:numPr>
        <w:rPr>
          <w:sz w:val="20"/>
          <w:szCs w:val="20"/>
        </w:rPr>
      </w:pPr>
    </w:p>
    <w:p w14:paraId="77BAA9AA" w14:textId="77777777" w:rsidR="000A788D" w:rsidRPr="0042188B" w:rsidRDefault="000A788D" w:rsidP="000A788D">
      <w:pPr>
        <w:pStyle w:val="Default"/>
        <w:numPr>
          <w:ilvl w:val="0"/>
          <w:numId w:val="18"/>
        </w:numPr>
        <w:rPr>
          <w:sz w:val="20"/>
          <w:szCs w:val="20"/>
        </w:rPr>
      </w:pPr>
      <w:r w:rsidRPr="0042188B">
        <w:rPr>
          <w:sz w:val="20"/>
          <w:szCs w:val="20"/>
        </w:rPr>
        <w:t xml:space="preserve">Lead on the Board’s consideration of strategic policy, planning and procedural papers to ensure they support Scottish Ministers’ wider strategic </w:t>
      </w:r>
      <w:proofErr w:type="gramStart"/>
      <w:r w:rsidRPr="0042188B">
        <w:rPr>
          <w:sz w:val="20"/>
          <w:szCs w:val="20"/>
        </w:rPr>
        <w:t>policies;</w:t>
      </w:r>
      <w:proofErr w:type="gramEnd"/>
      <w:r w:rsidRPr="0042188B">
        <w:rPr>
          <w:sz w:val="20"/>
          <w:szCs w:val="20"/>
        </w:rPr>
        <w:t xml:space="preserve"> </w:t>
      </w:r>
    </w:p>
    <w:p w14:paraId="4F0BE494" w14:textId="77777777" w:rsidR="000A788D" w:rsidRPr="0042188B" w:rsidRDefault="000A788D" w:rsidP="0042188B">
      <w:pPr>
        <w:pStyle w:val="Default"/>
        <w:ind w:left="720"/>
        <w:rPr>
          <w:sz w:val="20"/>
          <w:szCs w:val="20"/>
        </w:rPr>
      </w:pPr>
    </w:p>
    <w:p w14:paraId="164CEB7E" w14:textId="77777777" w:rsidR="000A788D" w:rsidRDefault="000A788D" w:rsidP="000A788D">
      <w:pPr>
        <w:pStyle w:val="Default"/>
        <w:numPr>
          <w:ilvl w:val="0"/>
          <w:numId w:val="18"/>
        </w:numPr>
        <w:rPr>
          <w:sz w:val="20"/>
          <w:szCs w:val="20"/>
        </w:rPr>
      </w:pPr>
      <w:r w:rsidRPr="0042188B">
        <w:rPr>
          <w:sz w:val="20"/>
          <w:szCs w:val="20"/>
        </w:rPr>
        <w:t xml:space="preserve">Lead the Board’s challenge of the SQA Executive Team to ensure functions are delivered effectively on behalf of Scottish </w:t>
      </w:r>
      <w:proofErr w:type="gramStart"/>
      <w:r w:rsidRPr="0042188B">
        <w:rPr>
          <w:sz w:val="20"/>
          <w:szCs w:val="20"/>
        </w:rPr>
        <w:t>Ministers;</w:t>
      </w:r>
      <w:proofErr w:type="gramEnd"/>
      <w:r w:rsidRPr="0042188B">
        <w:rPr>
          <w:sz w:val="20"/>
          <w:szCs w:val="20"/>
        </w:rPr>
        <w:t xml:space="preserve"> </w:t>
      </w:r>
    </w:p>
    <w:p w14:paraId="1FF2FF91" w14:textId="77777777" w:rsidR="00032CB9" w:rsidRPr="0042188B" w:rsidRDefault="00032CB9" w:rsidP="0042188B">
      <w:pPr>
        <w:pStyle w:val="Default"/>
        <w:ind w:left="720"/>
        <w:rPr>
          <w:sz w:val="20"/>
          <w:szCs w:val="20"/>
        </w:rPr>
      </w:pPr>
    </w:p>
    <w:p w14:paraId="48431965" w14:textId="77777777" w:rsidR="000A788D" w:rsidRDefault="000A788D" w:rsidP="000A788D">
      <w:pPr>
        <w:pStyle w:val="Default"/>
        <w:numPr>
          <w:ilvl w:val="0"/>
          <w:numId w:val="18"/>
        </w:numPr>
        <w:rPr>
          <w:sz w:val="20"/>
          <w:szCs w:val="20"/>
        </w:rPr>
      </w:pPr>
      <w:r w:rsidRPr="0042188B">
        <w:rPr>
          <w:sz w:val="20"/>
          <w:szCs w:val="20"/>
        </w:rPr>
        <w:t xml:space="preserve">Provide the main communication link between the SQA Board and Scottish Ministers meeting Ministers </w:t>
      </w:r>
      <w:proofErr w:type="gramStart"/>
      <w:r w:rsidRPr="0042188B">
        <w:rPr>
          <w:sz w:val="20"/>
          <w:szCs w:val="20"/>
        </w:rPr>
        <w:t>regularly;</w:t>
      </w:r>
      <w:proofErr w:type="gramEnd"/>
    </w:p>
    <w:p w14:paraId="5132089D" w14:textId="77777777" w:rsidR="00032CB9" w:rsidRPr="0042188B" w:rsidRDefault="00032CB9" w:rsidP="0042188B">
      <w:pPr>
        <w:pStyle w:val="Default"/>
        <w:ind w:left="720"/>
        <w:rPr>
          <w:sz w:val="20"/>
          <w:szCs w:val="20"/>
        </w:rPr>
      </w:pPr>
    </w:p>
    <w:p w14:paraId="07814F79" w14:textId="77777777" w:rsidR="000A788D" w:rsidRDefault="000A788D" w:rsidP="000A788D">
      <w:pPr>
        <w:pStyle w:val="Default"/>
        <w:numPr>
          <w:ilvl w:val="0"/>
          <w:numId w:val="18"/>
        </w:numPr>
        <w:rPr>
          <w:sz w:val="20"/>
          <w:szCs w:val="20"/>
        </w:rPr>
      </w:pPr>
      <w:r w:rsidRPr="0042188B">
        <w:rPr>
          <w:sz w:val="20"/>
          <w:szCs w:val="20"/>
        </w:rPr>
        <w:t xml:space="preserve">Communicate the SQA’s policies to stakeholders as required and representing the views of the Board to the general </w:t>
      </w:r>
      <w:proofErr w:type="gramStart"/>
      <w:r w:rsidRPr="0042188B">
        <w:rPr>
          <w:sz w:val="20"/>
          <w:szCs w:val="20"/>
        </w:rPr>
        <w:t>public;</w:t>
      </w:r>
      <w:proofErr w:type="gramEnd"/>
    </w:p>
    <w:p w14:paraId="06D27FAC" w14:textId="77777777" w:rsidR="00032CB9" w:rsidRPr="0042188B" w:rsidRDefault="00032CB9" w:rsidP="0042188B">
      <w:pPr>
        <w:pStyle w:val="Default"/>
        <w:ind w:left="720"/>
        <w:rPr>
          <w:sz w:val="20"/>
          <w:szCs w:val="20"/>
        </w:rPr>
      </w:pPr>
    </w:p>
    <w:p w14:paraId="54788B20" w14:textId="77777777" w:rsidR="000A788D" w:rsidRDefault="000A788D" w:rsidP="000A788D">
      <w:pPr>
        <w:pStyle w:val="Default"/>
        <w:numPr>
          <w:ilvl w:val="0"/>
          <w:numId w:val="18"/>
        </w:numPr>
        <w:rPr>
          <w:sz w:val="20"/>
          <w:szCs w:val="20"/>
        </w:rPr>
      </w:pPr>
      <w:r w:rsidRPr="0042188B">
        <w:rPr>
          <w:sz w:val="20"/>
          <w:szCs w:val="20"/>
        </w:rPr>
        <w:t>Ensure the probity and effective governance of the SQA’s activities and ensuring its compliance with the terms of the Framework Document; and</w:t>
      </w:r>
    </w:p>
    <w:p w14:paraId="2F7E39D2" w14:textId="77777777" w:rsidR="00032CB9" w:rsidRPr="0042188B" w:rsidRDefault="00032CB9" w:rsidP="0042188B">
      <w:pPr>
        <w:pStyle w:val="Default"/>
        <w:ind w:left="720"/>
        <w:rPr>
          <w:sz w:val="20"/>
          <w:szCs w:val="20"/>
        </w:rPr>
      </w:pPr>
    </w:p>
    <w:p w14:paraId="187CF60C" w14:textId="53065F78" w:rsidR="000A788D" w:rsidRDefault="000A788D" w:rsidP="000A788D">
      <w:pPr>
        <w:pStyle w:val="Default"/>
        <w:numPr>
          <w:ilvl w:val="0"/>
          <w:numId w:val="18"/>
        </w:numPr>
        <w:rPr>
          <w:sz w:val="20"/>
          <w:szCs w:val="20"/>
        </w:rPr>
      </w:pPr>
      <w:r w:rsidRPr="0042188B">
        <w:rPr>
          <w:sz w:val="20"/>
          <w:szCs w:val="20"/>
        </w:rPr>
        <w:t>Lead on the recruiting a new Chief Executive (as required) in accordance with the Education (Scotland) Act 1996.</w:t>
      </w:r>
    </w:p>
    <w:p w14:paraId="36896612" w14:textId="77777777" w:rsidR="00070879" w:rsidRDefault="00070879" w:rsidP="0042188B">
      <w:pPr>
        <w:pStyle w:val="Default"/>
        <w:ind w:left="720"/>
        <w:rPr>
          <w:sz w:val="20"/>
          <w:szCs w:val="20"/>
        </w:rPr>
      </w:pPr>
    </w:p>
    <w:p w14:paraId="75F9CB17" w14:textId="785123CE" w:rsidR="00070879" w:rsidRDefault="00070879" w:rsidP="000A788D">
      <w:pPr>
        <w:pStyle w:val="Default"/>
        <w:numPr>
          <w:ilvl w:val="0"/>
          <w:numId w:val="18"/>
        </w:numPr>
        <w:rPr>
          <w:sz w:val="20"/>
          <w:szCs w:val="20"/>
        </w:rPr>
      </w:pPr>
      <w:r>
        <w:rPr>
          <w:sz w:val="20"/>
          <w:szCs w:val="20"/>
        </w:rPr>
        <w:t>Main</w:t>
      </w:r>
      <w:r w:rsidR="00C55BBA">
        <w:rPr>
          <w:sz w:val="20"/>
          <w:szCs w:val="20"/>
        </w:rPr>
        <w:t>tain</w:t>
      </w:r>
      <w:r>
        <w:rPr>
          <w:sz w:val="20"/>
          <w:szCs w:val="20"/>
        </w:rPr>
        <w:t xml:space="preserve"> SQA’s focus on Fair Work – as both an employer and provider of public services.</w:t>
      </w:r>
    </w:p>
    <w:p w14:paraId="45357AE5" w14:textId="77777777" w:rsidR="00070879" w:rsidRPr="0042188B" w:rsidRDefault="00070879" w:rsidP="0042188B">
      <w:pPr>
        <w:pStyle w:val="Default"/>
        <w:ind w:left="720"/>
        <w:rPr>
          <w:sz w:val="20"/>
          <w:szCs w:val="20"/>
        </w:rPr>
      </w:pPr>
    </w:p>
    <w:p w14:paraId="62FDD862" w14:textId="77777777" w:rsidR="00E03DB3" w:rsidRDefault="00E03DB3" w:rsidP="00C60D33">
      <w:pPr>
        <w:pStyle w:val="Heading1"/>
        <w:numPr>
          <w:ilvl w:val="0"/>
          <w:numId w:val="0"/>
        </w:numPr>
        <w:ind w:left="720"/>
        <w:rPr>
          <w:rFonts w:ascii="Arial" w:hAnsi="Arial" w:cs="Arial"/>
          <w:sz w:val="20"/>
          <w:szCs w:val="20"/>
          <w:lang w:eastAsia="en-GB"/>
        </w:rPr>
      </w:pPr>
    </w:p>
    <w:p w14:paraId="3F630E1B" w14:textId="77777777" w:rsidR="000A788D" w:rsidRPr="00032CB9" w:rsidRDefault="000A788D" w:rsidP="000A788D">
      <w:pPr>
        <w:pStyle w:val="Heading1"/>
        <w:rPr>
          <w:rFonts w:ascii="Arial" w:hAnsi="Arial" w:cs="Arial"/>
          <w:sz w:val="20"/>
          <w:szCs w:val="20"/>
          <w:lang w:eastAsia="en-GB"/>
        </w:rPr>
      </w:pPr>
      <w:r w:rsidRPr="00032CB9">
        <w:rPr>
          <w:rFonts w:ascii="Arial" w:hAnsi="Arial" w:cs="Arial"/>
          <w:sz w:val="20"/>
          <w:szCs w:val="20"/>
          <w:lang w:eastAsia="en-GB"/>
        </w:rPr>
        <w:t>In common with the Chairs of other public bodies, the chair is also responsible for:</w:t>
      </w:r>
    </w:p>
    <w:p w14:paraId="5620E7DE" w14:textId="77777777" w:rsidR="000A788D" w:rsidRPr="0042188B" w:rsidRDefault="000A788D" w:rsidP="000A788D">
      <w:pPr>
        <w:pStyle w:val="Default"/>
        <w:rPr>
          <w:sz w:val="20"/>
          <w:szCs w:val="20"/>
        </w:rPr>
      </w:pPr>
    </w:p>
    <w:p w14:paraId="476C031E" w14:textId="77777777" w:rsidR="000A788D" w:rsidRPr="0042188B" w:rsidRDefault="000A788D" w:rsidP="0042188B">
      <w:pPr>
        <w:pStyle w:val="Default"/>
        <w:numPr>
          <w:ilvl w:val="0"/>
          <w:numId w:val="28"/>
        </w:numPr>
        <w:rPr>
          <w:sz w:val="20"/>
          <w:szCs w:val="20"/>
        </w:rPr>
      </w:pPr>
      <w:r w:rsidRPr="0042188B">
        <w:rPr>
          <w:sz w:val="20"/>
          <w:szCs w:val="20"/>
        </w:rPr>
        <w:t xml:space="preserve">Organising and leading the participation of members in committees and other aspects of the work of </w:t>
      </w:r>
      <w:proofErr w:type="gramStart"/>
      <w:r w:rsidRPr="0042188B">
        <w:rPr>
          <w:sz w:val="20"/>
          <w:szCs w:val="20"/>
        </w:rPr>
        <w:t>SQA;</w:t>
      </w:r>
      <w:proofErr w:type="gramEnd"/>
      <w:r w:rsidRPr="0042188B">
        <w:rPr>
          <w:sz w:val="20"/>
          <w:szCs w:val="20"/>
        </w:rPr>
        <w:t xml:space="preserve"> </w:t>
      </w:r>
    </w:p>
    <w:p w14:paraId="15C07D14" w14:textId="77777777" w:rsidR="000A788D" w:rsidRPr="0042188B" w:rsidRDefault="000A788D" w:rsidP="000A788D">
      <w:pPr>
        <w:pStyle w:val="Default"/>
        <w:rPr>
          <w:sz w:val="20"/>
          <w:szCs w:val="20"/>
        </w:rPr>
      </w:pPr>
    </w:p>
    <w:p w14:paraId="148B2051" w14:textId="77777777" w:rsidR="000A788D" w:rsidRPr="0042188B" w:rsidRDefault="000A788D" w:rsidP="0042188B">
      <w:pPr>
        <w:pStyle w:val="Default"/>
        <w:numPr>
          <w:ilvl w:val="0"/>
          <w:numId w:val="28"/>
        </w:numPr>
        <w:rPr>
          <w:sz w:val="20"/>
          <w:szCs w:val="20"/>
        </w:rPr>
      </w:pPr>
      <w:r w:rsidRPr="0042188B">
        <w:rPr>
          <w:sz w:val="20"/>
          <w:szCs w:val="20"/>
        </w:rPr>
        <w:t xml:space="preserve">Assessing the performance of individual board members on a continuous basis and undertaking a formal appraisal at least </w:t>
      </w:r>
      <w:proofErr w:type="gramStart"/>
      <w:r w:rsidRPr="0042188B">
        <w:rPr>
          <w:sz w:val="20"/>
          <w:szCs w:val="20"/>
        </w:rPr>
        <w:t>annually;</w:t>
      </w:r>
      <w:proofErr w:type="gramEnd"/>
      <w:r w:rsidRPr="0042188B">
        <w:rPr>
          <w:sz w:val="20"/>
          <w:szCs w:val="20"/>
        </w:rPr>
        <w:t xml:space="preserve"> </w:t>
      </w:r>
    </w:p>
    <w:p w14:paraId="386371CF" w14:textId="77777777" w:rsidR="000A788D" w:rsidRPr="0042188B" w:rsidRDefault="000A788D" w:rsidP="000A788D">
      <w:pPr>
        <w:pStyle w:val="Default"/>
        <w:rPr>
          <w:sz w:val="20"/>
          <w:szCs w:val="20"/>
        </w:rPr>
      </w:pPr>
    </w:p>
    <w:p w14:paraId="5A11D662" w14:textId="77777777" w:rsidR="000A788D" w:rsidRPr="0042188B" w:rsidRDefault="000A788D" w:rsidP="0042188B">
      <w:pPr>
        <w:pStyle w:val="Default"/>
        <w:numPr>
          <w:ilvl w:val="0"/>
          <w:numId w:val="28"/>
        </w:numPr>
        <w:rPr>
          <w:sz w:val="20"/>
          <w:szCs w:val="20"/>
        </w:rPr>
      </w:pPr>
      <w:r w:rsidRPr="0042188B">
        <w:rPr>
          <w:sz w:val="20"/>
          <w:szCs w:val="20"/>
        </w:rPr>
        <w:t xml:space="preserve">Ensuring the work of the board is subject to regular self-assessment and that the board is working </w:t>
      </w:r>
      <w:proofErr w:type="gramStart"/>
      <w:r w:rsidRPr="0042188B">
        <w:rPr>
          <w:sz w:val="20"/>
          <w:szCs w:val="20"/>
        </w:rPr>
        <w:t>effectively;</w:t>
      </w:r>
      <w:proofErr w:type="gramEnd"/>
      <w:r w:rsidRPr="0042188B">
        <w:rPr>
          <w:sz w:val="20"/>
          <w:szCs w:val="20"/>
        </w:rPr>
        <w:t xml:space="preserve"> </w:t>
      </w:r>
    </w:p>
    <w:p w14:paraId="795A52AD" w14:textId="77777777" w:rsidR="000A788D" w:rsidRPr="0042188B" w:rsidRDefault="000A788D" w:rsidP="000A788D">
      <w:pPr>
        <w:pStyle w:val="Default"/>
        <w:rPr>
          <w:sz w:val="20"/>
          <w:szCs w:val="20"/>
        </w:rPr>
      </w:pPr>
    </w:p>
    <w:p w14:paraId="1922B854" w14:textId="77777777" w:rsidR="000A788D" w:rsidRPr="0042188B" w:rsidRDefault="000A788D" w:rsidP="0042188B">
      <w:pPr>
        <w:pStyle w:val="Default"/>
        <w:numPr>
          <w:ilvl w:val="0"/>
          <w:numId w:val="28"/>
        </w:numPr>
        <w:rPr>
          <w:sz w:val="20"/>
          <w:szCs w:val="20"/>
        </w:rPr>
      </w:pPr>
      <w:r w:rsidRPr="0042188B">
        <w:rPr>
          <w:sz w:val="20"/>
          <w:szCs w:val="20"/>
        </w:rPr>
        <w:t xml:space="preserve">Ensuring the board has a balance of skills appropriate to directing the SQA’s business, in accordance with recognised good practice in corporate </w:t>
      </w:r>
      <w:proofErr w:type="gramStart"/>
      <w:r w:rsidRPr="0042188B">
        <w:rPr>
          <w:sz w:val="20"/>
          <w:szCs w:val="20"/>
        </w:rPr>
        <w:t>governance;</w:t>
      </w:r>
      <w:proofErr w:type="gramEnd"/>
      <w:r w:rsidRPr="0042188B">
        <w:rPr>
          <w:sz w:val="20"/>
          <w:szCs w:val="20"/>
        </w:rPr>
        <w:t xml:space="preserve"> </w:t>
      </w:r>
    </w:p>
    <w:p w14:paraId="64061D32" w14:textId="77777777" w:rsidR="000A788D" w:rsidRPr="0042188B" w:rsidRDefault="000A788D" w:rsidP="000A788D">
      <w:pPr>
        <w:pStyle w:val="Default"/>
        <w:rPr>
          <w:sz w:val="20"/>
          <w:szCs w:val="20"/>
        </w:rPr>
      </w:pPr>
    </w:p>
    <w:p w14:paraId="599AE739" w14:textId="77777777" w:rsidR="000A788D" w:rsidRPr="0042188B" w:rsidRDefault="000A788D" w:rsidP="0042188B">
      <w:pPr>
        <w:pStyle w:val="Default"/>
        <w:numPr>
          <w:ilvl w:val="0"/>
          <w:numId w:val="28"/>
        </w:numPr>
        <w:rPr>
          <w:sz w:val="20"/>
          <w:szCs w:val="20"/>
        </w:rPr>
      </w:pPr>
      <w:r w:rsidRPr="0042188B">
        <w:rPr>
          <w:sz w:val="20"/>
          <w:szCs w:val="20"/>
        </w:rPr>
        <w:t xml:space="preserve">Ensuring board members are fully briefed on terms of appointment, duties, rights and </w:t>
      </w:r>
      <w:proofErr w:type="gramStart"/>
      <w:r w:rsidRPr="0042188B">
        <w:rPr>
          <w:sz w:val="20"/>
          <w:szCs w:val="20"/>
        </w:rPr>
        <w:t>responsibilities;</w:t>
      </w:r>
      <w:proofErr w:type="gramEnd"/>
      <w:r w:rsidRPr="0042188B">
        <w:rPr>
          <w:sz w:val="20"/>
          <w:szCs w:val="20"/>
        </w:rPr>
        <w:t xml:space="preserve"> </w:t>
      </w:r>
    </w:p>
    <w:p w14:paraId="26A54A4E" w14:textId="77777777" w:rsidR="000A788D" w:rsidRPr="0042188B" w:rsidRDefault="000A788D" w:rsidP="000A788D">
      <w:pPr>
        <w:pStyle w:val="Default"/>
        <w:rPr>
          <w:sz w:val="20"/>
          <w:szCs w:val="20"/>
        </w:rPr>
      </w:pPr>
    </w:p>
    <w:p w14:paraId="2E204896" w14:textId="61A1B959" w:rsidR="000A788D" w:rsidRDefault="000A788D" w:rsidP="0042188B">
      <w:pPr>
        <w:pStyle w:val="Default"/>
        <w:numPr>
          <w:ilvl w:val="0"/>
          <w:numId w:val="28"/>
        </w:numPr>
        <w:rPr>
          <w:sz w:val="20"/>
          <w:szCs w:val="20"/>
        </w:rPr>
      </w:pPr>
      <w:r w:rsidRPr="0042188B">
        <w:rPr>
          <w:sz w:val="20"/>
          <w:szCs w:val="20"/>
        </w:rPr>
        <w:t xml:space="preserve">Ensuring that he or she, together with the other board members, receives appropriate induction training, including on financial management and reporting requirements and, as appropriate, on any differences that may exist between private and public sector </w:t>
      </w:r>
      <w:proofErr w:type="gramStart"/>
      <w:r w:rsidRPr="0042188B">
        <w:rPr>
          <w:sz w:val="20"/>
          <w:szCs w:val="20"/>
        </w:rPr>
        <w:t>practice;</w:t>
      </w:r>
      <w:proofErr w:type="gramEnd"/>
      <w:r w:rsidRPr="0042188B">
        <w:rPr>
          <w:sz w:val="20"/>
          <w:szCs w:val="20"/>
        </w:rPr>
        <w:t xml:space="preserve"> </w:t>
      </w:r>
    </w:p>
    <w:p w14:paraId="14506566" w14:textId="77777777" w:rsidR="00070879" w:rsidRDefault="00070879" w:rsidP="0042188B">
      <w:pPr>
        <w:pStyle w:val="Default"/>
        <w:ind w:left="720"/>
        <w:rPr>
          <w:sz w:val="20"/>
          <w:szCs w:val="20"/>
        </w:rPr>
      </w:pPr>
    </w:p>
    <w:p w14:paraId="2B26A047" w14:textId="404980DA" w:rsidR="00070879" w:rsidRPr="0042188B" w:rsidRDefault="00070879" w:rsidP="0042188B">
      <w:pPr>
        <w:pStyle w:val="Default"/>
        <w:numPr>
          <w:ilvl w:val="0"/>
          <w:numId w:val="28"/>
        </w:numPr>
        <w:rPr>
          <w:sz w:val="20"/>
          <w:szCs w:val="20"/>
        </w:rPr>
      </w:pPr>
      <w:r>
        <w:rPr>
          <w:sz w:val="20"/>
          <w:szCs w:val="20"/>
        </w:rPr>
        <w:t>Ensuring board members have an awareness of the Scottish Government’s Fair Work policy and actively promote fair working practices.</w:t>
      </w:r>
    </w:p>
    <w:p w14:paraId="278D6973" w14:textId="77777777" w:rsidR="000A788D" w:rsidRPr="0042188B" w:rsidRDefault="000A788D" w:rsidP="000A788D">
      <w:pPr>
        <w:pStyle w:val="Default"/>
        <w:rPr>
          <w:sz w:val="20"/>
          <w:szCs w:val="20"/>
        </w:rPr>
      </w:pPr>
    </w:p>
    <w:p w14:paraId="77133B23" w14:textId="77777777" w:rsidR="000A788D" w:rsidRPr="0042188B" w:rsidRDefault="000A788D" w:rsidP="0042188B">
      <w:pPr>
        <w:pStyle w:val="Default"/>
        <w:numPr>
          <w:ilvl w:val="0"/>
          <w:numId w:val="28"/>
        </w:numPr>
        <w:rPr>
          <w:sz w:val="20"/>
          <w:szCs w:val="20"/>
        </w:rPr>
      </w:pPr>
      <w:r w:rsidRPr="0042188B">
        <w:rPr>
          <w:sz w:val="20"/>
          <w:szCs w:val="20"/>
        </w:rPr>
        <w:t xml:space="preserve">Ensuring the Scottish Ministers are advised of the SQA’s needs when board vacancies </w:t>
      </w:r>
      <w:proofErr w:type="gramStart"/>
      <w:r w:rsidRPr="0042188B">
        <w:rPr>
          <w:sz w:val="20"/>
          <w:szCs w:val="20"/>
        </w:rPr>
        <w:t>arise;</w:t>
      </w:r>
      <w:proofErr w:type="gramEnd"/>
      <w:r w:rsidRPr="0042188B">
        <w:rPr>
          <w:sz w:val="20"/>
          <w:szCs w:val="20"/>
        </w:rPr>
        <w:t xml:space="preserve"> </w:t>
      </w:r>
    </w:p>
    <w:p w14:paraId="37D0B02A" w14:textId="77777777" w:rsidR="000A788D" w:rsidRPr="0042188B" w:rsidRDefault="000A788D" w:rsidP="000A788D">
      <w:pPr>
        <w:pStyle w:val="Default"/>
        <w:rPr>
          <w:sz w:val="20"/>
          <w:szCs w:val="20"/>
        </w:rPr>
      </w:pPr>
    </w:p>
    <w:p w14:paraId="5C031E3D" w14:textId="77777777" w:rsidR="000A788D" w:rsidRPr="0042188B" w:rsidRDefault="000A788D" w:rsidP="0042188B">
      <w:pPr>
        <w:pStyle w:val="Default"/>
        <w:numPr>
          <w:ilvl w:val="0"/>
          <w:numId w:val="28"/>
        </w:numPr>
        <w:rPr>
          <w:sz w:val="20"/>
          <w:szCs w:val="20"/>
        </w:rPr>
      </w:pPr>
      <w:r w:rsidRPr="0042188B">
        <w:rPr>
          <w:sz w:val="20"/>
          <w:szCs w:val="20"/>
        </w:rPr>
        <w:t xml:space="preserve">Ensuring there is a code of conduct for board members in place, approved by the Scottish Ministers; and </w:t>
      </w:r>
    </w:p>
    <w:p w14:paraId="7EABE1F9" w14:textId="77777777" w:rsidR="000A788D" w:rsidRPr="0042188B" w:rsidRDefault="000A788D" w:rsidP="000A788D">
      <w:pPr>
        <w:pStyle w:val="Default"/>
        <w:rPr>
          <w:sz w:val="20"/>
          <w:szCs w:val="20"/>
        </w:rPr>
      </w:pPr>
    </w:p>
    <w:p w14:paraId="2309092A" w14:textId="77777777" w:rsidR="000A788D" w:rsidRPr="0042188B" w:rsidRDefault="000A788D" w:rsidP="0042188B">
      <w:pPr>
        <w:pStyle w:val="Default"/>
        <w:numPr>
          <w:ilvl w:val="0"/>
          <w:numId w:val="28"/>
        </w:numPr>
        <w:rPr>
          <w:sz w:val="20"/>
          <w:szCs w:val="20"/>
        </w:rPr>
      </w:pPr>
      <w:r w:rsidRPr="0042188B">
        <w:rPr>
          <w:sz w:val="20"/>
          <w:szCs w:val="20"/>
        </w:rPr>
        <w:t xml:space="preserve">Undertaking in consultation with the board </w:t>
      </w:r>
      <w:proofErr w:type="gramStart"/>
      <w:r w:rsidRPr="0042188B">
        <w:rPr>
          <w:sz w:val="20"/>
          <w:szCs w:val="20"/>
        </w:rPr>
        <w:t>as a whole an</w:t>
      </w:r>
      <w:proofErr w:type="gramEnd"/>
      <w:r w:rsidRPr="0042188B">
        <w:rPr>
          <w:sz w:val="20"/>
          <w:szCs w:val="20"/>
        </w:rPr>
        <w:t xml:space="preserve"> annual appraisal of the performance of the Chief Executive. </w:t>
      </w:r>
    </w:p>
    <w:p w14:paraId="36714ABC" w14:textId="77777777" w:rsidR="00015E72" w:rsidRPr="001807EA" w:rsidRDefault="00015E7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Cs/>
          <w:color w:val="000000"/>
          <w:sz w:val="20"/>
          <w:szCs w:val="20"/>
          <w:lang w:eastAsia="en-GB"/>
        </w:rPr>
      </w:pPr>
    </w:p>
    <w:p w14:paraId="327C4043"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Cs/>
          <w:color w:val="000000"/>
          <w:sz w:val="20"/>
          <w:szCs w:val="20"/>
          <w:lang w:eastAsia="en-GB"/>
        </w:rPr>
      </w:pPr>
      <w:r w:rsidRPr="00B92A9D">
        <w:rPr>
          <w:rFonts w:ascii="Arial" w:hAnsi="Arial" w:cs="Arial"/>
          <w:b/>
          <w:iCs/>
          <w:color w:val="000000"/>
          <w:sz w:val="20"/>
          <w:szCs w:val="20"/>
          <w:lang w:eastAsia="en-GB"/>
        </w:rPr>
        <w:t>Individual Board Members’ Responsibilities</w:t>
      </w:r>
    </w:p>
    <w:p w14:paraId="63BA11BF" w14:textId="77777777" w:rsidR="0012359D" w:rsidRPr="008412B6"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7447AA32" w14:textId="17A8DE3E" w:rsidR="00B6746B" w:rsidRDefault="0012359D" w:rsidP="00C60D33">
      <w:pPr>
        <w:pStyle w:val="Heading1"/>
        <w:rPr>
          <w:rFonts w:ascii="Arial" w:hAnsi="Arial" w:cs="Arial"/>
          <w:sz w:val="20"/>
          <w:szCs w:val="20"/>
        </w:rPr>
      </w:pPr>
      <w:r w:rsidRPr="00C60D33">
        <w:rPr>
          <w:rFonts w:ascii="Arial" w:hAnsi="Arial" w:cs="Arial"/>
          <w:sz w:val="20"/>
          <w:szCs w:val="20"/>
          <w:lang w:eastAsia="en-GB"/>
        </w:rPr>
        <w:t xml:space="preserve">Individual </w:t>
      </w:r>
      <w:r w:rsidR="001E0ADD">
        <w:rPr>
          <w:rFonts w:ascii="Arial" w:hAnsi="Arial" w:cs="Arial"/>
          <w:sz w:val="20"/>
          <w:szCs w:val="20"/>
          <w:lang w:eastAsia="en-GB"/>
        </w:rPr>
        <w:t>Board</w:t>
      </w:r>
      <w:r w:rsidRPr="00C60D33">
        <w:rPr>
          <w:rFonts w:ascii="Arial" w:hAnsi="Arial" w:cs="Arial"/>
          <w:sz w:val="20"/>
          <w:szCs w:val="20"/>
          <w:lang w:eastAsia="en-GB"/>
        </w:rPr>
        <w:t xml:space="preserve"> members should act in accordance with the responsibilities of the </w:t>
      </w:r>
      <w:r w:rsidR="001E0ADD">
        <w:rPr>
          <w:rFonts w:ascii="Arial" w:hAnsi="Arial" w:cs="Arial"/>
          <w:sz w:val="20"/>
          <w:szCs w:val="20"/>
          <w:lang w:eastAsia="en-GB"/>
        </w:rPr>
        <w:t>Board</w:t>
      </w:r>
      <w:r w:rsidRPr="00C60D33">
        <w:rPr>
          <w:rFonts w:ascii="Arial" w:hAnsi="Arial" w:cs="Arial"/>
          <w:sz w:val="20"/>
          <w:szCs w:val="20"/>
          <w:lang w:eastAsia="en-GB"/>
        </w:rPr>
        <w:t xml:space="preserve"> as a whole and comply at all times with the code of conduct adopted by </w:t>
      </w:r>
      <w:r w:rsidR="00AC3F2A" w:rsidRPr="00C60D33">
        <w:rPr>
          <w:rFonts w:ascii="Arial" w:hAnsi="Arial" w:cs="Arial"/>
          <w:sz w:val="20"/>
          <w:szCs w:val="20"/>
          <w:lang w:eastAsia="en-GB"/>
        </w:rPr>
        <w:t>SQA</w:t>
      </w:r>
      <w:r w:rsidRPr="00C60D33">
        <w:rPr>
          <w:rFonts w:ascii="Arial" w:hAnsi="Arial" w:cs="Arial"/>
          <w:i/>
          <w:iCs/>
          <w:sz w:val="20"/>
          <w:szCs w:val="20"/>
          <w:lang w:eastAsia="en-GB"/>
        </w:rPr>
        <w:t xml:space="preserve"> </w:t>
      </w:r>
      <w:r w:rsidRPr="00C60D33">
        <w:rPr>
          <w:rFonts w:ascii="Arial" w:hAnsi="Arial" w:cs="Arial"/>
          <w:sz w:val="20"/>
          <w:szCs w:val="20"/>
          <w:lang w:eastAsia="en-GB"/>
        </w:rPr>
        <w:t>and with the rules relating to the use of public funds</w:t>
      </w:r>
      <w:r w:rsidR="00B166EC" w:rsidRPr="001807EA">
        <w:rPr>
          <w:rStyle w:val="FootnoteReference"/>
          <w:rFonts w:ascii="Arial" w:hAnsi="Arial" w:cs="Arial"/>
          <w:sz w:val="20"/>
          <w:szCs w:val="20"/>
          <w:lang w:eastAsia="en-GB"/>
        </w:rPr>
        <w:footnoteReference w:id="2"/>
      </w:r>
      <w:r w:rsidR="00F04346">
        <w:rPr>
          <w:rFonts w:ascii="Arial" w:hAnsi="Arial" w:cs="Arial"/>
          <w:sz w:val="20"/>
          <w:szCs w:val="20"/>
          <w:lang w:eastAsia="en-GB"/>
        </w:rPr>
        <w:t xml:space="preserve"> and to conflicts of interest. </w:t>
      </w:r>
      <w:r w:rsidRPr="00C60D33">
        <w:rPr>
          <w:rFonts w:ascii="Arial" w:hAnsi="Arial" w:cs="Arial"/>
          <w:sz w:val="20"/>
          <w:szCs w:val="20"/>
          <w:lang w:eastAsia="en-GB"/>
        </w:rPr>
        <w:t xml:space="preserve">General guidance on </w:t>
      </w:r>
      <w:r w:rsidR="001E0ADD">
        <w:rPr>
          <w:rFonts w:ascii="Arial" w:hAnsi="Arial" w:cs="Arial"/>
          <w:sz w:val="20"/>
          <w:szCs w:val="20"/>
          <w:lang w:eastAsia="en-GB"/>
        </w:rPr>
        <w:t>Board</w:t>
      </w:r>
      <w:r w:rsidRPr="00C60D33">
        <w:rPr>
          <w:rFonts w:ascii="Arial" w:hAnsi="Arial" w:cs="Arial"/>
          <w:sz w:val="20"/>
          <w:szCs w:val="20"/>
          <w:lang w:eastAsia="en-GB"/>
        </w:rPr>
        <w:t xml:space="preserve"> members’ responsibilities </w:t>
      </w:r>
      <w:r w:rsidR="003E7C50" w:rsidRPr="00C60D33">
        <w:rPr>
          <w:rFonts w:ascii="Arial" w:hAnsi="Arial" w:cs="Arial"/>
          <w:sz w:val="20"/>
          <w:szCs w:val="20"/>
          <w:lang w:eastAsia="en-GB"/>
        </w:rPr>
        <w:t>is summarised in their appointment letter</w:t>
      </w:r>
      <w:r w:rsidR="001369E1" w:rsidRPr="00C60D33">
        <w:rPr>
          <w:rFonts w:ascii="Arial" w:hAnsi="Arial" w:cs="Arial"/>
          <w:sz w:val="20"/>
          <w:szCs w:val="20"/>
          <w:lang w:eastAsia="en-GB"/>
        </w:rPr>
        <w:t>s</w:t>
      </w:r>
      <w:r w:rsidR="003E7C50" w:rsidRPr="00C60D33">
        <w:rPr>
          <w:rFonts w:ascii="Arial" w:hAnsi="Arial" w:cs="Arial"/>
          <w:sz w:val="20"/>
          <w:szCs w:val="20"/>
          <w:lang w:eastAsia="en-GB"/>
        </w:rPr>
        <w:t xml:space="preserve"> and </w:t>
      </w:r>
      <w:r w:rsidRPr="00C60D33">
        <w:rPr>
          <w:rFonts w:ascii="Arial" w:hAnsi="Arial" w:cs="Arial"/>
          <w:sz w:val="20"/>
          <w:szCs w:val="20"/>
          <w:lang w:eastAsia="en-GB"/>
        </w:rPr>
        <w:t>is</w:t>
      </w:r>
      <w:r w:rsidR="003E7C50" w:rsidRPr="00C60D33">
        <w:rPr>
          <w:rFonts w:ascii="Arial" w:hAnsi="Arial" w:cs="Arial"/>
          <w:sz w:val="20"/>
          <w:szCs w:val="20"/>
          <w:lang w:eastAsia="en-GB"/>
        </w:rPr>
        <w:t xml:space="preserve"> also</w:t>
      </w:r>
      <w:r w:rsidRPr="00C60D33">
        <w:rPr>
          <w:rFonts w:ascii="Arial" w:hAnsi="Arial" w:cs="Arial"/>
          <w:sz w:val="20"/>
          <w:szCs w:val="20"/>
          <w:lang w:eastAsia="en-GB"/>
        </w:rPr>
        <w:t xml:space="preserve"> provided in</w:t>
      </w:r>
      <w:r w:rsidR="007B6867" w:rsidRPr="00C60D33">
        <w:rPr>
          <w:rFonts w:ascii="Arial" w:hAnsi="Arial" w:cs="Arial"/>
          <w:sz w:val="20"/>
          <w:szCs w:val="20"/>
          <w:lang w:eastAsia="en-GB"/>
        </w:rPr>
        <w:t xml:space="preserve"> </w:t>
      </w:r>
      <w:hyperlink r:id="rId19" w:history="1">
        <w:r w:rsidR="00F73F18" w:rsidRPr="00C60D33">
          <w:rPr>
            <w:rStyle w:val="Hyperlink"/>
            <w:rFonts w:ascii="Arial" w:hAnsi="Arial" w:cs="Arial"/>
            <w:sz w:val="20"/>
            <w:szCs w:val="20"/>
          </w:rPr>
          <w:t>On Board</w:t>
        </w:r>
      </w:hyperlink>
      <w:r w:rsidR="007B6867" w:rsidRPr="00C60D33">
        <w:rPr>
          <w:rFonts w:ascii="Arial" w:hAnsi="Arial" w:cs="Arial"/>
          <w:sz w:val="20"/>
          <w:szCs w:val="20"/>
        </w:rPr>
        <w:t>.</w:t>
      </w:r>
    </w:p>
    <w:p w14:paraId="7C5929E2" w14:textId="77777777" w:rsidR="00B6746B" w:rsidRPr="00B6746B" w:rsidRDefault="00B6746B">
      <w:pPr>
        <w:rPr>
          <w:rFonts w:ascii="Arial" w:hAnsi="Arial" w:cs="Arial"/>
          <w:sz w:val="20"/>
          <w:szCs w:val="20"/>
        </w:rPr>
      </w:pPr>
    </w:p>
    <w:p w14:paraId="03A8CEB2" w14:textId="77777777" w:rsidR="00B6746B" w:rsidRPr="00C60D33" w:rsidRDefault="00463EE8" w:rsidP="00C60D33">
      <w:pPr>
        <w:pStyle w:val="Heading1"/>
        <w:numPr>
          <w:ilvl w:val="0"/>
          <w:numId w:val="0"/>
        </w:numPr>
        <w:rPr>
          <w:rFonts w:ascii="Arial" w:hAnsi="Arial" w:cs="Arial"/>
          <w:b/>
          <w:sz w:val="20"/>
          <w:szCs w:val="20"/>
        </w:rPr>
      </w:pPr>
      <w:r>
        <w:rPr>
          <w:rFonts w:ascii="Arial" w:hAnsi="Arial" w:cs="Arial"/>
          <w:b/>
          <w:sz w:val="20"/>
          <w:szCs w:val="20"/>
        </w:rPr>
        <w:t>SQA Chief Executive R</w:t>
      </w:r>
      <w:r w:rsidR="005D61C9" w:rsidRPr="00C60D33">
        <w:rPr>
          <w:rFonts w:ascii="Arial" w:hAnsi="Arial" w:cs="Arial"/>
          <w:b/>
          <w:sz w:val="20"/>
          <w:szCs w:val="20"/>
        </w:rPr>
        <w:t xml:space="preserve">esponsibilities </w:t>
      </w:r>
    </w:p>
    <w:p w14:paraId="7E0E456C" w14:textId="77777777" w:rsidR="00B6746B" w:rsidRPr="00C60D33" w:rsidRDefault="00B6746B">
      <w:pPr>
        <w:rPr>
          <w:rFonts w:ascii="Arial" w:hAnsi="Arial" w:cs="Arial"/>
          <w:sz w:val="20"/>
          <w:szCs w:val="20"/>
        </w:rPr>
      </w:pPr>
    </w:p>
    <w:p w14:paraId="048A3A5F" w14:textId="6C3CC675" w:rsidR="005D61C9" w:rsidRPr="00C60D33" w:rsidRDefault="005D61C9" w:rsidP="00C60D33">
      <w:pPr>
        <w:pStyle w:val="Heading1"/>
        <w:rPr>
          <w:rFonts w:ascii="Arial" w:hAnsi="Arial" w:cs="Arial"/>
          <w:sz w:val="20"/>
          <w:szCs w:val="20"/>
        </w:rPr>
      </w:pPr>
      <w:r w:rsidRPr="00C60D33">
        <w:rPr>
          <w:rFonts w:ascii="Arial" w:hAnsi="Arial" w:cs="Arial"/>
          <w:sz w:val="20"/>
          <w:szCs w:val="20"/>
        </w:rPr>
        <w:t xml:space="preserve">The </w:t>
      </w:r>
      <w:r w:rsidR="001E0ADD">
        <w:rPr>
          <w:rFonts w:ascii="Arial" w:hAnsi="Arial" w:cs="Arial"/>
          <w:sz w:val="20"/>
          <w:szCs w:val="20"/>
        </w:rPr>
        <w:t>Chief Executive</w:t>
      </w:r>
      <w:r w:rsidRPr="00C60D33">
        <w:rPr>
          <w:rFonts w:ascii="Arial" w:hAnsi="Arial" w:cs="Arial"/>
          <w:sz w:val="20"/>
          <w:szCs w:val="20"/>
        </w:rPr>
        <w:t xml:space="preserve"> of SQA is emplo</w:t>
      </w:r>
      <w:r w:rsidR="004A139F">
        <w:rPr>
          <w:rFonts w:ascii="Arial" w:hAnsi="Arial" w:cs="Arial"/>
          <w:sz w:val="20"/>
          <w:szCs w:val="20"/>
        </w:rPr>
        <w:t xml:space="preserve">yed and appointed by the </w:t>
      </w:r>
      <w:r w:rsidR="00985F98">
        <w:rPr>
          <w:rFonts w:ascii="Arial" w:hAnsi="Arial" w:cs="Arial"/>
          <w:sz w:val="20"/>
          <w:szCs w:val="20"/>
        </w:rPr>
        <w:t xml:space="preserve">SQA </w:t>
      </w:r>
      <w:r w:rsidRPr="00C60D33">
        <w:rPr>
          <w:rFonts w:ascii="Arial" w:hAnsi="Arial" w:cs="Arial"/>
          <w:sz w:val="20"/>
          <w:szCs w:val="20"/>
        </w:rPr>
        <w:t>with the app</w:t>
      </w:r>
      <w:r w:rsidR="004A139F">
        <w:rPr>
          <w:rFonts w:ascii="Arial" w:hAnsi="Arial" w:cs="Arial"/>
          <w:sz w:val="20"/>
          <w:szCs w:val="20"/>
        </w:rPr>
        <w:t xml:space="preserve">roval </w:t>
      </w:r>
      <w:r w:rsidR="00463EE8">
        <w:rPr>
          <w:rFonts w:ascii="Arial" w:hAnsi="Arial" w:cs="Arial"/>
          <w:sz w:val="20"/>
          <w:szCs w:val="20"/>
        </w:rPr>
        <w:t xml:space="preserve">of the Scottish </w:t>
      </w:r>
      <w:r w:rsidR="00F04346">
        <w:rPr>
          <w:rFonts w:ascii="Arial" w:hAnsi="Arial" w:cs="Arial"/>
          <w:sz w:val="20"/>
          <w:szCs w:val="20"/>
        </w:rPr>
        <w:t xml:space="preserve">Ministers. </w:t>
      </w:r>
      <w:r w:rsidR="00463EE8">
        <w:rPr>
          <w:rFonts w:ascii="Arial" w:hAnsi="Arial" w:cs="Arial"/>
          <w:sz w:val="20"/>
          <w:szCs w:val="20"/>
        </w:rPr>
        <w:t xml:space="preserve">The </w:t>
      </w:r>
      <w:r w:rsidR="001E0ADD">
        <w:rPr>
          <w:rFonts w:ascii="Arial" w:hAnsi="Arial" w:cs="Arial"/>
          <w:sz w:val="20"/>
          <w:szCs w:val="20"/>
        </w:rPr>
        <w:t>Chief Executive</w:t>
      </w:r>
      <w:r w:rsidR="00463EE8">
        <w:rPr>
          <w:rFonts w:ascii="Arial" w:hAnsi="Arial" w:cs="Arial"/>
          <w:sz w:val="20"/>
          <w:szCs w:val="20"/>
        </w:rPr>
        <w:t xml:space="preserve"> is</w:t>
      </w:r>
      <w:r w:rsidRPr="00C60D33">
        <w:rPr>
          <w:rFonts w:ascii="Arial" w:hAnsi="Arial" w:cs="Arial"/>
          <w:sz w:val="20"/>
          <w:szCs w:val="20"/>
        </w:rPr>
        <w:t xml:space="preserve"> the </w:t>
      </w:r>
      <w:r w:rsidR="00985F98">
        <w:rPr>
          <w:rFonts w:ascii="Arial" w:hAnsi="Arial" w:cs="Arial"/>
          <w:sz w:val="20"/>
          <w:szCs w:val="20"/>
        </w:rPr>
        <w:t>SQA’s</w:t>
      </w:r>
      <w:r w:rsidR="00985F98" w:rsidRPr="00C60D33">
        <w:rPr>
          <w:rFonts w:ascii="Arial" w:hAnsi="Arial" w:cs="Arial"/>
          <w:sz w:val="20"/>
          <w:szCs w:val="20"/>
        </w:rPr>
        <w:t xml:space="preserve"> </w:t>
      </w:r>
      <w:r w:rsidRPr="00C60D33">
        <w:rPr>
          <w:rFonts w:ascii="Arial" w:hAnsi="Arial" w:cs="Arial"/>
          <w:sz w:val="20"/>
          <w:szCs w:val="20"/>
        </w:rPr>
        <w:t>principal adviser on the d</w:t>
      </w:r>
      <w:r w:rsidR="004A139F">
        <w:rPr>
          <w:rFonts w:ascii="Arial" w:hAnsi="Arial" w:cs="Arial"/>
          <w:sz w:val="20"/>
          <w:szCs w:val="20"/>
        </w:rPr>
        <w:t>ischarge of its functions and</w:t>
      </w:r>
      <w:r w:rsidRPr="00C60D33">
        <w:rPr>
          <w:rFonts w:ascii="Arial" w:hAnsi="Arial" w:cs="Arial"/>
          <w:sz w:val="20"/>
          <w:szCs w:val="20"/>
        </w:rPr>
        <w:t xml:space="preserve"> </w:t>
      </w:r>
      <w:r w:rsidR="00985F98">
        <w:rPr>
          <w:rFonts w:ascii="Arial" w:hAnsi="Arial" w:cs="Arial"/>
          <w:sz w:val="20"/>
          <w:szCs w:val="20"/>
        </w:rPr>
        <w:t xml:space="preserve">is </w:t>
      </w:r>
      <w:r w:rsidRPr="00C60D33">
        <w:rPr>
          <w:rFonts w:ascii="Arial" w:hAnsi="Arial" w:cs="Arial"/>
          <w:sz w:val="20"/>
          <w:szCs w:val="20"/>
        </w:rPr>
        <w:t>ac</w:t>
      </w:r>
      <w:r w:rsidR="00F04346">
        <w:rPr>
          <w:rFonts w:ascii="Arial" w:hAnsi="Arial" w:cs="Arial"/>
          <w:sz w:val="20"/>
          <w:szCs w:val="20"/>
        </w:rPr>
        <w:t xml:space="preserve">countable to </w:t>
      </w:r>
      <w:r w:rsidR="00985F98">
        <w:rPr>
          <w:rFonts w:ascii="Arial" w:hAnsi="Arial" w:cs="Arial"/>
          <w:sz w:val="20"/>
          <w:szCs w:val="20"/>
        </w:rPr>
        <w:t>SQA</w:t>
      </w:r>
      <w:r w:rsidR="00F04346">
        <w:rPr>
          <w:rFonts w:ascii="Arial" w:hAnsi="Arial" w:cs="Arial"/>
          <w:sz w:val="20"/>
          <w:szCs w:val="20"/>
        </w:rPr>
        <w:t>.</w:t>
      </w:r>
      <w:r w:rsidR="00463EE8">
        <w:rPr>
          <w:rFonts w:ascii="Arial" w:hAnsi="Arial" w:cs="Arial"/>
          <w:sz w:val="20"/>
          <w:szCs w:val="20"/>
        </w:rPr>
        <w:t xml:space="preserve"> He/she</w:t>
      </w:r>
      <w:r w:rsidRPr="00C60D33">
        <w:rPr>
          <w:rFonts w:ascii="Arial" w:hAnsi="Arial" w:cs="Arial"/>
          <w:sz w:val="20"/>
          <w:szCs w:val="20"/>
        </w:rPr>
        <w:t xml:space="preserve"> provide</w:t>
      </w:r>
      <w:r w:rsidR="00463EE8">
        <w:rPr>
          <w:rFonts w:ascii="Arial" w:hAnsi="Arial" w:cs="Arial"/>
          <w:sz w:val="20"/>
          <w:szCs w:val="20"/>
        </w:rPr>
        <w:t>s</w:t>
      </w:r>
      <w:r w:rsidRPr="00C60D33">
        <w:rPr>
          <w:rFonts w:ascii="Arial" w:hAnsi="Arial" w:cs="Arial"/>
          <w:sz w:val="20"/>
          <w:szCs w:val="20"/>
        </w:rPr>
        <w:t xml:space="preserve"> operational leadership to SQA and ensure</w:t>
      </w:r>
      <w:r w:rsidR="00463EE8">
        <w:rPr>
          <w:rFonts w:ascii="Arial" w:hAnsi="Arial" w:cs="Arial"/>
          <w:sz w:val="20"/>
          <w:szCs w:val="20"/>
        </w:rPr>
        <w:t>s</w:t>
      </w:r>
      <w:r w:rsidRPr="00C60D33">
        <w:rPr>
          <w:rFonts w:ascii="Arial" w:hAnsi="Arial" w:cs="Arial"/>
          <w:sz w:val="20"/>
          <w:szCs w:val="20"/>
        </w:rPr>
        <w:t xml:space="preserve"> that </w:t>
      </w:r>
      <w:r w:rsidR="00985F98">
        <w:rPr>
          <w:rFonts w:ascii="Arial" w:hAnsi="Arial" w:cs="Arial"/>
          <w:sz w:val="20"/>
          <w:szCs w:val="20"/>
        </w:rPr>
        <w:t>its</w:t>
      </w:r>
      <w:r w:rsidR="00985F98" w:rsidRPr="00C60D33">
        <w:rPr>
          <w:rFonts w:ascii="Arial" w:hAnsi="Arial" w:cs="Arial"/>
          <w:sz w:val="20"/>
          <w:szCs w:val="20"/>
        </w:rPr>
        <w:t xml:space="preserve"> </w:t>
      </w:r>
      <w:r w:rsidRPr="00C60D33">
        <w:rPr>
          <w:rFonts w:ascii="Arial" w:hAnsi="Arial" w:cs="Arial"/>
          <w:sz w:val="20"/>
          <w:szCs w:val="20"/>
        </w:rPr>
        <w:t xml:space="preserve">aims and objectives are </w:t>
      </w:r>
      <w:proofErr w:type="gramStart"/>
      <w:r w:rsidRPr="00C60D33">
        <w:rPr>
          <w:rFonts w:ascii="Arial" w:hAnsi="Arial" w:cs="Arial"/>
          <w:sz w:val="20"/>
          <w:szCs w:val="20"/>
        </w:rPr>
        <w:t>met</w:t>
      </w:r>
      <w:proofErr w:type="gramEnd"/>
      <w:r w:rsidRPr="00C60D33">
        <w:rPr>
          <w:rFonts w:ascii="Arial" w:hAnsi="Arial" w:cs="Arial"/>
          <w:sz w:val="20"/>
          <w:szCs w:val="20"/>
        </w:rPr>
        <w:t xml:space="preserve"> and </w:t>
      </w:r>
      <w:r w:rsidR="00985F98">
        <w:rPr>
          <w:rFonts w:ascii="Arial" w:hAnsi="Arial" w:cs="Arial"/>
          <w:sz w:val="20"/>
          <w:szCs w:val="20"/>
        </w:rPr>
        <w:t>its</w:t>
      </w:r>
      <w:r w:rsidR="00985F98" w:rsidRPr="00C60D33">
        <w:rPr>
          <w:rFonts w:ascii="Arial" w:hAnsi="Arial" w:cs="Arial"/>
          <w:sz w:val="20"/>
          <w:szCs w:val="20"/>
        </w:rPr>
        <w:t xml:space="preserve"> </w:t>
      </w:r>
      <w:r w:rsidRPr="00C60D33">
        <w:rPr>
          <w:rFonts w:ascii="Arial" w:hAnsi="Arial" w:cs="Arial"/>
          <w:sz w:val="20"/>
          <w:szCs w:val="20"/>
        </w:rPr>
        <w:t>functions are delivered and targets met through effective and properly control</w:t>
      </w:r>
      <w:r w:rsidR="00F04346">
        <w:rPr>
          <w:rFonts w:ascii="Arial" w:hAnsi="Arial" w:cs="Arial"/>
          <w:sz w:val="20"/>
          <w:szCs w:val="20"/>
        </w:rPr>
        <w:t xml:space="preserve">led executive action. </w:t>
      </w:r>
      <w:r w:rsidR="004A139F">
        <w:rPr>
          <w:rFonts w:ascii="Arial" w:hAnsi="Arial" w:cs="Arial"/>
          <w:sz w:val="20"/>
          <w:szCs w:val="20"/>
        </w:rPr>
        <w:t>G</w:t>
      </w:r>
      <w:r w:rsidRPr="00C60D33">
        <w:rPr>
          <w:rFonts w:ascii="Arial" w:hAnsi="Arial" w:cs="Arial"/>
          <w:sz w:val="20"/>
          <w:szCs w:val="20"/>
        </w:rPr>
        <w:t>eneral responsibilities include the performance, management</w:t>
      </w:r>
      <w:r w:rsidR="00777AFE">
        <w:rPr>
          <w:rFonts w:ascii="Arial" w:hAnsi="Arial" w:cs="Arial"/>
          <w:sz w:val="20"/>
          <w:szCs w:val="20"/>
        </w:rPr>
        <w:t>,</w:t>
      </w:r>
      <w:r w:rsidR="00985F98">
        <w:rPr>
          <w:rFonts w:ascii="Arial" w:hAnsi="Arial" w:cs="Arial"/>
          <w:sz w:val="20"/>
          <w:szCs w:val="20"/>
        </w:rPr>
        <w:t xml:space="preserve"> </w:t>
      </w:r>
      <w:r w:rsidRPr="00C60D33">
        <w:rPr>
          <w:rFonts w:ascii="Arial" w:hAnsi="Arial" w:cs="Arial"/>
          <w:sz w:val="20"/>
          <w:szCs w:val="20"/>
        </w:rPr>
        <w:t>staffing</w:t>
      </w:r>
      <w:r w:rsidR="00777AFE">
        <w:rPr>
          <w:rFonts w:ascii="Arial" w:hAnsi="Arial" w:cs="Arial"/>
          <w:sz w:val="20"/>
          <w:szCs w:val="20"/>
        </w:rPr>
        <w:t>, and building and promoting a fair work culture</w:t>
      </w:r>
      <w:r w:rsidRPr="00C60D33">
        <w:rPr>
          <w:rFonts w:ascii="Arial" w:hAnsi="Arial" w:cs="Arial"/>
          <w:sz w:val="20"/>
          <w:szCs w:val="20"/>
        </w:rPr>
        <w:t xml:space="preserve"> </w:t>
      </w:r>
      <w:r w:rsidR="00777AFE">
        <w:rPr>
          <w:rFonts w:ascii="Arial" w:hAnsi="Arial" w:cs="Arial"/>
          <w:sz w:val="20"/>
          <w:szCs w:val="20"/>
        </w:rPr>
        <w:t>at</w:t>
      </w:r>
      <w:r w:rsidR="004A139F">
        <w:rPr>
          <w:rFonts w:ascii="Arial" w:hAnsi="Arial" w:cs="Arial"/>
          <w:sz w:val="20"/>
          <w:szCs w:val="20"/>
        </w:rPr>
        <w:t xml:space="preserve"> SQA</w:t>
      </w:r>
      <w:r w:rsidR="00F04346">
        <w:rPr>
          <w:rFonts w:ascii="Arial" w:hAnsi="Arial" w:cs="Arial"/>
          <w:sz w:val="20"/>
          <w:szCs w:val="20"/>
        </w:rPr>
        <w:t xml:space="preserve">. </w:t>
      </w:r>
      <w:r w:rsidRPr="00C60D33">
        <w:rPr>
          <w:rFonts w:ascii="Arial" w:hAnsi="Arial" w:cs="Arial"/>
          <w:sz w:val="20"/>
          <w:szCs w:val="20"/>
        </w:rPr>
        <w:t xml:space="preserve">General guidance on the role and responsibilities of the </w:t>
      </w:r>
      <w:r w:rsidR="001E0ADD">
        <w:rPr>
          <w:rFonts w:ascii="Arial" w:hAnsi="Arial" w:cs="Arial"/>
          <w:sz w:val="20"/>
          <w:szCs w:val="20"/>
        </w:rPr>
        <w:t>Chief Executive</w:t>
      </w:r>
      <w:r w:rsidRPr="00C60D33">
        <w:rPr>
          <w:rFonts w:ascii="Arial" w:hAnsi="Arial" w:cs="Arial"/>
          <w:sz w:val="20"/>
          <w:szCs w:val="20"/>
        </w:rPr>
        <w:t xml:space="preserve"> </w:t>
      </w:r>
      <w:r w:rsidR="00F04346">
        <w:rPr>
          <w:rFonts w:ascii="Arial" w:hAnsi="Arial" w:cs="Arial"/>
          <w:sz w:val="20"/>
          <w:szCs w:val="20"/>
        </w:rPr>
        <w:t xml:space="preserve">is contained in On Board. </w:t>
      </w:r>
      <w:r w:rsidRPr="00C60D33">
        <w:rPr>
          <w:rFonts w:ascii="Arial" w:hAnsi="Arial" w:cs="Arial"/>
          <w:sz w:val="20"/>
          <w:szCs w:val="20"/>
        </w:rPr>
        <w:t xml:space="preserve">Specific </w:t>
      </w:r>
      <w:proofErr w:type="gramStart"/>
      <w:r w:rsidRPr="00C60D33">
        <w:rPr>
          <w:rFonts w:ascii="Arial" w:hAnsi="Arial" w:cs="Arial"/>
          <w:sz w:val="20"/>
          <w:szCs w:val="20"/>
        </w:rPr>
        <w:t>responsibilities  include</w:t>
      </w:r>
      <w:proofErr w:type="gramEnd"/>
      <w:r w:rsidRPr="00C60D33">
        <w:rPr>
          <w:rFonts w:ascii="Arial" w:hAnsi="Arial" w:cs="Arial"/>
          <w:sz w:val="20"/>
          <w:szCs w:val="20"/>
        </w:rPr>
        <w:t>:</w:t>
      </w:r>
    </w:p>
    <w:p w14:paraId="45EE04FC" w14:textId="77777777" w:rsidR="005D61C9" w:rsidRPr="005D61C9" w:rsidRDefault="005D61C9" w:rsidP="005D61C9">
      <w:pPr>
        <w:rPr>
          <w:rFonts w:ascii="Arial" w:hAnsi="Arial" w:cs="Arial"/>
          <w:sz w:val="20"/>
          <w:szCs w:val="20"/>
        </w:rPr>
      </w:pPr>
    </w:p>
    <w:p w14:paraId="57421368" w14:textId="2D8E194A" w:rsidR="008D01B1" w:rsidRDefault="008D01B1" w:rsidP="00880D06">
      <w:pPr>
        <w:numPr>
          <w:ilvl w:val="0"/>
          <w:numId w:val="6"/>
        </w:numPr>
        <w:tabs>
          <w:tab w:val="left" w:pos="720"/>
        </w:tabs>
        <w:rPr>
          <w:rFonts w:ascii="Arial" w:hAnsi="Arial" w:cs="Arial"/>
          <w:sz w:val="20"/>
          <w:szCs w:val="20"/>
        </w:rPr>
      </w:pPr>
      <w:r w:rsidRPr="008D01B1">
        <w:rPr>
          <w:rFonts w:ascii="Arial" w:hAnsi="Arial" w:cs="Arial"/>
          <w:sz w:val="20"/>
          <w:szCs w:val="20"/>
        </w:rPr>
        <w:t xml:space="preserve">advising the </w:t>
      </w:r>
      <w:r w:rsidR="001E0ADD">
        <w:rPr>
          <w:rFonts w:ascii="Arial" w:hAnsi="Arial" w:cs="Arial"/>
          <w:sz w:val="20"/>
          <w:szCs w:val="20"/>
        </w:rPr>
        <w:t>Board</w:t>
      </w:r>
      <w:r w:rsidRPr="008D01B1">
        <w:rPr>
          <w:rFonts w:ascii="Arial" w:hAnsi="Arial" w:cs="Arial"/>
          <w:sz w:val="20"/>
          <w:szCs w:val="20"/>
        </w:rPr>
        <w:t xml:space="preserve"> on the discharge of its responsibilities - as set out in this document, in the founding legislation and in any other relevant instructions and guidance issued by or on behalf of the Scottish Ministers - and implementing the decisions of the </w:t>
      </w:r>
      <w:r w:rsidR="001E0ADD">
        <w:rPr>
          <w:rFonts w:ascii="Arial" w:hAnsi="Arial" w:cs="Arial"/>
          <w:sz w:val="20"/>
          <w:szCs w:val="20"/>
        </w:rPr>
        <w:t>Board</w:t>
      </w:r>
    </w:p>
    <w:p w14:paraId="1CEF7126" w14:textId="77777777" w:rsidR="007D6451" w:rsidRPr="007209F4" w:rsidRDefault="007D6451" w:rsidP="007D6451">
      <w:pPr>
        <w:ind w:left="720"/>
        <w:rPr>
          <w:rFonts w:ascii="Arial" w:hAnsi="Arial" w:cs="Arial"/>
          <w:sz w:val="20"/>
          <w:szCs w:val="20"/>
        </w:rPr>
      </w:pPr>
    </w:p>
    <w:p w14:paraId="28D475A7" w14:textId="77777777" w:rsidR="008D01B1" w:rsidRDefault="008D01B1" w:rsidP="00880D06">
      <w:pPr>
        <w:numPr>
          <w:ilvl w:val="0"/>
          <w:numId w:val="6"/>
        </w:numPr>
        <w:tabs>
          <w:tab w:val="left" w:pos="720"/>
        </w:tabs>
        <w:rPr>
          <w:rFonts w:ascii="Arial" w:hAnsi="Arial" w:cs="Arial"/>
          <w:sz w:val="20"/>
          <w:szCs w:val="20"/>
        </w:rPr>
      </w:pPr>
      <w:r w:rsidRPr="008D01B1">
        <w:rPr>
          <w:rFonts w:ascii="Arial" w:hAnsi="Arial" w:cs="Arial"/>
          <w:sz w:val="20"/>
          <w:szCs w:val="20"/>
        </w:rPr>
        <w:t xml:space="preserve">ensuring that financial considerations are taken fully into account by the </w:t>
      </w:r>
      <w:r w:rsidR="001E0ADD">
        <w:rPr>
          <w:rFonts w:ascii="Arial" w:hAnsi="Arial" w:cs="Arial"/>
          <w:sz w:val="20"/>
          <w:szCs w:val="20"/>
        </w:rPr>
        <w:t>Board</w:t>
      </w:r>
      <w:r w:rsidRPr="008D01B1">
        <w:rPr>
          <w:rFonts w:ascii="Arial" w:hAnsi="Arial" w:cs="Arial"/>
          <w:sz w:val="20"/>
          <w:szCs w:val="20"/>
        </w:rPr>
        <w:t xml:space="preserve"> at all stages in reaching and executing its decisions, and that appropriate financial appraisal and evaluation techniques, consistent with the </w:t>
      </w:r>
      <w:hyperlink r:id="rId20" w:history="1">
        <w:r w:rsidRPr="008D01B1">
          <w:rPr>
            <w:rStyle w:val="Hyperlink"/>
            <w:rFonts w:ascii="Arial" w:hAnsi="Arial" w:cs="Arial"/>
            <w:sz w:val="20"/>
            <w:szCs w:val="20"/>
          </w:rPr>
          <w:t>Appraisal and Evaluation</w:t>
        </w:r>
      </w:hyperlink>
      <w:r w:rsidRPr="008D01B1">
        <w:rPr>
          <w:rFonts w:ascii="Arial" w:hAnsi="Arial" w:cs="Arial"/>
          <w:sz w:val="20"/>
          <w:szCs w:val="20"/>
        </w:rPr>
        <w:t xml:space="preserve"> section of the </w:t>
      </w:r>
      <w:hyperlink r:id="rId21" w:history="1">
        <w:r w:rsidRPr="008D01B1">
          <w:rPr>
            <w:rStyle w:val="Hyperlink"/>
            <w:rFonts w:ascii="Arial" w:hAnsi="Arial" w:cs="Arial"/>
            <w:sz w:val="20"/>
            <w:szCs w:val="20"/>
          </w:rPr>
          <w:t>Scottish Public Finance Manual</w:t>
        </w:r>
      </w:hyperlink>
      <w:r w:rsidRPr="008D01B1">
        <w:rPr>
          <w:rFonts w:ascii="Arial" w:hAnsi="Arial" w:cs="Arial"/>
          <w:sz w:val="20"/>
          <w:szCs w:val="20"/>
        </w:rPr>
        <w:t xml:space="preserve"> (SPFM), are followed </w:t>
      </w:r>
    </w:p>
    <w:p w14:paraId="79B26001" w14:textId="77777777" w:rsidR="007D6451" w:rsidRPr="007209F4" w:rsidRDefault="007D6451" w:rsidP="007D6451">
      <w:pPr>
        <w:ind w:left="720"/>
        <w:rPr>
          <w:rFonts w:ascii="Arial" w:hAnsi="Arial" w:cs="Arial"/>
          <w:sz w:val="20"/>
          <w:szCs w:val="20"/>
        </w:rPr>
      </w:pPr>
    </w:p>
    <w:p w14:paraId="4B1A0C7C" w14:textId="72966937" w:rsidR="008D01B1" w:rsidRDefault="00463EE8" w:rsidP="00880D06">
      <w:pPr>
        <w:numPr>
          <w:ilvl w:val="0"/>
          <w:numId w:val="6"/>
        </w:numPr>
        <w:tabs>
          <w:tab w:val="left" w:pos="720"/>
          <w:tab w:val="num" w:pos="1212"/>
        </w:tabs>
        <w:rPr>
          <w:rFonts w:ascii="Arial" w:hAnsi="Arial" w:cs="Arial"/>
          <w:sz w:val="20"/>
          <w:szCs w:val="20"/>
        </w:rPr>
      </w:pPr>
      <w:r>
        <w:rPr>
          <w:rFonts w:ascii="Arial" w:hAnsi="Arial" w:cs="Arial"/>
          <w:sz w:val="20"/>
          <w:szCs w:val="20"/>
        </w:rPr>
        <w:t>ensuring that SQA</w:t>
      </w:r>
      <w:r w:rsidR="008D01B1" w:rsidRPr="008D01B1">
        <w:rPr>
          <w:rFonts w:ascii="Arial" w:hAnsi="Arial" w:cs="Arial"/>
          <w:sz w:val="20"/>
          <w:szCs w:val="20"/>
        </w:rPr>
        <w:t xml:space="preserve"> adheres, where appropriate, to the SG’s </w:t>
      </w:r>
      <w:hyperlink r:id="rId22" w:history="1">
        <w:r w:rsidR="008D01B1" w:rsidRPr="008D01B1">
          <w:rPr>
            <w:rStyle w:val="Hyperlink"/>
            <w:rFonts w:ascii="Arial" w:hAnsi="Arial" w:cs="Arial"/>
            <w:sz w:val="20"/>
            <w:szCs w:val="20"/>
          </w:rPr>
          <w:t>Programme and Project Management (PPM) Principles</w:t>
        </w:r>
      </w:hyperlink>
      <w:r w:rsidR="008D01B1" w:rsidRPr="008D01B1">
        <w:rPr>
          <w:rFonts w:ascii="Arial" w:hAnsi="Arial" w:cs="Arial"/>
          <w:sz w:val="20"/>
          <w:szCs w:val="20"/>
        </w:rPr>
        <w:t xml:space="preserve"> </w:t>
      </w:r>
    </w:p>
    <w:p w14:paraId="415DD048" w14:textId="77777777" w:rsidR="007D6451" w:rsidRPr="007209F4" w:rsidRDefault="007D6451" w:rsidP="007D6451">
      <w:pPr>
        <w:ind w:left="720"/>
        <w:rPr>
          <w:rFonts w:ascii="Arial" w:hAnsi="Arial" w:cs="Arial"/>
          <w:sz w:val="20"/>
          <w:szCs w:val="20"/>
        </w:rPr>
      </w:pPr>
    </w:p>
    <w:p w14:paraId="470C2ED3" w14:textId="0F4F66C8" w:rsidR="008D01B1" w:rsidRDefault="008D01B1" w:rsidP="00880D06">
      <w:pPr>
        <w:numPr>
          <w:ilvl w:val="0"/>
          <w:numId w:val="6"/>
        </w:numPr>
        <w:tabs>
          <w:tab w:val="left" w:pos="720"/>
          <w:tab w:val="num" w:pos="1212"/>
        </w:tabs>
        <w:rPr>
          <w:rFonts w:ascii="Arial" w:hAnsi="Arial" w:cs="Arial"/>
          <w:sz w:val="20"/>
          <w:szCs w:val="20"/>
        </w:rPr>
      </w:pPr>
      <w:r w:rsidRPr="008D01B1">
        <w:rPr>
          <w:rFonts w:ascii="Arial" w:hAnsi="Arial" w:cs="Arial"/>
          <w:sz w:val="20"/>
          <w:szCs w:val="20"/>
        </w:rPr>
        <w:t xml:space="preserve">having robust performance and risk management arrangements - consistent with the </w:t>
      </w:r>
      <w:hyperlink r:id="rId23" w:history="1">
        <w:r w:rsidRPr="008D01B1">
          <w:rPr>
            <w:rStyle w:val="Hyperlink"/>
            <w:rFonts w:ascii="Arial" w:hAnsi="Arial" w:cs="Arial"/>
            <w:sz w:val="20"/>
            <w:szCs w:val="20"/>
          </w:rPr>
          <w:t>Risk Management</w:t>
        </w:r>
      </w:hyperlink>
      <w:r w:rsidRPr="008D01B1">
        <w:rPr>
          <w:rFonts w:ascii="Arial" w:hAnsi="Arial" w:cs="Arial"/>
          <w:sz w:val="20"/>
          <w:szCs w:val="20"/>
        </w:rPr>
        <w:t xml:space="preserve"> section of the SPFM - in place that sup</w:t>
      </w:r>
      <w:r w:rsidR="004A139F">
        <w:rPr>
          <w:rFonts w:ascii="Arial" w:hAnsi="Arial" w:cs="Arial"/>
          <w:sz w:val="20"/>
          <w:szCs w:val="20"/>
        </w:rPr>
        <w:t>port the achievement of SQA</w:t>
      </w:r>
      <w:r w:rsidRPr="008D01B1">
        <w:rPr>
          <w:rFonts w:ascii="Arial" w:hAnsi="Arial" w:cs="Arial"/>
          <w:sz w:val="20"/>
          <w:szCs w:val="20"/>
        </w:rPr>
        <w:t xml:space="preserve">’s aims and objectives and that facilitate comprehensive reporting to the </w:t>
      </w:r>
      <w:r w:rsidR="001E0ADD">
        <w:rPr>
          <w:rFonts w:ascii="Arial" w:hAnsi="Arial" w:cs="Arial"/>
          <w:sz w:val="20"/>
          <w:szCs w:val="20"/>
        </w:rPr>
        <w:t>Board</w:t>
      </w:r>
      <w:r w:rsidRPr="008D01B1">
        <w:rPr>
          <w:rFonts w:ascii="Arial" w:hAnsi="Arial" w:cs="Arial"/>
          <w:sz w:val="20"/>
          <w:szCs w:val="20"/>
        </w:rPr>
        <w:t xml:space="preserve">, the SG and the wider public. Risk management arrangements should include full consideration of organisational resilience to physical, personnel </w:t>
      </w:r>
      <w:r w:rsidR="007D6451">
        <w:rPr>
          <w:rFonts w:ascii="Arial" w:hAnsi="Arial" w:cs="Arial"/>
          <w:sz w:val="20"/>
          <w:szCs w:val="20"/>
        </w:rPr>
        <w:t>and cyber risks/threats/hazards</w:t>
      </w:r>
    </w:p>
    <w:p w14:paraId="396D383C" w14:textId="77777777" w:rsidR="007D6451" w:rsidRPr="007209F4" w:rsidRDefault="007D6451" w:rsidP="007D6451">
      <w:pPr>
        <w:ind w:left="720"/>
        <w:rPr>
          <w:rFonts w:ascii="Arial" w:hAnsi="Arial" w:cs="Arial"/>
          <w:sz w:val="20"/>
          <w:szCs w:val="20"/>
        </w:rPr>
      </w:pPr>
    </w:p>
    <w:p w14:paraId="2E1318A2" w14:textId="7426CD9C" w:rsidR="008D01B1" w:rsidRDefault="008D01B1" w:rsidP="00880D06">
      <w:pPr>
        <w:numPr>
          <w:ilvl w:val="0"/>
          <w:numId w:val="6"/>
        </w:numPr>
        <w:tabs>
          <w:tab w:val="left" w:pos="720"/>
          <w:tab w:val="num" w:pos="1212"/>
        </w:tabs>
        <w:rPr>
          <w:rFonts w:ascii="Arial" w:hAnsi="Arial" w:cs="Arial"/>
          <w:sz w:val="20"/>
          <w:szCs w:val="20"/>
        </w:rPr>
      </w:pPr>
      <w:r w:rsidRPr="008D01B1">
        <w:rPr>
          <w:rFonts w:ascii="Arial" w:hAnsi="Arial" w:cs="Arial"/>
          <w:sz w:val="20"/>
          <w:szCs w:val="20"/>
        </w:rPr>
        <w:t>ensuring that adequate systems of internal co</w:t>
      </w:r>
      <w:r w:rsidR="004A139F">
        <w:rPr>
          <w:rFonts w:ascii="Arial" w:hAnsi="Arial" w:cs="Arial"/>
          <w:sz w:val="20"/>
          <w:szCs w:val="20"/>
        </w:rPr>
        <w:t>ntrol are maintained by SQA</w:t>
      </w:r>
      <w:r w:rsidRPr="008D01B1">
        <w:rPr>
          <w:rFonts w:ascii="Arial" w:hAnsi="Arial" w:cs="Arial"/>
          <w:sz w:val="20"/>
          <w:szCs w:val="20"/>
        </w:rPr>
        <w:t xml:space="preserve">, including effective measures against fraud and theft consistent with the </w:t>
      </w:r>
      <w:hyperlink r:id="rId24" w:history="1">
        <w:r w:rsidRPr="008D01B1">
          <w:rPr>
            <w:rStyle w:val="Hyperlink"/>
            <w:rFonts w:ascii="Arial" w:hAnsi="Arial" w:cs="Arial"/>
            <w:sz w:val="20"/>
            <w:szCs w:val="20"/>
          </w:rPr>
          <w:t>Fraud</w:t>
        </w:r>
      </w:hyperlink>
      <w:r w:rsidRPr="008D01B1">
        <w:rPr>
          <w:rFonts w:ascii="Arial" w:hAnsi="Arial" w:cs="Arial"/>
          <w:sz w:val="20"/>
          <w:szCs w:val="20"/>
        </w:rPr>
        <w:t xml:space="preserve"> section of the SPFM</w:t>
      </w:r>
    </w:p>
    <w:p w14:paraId="2DA4D997" w14:textId="77777777" w:rsidR="007D6451" w:rsidRPr="007209F4" w:rsidRDefault="007D6451" w:rsidP="007D6451">
      <w:pPr>
        <w:ind w:left="720"/>
        <w:rPr>
          <w:rFonts w:ascii="Arial" w:hAnsi="Arial" w:cs="Arial"/>
          <w:sz w:val="20"/>
          <w:szCs w:val="20"/>
        </w:rPr>
      </w:pPr>
    </w:p>
    <w:p w14:paraId="283C4E6C" w14:textId="77777777" w:rsidR="008D01B1" w:rsidRDefault="008D01B1" w:rsidP="00880D06">
      <w:pPr>
        <w:numPr>
          <w:ilvl w:val="0"/>
          <w:numId w:val="6"/>
        </w:numPr>
        <w:tabs>
          <w:tab w:val="left" w:pos="720"/>
          <w:tab w:val="num" w:pos="1638"/>
        </w:tabs>
        <w:rPr>
          <w:rFonts w:ascii="Arial" w:hAnsi="Arial" w:cs="Arial"/>
          <w:sz w:val="20"/>
          <w:szCs w:val="20"/>
        </w:rPr>
      </w:pPr>
      <w:r w:rsidRPr="008D01B1">
        <w:rPr>
          <w:rFonts w:ascii="Arial" w:hAnsi="Arial" w:cs="Arial"/>
          <w:sz w:val="20"/>
          <w:szCs w:val="20"/>
        </w:rPr>
        <w:t xml:space="preserve">establishing appropriate documented internal delegated authority arrangements consistent with the </w:t>
      </w:r>
      <w:hyperlink r:id="rId25" w:history="1">
        <w:r w:rsidRPr="008D01B1">
          <w:rPr>
            <w:rStyle w:val="Hyperlink"/>
            <w:rFonts w:ascii="Arial" w:hAnsi="Arial" w:cs="Arial"/>
            <w:sz w:val="20"/>
            <w:szCs w:val="20"/>
          </w:rPr>
          <w:t>Delegated Authority</w:t>
        </w:r>
      </w:hyperlink>
      <w:r w:rsidRPr="008D01B1">
        <w:rPr>
          <w:rFonts w:ascii="Arial" w:hAnsi="Arial" w:cs="Arial"/>
          <w:sz w:val="20"/>
          <w:szCs w:val="20"/>
        </w:rPr>
        <w:t xml:space="preserve"> section of the SPFM</w:t>
      </w:r>
    </w:p>
    <w:p w14:paraId="2C995389" w14:textId="77777777" w:rsidR="007D6451" w:rsidRPr="007209F4" w:rsidRDefault="007D6451" w:rsidP="007D6451">
      <w:pPr>
        <w:ind w:left="720"/>
        <w:rPr>
          <w:rFonts w:ascii="Arial" w:hAnsi="Arial" w:cs="Arial"/>
          <w:sz w:val="20"/>
          <w:szCs w:val="20"/>
        </w:rPr>
      </w:pPr>
    </w:p>
    <w:p w14:paraId="1126817E" w14:textId="0FAADA67" w:rsidR="008D01B1" w:rsidRDefault="008D01B1" w:rsidP="00880D06">
      <w:pPr>
        <w:numPr>
          <w:ilvl w:val="0"/>
          <w:numId w:val="6"/>
        </w:numPr>
        <w:tabs>
          <w:tab w:val="left" w:pos="720"/>
          <w:tab w:val="num" w:pos="1212"/>
        </w:tabs>
        <w:rPr>
          <w:rFonts w:ascii="Arial" w:hAnsi="Arial" w:cs="Arial"/>
          <w:sz w:val="20"/>
          <w:szCs w:val="20"/>
        </w:rPr>
      </w:pPr>
      <w:r w:rsidRPr="008D01B1">
        <w:rPr>
          <w:rFonts w:ascii="Arial" w:hAnsi="Arial" w:cs="Arial"/>
          <w:sz w:val="20"/>
          <w:szCs w:val="20"/>
        </w:rPr>
        <w:t xml:space="preserve">advising the </w:t>
      </w:r>
      <w:r w:rsidR="001E0ADD">
        <w:rPr>
          <w:rFonts w:ascii="Arial" w:hAnsi="Arial" w:cs="Arial"/>
          <w:sz w:val="20"/>
          <w:szCs w:val="20"/>
        </w:rPr>
        <w:t>Board</w:t>
      </w:r>
      <w:r w:rsidR="004A139F">
        <w:rPr>
          <w:rFonts w:ascii="Arial" w:hAnsi="Arial" w:cs="Arial"/>
          <w:sz w:val="20"/>
          <w:szCs w:val="20"/>
        </w:rPr>
        <w:t xml:space="preserve"> on the performance of SQA compared with its aims</w:t>
      </w:r>
      <w:r w:rsidRPr="008D01B1">
        <w:rPr>
          <w:rFonts w:ascii="Arial" w:hAnsi="Arial" w:cs="Arial"/>
          <w:sz w:val="20"/>
          <w:szCs w:val="20"/>
        </w:rPr>
        <w:t xml:space="preserve"> and objectives</w:t>
      </w:r>
    </w:p>
    <w:p w14:paraId="0D4286A2" w14:textId="77777777" w:rsidR="007D6451" w:rsidRPr="007209F4" w:rsidRDefault="007D6451" w:rsidP="007D6451">
      <w:pPr>
        <w:ind w:left="720"/>
        <w:rPr>
          <w:rFonts w:ascii="Arial" w:hAnsi="Arial" w:cs="Arial"/>
          <w:sz w:val="20"/>
          <w:szCs w:val="20"/>
        </w:rPr>
      </w:pPr>
    </w:p>
    <w:p w14:paraId="4C33AFBF" w14:textId="2889574B" w:rsidR="008D01B1" w:rsidRDefault="004A139F" w:rsidP="00880D06">
      <w:pPr>
        <w:numPr>
          <w:ilvl w:val="0"/>
          <w:numId w:val="6"/>
        </w:numPr>
        <w:tabs>
          <w:tab w:val="left" w:pos="720"/>
          <w:tab w:val="num" w:pos="1638"/>
        </w:tabs>
        <w:rPr>
          <w:rFonts w:ascii="Arial" w:hAnsi="Arial" w:cs="Arial"/>
          <w:sz w:val="20"/>
          <w:szCs w:val="20"/>
        </w:rPr>
      </w:pPr>
      <w:r>
        <w:rPr>
          <w:rFonts w:ascii="Arial" w:hAnsi="Arial" w:cs="Arial"/>
          <w:sz w:val="20"/>
          <w:szCs w:val="20"/>
        </w:rPr>
        <w:t>preparing SQA</w:t>
      </w:r>
      <w:r w:rsidR="008D01B1" w:rsidRPr="008D01B1">
        <w:rPr>
          <w:rFonts w:ascii="Arial" w:hAnsi="Arial" w:cs="Arial"/>
          <w:sz w:val="20"/>
          <w:szCs w:val="20"/>
        </w:rPr>
        <w:t>’s corporate and business plans, in the light of the strategic aims and objectives agreed by the Scottish Ministers</w:t>
      </w:r>
    </w:p>
    <w:p w14:paraId="75EA0362" w14:textId="77777777" w:rsidR="007D6451" w:rsidRPr="007209F4" w:rsidRDefault="007D6451" w:rsidP="007D6451">
      <w:pPr>
        <w:ind w:left="720"/>
        <w:rPr>
          <w:rFonts w:ascii="Arial" w:hAnsi="Arial" w:cs="Arial"/>
          <w:sz w:val="20"/>
          <w:szCs w:val="20"/>
        </w:rPr>
      </w:pPr>
    </w:p>
    <w:p w14:paraId="2D90AE01" w14:textId="77777777" w:rsidR="008D01B1" w:rsidRDefault="008D01B1" w:rsidP="00880D06">
      <w:pPr>
        <w:numPr>
          <w:ilvl w:val="0"/>
          <w:numId w:val="6"/>
        </w:numPr>
        <w:tabs>
          <w:tab w:val="left" w:pos="720"/>
          <w:tab w:val="num" w:pos="1212"/>
        </w:tabs>
        <w:rPr>
          <w:rFonts w:ascii="Arial" w:hAnsi="Arial" w:cs="Arial"/>
          <w:sz w:val="20"/>
          <w:szCs w:val="20"/>
        </w:rPr>
      </w:pPr>
      <w:r w:rsidRPr="008D01B1">
        <w:rPr>
          <w:rFonts w:ascii="Arial" w:hAnsi="Arial" w:cs="Arial"/>
          <w:sz w:val="20"/>
          <w:szCs w:val="20"/>
        </w:rPr>
        <w:t>ensuring effective relationships with SG officials</w:t>
      </w:r>
    </w:p>
    <w:p w14:paraId="22702951" w14:textId="77777777" w:rsidR="007D6451" w:rsidRPr="007209F4" w:rsidRDefault="007D6451" w:rsidP="007D6451">
      <w:pPr>
        <w:ind w:left="720"/>
        <w:rPr>
          <w:rFonts w:ascii="Arial" w:hAnsi="Arial" w:cs="Arial"/>
          <w:sz w:val="20"/>
          <w:szCs w:val="20"/>
        </w:rPr>
      </w:pPr>
    </w:p>
    <w:p w14:paraId="43EDD0CE" w14:textId="77777777" w:rsidR="008D01B1" w:rsidRDefault="008D01B1" w:rsidP="00880D06">
      <w:pPr>
        <w:numPr>
          <w:ilvl w:val="0"/>
          <w:numId w:val="6"/>
        </w:numPr>
        <w:tabs>
          <w:tab w:val="left" w:pos="720"/>
          <w:tab w:val="num" w:pos="1212"/>
        </w:tabs>
        <w:rPr>
          <w:rFonts w:ascii="Arial" w:hAnsi="Arial" w:cs="Arial"/>
          <w:sz w:val="20"/>
          <w:szCs w:val="20"/>
        </w:rPr>
      </w:pPr>
      <w:r w:rsidRPr="008D01B1">
        <w:rPr>
          <w:rFonts w:ascii="Arial" w:hAnsi="Arial" w:cs="Arial"/>
          <w:sz w:val="20"/>
          <w:szCs w:val="20"/>
        </w:rPr>
        <w:t>ensuring that timely forecasts and monitoring information on performance and finance are provided to the SG; that the SG is notified promptly if over or under spends are likely and that corrective action is taken; and that any significant problems whether financial or otherwise, and whether detected by internal audit or by other means, are notified to the SG in a timely fashion</w:t>
      </w:r>
      <w:r w:rsidR="00463EE8">
        <w:rPr>
          <w:rFonts w:ascii="Arial" w:hAnsi="Arial" w:cs="Arial"/>
          <w:sz w:val="20"/>
          <w:szCs w:val="20"/>
        </w:rPr>
        <w:t>, and</w:t>
      </w:r>
    </w:p>
    <w:p w14:paraId="15705A83" w14:textId="77777777" w:rsidR="007D6451" w:rsidRPr="007209F4" w:rsidRDefault="007D6451" w:rsidP="007D6451">
      <w:pPr>
        <w:ind w:left="720"/>
        <w:rPr>
          <w:rFonts w:ascii="Arial" w:hAnsi="Arial" w:cs="Arial"/>
          <w:sz w:val="20"/>
          <w:szCs w:val="20"/>
        </w:rPr>
      </w:pPr>
    </w:p>
    <w:p w14:paraId="124D07BE" w14:textId="60631540" w:rsidR="008D01B1" w:rsidRPr="008D01B1" w:rsidRDefault="008D01B1" w:rsidP="00880D06">
      <w:pPr>
        <w:numPr>
          <w:ilvl w:val="0"/>
          <w:numId w:val="6"/>
        </w:numPr>
        <w:tabs>
          <w:tab w:val="left" w:pos="720"/>
        </w:tabs>
        <w:rPr>
          <w:rFonts w:ascii="Arial" w:hAnsi="Arial" w:cs="Arial"/>
          <w:sz w:val="20"/>
          <w:szCs w:val="20"/>
        </w:rPr>
      </w:pPr>
      <w:r w:rsidRPr="008D01B1">
        <w:rPr>
          <w:rFonts w:ascii="Arial" w:hAnsi="Arial" w:cs="Arial"/>
          <w:sz w:val="20"/>
          <w:szCs w:val="20"/>
        </w:rPr>
        <w:t>ensuring staff pay proposals are in line with SG</w:t>
      </w:r>
      <w:r w:rsidR="00526661">
        <w:rPr>
          <w:rFonts w:ascii="Arial" w:hAnsi="Arial" w:cs="Arial"/>
          <w:sz w:val="20"/>
          <w:szCs w:val="20"/>
        </w:rPr>
        <w:t xml:space="preserve"> Public Sector</w:t>
      </w:r>
      <w:r w:rsidRPr="008D01B1">
        <w:rPr>
          <w:rFonts w:ascii="Arial" w:hAnsi="Arial" w:cs="Arial"/>
          <w:sz w:val="20"/>
          <w:szCs w:val="20"/>
        </w:rPr>
        <w:t xml:space="preserve"> </w:t>
      </w:r>
      <w:hyperlink r:id="rId26" w:history="1">
        <w:r w:rsidRPr="008D01B1">
          <w:rPr>
            <w:rStyle w:val="Hyperlink"/>
            <w:rFonts w:ascii="Arial" w:hAnsi="Arial" w:cs="Arial"/>
            <w:sz w:val="20"/>
            <w:szCs w:val="20"/>
          </w:rPr>
          <w:t>Pay Policy</w:t>
        </w:r>
      </w:hyperlink>
      <w:r w:rsidRPr="008D01B1">
        <w:rPr>
          <w:rFonts w:ascii="Arial" w:hAnsi="Arial" w:cs="Arial"/>
          <w:sz w:val="20"/>
          <w:szCs w:val="20"/>
        </w:rPr>
        <w:t xml:space="preserve"> and submitted in time and the necessary approvals obtained prior to implementing any annual award.</w:t>
      </w:r>
    </w:p>
    <w:p w14:paraId="302EC7AF" w14:textId="77777777" w:rsidR="005D61C9" w:rsidRPr="00C60D33" w:rsidRDefault="005D61C9" w:rsidP="00C60D33">
      <w:pPr>
        <w:rPr>
          <w:rFonts w:ascii="Arial" w:hAnsi="Arial" w:cs="Arial"/>
          <w:sz w:val="20"/>
          <w:szCs w:val="20"/>
        </w:rPr>
      </w:pPr>
    </w:p>
    <w:p w14:paraId="0DAF5F3E" w14:textId="77777777" w:rsidR="000F7FF1" w:rsidRPr="005D61C9" w:rsidRDefault="00AC3F2A" w:rsidP="0012359D">
      <w:pPr>
        <w:pStyle w:val="Heading1"/>
        <w:numPr>
          <w:ilvl w:val="0"/>
          <w:numId w:val="0"/>
        </w:numPr>
        <w:rPr>
          <w:rFonts w:ascii="Arial" w:hAnsi="Arial" w:cs="Arial"/>
          <w:b/>
          <w:sz w:val="20"/>
          <w:szCs w:val="20"/>
          <w:lang w:eastAsia="en-GB"/>
        </w:rPr>
      </w:pPr>
      <w:r w:rsidRPr="005D61C9">
        <w:rPr>
          <w:rFonts w:ascii="Arial" w:hAnsi="Arial" w:cs="Arial"/>
          <w:b/>
          <w:sz w:val="20"/>
          <w:szCs w:val="20"/>
          <w:lang w:eastAsia="en-GB"/>
        </w:rPr>
        <w:t>SQA</w:t>
      </w:r>
      <w:r w:rsidR="000F7FF1" w:rsidRPr="005D61C9">
        <w:rPr>
          <w:rFonts w:ascii="Arial" w:hAnsi="Arial" w:cs="Arial"/>
          <w:b/>
          <w:sz w:val="20"/>
          <w:szCs w:val="20"/>
          <w:lang w:eastAsia="en-GB"/>
        </w:rPr>
        <w:t xml:space="preserve"> Accountable Officer responsibilities</w:t>
      </w:r>
    </w:p>
    <w:p w14:paraId="1BE578C2" w14:textId="77777777" w:rsidR="000F7FF1" w:rsidRPr="00463EE8" w:rsidRDefault="000F7FF1" w:rsidP="000F7FF1">
      <w:pPr>
        <w:rPr>
          <w:rFonts w:ascii="Arial" w:hAnsi="Arial" w:cs="Arial"/>
          <w:sz w:val="20"/>
          <w:szCs w:val="20"/>
          <w:lang w:eastAsia="en-GB"/>
        </w:rPr>
      </w:pPr>
    </w:p>
    <w:p w14:paraId="4D567CE6" w14:textId="37E6A2BA" w:rsidR="00A90A7B" w:rsidRPr="00463EE8" w:rsidRDefault="000F7FF1" w:rsidP="00C60D33">
      <w:pPr>
        <w:pStyle w:val="Heading1"/>
        <w:rPr>
          <w:rFonts w:ascii="Arial" w:hAnsi="Arial" w:cs="Arial"/>
          <w:sz w:val="20"/>
          <w:szCs w:val="20"/>
        </w:rPr>
      </w:pPr>
      <w:r w:rsidRPr="00463EE8">
        <w:rPr>
          <w:rFonts w:ascii="Arial" w:hAnsi="Arial" w:cs="Arial"/>
          <w:sz w:val="20"/>
          <w:szCs w:val="20"/>
        </w:rPr>
        <w:t xml:space="preserve">The Principal Accountable Officer for the Scottish Administration (the Permanent Secretary of the SG) </w:t>
      </w:r>
      <w:r w:rsidR="00A90A7B" w:rsidRPr="00463EE8">
        <w:rPr>
          <w:rFonts w:ascii="Arial" w:hAnsi="Arial" w:cs="Arial"/>
          <w:sz w:val="20"/>
          <w:szCs w:val="20"/>
        </w:rPr>
        <w:t xml:space="preserve">will </w:t>
      </w:r>
      <w:r w:rsidRPr="00463EE8">
        <w:rPr>
          <w:rFonts w:ascii="Arial" w:hAnsi="Arial" w:cs="Arial"/>
          <w:sz w:val="20"/>
          <w:szCs w:val="20"/>
        </w:rPr>
        <w:t xml:space="preserve">designate the </w:t>
      </w:r>
      <w:r w:rsidR="001E0ADD">
        <w:rPr>
          <w:rFonts w:ascii="Arial" w:hAnsi="Arial" w:cs="Arial"/>
          <w:sz w:val="20"/>
          <w:szCs w:val="20"/>
        </w:rPr>
        <w:t>Chief Executive</w:t>
      </w:r>
      <w:r w:rsidRPr="00463EE8">
        <w:rPr>
          <w:rFonts w:ascii="Arial" w:hAnsi="Arial" w:cs="Arial"/>
          <w:sz w:val="20"/>
          <w:szCs w:val="20"/>
        </w:rPr>
        <w:t xml:space="preserve"> as the Accountable Officer for </w:t>
      </w:r>
      <w:r w:rsidR="00AC3F2A" w:rsidRPr="00463EE8">
        <w:rPr>
          <w:rFonts w:ascii="Arial" w:hAnsi="Arial" w:cs="Arial"/>
          <w:sz w:val="20"/>
          <w:szCs w:val="20"/>
        </w:rPr>
        <w:t>SQA</w:t>
      </w:r>
      <w:r w:rsidR="00F04346">
        <w:rPr>
          <w:rFonts w:ascii="Arial" w:hAnsi="Arial" w:cs="Arial"/>
          <w:sz w:val="20"/>
          <w:szCs w:val="20"/>
        </w:rPr>
        <w:t xml:space="preserve">. </w:t>
      </w:r>
      <w:r w:rsidRPr="00463EE8">
        <w:rPr>
          <w:rFonts w:ascii="Arial" w:hAnsi="Arial" w:cs="Arial"/>
          <w:sz w:val="20"/>
          <w:szCs w:val="20"/>
        </w:rPr>
        <w:t xml:space="preserve">Accountable Officers are personally answerable to the Scottish Parliament for the exercise of their </w:t>
      </w:r>
      <w:r w:rsidRPr="00463EE8">
        <w:rPr>
          <w:rFonts w:ascii="Arial" w:hAnsi="Arial" w:cs="Arial"/>
          <w:kern w:val="0"/>
          <w:sz w:val="20"/>
          <w:szCs w:val="20"/>
        </w:rPr>
        <w:t xml:space="preserve">functions, as set out in the </w:t>
      </w:r>
      <w:hyperlink r:id="rId27" w:history="1">
        <w:r w:rsidRPr="00463EE8">
          <w:rPr>
            <w:rStyle w:val="Hyperlink"/>
            <w:rFonts w:ascii="Arial" w:hAnsi="Arial" w:cs="Arial"/>
            <w:sz w:val="20"/>
            <w:szCs w:val="20"/>
          </w:rPr>
          <w:t>Memorandum to Accountable Officers for Other Public Bodies</w:t>
        </w:r>
      </w:hyperlink>
      <w:r w:rsidR="00F04346">
        <w:rPr>
          <w:rFonts w:ascii="Arial" w:hAnsi="Arial" w:cs="Arial"/>
          <w:kern w:val="0"/>
          <w:sz w:val="20"/>
          <w:szCs w:val="20"/>
        </w:rPr>
        <w:t xml:space="preserve">. </w:t>
      </w:r>
      <w:r w:rsidR="00A90A7B" w:rsidRPr="00463EE8">
        <w:rPr>
          <w:rFonts w:ascii="Arial" w:hAnsi="Arial" w:cs="Arial"/>
          <w:kern w:val="0"/>
          <w:sz w:val="20"/>
          <w:szCs w:val="20"/>
        </w:rPr>
        <w:t>These</w:t>
      </w:r>
      <w:r w:rsidR="00A90A7B" w:rsidRPr="00463EE8">
        <w:rPr>
          <w:rFonts w:ascii="Arial" w:hAnsi="Arial" w:cs="Arial"/>
          <w:sz w:val="20"/>
          <w:szCs w:val="20"/>
        </w:rPr>
        <w:t xml:space="preserve"> include:</w:t>
      </w:r>
    </w:p>
    <w:p w14:paraId="0A0255E8" w14:textId="77777777" w:rsidR="00A90A7B" w:rsidRDefault="00A90A7B" w:rsidP="000F7FF1">
      <w:pPr>
        <w:rPr>
          <w:rFonts w:ascii="Arial" w:hAnsi="Arial" w:cs="Arial"/>
          <w:sz w:val="20"/>
          <w:szCs w:val="20"/>
        </w:rPr>
      </w:pPr>
    </w:p>
    <w:p w14:paraId="16A64A4C" w14:textId="25FD822E" w:rsidR="00A90A7B" w:rsidRPr="00051F2C" w:rsidRDefault="00A90A7B" w:rsidP="00880D06">
      <w:pPr>
        <w:pStyle w:val="Heading1"/>
        <w:numPr>
          <w:ilvl w:val="0"/>
          <w:numId w:val="10"/>
        </w:numPr>
        <w:rPr>
          <w:rFonts w:ascii="Arial" w:hAnsi="Arial" w:cs="Arial"/>
          <w:sz w:val="20"/>
          <w:szCs w:val="20"/>
          <w:lang w:eastAsia="en-GB"/>
        </w:rPr>
      </w:pPr>
      <w:r w:rsidRPr="00051F2C">
        <w:rPr>
          <w:rFonts w:ascii="Arial" w:hAnsi="Arial" w:cs="Arial"/>
          <w:sz w:val="20"/>
          <w:szCs w:val="20"/>
          <w:lang w:eastAsia="en-GB"/>
        </w:rPr>
        <w:t xml:space="preserve">ensuring the propriety and regularity of </w:t>
      </w:r>
      <w:r w:rsidR="00AC3F2A">
        <w:rPr>
          <w:rFonts w:ascii="Arial" w:hAnsi="Arial" w:cs="Arial"/>
          <w:sz w:val="20"/>
          <w:szCs w:val="20"/>
          <w:lang w:eastAsia="en-GB"/>
        </w:rPr>
        <w:t>SQA</w:t>
      </w:r>
      <w:r w:rsidRPr="00051F2C">
        <w:rPr>
          <w:rFonts w:ascii="Arial" w:hAnsi="Arial" w:cs="Arial"/>
          <w:sz w:val="20"/>
          <w:szCs w:val="20"/>
          <w:lang w:eastAsia="en-GB"/>
        </w:rPr>
        <w:t>’s finances</w:t>
      </w:r>
      <w:r w:rsidR="00210817" w:rsidRPr="00051F2C">
        <w:rPr>
          <w:rFonts w:ascii="Arial" w:hAnsi="Arial" w:cs="Arial"/>
          <w:sz w:val="20"/>
          <w:szCs w:val="20"/>
          <w:lang w:eastAsia="en-GB"/>
        </w:rPr>
        <w:t xml:space="preserve"> and that there are sound and effective arrangements for internal control and risk management</w:t>
      </w:r>
    </w:p>
    <w:p w14:paraId="047D151D" w14:textId="77777777" w:rsidR="00A90A7B" w:rsidRPr="00051F2C" w:rsidRDefault="00A90A7B" w:rsidP="00A90A7B">
      <w:pPr>
        <w:rPr>
          <w:rFonts w:ascii="Arial" w:hAnsi="Arial" w:cs="Arial"/>
          <w:sz w:val="20"/>
          <w:szCs w:val="20"/>
          <w:lang w:eastAsia="en-GB"/>
        </w:rPr>
      </w:pPr>
    </w:p>
    <w:p w14:paraId="4D9FA24C" w14:textId="77777777" w:rsidR="00A90A7B" w:rsidRPr="002172B0" w:rsidRDefault="00682ACD" w:rsidP="00880D06">
      <w:pPr>
        <w:pStyle w:val="Heading1"/>
        <w:numPr>
          <w:ilvl w:val="0"/>
          <w:numId w:val="10"/>
        </w:numPr>
        <w:rPr>
          <w:rFonts w:ascii="Arial" w:hAnsi="Arial" w:cs="Arial"/>
          <w:b/>
          <w:sz w:val="20"/>
          <w:szCs w:val="20"/>
          <w:lang w:eastAsia="en-GB"/>
        </w:rPr>
      </w:pPr>
      <w:r w:rsidRPr="002172B0">
        <w:rPr>
          <w:rFonts w:ascii="Arial" w:hAnsi="Arial" w:cs="Arial"/>
          <w:sz w:val="20"/>
          <w:szCs w:val="20"/>
          <w:lang w:eastAsia="en-GB"/>
        </w:rPr>
        <w:t>ensuring</w:t>
      </w:r>
      <w:r w:rsidR="00F00D1A" w:rsidRPr="002172B0">
        <w:rPr>
          <w:rFonts w:ascii="Arial" w:hAnsi="Arial" w:cs="Arial"/>
          <w:sz w:val="20"/>
          <w:szCs w:val="20"/>
          <w:lang w:eastAsia="en-GB"/>
        </w:rPr>
        <w:t xml:space="preserve"> that the resources of the public body are used economically, </w:t>
      </w:r>
      <w:proofErr w:type="gramStart"/>
      <w:r w:rsidR="00F00D1A" w:rsidRPr="002172B0">
        <w:rPr>
          <w:rFonts w:ascii="Arial" w:hAnsi="Arial" w:cs="Arial"/>
          <w:sz w:val="20"/>
          <w:szCs w:val="20"/>
          <w:lang w:eastAsia="en-GB"/>
        </w:rPr>
        <w:t>efficiently</w:t>
      </w:r>
      <w:proofErr w:type="gramEnd"/>
      <w:r w:rsidR="00F00D1A" w:rsidRPr="002172B0">
        <w:rPr>
          <w:rFonts w:ascii="Arial" w:hAnsi="Arial" w:cs="Arial"/>
          <w:sz w:val="20"/>
          <w:szCs w:val="20"/>
          <w:lang w:eastAsia="en-GB"/>
        </w:rPr>
        <w:t xml:space="preserve"> and effectively, and that arrangements are in place to secure Best Value</w:t>
      </w:r>
      <w:r w:rsidR="00F00D1A" w:rsidRPr="002172B0">
        <w:rPr>
          <w:rFonts w:ascii="Arial" w:hAnsi="Arial" w:cs="Arial"/>
          <w:b/>
          <w:sz w:val="20"/>
          <w:szCs w:val="20"/>
          <w:lang w:eastAsia="en-GB"/>
        </w:rPr>
        <w:t xml:space="preserve"> </w:t>
      </w:r>
      <w:r w:rsidR="00F00D1A" w:rsidRPr="002172B0">
        <w:rPr>
          <w:rFonts w:ascii="Arial" w:hAnsi="Arial" w:cs="Arial"/>
          <w:sz w:val="20"/>
          <w:szCs w:val="20"/>
          <w:lang w:eastAsia="en-GB"/>
        </w:rPr>
        <w:t>and deliver Value for Money for the public sector as a whole</w:t>
      </w:r>
      <w:r w:rsidR="00A90A7B" w:rsidRPr="002172B0">
        <w:rPr>
          <w:rFonts w:ascii="Arial" w:hAnsi="Arial" w:cs="Arial"/>
          <w:b/>
          <w:sz w:val="20"/>
          <w:szCs w:val="20"/>
          <w:lang w:eastAsia="en-GB"/>
        </w:rPr>
        <w:t xml:space="preserve"> </w:t>
      </w:r>
    </w:p>
    <w:p w14:paraId="00221042" w14:textId="77777777" w:rsidR="00A90A7B" w:rsidRPr="003C10A4" w:rsidRDefault="00A90A7B" w:rsidP="00A90A7B">
      <w:pPr>
        <w:rPr>
          <w:rFonts w:ascii="Arial" w:hAnsi="Arial" w:cs="Arial"/>
          <w:sz w:val="20"/>
          <w:szCs w:val="20"/>
          <w:lang w:eastAsia="en-GB"/>
        </w:rPr>
      </w:pPr>
    </w:p>
    <w:p w14:paraId="35D674DE" w14:textId="037DC5F4" w:rsidR="00A90A7B" w:rsidRPr="00F94350" w:rsidRDefault="00A90A7B" w:rsidP="00880D06">
      <w:pPr>
        <w:numPr>
          <w:ilvl w:val="0"/>
          <w:numId w:val="10"/>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3C10A4">
        <w:rPr>
          <w:rFonts w:ascii="Arial" w:hAnsi="Arial" w:cs="Arial"/>
          <w:color w:val="000000"/>
          <w:kern w:val="24"/>
          <w:sz w:val="20"/>
          <w:szCs w:val="20"/>
          <w:lang w:eastAsia="en-GB"/>
        </w:rPr>
        <w:t>ensuring compliance with relevant guidance issued by the Scottish Ministers, in particular the</w:t>
      </w:r>
      <w:r w:rsidR="00B24E08">
        <w:rPr>
          <w:rFonts w:ascii="Arial" w:hAnsi="Arial" w:cs="Arial"/>
          <w:color w:val="000000"/>
          <w:kern w:val="24"/>
          <w:sz w:val="20"/>
          <w:szCs w:val="20"/>
          <w:lang w:eastAsia="en-GB"/>
        </w:rPr>
        <w:t xml:space="preserve"> </w:t>
      </w:r>
      <w:r w:rsidRPr="003C10A4">
        <w:rPr>
          <w:rFonts w:ascii="Arial" w:hAnsi="Arial" w:cs="Arial"/>
          <w:color w:val="000000"/>
          <w:sz w:val="20"/>
          <w:szCs w:val="20"/>
          <w:lang w:eastAsia="en-GB"/>
        </w:rPr>
        <w:t>SPFM</w:t>
      </w:r>
      <w:r w:rsidR="00AC722E" w:rsidRPr="00AC722E">
        <w:rPr>
          <w:rFonts w:ascii="Arial" w:hAnsi="Arial" w:cs="Arial"/>
          <w:color w:val="000000"/>
          <w:sz w:val="20"/>
          <w:szCs w:val="20"/>
          <w:lang w:eastAsia="en-GB"/>
        </w:rPr>
        <w:t xml:space="preserve"> </w:t>
      </w:r>
      <w:r w:rsidR="00AC722E" w:rsidRPr="002172B0">
        <w:rPr>
          <w:rFonts w:ascii="Arial" w:hAnsi="Arial" w:cs="Arial"/>
          <w:color w:val="000000"/>
          <w:sz w:val="20"/>
          <w:szCs w:val="20"/>
          <w:lang w:eastAsia="en-GB"/>
        </w:rPr>
        <w:t>and SG</w:t>
      </w:r>
      <w:r w:rsidR="00526661">
        <w:rPr>
          <w:rFonts w:ascii="Arial" w:hAnsi="Arial" w:cs="Arial"/>
          <w:color w:val="000000"/>
          <w:sz w:val="20"/>
          <w:szCs w:val="20"/>
          <w:lang w:eastAsia="en-GB"/>
        </w:rPr>
        <w:t xml:space="preserve"> Public Sector</w:t>
      </w:r>
      <w:r w:rsidR="00AC722E" w:rsidRPr="002172B0">
        <w:rPr>
          <w:rFonts w:ascii="Arial" w:hAnsi="Arial" w:cs="Arial"/>
          <w:color w:val="000000"/>
          <w:sz w:val="20"/>
          <w:szCs w:val="20"/>
          <w:lang w:eastAsia="en-GB"/>
        </w:rPr>
        <w:t xml:space="preserve"> </w:t>
      </w:r>
      <w:hyperlink r:id="rId28" w:history="1">
        <w:r w:rsidR="00AC722E" w:rsidRPr="00A4407F">
          <w:rPr>
            <w:rStyle w:val="Hyperlink"/>
            <w:rFonts w:ascii="Arial" w:hAnsi="Arial" w:cs="Arial"/>
            <w:sz w:val="20"/>
            <w:szCs w:val="20"/>
            <w:lang w:eastAsia="en-GB"/>
          </w:rPr>
          <w:t>Pay Policy</w:t>
        </w:r>
      </w:hyperlink>
    </w:p>
    <w:p w14:paraId="7F4E27A9" w14:textId="77777777" w:rsidR="00A90A7B" w:rsidRPr="003C10A4" w:rsidRDefault="00A90A7B" w:rsidP="00A90A7B">
      <w:pPr>
        <w:pStyle w:val="Heading1"/>
        <w:numPr>
          <w:ilvl w:val="0"/>
          <w:numId w:val="0"/>
        </w:numPr>
        <w:rPr>
          <w:rFonts w:ascii="Arial" w:hAnsi="Arial" w:cs="Arial"/>
          <w:sz w:val="20"/>
          <w:szCs w:val="20"/>
          <w:lang w:eastAsia="en-GB"/>
        </w:rPr>
      </w:pPr>
    </w:p>
    <w:p w14:paraId="745483C4" w14:textId="24461604" w:rsidR="00A90A7B" w:rsidRDefault="00210817" w:rsidP="00880D06">
      <w:pPr>
        <w:pStyle w:val="Heading1"/>
        <w:numPr>
          <w:ilvl w:val="0"/>
          <w:numId w:val="10"/>
        </w:numPr>
        <w:rPr>
          <w:rFonts w:ascii="Arial" w:hAnsi="Arial" w:cs="Arial"/>
          <w:sz w:val="20"/>
          <w:szCs w:val="20"/>
          <w:lang w:eastAsia="en-GB"/>
        </w:rPr>
      </w:pPr>
      <w:r w:rsidRPr="002D1BA0">
        <w:rPr>
          <w:rFonts w:ascii="Arial" w:hAnsi="Arial" w:cs="Arial"/>
          <w:sz w:val="20"/>
          <w:szCs w:val="20"/>
          <w:lang w:eastAsia="en-GB"/>
        </w:rPr>
        <w:t xml:space="preserve">signing the </w:t>
      </w:r>
      <w:r w:rsidR="00DE1A50" w:rsidRPr="001807EA">
        <w:rPr>
          <w:rFonts w:ascii="Arial" w:hAnsi="Arial" w:cs="Arial"/>
          <w:sz w:val="20"/>
          <w:szCs w:val="20"/>
          <w:lang w:eastAsia="en-GB"/>
        </w:rPr>
        <w:t>A</w:t>
      </w:r>
      <w:r w:rsidRPr="001807EA">
        <w:rPr>
          <w:rFonts w:ascii="Arial" w:hAnsi="Arial" w:cs="Arial"/>
          <w:sz w:val="20"/>
          <w:szCs w:val="20"/>
          <w:lang w:eastAsia="en-GB"/>
        </w:rPr>
        <w:t xml:space="preserve">nnual </w:t>
      </w:r>
      <w:r w:rsidR="00DE1A50" w:rsidRPr="001807EA">
        <w:rPr>
          <w:rFonts w:ascii="Arial" w:hAnsi="Arial" w:cs="Arial"/>
          <w:sz w:val="20"/>
          <w:szCs w:val="20"/>
          <w:lang w:eastAsia="en-GB"/>
        </w:rPr>
        <w:t>Report</w:t>
      </w:r>
      <w:r w:rsidRPr="002D1BA0">
        <w:rPr>
          <w:rFonts w:ascii="Arial" w:hAnsi="Arial" w:cs="Arial"/>
          <w:sz w:val="20"/>
          <w:szCs w:val="20"/>
          <w:lang w:eastAsia="en-GB"/>
        </w:rPr>
        <w:t xml:space="preserve"> and </w:t>
      </w:r>
      <w:r w:rsidR="00DE1A50" w:rsidRPr="001807EA">
        <w:rPr>
          <w:rFonts w:ascii="Arial" w:hAnsi="Arial" w:cs="Arial"/>
          <w:sz w:val="20"/>
          <w:szCs w:val="20"/>
          <w:lang w:eastAsia="en-GB"/>
        </w:rPr>
        <w:t>Accounts</w:t>
      </w:r>
      <w:r w:rsidR="004F6360">
        <w:rPr>
          <w:rFonts w:ascii="Arial" w:hAnsi="Arial" w:cs="Arial"/>
          <w:sz w:val="20"/>
          <w:szCs w:val="20"/>
          <w:lang w:eastAsia="en-GB"/>
        </w:rPr>
        <w:t>, and</w:t>
      </w:r>
    </w:p>
    <w:p w14:paraId="694FDC54" w14:textId="77777777" w:rsidR="00A90A7B" w:rsidRPr="002D1BA0" w:rsidRDefault="00A90A7B" w:rsidP="002D1BA0">
      <w:pPr>
        <w:pStyle w:val="Heading1"/>
        <w:numPr>
          <w:ilvl w:val="0"/>
          <w:numId w:val="0"/>
        </w:numPr>
        <w:tabs>
          <w:tab w:val="clear" w:pos="720"/>
        </w:tabs>
        <w:rPr>
          <w:rFonts w:ascii="Arial" w:hAnsi="Arial" w:cs="Arial"/>
          <w:sz w:val="20"/>
          <w:szCs w:val="20"/>
          <w:lang w:eastAsia="en-GB"/>
        </w:rPr>
      </w:pPr>
    </w:p>
    <w:p w14:paraId="37C47289" w14:textId="77777777" w:rsidR="00A90A7B" w:rsidRPr="00D6442B" w:rsidRDefault="005B6498" w:rsidP="00880D06">
      <w:pPr>
        <w:pStyle w:val="myHeading3"/>
        <w:numPr>
          <w:ilvl w:val="0"/>
          <w:numId w:val="10"/>
        </w:numPr>
        <w:rPr>
          <w:b/>
        </w:rPr>
      </w:pPr>
      <w:r w:rsidRPr="00D6442B">
        <w:t>a statutory duty to obt</w:t>
      </w:r>
      <w:r w:rsidR="00611F9D" w:rsidRPr="00D6442B">
        <w:t xml:space="preserve">ain written authority from the </w:t>
      </w:r>
      <w:r w:rsidR="001E0ADD">
        <w:t>Board</w:t>
      </w:r>
      <w:r w:rsidR="00611F9D" w:rsidRPr="00D6442B">
        <w:t>/</w:t>
      </w:r>
      <w:r w:rsidR="001E0ADD">
        <w:t>Chair</w:t>
      </w:r>
      <w:r w:rsidRPr="00D6442B">
        <w:t xml:space="preserve"> before taking any action which they consider would be inconsistent with the proper performance of the </w:t>
      </w:r>
      <w:r w:rsidR="00F04346">
        <w:t xml:space="preserve">Accountable Officer functions. </w:t>
      </w:r>
      <w:r w:rsidRPr="00D6442B">
        <w:t>The Accountable Officer should also notify</w:t>
      </w:r>
      <w:r w:rsidR="00F73F18" w:rsidRPr="00D6442B">
        <w:t xml:space="preserve"> </w:t>
      </w:r>
      <w:r w:rsidRPr="00D6442B">
        <w:t>the relevant Portfolio Accountable Officer.</w:t>
      </w:r>
    </w:p>
    <w:p w14:paraId="066ABA74" w14:textId="77777777" w:rsidR="00A90A7B" w:rsidRPr="00D6442B" w:rsidRDefault="00A90A7B">
      <w:pPr>
        <w:pStyle w:val="myHeading3"/>
      </w:pPr>
    </w:p>
    <w:p w14:paraId="477FAEF6" w14:textId="77777777" w:rsidR="00A90A7B" w:rsidRPr="00D6442B" w:rsidRDefault="00A90A7B" w:rsidP="00D6442B">
      <w:pPr>
        <w:pStyle w:val="Heading1"/>
        <w:rPr>
          <w:rFonts w:ascii="Arial" w:hAnsi="Arial" w:cs="Arial"/>
          <w:sz w:val="20"/>
          <w:szCs w:val="20"/>
          <w:lang w:eastAsia="en-GB"/>
        </w:rPr>
      </w:pPr>
      <w:r w:rsidRPr="00D6442B">
        <w:rPr>
          <w:rFonts w:ascii="Arial" w:hAnsi="Arial" w:cs="Arial"/>
          <w:sz w:val="20"/>
          <w:szCs w:val="20"/>
          <w:lang w:eastAsia="en-GB"/>
        </w:rPr>
        <w:t xml:space="preserve">It is incumbent on the </w:t>
      </w:r>
      <w:r w:rsidR="001E0ADD">
        <w:rPr>
          <w:rFonts w:ascii="Arial" w:hAnsi="Arial" w:cs="Arial"/>
          <w:sz w:val="20"/>
          <w:szCs w:val="20"/>
          <w:lang w:eastAsia="en-GB"/>
        </w:rPr>
        <w:t>Chief Executive</w:t>
      </w:r>
      <w:r w:rsidRPr="00D6442B">
        <w:rPr>
          <w:rFonts w:ascii="Arial" w:hAnsi="Arial" w:cs="Arial"/>
          <w:sz w:val="20"/>
          <w:szCs w:val="20"/>
          <w:lang w:eastAsia="en-GB"/>
        </w:rPr>
        <w:t xml:space="preserve"> to combine his/her Accountable Officer responsibilities to the Scottish Parliament with his/her wider</w:t>
      </w:r>
      <w:r w:rsidR="00F04346">
        <w:rPr>
          <w:rFonts w:ascii="Arial" w:hAnsi="Arial" w:cs="Arial"/>
          <w:sz w:val="20"/>
          <w:szCs w:val="20"/>
          <w:lang w:eastAsia="en-GB"/>
        </w:rPr>
        <w:t xml:space="preserve"> responsibilities to the </w:t>
      </w:r>
      <w:r w:rsidR="001E0ADD">
        <w:rPr>
          <w:rFonts w:ascii="Arial" w:hAnsi="Arial" w:cs="Arial"/>
          <w:sz w:val="20"/>
          <w:szCs w:val="20"/>
          <w:lang w:eastAsia="en-GB"/>
        </w:rPr>
        <w:t>Board</w:t>
      </w:r>
      <w:r w:rsidR="00F04346">
        <w:rPr>
          <w:rFonts w:ascii="Arial" w:hAnsi="Arial" w:cs="Arial"/>
          <w:sz w:val="20"/>
          <w:szCs w:val="20"/>
          <w:lang w:eastAsia="en-GB"/>
        </w:rPr>
        <w:t>.</w:t>
      </w:r>
      <w:r w:rsidRPr="00D6442B">
        <w:rPr>
          <w:rFonts w:ascii="Arial" w:hAnsi="Arial" w:cs="Arial"/>
          <w:sz w:val="20"/>
          <w:szCs w:val="20"/>
          <w:lang w:eastAsia="en-GB"/>
        </w:rPr>
        <w:t xml:space="preserve"> The </w:t>
      </w:r>
      <w:r w:rsidR="001E0ADD">
        <w:rPr>
          <w:rFonts w:ascii="Arial" w:hAnsi="Arial" w:cs="Arial"/>
          <w:sz w:val="20"/>
          <w:szCs w:val="20"/>
          <w:lang w:eastAsia="en-GB"/>
        </w:rPr>
        <w:t>Board</w:t>
      </w:r>
      <w:r w:rsidRPr="00D6442B">
        <w:rPr>
          <w:rFonts w:ascii="Arial" w:hAnsi="Arial" w:cs="Arial"/>
          <w:sz w:val="20"/>
          <w:szCs w:val="20"/>
          <w:lang w:eastAsia="en-GB"/>
        </w:rPr>
        <w:t>/</w:t>
      </w:r>
      <w:r w:rsidR="001E0ADD">
        <w:rPr>
          <w:rFonts w:ascii="Arial" w:hAnsi="Arial" w:cs="Arial"/>
          <w:sz w:val="20"/>
          <w:szCs w:val="20"/>
          <w:lang w:eastAsia="en-GB"/>
        </w:rPr>
        <w:t>Chair</w:t>
      </w:r>
      <w:r w:rsidRPr="00D6442B">
        <w:rPr>
          <w:rFonts w:ascii="Arial" w:hAnsi="Arial" w:cs="Arial"/>
          <w:sz w:val="20"/>
          <w:szCs w:val="20"/>
          <w:lang w:eastAsia="en-GB"/>
        </w:rPr>
        <w:t xml:space="preserve"> should be fully aware of, and have regard to, the Accountable Officer responsibilities placed upon the </w:t>
      </w:r>
      <w:r w:rsidR="001E0ADD">
        <w:rPr>
          <w:rFonts w:ascii="Arial" w:hAnsi="Arial" w:cs="Arial"/>
          <w:sz w:val="20"/>
          <w:szCs w:val="20"/>
          <w:lang w:eastAsia="en-GB"/>
        </w:rPr>
        <w:t>Chief Executive</w:t>
      </w:r>
      <w:r w:rsidRPr="00D6442B">
        <w:rPr>
          <w:rFonts w:ascii="Arial" w:hAnsi="Arial" w:cs="Arial"/>
          <w:sz w:val="20"/>
          <w:szCs w:val="20"/>
          <w:lang w:eastAsia="en-GB"/>
        </w:rPr>
        <w:t>, including the statutory duty described above.</w:t>
      </w:r>
    </w:p>
    <w:p w14:paraId="0867DD66" w14:textId="77777777" w:rsidR="00C65C85" w:rsidRPr="00D6442B" w:rsidRDefault="00C65C85"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13A55737" w14:textId="77777777" w:rsidR="0012359D" w:rsidRPr="00D6442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6442B">
        <w:rPr>
          <w:rFonts w:ascii="Arial" w:hAnsi="Arial" w:cs="Arial"/>
          <w:b/>
          <w:bCs/>
          <w:color w:val="000000"/>
          <w:sz w:val="20"/>
          <w:szCs w:val="20"/>
          <w:lang w:eastAsia="en-GB"/>
        </w:rPr>
        <w:t>Portfolio Accountable Officer responsibilities</w:t>
      </w:r>
    </w:p>
    <w:p w14:paraId="490FA58F" w14:textId="77777777" w:rsidR="0012359D" w:rsidRPr="00D6442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784F2AD9" w14:textId="2FC7678E" w:rsidR="0012359D" w:rsidRPr="00D6442B" w:rsidRDefault="0012359D" w:rsidP="00D6442B">
      <w:pPr>
        <w:pStyle w:val="Heading1"/>
        <w:rPr>
          <w:rFonts w:ascii="Arial" w:hAnsi="Arial" w:cs="Arial"/>
          <w:sz w:val="20"/>
          <w:szCs w:val="20"/>
          <w:lang w:eastAsia="en-GB"/>
        </w:rPr>
      </w:pPr>
      <w:r w:rsidRPr="00D6442B">
        <w:rPr>
          <w:rFonts w:ascii="Arial" w:hAnsi="Arial" w:cs="Arial"/>
          <w:sz w:val="20"/>
          <w:szCs w:val="20"/>
          <w:lang w:eastAsia="en-GB"/>
        </w:rPr>
        <w:t xml:space="preserve">The Principal Accountable Officer for the Scottish Administration </w:t>
      </w:r>
      <w:r w:rsidR="00A90A7B" w:rsidRPr="00D6442B">
        <w:rPr>
          <w:rFonts w:ascii="Arial" w:hAnsi="Arial" w:cs="Arial"/>
          <w:sz w:val="20"/>
          <w:szCs w:val="20"/>
          <w:lang w:eastAsia="en-GB"/>
        </w:rPr>
        <w:t>will</w:t>
      </w:r>
      <w:r w:rsidRPr="00D6442B">
        <w:rPr>
          <w:rFonts w:ascii="Arial" w:hAnsi="Arial" w:cs="Arial"/>
          <w:sz w:val="20"/>
          <w:szCs w:val="20"/>
          <w:lang w:eastAsia="en-GB"/>
        </w:rPr>
        <w:t xml:space="preserve"> designate the </w:t>
      </w:r>
      <w:r w:rsidR="00930FEC" w:rsidRPr="00D6442B">
        <w:rPr>
          <w:rFonts w:ascii="Arial" w:hAnsi="Arial" w:cs="Arial"/>
          <w:sz w:val="20"/>
          <w:szCs w:val="20"/>
          <w:lang w:eastAsia="en-GB"/>
        </w:rPr>
        <w:t xml:space="preserve">Director-General for </w:t>
      </w:r>
      <w:r w:rsidR="00F94FA2" w:rsidRPr="00DB76BA">
        <w:rPr>
          <w:rFonts w:ascii="Arial" w:hAnsi="Arial" w:cs="Arial"/>
          <w:sz w:val="20"/>
          <w:szCs w:val="20"/>
        </w:rPr>
        <w:t>Education, Communities and Justice</w:t>
      </w:r>
      <w:r w:rsidR="00F94FA2" w:rsidRPr="00D6442B" w:rsidDel="00F94FA2">
        <w:rPr>
          <w:rFonts w:ascii="Arial" w:hAnsi="Arial" w:cs="Arial"/>
          <w:sz w:val="20"/>
          <w:szCs w:val="20"/>
          <w:lang w:eastAsia="en-GB"/>
        </w:rPr>
        <w:t xml:space="preserve"> </w:t>
      </w:r>
      <w:r w:rsidRPr="00D6442B">
        <w:rPr>
          <w:rFonts w:ascii="Arial" w:hAnsi="Arial" w:cs="Arial"/>
          <w:sz w:val="20"/>
          <w:szCs w:val="20"/>
          <w:lang w:eastAsia="en-GB"/>
        </w:rPr>
        <w:t xml:space="preserve">as the Accountable Officer for the SG portfolio </w:t>
      </w:r>
      <w:r w:rsidR="001369E1" w:rsidRPr="00D6442B">
        <w:rPr>
          <w:rFonts w:ascii="Arial" w:hAnsi="Arial" w:cs="Arial"/>
          <w:sz w:val="20"/>
          <w:szCs w:val="20"/>
          <w:lang w:eastAsia="en-GB"/>
        </w:rPr>
        <w:t>budget</w:t>
      </w:r>
      <w:r w:rsidRPr="00D6442B">
        <w:rPr>
          <w:rFonts w:ascii="Arial" w:hAnsi="Arial" w:cs="Arial"/>
          <w:sz w:val="20"/>
          <w:szCs w:val="20"/>
          <w:lang w:eastAsia="en-GB"/>
        </w:rPr>
        <w:t xml:space="preserve"> </w:t>
      </w:r>
      <w:r w:rsidRPr="00D6442B">
        <w:rPr>
          <w:rFonts w:ascii="Arial" w:hAnsi="Arial" w:cs="Arial"/>
          <w:sz w:val="20"/>
          <w:szCs w:val="20"/>
          <w:lang w:eastAsia="en-GB"/>
        </w:rPr>
        <w:lastRenderedPageBreak/>
        <w:t xml:space="preserve">for </w:t>
      </w:r>
      <w:r w:rsidR="00AC3F2A" w:rsidRPr="00D6442B">
        <w:rPr>
          <w:rFonts w:ascii="Arial" w:hAnsi="Arial" w:cs="Arial"/>
          <w:sz w:val="20"/>
          <w:szCs w:val="20"/>
          <w:lang w:eastAsia="en-GB"/>
        </w:rPr>
        <w:t>SQA</w:t>
      </w:r>
      <w:r w:rsidR="00F04346">
        <w:rPr>
          <w:rFonts w:ascii="Arial" w:hAnsi="Arial" w:cs="Arial"/>
          <w:sz w:val="20"/>
          <w:szCs w:val="20"/>
          <w:lang w:eastAsia="en-GB"/>
        </w:rPr>
        <w:t xml:space="preserve">. </w:t>
      </w:r>
      <w:r w:rsidRPr="00D6442B">
        <w:rPr>
          <w:rFonts w:ascii="Arial" w:hAnsi="Arial" w:cs="Arial"/>
          <w:sz w:val="20"/>
          <w:szCs w:val="20"/>
          <w:lang w:eastAsia="en-GB"/>
        </w:rPr>
        <w:t xml:space="preserve">The responsibilities of a Portfolio Accountable Officer are set out in detail in the </w:t>
      </w:r>
      <w:hyperlink r:id="rId29" w:history="1">
        <w:r w:rsidRPr="00D6442B">
          <w:rPr>
            <w:rStyle w:val="Hyperlink"/>
            <w:rFonts w:ascii="Arial" w:hAnsi="Arial" w:cs="Arial"/>
            <w:sz w:val="20"/>
            <w:szCs w:val="20"/>
            <w:lang w:eastAsia="en-GB"/>
          </w:rPr>
          <w:t>Memorandum to Accountable Officers for Parts of the Scottish Administration</w:t>
        </w:r>
      </w:hyperlink>
      <w:r w:rsidR="00F04346">
        <w:rPr>
          <w:rFonts w:ascii="Arial" w:hAnsi="Arial" w:cs="Arial"/>
          <w:sz w:val="20"/>
          <w:szCs w:val="20"/>
          <w:lang w:eastAsia="en-GB"/>
        </w:rPr>
        <w:t xml:space="preserve">. </w:t>
      </w:r>
      <w:r w:rsidRPr="00D6442B">
        <w:rPr>
          <w:rFonts w:ascii="Arial" w:hAnsi="Arial" w:cs="Arial"/>
          <w:sz w:val="20"/>
          <w:szCs w:val="20"/>
          <w:lang w:eastAsia="en-GB"/>
        </w:rPr>
        <w:t xml:space="preserve">He/she is personally answerable to the Scottish Parliament for ensuring that: </w:t>
      </w:r>
    </w:p>
    <w:p w14:paraId="102BC71D" w14:textId="77777777" w:rsidR="0012359D" w:rsidRPr="00D6442B" w:rsidRDefault="0012359D">
      <w:pPr>
        <w:pStyle w:val="myHeading3"/>
      </w:pPr>
    </w:p>
    <w:p w14:paraId="7A8255CF" w14:textId="0FDC6CBC" w:rsidR="0012359D" w:rsidRPr="00D6442B" w:rsidRDefault="0012359D" w:rsidP="00880D06">
      <w:pPr>
        <w:pStyle w:val="Heading3"/>
        <w:numPr>
          <w:ilvl w:val="0"/>
          <w:numId w:val="4"/>
        </w:numPr>
        <w:rPr>
          <w:rFonts w:ascii="Arial" w:hAnsi="Arial" w:cs="Arial"/>
          <w:bCs/>
          <w:color w:val="000000"/>
          <w:kern w:val="0"/>
          <w:sz w:val="20"/>
          <w:szCs w:val="20"/>
          <w:lang w:val="en-US" w:eastAsia="en-GB"/>
        </w:rPr>
      </w:pPr>
      <w:r w:rsidRPr="00D6442B">
        <w:rPr>
          <w:rFonts w:ascii="Arial" w:hAnsi="Arial" w:cs="Arial"/>
          <w:bCs/>
          <w:color w:val="000000"/>
          <w:kern w:val="0"/>
          <w:sz w:val="20"/>
          <w:szCs w:val="20"/>
          <w:lang w:val="en-US" w:eastAsia="en-GB"/>
        </w:rPr>
        <w:t xml:space="preserve">the financial and other management controls applied by the SG are appropriate and sufficient to safeguard public funds and, more generally that those being applied by </w:t>
      </w:r>
      <w:r w:rsidR="00AC3F2A" w:rsidRPr="00D6442B">
        <w:rPr>
          <w:rFonts w:ascii="Arial" w:hAnsi="Arial" w:cs="Arial"/>
          <w:bCs/>
          <w:color w:val="000000"/>
          <w:kern w:val="0"/>
          <w:sz w:val="20"/>
          <w:szCs w:val="20"/>
          <w:lang w:val="en-US" w:eastAsia="en-GB"/>
        </w:rPr>
        <w:t>SQA</w:t>
      </w:r>
      <w:r w:rsidRPr="00D6442B">
        <w:rPr>
          <w:rFonts w:ascii="Arial" w:hAnsi="Arial" w:cs="Arial"/>
          <w:bCs/>
          <w:color w:val="000000"/>
          <w:kern w:val="0"/>
          <w:sz w:val="20"/>
          <w:szCs w:val="20"/>
          <w:lang w:val="en-US" w:eastAsia="en-GB"/>
        </w:rPr>
        <w:t xml:space="preserve"> conform to the requirements both of propriety and of good financial management</w:t>
      </w:r>
    </w:p>
    <w:p w14:paraId="7522E1D4" w14:textId="77777777" w:rsidR="0012359D" w:rsidRPr="00D6442B" w:rsidRDefault="0012359D" w:rsidP="0012359D">
      <w:pPr>
        <w:rPr>
          <w:rFonts w:ascii="Arial" w:hAnsi="Arial" w:cs="Arial"/>
          <w:bCs/>
          <w:color w:val="000000"/>
          <w:sz w:val="20"/>
          <w:szCs w:val="20"/>
          <w:lang w:val="en-US" w:eastAsia="en-GB"/>
        </w:rPr>
      </w:pPr>
    </w:p>
    <w:p w14:paraId="563E7721" w14:textId="164419FA" w:rsidR="0012359D" w:rsidRPr="00D6442B" w:rsidRDefault="00A90A7B" w:rsidP="00880D06">
      <w:pPr>
        <w:pStyle w:val="Heading3"/>
        <w:numPr>
          <w:ilvl w:val="0"/>
          <w:numId w:val="4"/>
        </w:numPr>
        <w:rPr>
          <w:rFonts w:ascii="Arial" w:hAnsi="Arial" w:cs="Arial"/>
          <w:bCs/>
          <w:color w:val="000000"/>
          <w:kern w:val="0"/>
          <w:sz w:val="20"/>
          <w:szCs w:val="20"/>
          <w:lang w:val="en-US" w:eastAsia="en-GB"/>
        </w:rPr>
      </w:pPr>
      <w:r w:rsidRPr="00D6442B">
        <w:rPr>
          <w:rFonts w:ascii="Arial" w:hAnsi="Arial" w:cs="Arial"/>
          <w:bCs/>
          <w:color w:val="000000"/>
          <w:kern w:val="0"/>
          <w:sz w:val="20"/>
          <w:szCs w:val="20"/>
          <w:lang w:val="en-US" w:eastAsia="en-GB"/>
        </w:rPr>
        <w:t>the key roles and responsibilities which underpin</w:t>
      </w:r>
      <w:r w:rsidR="0012359D" w:rsidRPr="00D6442B">
        <w:rPr>
          <w:rFonts w:ascii="Arial" w:hAnsi="Arial" w:cs="Arial"/>
          <w:bCs/>
          <w:color w:val="000000"/>
          <w:kern w:val="0"/>
          <w:sz w:val="20"/>
          <w:szCs w:val="20"/>
          <w:lang w:val="en-US" w:eastAsia="en-GB"/>
        </w:rPr>
        <w:t xml:space="preserve"> the relationship between the SG and </w:t>
      </w:r>
      <w:r w:rsidR="00AC3F2A" w:rsidRPr="00D6442B">
        <w:rPr>
          <w:rFonts w:ascii="Arial" w:hAnsi="Arial" w:cs="Arial"/>
          <w:bCs/>
          <w:color w:val="000000"/>
          <w:kern w:val="0"/>
          <w:sz w:val="20"/>
          <w:szCs w:val="20"/>
          <w:lang w:val="en-US" w:eastAsia="en-GB"/>
        </w:rPr>
        <w:t>SQA</w:t>
      </w:r>
      <w:r w:rsidR="0012359D" w:rsidRPr="00D6442B">
        <w:rPr>
          <w:rFonts w:ascii="Arial" w:hAnsi="Arial" w:cs="Arial"/>
          <w:bCs/>
          <w:color w:val="000000"/>
          <w:kern w:val="0"/>
          <w:sz w:val="20"/>
          <w:szCs w:val="20"/>
          <w:lang w:val="en-US" w:eastAsia="en-GB"/>
        </w:rPr>
        <w:t xml:space="preserve"> </w:t>
      </w:r>
      <w:r w:rsidRPr="00D6442B">
        <w:rPr>
          <w:rFonts w:ascii="Arial" w:hAnsi="Arial" w:cs="Arial"/>
          <w:bCs/>
          <w:color w:val="000000"/>
          <w:kern w:val="0"/>
          <w:sz w:val="20"/>
          <w:szCs w:val="20"/>
          <w:lang w:val="en-US" w:eastAsia="en-GB"/>
        </w:rPr>
        <w:t xml:space="preserve">are set out </w:t>
      </w:r>
      <w:r w:rsidR="0012359D" w:rsidRPr="00D6442B">
        <w:rPr>
          <w:rFonts w:ascii="Arial" w:hAnsi="Arial" w:cs="Arial"/>
          <w:bCs/>
          <w:color w:val="000000"/>
          <w:kern w:val="0"/>
          <w:sz w:val="20"/>
          <w:szCs w:val="20"/>
          <w:lang w:val="en-US" w:eastAsia="en-GB"/>
        </w:rPr>
        <w:t>in a framework document</w:t>
      </w:r>
      <w:r w:rsidR="007B650D" w:rsidRPr="00D6442B">
        <w:rPr>
          <w:rFonts w:ascii="Arial" w:hAnsi="Arial" w:cs="Arial"/>
          <w:bCs/>
          <w:color w:val="000000"/>
          <w:kern w:val="0"/>
          <w:sz w:val="20"/>
          <w:szCs w:val="20"/>
          <w:lang w:val="en-US" w:eastAsia="en-GB"/>
        </w:rPr>
        <w:t xml:space="preserve"> </w:t>
      </w:r>
      <w:r w:rsidR="0012359D" w:rsidRPr="00D6442B">
        <w:rPr>
          <w:rFonts w:ascii="Arial" w:hAnsi="Arial" w:cs="Arial"/>
          <w:bCs/>
          <w:color w:val="000000"/>
          <w:kern w:val="0"/>
          <w:sz w:val="20"/>
          <w:szCs w:val="20"/>
          <w:lang w:val="en-US" w:eastAsia="en-GB"/>
        </w:rPr>
        <w:t>-</w:t>
      </w:r>
      <w:r w:rsidR="007B650D" w:rsidRPr="00D6442B">
        <w:rPr>
          <w:rFonts w:ascii="Arial" w:hAnsi="Arial" w:cs="Arial"/>
          <w:bCs/>
          <w:color w:val="000000"/>
          <w:kern w:val="0"/>
          <w:sz w:val="20"/>
          <w:szCs w:val="20"/>
          <w:lang w:val="en-US" w:eastAsia="en-GB"/>
        </w:rPr>
        <w:t xml:space="preserve"> </w:t>
      </w:r>
      <w:r w:rsidR="0012359D" w:rsidRPr="00D6442B">
        <w:rPr>
          <w:rFonts w:ascii="Arial" w:hAnsi="Arial" w:cs="Arial"/>
          <w:bCs/>
          <w:color w:val="000000"/>
          <w:kern w:val="0"/>
          <w:sz w:val="20"/>
          <w:szCs w:val="20"/>
          <w:lang w:val="en-US" w:eastAsia="en-GB"/>
        </w:rPr>
        <w:t>and that this document is regularly reviewed</w:t>
      </w:r>
    </w:p>
    <w:p w14:paraId="356D033B" w14:textId="77777777" w:rsidR="0012359D" w:rsidRPr="00D6442B" w:rsidRDefault="0012359D" w:rsidP="0012359D">
      <w:pPr>
        <w:rPr>
          <w:rFonts w:ascii="Arial" w:hAnsi="Arial" w:cs="Arial"/>
          <w:bCs/>
          <w:color w:val="000000"/>
          <w:sz w:val="20"/>
          <w:szCs w:val="20"/>
          <w:lang w:val="en-US" w:eastAsia="en-GB"/>
        </w:rPr>
      </w:pPr>
    </w:p>
    <w:p w14:paraId="3221CAE5" w14:textId="4DA54FB4" w:rsidR="0012359D" w:rsidRPr="00D6442B" w:rsidRDefault="0012359D" w:rsidP="00880D06">
      <w:pPr>
        <w:pStyle w:val="Heading3"/>
        <w:numPr>
          <w:ilvl w:val="0"/>
          <w:numId w:val="4"/>
        </w:numPr>
        <w:rPr>
          <w:rFonts w:ascii="Arial" w:hAnsi="Arial" w:cs="Arial"/>
          <w:sz w:val="20"/>
          <w:szCs w:val="20"/>
        </w:rPr>
      </w:pPr>
      <w:r w:rsidRPr="00D6442B">
        <w:rPr>
          <w:rFonts w:ascii="Arial" w:hAnsi="Arial" w:cs="Arial"/>
          <w:sz w:val="20"/>
          <w:szCs w:val="20"/>
        </w:rPr>
        <w:t xml:space="preserve">effective </w:t>
      </w:r>
      <w:r w:rsidRPr="00D6442B">
        <w:rPr>
          <w:rFonts w:ascii="Arial" w:hAnsi="Arial" w:cs="Arial"/>
          <w:bCs/>
          <w:color w:val="000000"/>
          <w:kern w:val="0"/>
          <w:sz w:val="20"/>
          <w:szCs w:val="20"/>
          <w:lang w:val="en-US" w:eastAsia="en-GB"/>
        </w:rPr>
        <w:t>relationships</w:t>
      </w:r>
      <w:r w:rsidRPr="00D6442B">
        <w:rPr>
          <w:rFonts w:ascii="Arial" w:hAnsi="Arial" w:cs="Arial"/>
          <w:sz w:val="20"/>
          <w:szCs w:val="20"/>
        </w:rPr>
        <w:t xml:space="preserve"> are in place at Director and Deputy</w:t>
      </w:r>
      <w:r w:rsidR="00EE7708" w:rsidRPr="00D6442B">
        <w:rPr>
          <w:rFonts w:ascii="Arial" w:hAnsi="Arial" w:cs="Arial"/>
          <w:sz w:val="20"/>
          <w:szCs w:val="20"/>
        </w:rPr>
        <w:t xml:space="preserve"> </w:t>
      </w:r>
      <w:r w:rsidRPr="00D6442B">
        <w:rPr>
          <w:rFonts w:ascii="Arial" w:hAnsi="Arial" w:cs="Arial"/>
          <w:sz w:val="20"/>
          <w:szCs w:val="20"/>
        </w:rPr>
        <w:t xml:space="preserve">Director level between the SG and </w:t>
      </w:r>
      <w:r w:rsidR="00AC3F2A" w:rsidRPr="00D6442B">
        <w:rPr>
          <w:rFonts w:ascii="Arial" w:hAnsi="Arial" w:cs="Arial"/>
          <w:sz w:val="20"/>
          <w:szCs w:val="20"/>
        </w:rPr>
        <w:t>SQA</w:t>
      </w:r>
      <w:r w:rsidRPr="00D6442B">
        <w:rPr>
          <w:rFonts w:ascii="Arial" w:hAnsi="Arial" w:cs="Arial"/>
          <w:sz w:val="20"/>
          <w:szCs w:val="20"/>
        </w:rPr>
        <w:t xml:space="preserve"> in accordance with the strategic engagement principles</w:t>
      </w:r>
      <w:r w:rsidR="004F6360">
        <w:rPr>
          <w:rFonts w:ascii="Arial" w:hAnsi="Arial" w:cs="Arial"/>
          <w:sz w:val="20"/>
          <w:szCs w:val="20"/>
        </w:rPr>
        <w:t>, and</w:t>
      </w:r>
    </w:p>
    <w:p w14:paraId="55719293" w14:textId="77777777" w:rsidR="0012359D" w:rsidRPr="00D6442B" w:rsidRDefault="0012359D" w:rsidP="00995D44">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0110F403" w14:textId="59EF9BF5" w:rsidR="0012359D" w:rsidRPr="00D6442B" w:rsidRDefault="0012359D" w:rsidP="00880D06">
      <w:pPr>
        <w:pStyle w:val="Heading3"/>
        <w:numPr>
          <w:ilvl w:val="0"/>
          <w:numId w:val="4"/>
        </w:numPr>
        <w:rPr>
          <w:rFonts w:ascii="Arial" w:hAnsi="Arial" w:cs="Arial"/>
          <w:sz w:val="20"/>
          <w:szCs w:val="20"/>
        </w:rPr>
      </w:pPr>
      <w:r w:rsidRPr="00D6442B">
        <w:rPr>
          <w:rFonts w:ascii="Arial" w:hAnsi="Arial" w:cs="Arial"/>
          <w:sz w:val="20"/>
          <w:szCs w:val="20"/>
        </w:rPr>
        <w:t xml:space="preserve">there is effective continuous assessment and appraisal of the performance of the </w:t>
      </w:r>
      <w:r w:rsidR="001E0ADD">
        <w:rPr>
          <w:rFonts w:ascii="Arial" w:hAnsi="Arial" w:cs="Arial"/>
          <w:sz w:val="20"/>
          <w:szCs w:val="20"/>
        </w:rPr>
        <w:t>Chair</w:t>
      </w:r>
      <w:r w:rsidRPr="00D6442B">
        <w:rPr>
          <w:rFonts w:ascii="Arial" w:hAnsi="Arial" w:cs="Arial"/>
          <w:sz w:val="20"/>
          <w:szCs w:val="20"/>
        </w:rPr>
        <w:t xml:space="preserve"> of </w:t>
      </w:r>
      <w:r w:rsidR="00AC3F2A" w:rsidRPr="00D6442B">
        <w:rPr>
          <w:rFonts w:ascii="Arial" w:hAnsi="Arial" w:cs="Arial"/>
          <w:sz w:val="20"/>
          <w:szCs w:val="20"/>
        </w:rPr>
        <w:t>SQA</w:t>
      </w:r>
      <w:r w:rsidRPr="00D6442B">
        <w:rPr>
          <w:rFonts w:ascii="Arial" w:hAnsi="Arial" w:cs="Arial"/>
          <w:sz w:val="20"/>
          <w:szCs w:val="20"/>
        </w:rPr>
        <w:t xml:space="preserve">, in line with the requirements of the </w:t>
      </w:r>
      <w:r w:rsidRPr="00D6442B">
        <w:rPr>
          <w:rFonts w:ascii="Arial" w:hAnsi="Arial" w:cs="Arial"/>
          <w:bCs/>
          <w:color w:val="000000"/>
          <w:sz w:val="20"/>
          <w:szCs w:val="20"/>
        </w:rPr>
        <w:t>Code of Practice for Ministerial Public Appointments in Scotland</w:t>
      </w:r>
      <w:r w:rsidRPr="00D6442B">
        <w:rPr>
          <w:rFonts w:ascii="Arial" w:hAnsi="Arial" w:cs="Arial"/>
          <w:sz w:val="20"/>
          <w:szCs w:val="20"/>
        </w:rPr>
        <w:t>.</w:t>
      </w:r>
    </w:p>
    <w:p w14:paraId="026DCC11" w14:textId="77777777" w:rsidR="0012359D" w:rsidRPr="00D6442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493A6BC3" w14:textId="77777777" w:rsidR="0012359D" w:rsidRPr="00D6442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6442B">
        <w:rPr>
          <w:rFonts w:ascii="Arial" w:hAnsi="Arial" w:cs="Arial"/>
          <w:b/>
          <w:bCs/>
          <w:color w:val="000000"/>
          <w:sz w:val="20"/>
          <w:szCs w:val="20"/>
          <w:lang w:eastAsia="en-GB"/>
        </w:rPr>
        <w:t>Scottish Government Director and Deputy Director</w:t>
      </w:r>
    </w:p>
    <w:p w14:paraId="6144F708" w14:textId="77777777" w:rsidR="0012359D" w:rsidRPr="00D6442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2DC5E1AC" w14:textId="5AF69AE0" w:rsidR="0012359D" w:rsidRPr="00D6442B" w:rsidRDefault="00A048A2" w:rsidP="00D6442B">
      <w:pPr>
        <w:pStyle w:val="Heading1"/>
        <w:rPr>
          <w:rFonts w:ascii="Arial" w:hAnsi="Arial" w:cs="Arial"/>
          <w:sz w:val="20"/>
          <w:szCs w:val="20"/>
          <w:lang w:eastAsia="en-GB"/>
        </w:rPr>
      </w:pPr>
      <w:r w:rsidRPr="00D6442B">
        <w:rPr>
          <w:rFonts w:ascii="Arial" w:hAnsi="Arial" w:cs="Arial"/>
          <w:sz w:val="20"/>
          <w:szCs w:val="20"/>
          <w:lang w:eastAsia="en-GB"/>
        </w:rPr>
        <w:t xml:space="preserve">The </w:t>
      </w:r>
      <w:r w:rsidR="00930FEC" w:rsidRPr="00D6442B">
        <w:rPr>
          <w:rFonts w:ascii="Arial" w:hAnsi="Arial" w:cs="Arial"/>
          <w:sz w:val="20"/>
          <w:szCs w:val="20"/>
          <w:lang w:eastAsia="en-GB"/>
        </w:rPr>
        <w:t xml:space="preserve">Director of Learning and Deputy Director of Curriculum, Qualifications and Gaelic </w:t>
      </w:r>
      <w:r w:rsidR="0012359D" w:rsidRPr="00D6442B">
        <w:rPr>
          <w:rFonts w:ascii="Arial" w:hAnsi="Arial" w:cs="Arial"/>
          <w:sz w:val="20"/>
          <w:szCs w:val="20"/>
          <w:lang w:eastAsia="en-GB"/>
        </w:rPr>
        <w:t>have responsibility for overseeing and ensuring effective re</w:t>
      </w:r>
      <w:r w:rsidR="00930FEC" w:rsidRPr="00D6442B">
        <w:rPr>
          <w:rFonts w:ascii="Arial" w:hAnsi="Arial" w:cs="Arial"/>
          <w:sz w:val="20"/>
          <w:szCs w:val="20"/>
          <w:lang w:eastAsia="en-GB"/>
        </w:rPr>
        <w:t xml:space="preserve">lationships between the SG and </w:t>
      </w:r>
      <w:r w:rsidR="00AC3F2A" w:rsidRPr="00D6442B">
        <w:rPr>
          <w:rFonts w:ascii="Arial" w:hAnsi="Arial" w:cs="Arial"/>
          <w:sz w:val="20"/>
          <w:szCs w:val="20"/>
          <w:lang w:eastAsia="en-GB"/>
        </w:rPr>
        <w:t>SQA</w:t>
      </w:r>
      <w:r w:rsidR="0012359D" w:rsidRPr="00D6442B">
        <w:rPr>
          <w:rFonts w:ascii="Arial" w:hAnsi="Arial" w:cs="Arial"/>
          <w:sz w:val="20"/>
          <w:szCs w:val="20"/>
          <w:lang w:eastAsia="en-GB"/>
        </w:rPr>
        <w:t xml:space="preserve"> which support alignment of </w:t>
      </w:r>
      <w:r w:rsidR="00AC3F2A" w:rsidRPr="00D6442B">
        <w:rPr>
          <w:rFonts w:ascii="Arial" w:hAnsi="Arial" w:cs="Arial"/>
          <w:sz w:val="20"/>
          <w:szCs w:val="20"/>
          <w:lang w:eastAsia="en-GB"/>
        </w:rPr>
        <w:t>SQA</w:t>
      </w:r>
      <w:r w:rsidR="0012359D" w:rsidRPr="00D6442B">
        <w:rPr>
          <w:rFonts w:ascii="Arial" w:hAnsi="Arial" w:cs="Arial"/>
          <w:sz w:val="20"/>
          <w:szCs w:val="20"/>
          <w:lang w:eastAsia="en-GB"/>
        </w:rPr>
        <w:t xml:space="preserve">’s business to the </w:t>
      </w:r>
      <w:r w:rsidR="009A5774">
        <w:rPr>
          <w:rFonts w:ascii="Arial" w:hAnsi="Arial" w:cs="Arial"/>
          <w:sz w:val="20"/>
          <w:szCs w:val="20"/>
          <w:lang w:eastAsia="en-GB"/>
        </w:rPr>
        <w:t xml:space="preserve">Scotland’s National Performance Framework </w:t>
      </w:r>
      <w:r w:rsidR="0012359D" w:rsidRPr="00D6442B">
        <w:rPr>
          <w:rFonts w:ascii="Arial" w:hAnsi="Arial" w:cs="Arial"/>
          <w:sz w:val="20"/>
          <w:szCs w:val="20"/>
          <w:lang w:eastAsia="en-GB"/>
        </w:rPr>
        <w:t xml:space="preserve">and high performance by </w:t>
      </w:r>
      <w:r w:rsidR="00AC3F2A" w:rsidRPr="00D6442B">
        <w:rPr>
          <w:rFonts w:ascii="Arial" w:hAnsi="Arial" w:cs="Arial"/>
          <w:sz w:val="20"/>
          <w:szCs w:val="20"/>
          <w:lang w:eastAsia="en-GB"/>
        </w:rPr>
        <w:t>SQA</w:t>
      </w:r>
      <w:r w:rsidR="00F04346">
        <w:rPr>
          <w:rFonts w:ascii="Arial" w:hAnsi="Arial" w:cs="Arial"/>
          <w:sz w:val="20"/>
          <w:szCs w:val="20"/>
          <w:lang w:eastAsia="en-GB"/>
        </w:rPr>
        <w:t>.</w:t>
      </w:r>
      <w:r w:rsidR="0012359D" w:rsidRPr="00D6442B">
        <w:rPr>
          <w:rFonts w:ascii="Arial" w:hAnsi="Arial" w:cs="Arial"/>
          <w:sz w:val="20"/>
          <w:szCs w:val="20"/>
          <w:lang w:eastAsia="en-GB"/>
        </w:rPr>
        <w:t xml:space="preserve"> </w:t>
      </w:r>
      <w:r w:rsidR="00BF46EC">
        <w:rPr>
          <w:rFonts w:ascii="Arial" w:hAnsi="Arial" w:cs="Arial"/>
          <w:sz w:val="20"/>
          <w:szCs w:val="20"/>
          <w:lang w:eastAsia="en-GB"/>
        </w:rPr>
        <w:t>They will approve the Chief Executive</w:t>
      </w:r>
      <w:r w:rsidR="00301DF6">
        <w:rPr>
          <w:rFonts w:ascii="Arial" w:hAnsi="Arial" w:cs="Arial"/>
          <w:sz w:val="20"/>
          <w:szCs w:val="20"/>
          <w:lang w:eastAsia="en-GB"/>
        </w:rPr>
        <w:t xml:space="preserve"> pay</w:t>
      </w:r>
      <w:r w:rsidR="00BF46EC">
        <w:rPr>
          <w:rFonts w:ascii="Arial" w:hAnsi="Arial" w:cs="Arial"/>
          <w:sz w:val="20"/>
          <w:szCs w:val="20"/>
          <w:lang w:eastAsia="en-GB"/>
        </w:rPr>
        <w:t xml:space="preserve"> and </w:t>
      </w:r>
      <w:r w:rsidR="00301DF6">
        <w:rPr>
          <w:rFonts w:ascii="Arial" w:hAnsi="Arial" w:cs="Arial"/>
          <w:sz w:val="20"/>
          <w:szCs w:val="20"/>
          <w:lang w:eastAsia="en-GB"/>
        </w:rPr>
        <w:t xml:space="preserve">determine </w:t>
      </w:r>
      <w:r w:rsidR="00BF46EC">
        <w:rPr>
          <w:rFonts w:ascii="Arial" w:hAnsi="Arial" w:cs="Arial"/>
          <w:sz w:val="20"/>
          <w:szCs w:val="20"/>
          <w:lang w:eastAsia="en-GB"/>
        </w:rPr>
        <w:t xml:space="preserve">Board members’ pay and remuneration in accordance with pay policy. </w:t>
      </w:r>
      <w:r w:rsidR="0012359D" w:rsidRPr="00D6442B">
        <w:rPr>
          <w:rFonts w:ascii="Arial" w:hAnsi="Arial" w:cs="Arial"/>
          <w:sz w:val="20"/>
          <w:szCs w:val="20"/>
          <w:lang w:eastAsia="en-GB"/>
        </w:rPr>
        <w:t xml:space="preserve">They will work closely with </w:t>
      </w:r>
      <w:r w:rsidR="00AC3F2A" w:rsidRPr="00D6442B">
        <w:rPr>
          <w:rFonts w:ascii="Arial" w:hAnsi="Arial" w:cs="Arial"/>
          <w:sz w:val="20"/>
          <w:szCs w:val="20"/>
          <w:lang w:eastAsia="en-GB"/>
        </w:rPr>
        <w:t>SQA</w:t>
      </w:r>
      <w:r w:rsidR="0012359D" w:rsidRPr="00D6442B">
        <w:rPr>
          <w:rFonts w:ascii="Arial" w:hAnsi="Arial" w:cs="Arial"/>
          <w:sz w:val="20"/>
          <w:szCs w:val="20"/>
          <w:lang w:eastAsia="en-GB"/>
        </w:rPr>
        <w:t xml:space="preserve"> </w:t>
      </w:r>
      <w:r w:rsidR="001E0ADD">
        <w:rPr>
          <w:rFonts w:ascii="Arial" w:hAnsi="Arial" w:cs="Arial"/>
          <w:sz w:val="20"/>
          <w:szCs w:val="20"/>
          <w:lang w:eastAsia="en-GB"/>
        </w:rPr>
        <w:t>Chief Executive</w:t>
      </w:r>
      <w:r w:rsidR="0012359D" w:rsidRPr="00D6442B">
        <w:rPr>
          <w:rFonts w:ascii="Arial" w:hAnsi="Arial" w:cs="Arial"/>
          <w:sz w:val="20"/>
          <w:szCs w:val="20"/>
          <w:lang w:eastAsia="en-GB"/>
        </w:rPr>
        <w:t xml:space="preserve"> and be answerable to the Portfolio Accountable Officer for maintaining and developing positive relatio</w:t>
      </w:r>
      <w:r w:rsidR="00930FEC" w:rsidRPr="00D6442B">
        <w:rPr>
          <w:rFonts w:ascii="Arial" w:hAnsi="Arial" w:cs="Arial"/>
          <w:sz w:val="20"/>
          <w:szCs w:val="20"/>
          <w:lang w:eastAsia="en-GB"/>
        </w:rPr>
        <w:t xml:space="preserve">nships with </w:t>
      </w:r>
      <w:r w:rsidR="00AC3F2A" w:rsidRPr="00D6442B">
        <w:rPr>
          <w:rFonts w:ascii="Arial" w:hAnsi="Arial" w:cs="Arial"/>
          <w:sz w:val="20"/>
          <w:szCs w:val="20"/>
          <w:lang w:eastAsia="en-GB"/>
        </w:rPr>
        <w:t>SQA</w:t>
      </w:r>
      <w:r w:rsidR="0012359D" w:rsidRPr="00D6442B">
        <w:rPr>
          <w:rFonts w:ascii="Arial" w:hAnsi="Arial" w:cs="Arial"/>
          <w:sz w:val="20"/>
          <w:szCs w:val="20"/>
          <w:lang w:eastAsia="en-GB"/>
        </w:rPr>
        <w:t xml:space="preserve"> characterised by openness, tru</w:t>
      </w:r>
      <w:r w:rsidR="00F04346">
        <w:rPr>
          <w:rFonts w:ascii="Arial" w:hAnsi="Arial" w:cs="Arial"/>
          <w:sz w:val="20"/>
          <w:szCs w:val="20"/>
          <w:lang w:eastAsia="en-GB"/>
        </w:rPr>
        <w:t xml:space="preserve">st, </w:t>
      </w:r>
      <w:proofErr w:type="gramStart"/>
      <w:r w:rsidR="00F04346">
        <w:rPr>
          <w:rFonts w:ascii="Arial" w:hAnsi="Arial" w:cs="Arial"/>
          <w:sz w:val="20"/>
          <w:szCs w:val="20"/>
          <w:lang w:eastAsia="en-GB"/>
        </w:rPr>
        <w:t>respect</w:t>
      </w:r>
      <w:proofErr w:type="gramEnd"/>
      <w:r w:rsidR="00F04346">
        <w:rPr>
          <w:rFonts w:ascii="Arial" w:hAnsi="Arial" w:cs="Arial"/>
          <w:sz w:val="20"/>
          <w:szCs w:val="20"/>
          <w:lang w:eastAsia="en-GB"/>
        </w:rPr>
        <w:t xml:space="preserve"> and mutual support.</w:t>
      </w:r>
      <w:r w:rsidR="0012359D" w:rsidRPr="00D6442B">
        <w:rPr>
          <w:rFonts w:ascii="Arial" w:hAnsi="Arial" w:cs="Arial"/>
          <w:sz w:val="20"/>
          <w:szCs w:val="20"/>
          <w:lang w:eastAsia="en-GB"/>
        </w:rPr>
        <w:t xml:space="preserve"> They will be supported by a sponsor unit in discharging these functions. The Director </w:t>
      </w:r>
      <w:r w:rsidR="00930FEC" w:rsidRPr="00D6442B">
        <w:rPr>
          <w:rFonts w:ascii="Arial" w:hAnsi="Arial" w:cs="Arial"/>
          <w:sz w:val="20"/>
          <w:szCs w:val="20"/>
          <w:lang w:eastAsia="en-GB"/>
        </w:rPr>
        <w:t xml:space="preserve">of Learning </w:t>
      </w:r>
      <w:r w:rsidR="0012359D" w:rsidRPr="00D6442B">
        <w:rPr>
          <w:rFonts w:ascii="Arial" w:hAnsi="Arial" w:cs="Arial"/>
          <w:sz w:val="20"/>
          <w:szCs w:val="20"/>
          <w:lang w:eastAsia="en-GB"/>
        </w:rPr>
        <w:t xml:space="preserve">shall be responsible for assessing the performance of </w:t>
      </w:r>
      <w:r w:rsidR="00AC3F2A" w:rsidRPr="00D6442B">
        <w:rPr>
          <w:rFonts w:ascii="Arial" w:hAnsi="Arial" w:cs="Arial"/>
          <w:sz w:val="20"/>
          <w:szCs w:val="20"/>
          <w:lang w:eastAsia="en-GB"/>
        </w:rPr>
        <w:t>SQA</w:t>
      </w:r>
      <w:r w:rsidR="0012359D" w:rsidRPr="00D6442B">
        <w:rPr>
          <w:rFonts w:ascii="Arial" w:hAnsi="Arial" w:cs="Arial"/>
          <w:sz w:val="20"/>
          <w:szCs w:val="20"/>
          <w:lang w:eastAsia="en-GB"/>
        </w:rPr>
        <w:t xml:space="preserve"> </w:t>
      </w:r>
      <w:r w:rsidR="001E0ADD">
        <w:rPr>
          <w:rFonts w:ascii="Arial" w:hAnsi="Arial" w:cs="Arial"/>
          <w:sz w:val="20"/>
          <w:szCs w:val="20"/>
          <w:lang w:eastAsia="en-GB"/>
        </w:rPr>
        <w:t>Chair</w:t>
      </w:r>
      <w:r w:rsidR="00F53615" w:rsidRPr="00D6442B">
        <w:rPr>
          <w:rFonts w:ascii="Arial" w:hAnsi="Arial" w:cs="Arial"/>
          <w:sz w:val="20"/>
          <w:szCs w:val="20"/>
          <w:lang w:eastAsia="en-GB"/>
        </w:rPr>
        <w:t xml:space="preserve"> at least</w:t>
      </w:r>
      <w:r w:rsidR="00B91D88" w:rsidRPr="00D6442B">
        <w:rPr>
          <w:rFonts w:ascii="Arial" w:hAnsi="Arial" w:cs="Arial"/>
          <w:sz w:val="20"/>
          <w:szCs w:val="20"/>
          <w:lang w:eastAsia="en-GB"/>
        </w:rPr>
        <w:t xml:space="preserve"> </w:t>
      </w:r>
      <w:r w:rsidR="00A90A7B" w:rsidRPr="00D6442B">
        <w:rPr>
          <w:rFonts w:ascii="Arial" w:hAnsi="Arial" w:cs="Arial"/>
          <w:sz w:val="20"/>
          <w:szCs w:val="20"/>
          <w:lang w:eastAsia="en-GB"/>
        </w:rPr>
        <w:t>annually</w:t>
      </w:r>
      <w:r w:rsidR="0012359D" w:rsidRPr="00D6442B">
        <w:rPr>
          <w:rFonts w:ascii="Arial" w:hAnsi="Arial" w:cs="Arial"/>
          <w:sz w:val="20"/>
          <w:szCs w:val="20"/>
          <w:lang w:eastAsia="en-GB"/>
        </w:rPr>
        <w:t>.</w:t>
      </w:r>
    </w:p>
    <w:p w14:paraId="1B6F4F50" w14:textId="77777777" w:rsidR="0012359D" w:rsidRPr="00D6442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18428303" w14:textId="77777777" w:rsidR="0012359D" w:rsidRPr="00D6442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D6442B">
        <w:rPr>
          <w:rFonts w:ascii="Arial" w:hAnsi="Arial" w:cs="Arial"/>
          <w:b/>
          <w:bCs/>
          <w:color w:val="000000"/>
          <w:sz w:val="20"/>
          <w:szCs w:val="20"/>
          <w:lang w:eastAsia="en-GB"/>
        </w:rPr>
        <w:t>Sponsor unit responsibilities</w:t>
      </w:r>
    </w:p>
    <w:p w14:paraId="4AA8C07D" w14:textId="77777777" w:rsidR="0012359D" w:rsidRPr="00D6442B"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46ED504E" w14:textId="7BB54560" w:rsidR="0012359D" w:rsidRPr="003C42DC" w:rsidRDefault="0012359D" w:rsidP="003C42DC">
      <w:pPr>
        <w:pStyle w:val="Heading1"/>
        <w:rPr>
          <w:rFonts w:ascii="Arial" w:hAnsi="Arial" w:cs="Arial"/>
          <w:sz w:val="20"/>
          <w:szCs w:val="20"/>
          <w:lang w:val="en-US" w:eastAsia="en-GB"/>
        </w:rPr>
      </w:pPr>
      <w:r w:rsidRPr="00D6442B">
        <w:rPr>
          <w:rFonts w:ascii="Arial" w:hAnsi="Arial" w:cs="Arial"/>
          <w:sz w:val="20"/>
          <w:szCs w:val="20"/>
          <w:lang w:val="en-US" w:eastAsia="en-GB"/>
        </w:rPr>
        <w:t xml:space="preserve">The SG sponsor unit for </w:t>
      </w:r>
      <w:r w:rsidR="00AC3F2A" w:rsidRPr="00D6442B">
        <w:rPr>
          <w:rFonts w:ascii="Arial" w:hAnsi="Arial" w:cs="Arial"/>
          <w:sz w:val="20"/>
          <w:szCs w:val="20"/>
          <w:lang w:val="en-US" w:eastAsia="en-GB"/>
        </w:rPr>
        <w:t>SQA</w:t>
      </w:r>
      <w:r w:rsidRPr="00D6442B">
        <w:rPr>
          <w:rFonts w:ascii="Arial" w:hAnsi="Arial" w:cs="Arial"/>
          <w:sz w:val="20"/>
          <w:szCs w:val="20"/>
          <w:lang w:val="en-US" w:eastAsia="en-GB"/>
        </w:rPr>
        <w:t xml:space="preserve"> </w:t>
      </w:r>
      <w:r w:rsidR="00930FEC" w:rsidRPr="00D6442B">
        <w:rPr>
          <w:rFonts w:ascii="Arial" w:hAnsi="Arial" w:cs="Arial"/>
          <w:sz w:val="20"/>
          <w:szCs w:val="20"/>
          <w:lang w:val="en-US" w:eastAsia="en-GB"/>
        </w:rPr>
        <w:t>sits within the Scottish Government Learning Directorate</w:t>
      </w:r>
      <w:r w:rsidR="00F04346">
        <w:rPr>
          <w:rFonts w:ascii="Arial" w:hAnsi="Arial" w:cs="Arial"/>
          <w:sz w:val="20"/>
          <w:szCs w:val="20"/>
          <w:lang w:val="en-US" w:eastAsia="en-GB"/>
        </w:rPr>
        <w:t>.</w:t>
      </w:r>
      <w:r w:rsidRPr="00D6442B">
        <w:rPr>
          <w:rFonts w:ascii="Arial" w:hAnsi="Arial" w:cs="Arial"/>
          <w:sz w:val="20"/>
          <w:szCs w:val="20"/>
          <w:lang w:val="en-US" w:eastAsia="en-GB"/>
        </w:rPr>
        <w:t xml:space="preserve"> It is the normal point of contact for </w:t>
      </w:r>
      <w:r w:rsidR="00AC3F2A" w:rsidRPr="00D6442B">
        <w:rPr>
          <w:rFonts w:ascii="Arial" w:hAnsi="Arial" w:cs="Arial"/>
          <w:sz w:val="20"/>
          <w:szCs w:val="20"/>
          <w:lang w:val="en-US" w:eastAsia="en-GB"/>
        </w:rPr>
        <w:t>SQA</w:t>
      </w:r>
      <w:r w:rsidR="00F04346">
        <w:rPr>
          <w:rFonts w:ascii="Arial" w:hAnsi="Arial" w:cs="Arial"/>
          <w:sz w:val="20"/>
          <w:szCs w:val="20"/>
          <w:lang w:val="en-US" w:eastAsia="en-GB"/>
        </w:rPr>
        <w:t xml:space="preserve"> in dealing with the SG.</w:t>
      </w:r>
      <w:r w:rsidRPr="00D6442B">
        <w:rPr>
          <w:rFonts w:ascii="Arial" w:hAnsi="Arial" w:cs="Arial"/>
          <w:sz w:val="20"/>
          <w:szCs w:val="20"/>
          <w:lang w:val="en-US" w:eastAsia="en-GB"/>
        </w:rPr>
        <w:t xml:space="preserve"> The unit, under the direction of the </w:t>
      </w:r>
      <w:r w:rsidR="006A6297" w:rsidRPr="00D6442B">
        <w:rPr>
          <w:rFonts w:ascii="Arial" w:hAnsi="Arial" w:cs="Arial"/>
          <w:sz w:val="20"/>
          <w:szCs w:val="20"/>
          <w:lang w:val="en-US" w:eastAsia="en-GB"/>
        </w:rPr>
        <w:t>Deputy Director of Curriculum, Qualifications and Gaelic</w:t>
      </w:r>
      <w:r w:rsidRPr="00D6442B">
        <w:rPr>
          <w:rFonts w:ascii="Arial" w:hAnsi="Arial" w:cs="Arial"/>
          <w:sz w:val="20"/>
          <w:szCs w:val="20"/>
          <w:lang w:val="en-US" w:eastAsia="en-GB"/>
        </w:rPr>
        <w:t xml:space="preserve">, is the primary source of advice to the Scottish Ministers on the discharge of their responsibilities in respect of </w:t>
      </w:r>
      <w:r w:rsidR="00AC3F2A" w:rsidRPr="00D6442B">
        <w:rPr>
          <w:rFonts w:ascii="Arial" w:hAnsi="Arial" w:cs="Arial"/>
          <w:sz w:val="20"/>
          <w:szCs w:val="20"/>
          <w:lang w:val="en-US" w:eastAsia="en-GB"/>
        </w:rPr>
        <w:t>SQA</w:t>
      </w:r>
      <w:r w:rsidRPr="00D6442B">
        <w:rPr>
          <w:rFonts w:ascii="Arial" w:hAnsi="Arial" w:cs="Arial"/>
          <w:sz w:val="20"/>
          <w:szCs w:val="20"/>
          <w:lang w:val="en-US" w:eastAsia="en-GB"/>
        </w:rPr>
        <w:t xml:space="preserve"> and undertakes the responsibilities of the Portfolio Accountable Officer on his/her behalf. </w:t>
      </w:r>
      <w:r w:rsidRPr="003C42DC">
        <w:rPr>
          <w:rFonts w:ascii="Arial" w:hAnsi="Arial" w:cs="Arial"/>
          <w:sz w:val="20"/>
          <w:szCs w:val="20"/>
          <w:lang w:val="en-US" w:eastAsia="en-GB"/>
        </w:rPr>
        <w:t>Specific responsibilities include:</w:t>
      </w:r>
    </w:p>
    <w:p w14:paraId="192E9276"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p>
    <w:p w14:paraId="2AB56F57" w14:textId="756ECFA2" w:rsidR="0012359D" w:rsidRPr="00995D44" w:rsidRDefault="0012359D" w:rsidP="00880D06">
      <w:pPr>
        <w:numPr>
          <w:ilvl w:val="0"/>
          <w:numId w:val="9"/>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discharging sponsorship responsibilities in line with the principles and framework set out in the document ‘</w:t>
      </w:r>
      <w:hyperlink r:id="rId30" w:history="1">
        <w:r w:rsidRPr="00051F2C">
          <w:rPr>
            <w:rStyle w:val="Hyperlink"/>
            <w:rFonts w:ascii="Arial" w:hAnsi="Arial" w:cs="Arial"/>
            <w:sz w:val="20"/>
            <w:szCs w:val="20"/>
            <w:lang w:eastAsia="en-GB"/>
          </w:rPr>
          <w:t>Strategic Engagement between the Scottish Government and Scotland’s NDPBs’</w:t>
        </w:r>
      </w:hyperlink>
      <w:r w:rsidRPr="00995D44">
        <w:rPr>
          <w:rFonts w:ascii="Arial" w:hAnsi="Arial" w:cs="Arial"/>
          <w:color w:val="000000"/>
          <w:sz w:val="20"/>
          <w:szCs w:val="20"/>
          <w:lang w:eastAsia="en-GB"/>
        </w:rPr>
        <w:t xml:space="preserve"> and ensuring that sponsorship is suitably flexible, proportionate and responsive to the needs of the Scottish Ministers and </w:t>
      </w:r>
      <w:r w:rsidR="00AC3F2A">
        <w:rPr>
          <w:rFonts w:ascii="Arial" w:hAnsi="Arial" w:cs="Arial"/>
          <w:color w:val="000000"/>
          <w:sz w:val="20"/>
          <w:szCs w:val="20"/>
          <w:lang w:eastAsia="en-GB"/>
        </w:rPr>
        <w:t>SQA</w:t>
      </w:r>
    </w:p>
    <w:p w14:paraId="0D7D3879"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00"/>
          <w:sz w:val="20"/>
          <w:szCs w:val="20"/>
          <w:lang w:eastAsia="en-GB"/>
        </w:rPr>
      </w:pPr>
    </w:p>
    <w:p w14:paraId="17EC2199" w14:textId="37206A2C" w:rsidR="0012359D" w:rsidRDefault="0012359D" w:rsidP="00880D06">
      <w:pPr>
        <w:numPr>
          <w:ilvl w:val="0"/>
          <w:numId w:val="9"/>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r w:rsidRPr="00995D44">
        <w:rPr>
          <w:rFonts w:ascii="Arial" w:hAnsi="Arial" w:cs="Arial"/>
          <w:bCs/>
          <w:color w:val="000000"/>
          <w:sz w:val="20"/>
          <w:szCs w:val="20"/>
          <w:lang w:val="en-US" w:eastAsia="en-GB"/>
        </w:rPr>
        <w:t xml:space="preserve">ensuring that appointments to </w:t>
      </w:r>
      <w:r w:rsidR="00AC3F2A">
        <w:rPr>
          <w:rFonts w:ascii="Arial" w:hAnsi="Arial" w:cs="Arial"/>
          <w:bCs/>
          <w:color w:val="000000"/>
          <w:sz w:val="20"/>
          <w:szCs w:val="20"/>
          <w:lang w:val="en-US" w:eastAsia="en-GB"/>
        </w:rPr>
        <w:t>SQA</w:t>
      </w:r>
      <w:r w:rsidRPr="00995D44">
        <w:rPr>
          <w:rFonts w:ascii="Arial" w:hAnsi="Arial" w:cs="Arial"/>
          <w:bCs/>
          <w:color w:val="000000"/>
          <w:sz w:val="20"/>
          <w:szCs w:val="20"/>
          <w:lang w:val="en-US" w:eastAsia="en-GB"/>
        </w:rPr>
        <w:t xml:space="preserve"> </w:t>
      </w:r>
      <w:r w:rsidR="001E0ADD">
        <w:rPr>
          <w:rFonts w:ascii="Arial" w:hAnsi="Arial" w:cs="Arial"/>
          <w:bCs/>
          <w:color w:val="000000"/>
          <w:sz w:val="20"/>
          <w:szCs w:val="20"/>
          <w:lang w:val="en-US" w:eastAsia="en-GB"/>
        </w:rPr>
        <w:t>Board</w:t>
      </w:r>
      <w:r w:rsidRPr="00995D44">
        <w:rPr>
          <w:rFonts w:ascii="Arial" w:hAnsi="Arial" w:cs="Arial"/>
          <w:bCs/>
          <w:color w:val="000000"/>
          <w:sz w:val="20"/>
          <w:szCs w:val="20"/>
          <w:lang w:val="en-US" w:eastAsia="en-GB"/>
        </w:rPr>
        <w:t xml:space="preserve"> are made timeously and, where appropriate, in accordance with the </w:t>
      </w:r>
      <w:hyperlink r:id="rId31" w:history="1">
        <w:r w:rsidRPr="008F3552">
          <w:rPr>
            <w:rStyle w:val="Hyperlink"/>
            <w:rFonts w:ascii="Arial" w:hAnsi="Arial" w:cs="Arial"/>
            <w:bCs/>
            <w:sz w:val="20"/>
            <w:szCs w:val="20"/>
            <w:lang w:val="en-US" w:eastAsia="en-GB"/>
          </w:rPr>
          <w:t>Code of Practice for Ministerial Appointments to Public Bodies</w:t>
        </w:r>
      </w:hyperlink>
      <w:r w:rsidRPr="00995D44">
        <w:rPr>
          <w:rFonts w:ascii="Arial" w:hAnsi="Arial" w:cs="Arial"/>
          <w:bCs/>
          <w:color w:val="000000"/>
          <w:sz w:val="20"/>
          <w:szCs w:val="20"/>
          <w:lang w:val="en-US" w:eastAsia="en-GB"/>
        </w:rPr>
        <w:t xml:space="preserve"> in Scotland</w:t>
      </w:r>
    </w:p>
    <w:p w14:paraId="7B6D5F51" w14:textId="77777777" w:rsidR="00FB7B5D" w:rsidRDefault="00FB7B5D" w:rsidP="0042188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bCs/>
          <w:color w:val="000000"/>
          <w:sz w:val="20"/>
          <w:szCs w:val="20"/>
          <w:lang w:val="en-US" w:eastAsia="en-GB"/>
        </w:rPr>
      </w:pPr>
    </w:p>
    <w:p w14:paraId="12BDA99D" w14:textId="1B86D760" w:rsidR="00BF46EC" w:rsidRPr="00995D44" w:rsidRDefault="00BF46EC" w:rsidP="00880D06">
      <w:pPr>
        <w:numPr>
          <w:ilvl w:val="0"/>
          <w:numId w:val="9"/>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r>
        <w:rPr>
          <w:rFonts w:ascii="Arial" w:hAnsi="Arial" w:cs="Arial"/>
          <w:bCs/>
          <w:color w:val="000000"/>
          <w:sz w:val="20"/>
          <w:szCs w:val="20"/>
          <w:lang w:val="en-US" w:eastAsia="en-GB"/>
        </w:rPr>
        <w:t xml:space="preserve">assessing and advising on </w:t>
      </w:r>
      <w:r w:rsidR="005D7A5B">
        <w:rPr>
          <w:rFonts w:ascii="Arial" w:hAnsi="Arial" w:cs="Arial"/>
          <w:bCs/>
          <w:color w:val="000000"/>
          <w:sz w:val="20"/>
          <w:szCs w:val="20"/>
          <w:lang w:val="en-US" w:eastAsia="en-GB"/>
        </w:rPr>
        <w:t>pay and grading systems, supporting SQA to meet pay policy requirements</w:t>
      </w:r>
    </w:p>
    <w:p w14:paraId="58D1A16E"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p>
    <w:p w14:paraId="7D2AD14C" w14:textId="3DC88CEE" w:rsidR="0012359D" w:rsidRDefault="0012359D" w:rsidP="00880D06">
      <w:pPr>
        <w:numPr>
          <w:ilvl w:val="0"/>
          <w:numId w:val="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r w:rsidRPr="00995D44">
        <w:rPr>
          <w:rFonts w:ascii="Arial" w:hAnsi="Arial" w:cs="Arial"/>
          <w:color w:val="000000"/>
          <w:sz w:val="20"/>
          <w:szCs w:val="20"/>
          <w:lang w:eastAsia="en-GB"/>
        </w:rPr>
        <w:t xml:space="preserve">proportionate monitoring of </w:t>
      </w:r>
      <w:r w:rsidR="00AC3F2A">
        <w:rPr>
          <w:rFonts w:ascii="Arial" w:hAnsi="Arial" w:cs="Arial"/>
          <w:color w:val="000000"/>
          <w:sz w:val="20"/>
          <w:szCs w:val="20"/>
          <w:lang w:eastAsia="en-GB"/>
        </w:rPr>
        <w:t>SQA</w:t>
      </w:r>
      <w:r w:rsidRPr="00995D44">
        <w:rPr>
          <w:rFonts w:ascii="Arial" w:hAnsi="Arial" w:cs="Arial"/>
          <w:color w:val="000000"/>
          <w:sz w:val="20"/>
          <w:szCs w:val="20"/>
          <w:lang w:eastAsia="en-GB"/>
        </w:rPr>
        <w:t xml:space="preserve">’s activities </w:t>
      </w:r>
      <w:r w:rsidRPr="00995D44">
        <w:rPr>
          <w:rFonts w:ascii="Arial" w:hAnsi="Arial" w:cs="Arial"/>
          <w:bCs/>
          <w:color w:val="000000"/>
          <w:sz w:val="20"/>
          <w:szCs w:val="20"/>
          <w:lang w:val="en-US" w:eastAsia="en-GB"/>
        </w:rPr>
        <w:t xml:space="preserve">through an adequate and timely flow of appropriate information, agreed with </w:t>
      </w:r>
      <w:r w:rsidR="00AC3F2A">
        <w:rPr>
          <w:rFonts w:ascii="Arial" w:hAnsi="Arial" w:cs="Arial"/>
          <w:bCs/>
          <w:color w:val="000000"/>
          <w:sz w:val="20"/>
          <w:szCs w:val="20"/>
          <w:lang w:val="en-US" w:eastAsia="en-GB"/>
        </w:rPr>
        <w:t>SQA</w:t>
      </w:r>
      <w:r w:rsidRPr="00995D44">
        <w:rPr>
          <w:rFonts w:ascii="Arial" w:hAnsi="Arial" w:cs="Arial"/>
          <w:bCs/>
          <w:color w:val="000000"/>
          <w:sz w:val="20"/>
          <w:szCs w:val="20"/>
          <w:lang w:val="en-US" w:eastAsia="en-GB"/>
        </w:rPr>
        <w:t xml:space="preserve">, on performance, budgeting, </w:t>
      </w:r>
      <w:proofErr w:type="gramStart"/>
      <w:r w:rsidRPr="00995D44">
        <w:rPr>
          <w:rFonts w:ascii="Arial" w:hAnsi="Arial" w:cs="Arial"/>
          <w:bCs/>
          <w:color w:val="000000"/>
          <w:sz w:val="20"/>
          <w:szCs w:val="20"/>
          <w:lang w:val="en-US" w:eastAsia="en-GB"/>
        </w:rPr>
        <w:t>control</w:t>
      </w:r>
      <w:proofErr w:type="gramEnd"/>
      <w:r w:rsidRPr="00995D44">
        <w:rPr>
          <w:rFonts w:ascii="Arial" w:hAnsi="Arial" w:cs="Arial"/>
          <w:bCs/>
          <w:color w:val="000000"/>
          <w:sz w:val="20"/>
          <w:szCs w:val="20"/>
          <w:lang w:val="en-US" w:eastAsia="en-GB"/>
        </w:rPr>
        <w:t xml:space="preserve"> and risk management</w:t>
      </w:r>
    </w:p>
    <w:p w14:paraId="779001EB" w14:textId="77777777" w:rsidR="00070879" w:rsidRDefault="00070879" w:rsidP="0042188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bCs/>
          <w:color w:val="000000"/>
          <w:sz w:val="20"/>
          <w:szCs w:val="20"/>
          <w:lang w:val="en-US" w:eastAsia="en-GB"/>
        </w:rPr>
      </w:pPr>
    </w:p>
    <w:p w14:paraId="55DB013A" w14:textId="32117EF4" w:rsidR="00070879" w:rsidRPr="00995D44" w:rsidRDefault="00BF46EC" w:rsidP="00880D06">
      <w:pPr>
        <w:numPr>
          <w:ilvl w:val="0"/>
          <w:numId w:val="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0"/>
          <w:szCs w:val="20"/>
          <w:lang w:val="en-US" w:eastAsia="en-GB"/>
        </w:rPr>
      </w:pPr>
      <w:r>
        <w:rPr>
          <w:rFonts w:ascii="Arial" w:hAnsi="Arial" w:cs="Arial"/>
          <w:bCs/>
          <w:color w:val="000000"/>
          <w:sz w:val="20"/>
          <w:szCs w:val="20"/>
          <w:lang w:val="en-US" w:eastAsia="en-GB"/>
        </w:rPr>
        <w:t>supporting</w:t>
      </w:r>
      <w:r w:rsidR="00070879">
        <w:rPr>
          <w:rFonts w:ascii="Arial" w:hAnsi="Arial" w:cs="Arial"/>
          <w:bCs/>
          <w:color w:val="000000"/>
          <w:sz w:val="20"/>
          <w:szCs w:val="20"/>
          <w:lang w:val="en-US" w:eastAsia="en-GB"/>
        </w:rPr>
        <w:t xml:space="preserve"> SQA’s delivery of fair working practices and quality jobs, in line with the </w:t>
      </w:r>
      <w:hyperlink r:id="rId32" w:history="1">
        <w:r w:rsidR="00070879" w:rsidRPr="00070879">
          <w:rPr>
            <w:rStyle w:val="Hyperlink"/>
            <w:rFonts w:ascii="Arial" w:hAnsi="Arial" w:cs="Arial"/>
            <w:bCs/>
            <w:sz w:val="20"/>
            <w:szCs w:val="20"/>
            <w:lang w:val="en-US" w:eastAsia="en-GB"/>
          </w:rPr>
          <w:t>Fair Work Convention’s framework</w:t>
        </w:r>
      </w:hyperlink>
    </w:p>
    <w:p w14:paraId="6EAC56BA"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6488232A" w14:textId="6440162E" w:rsidR="0012359D" w:rsidRPr="00995D44" w:rsidRDefault="0012359D" w:rsidP="00880D06">
      <w:pPr>
        <w:numPr>
          <w:ilvl w:val="0"/>
          <w:numId w:val="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addressing in a timely manner any significant problems arising in </w:t>
      </w:r>
      <w:r w:rsidR="00AC3F2A">
        <w:rPr>
          <w:rFonts w:ascii="Arial" w:hAnsi="Arial" w:cs="Arial"/>
          <w:color w:val="000000"/>
          <w:sz w:val="20"/>
          <w:szCs w:val="20"/>
          <w:lang w:eastAsia="en-GB"/>
        </w:rPr>
        <w:t>SQA</w:t>
      </w:r>
      <w:r w:rsidRPr="00995D44">
        <w:rPr>
          <w:rFonts w:ascii="Arial" w:hAnsi="Arial" w:cs="Arial"/>
          <w:color w:val="000000"/>
          <w:sz w:val="20"/>
          <w:szCs w:val="20"/>
          <w:lang w:eastAsia="en-GB"/>
        </w:rPr>
        <w:t>, alerting the Portfolio Accountable Officer and the responsible Minister(s) where considered appropriate</w:t>
      </w:r>
    </w:p>
    <w:p w14:paraId="55B9FD5D"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5B39C355" w14:textId="099FBDC1" w:rsidR="0012359D" w:rsidRDefault="0012359D" w:rsidP="00880D06">
      <w:pPr>
        <w:numPr>
          <w:ilvl w:val="0"/>
          <w:numId w:val="5"/>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ensuring that the objectives of </w:t>
      </w:r>
      <w:r w:rsidR="00AC3F2A">
        <w:rPr>
          <w:rFonts w:ascii="Arial" w:hAnsi="Arial" w:cs="Arial"/>
          <w:color w:val="000000"/>
          <w:sz w:val="20"/>
          <w:szCs w:val="20"/>
          <w:lang w:eastAsia="en-GB"/>
        </w:rPr>
        <w:t>SQA</w:t>
      </w:r>
      <w:r w:rsidRPr="00995D44">
        <w:rPr>
          <w:rFonts w:ascii="Arial" w:hAnsi="Arial" w:cs="Arial"/>
          <w:color w:val="000000"/>
          <w:sz w:val="20"/>
          <w:szCs w:val="20"/>
          <w:lang w:eastAsia="en-GB"/>
        </w:rPr>
        <w:t xml:space="preserve"> and the risks to them are properly and appropriately </w:t>
      </w:r>
      <w:proofErr w:type="gramStart"/>
      <w:r w:rsidRPr="00995D44">
        <w:rPr>
          <w:rFonts w:ascii="Arial" w:hAnsi="Arial" w:cs="Arial"/>
          <w:color w:val="000000"/>
          <w:sz w:val="20"/>
          <w:szCs w:val="20"/>
          <w:lang w:eastAsia="en-GB"/>
        </w:rPr>
        <w:t>taken into account</w:t>
      </w:r>
      <w:proofErr w:type="gramEnd"/>
      <w:r w:rsidRPr="00995D44">
        <w:rPr>
          <w:rFonts w:ascii="Arial" w:hAnsi="Arial" w:cs="Arial"/>
          <w:color w:val="000000"/>
          <w:sz w:val="20"/>
          <w:szCs w:val="20"/>
          <w:lang w:eastAsia="en-GB"/>
        </w:rPr>
        <w:t xml:space="preserve"> in the SG’s risk assessment and management systems</w:t>
      </w:r>
      <w:r w:rsidR="004F6360">
        <w:rPr>
          <w:rFonts w:ascii="Arial" w:hAnsi="Arial" w:cs="Arial"/>
          <w:color w:val="000000"/>
          <w:sz w:val="20"/>
          <w:szCs w:val="20"/>
          <w:lang w:eastAsia="en-GB"/>
        </w:rPr>
        <w:t>, and</w:t>
      </w:r>
    </w:p>
    <w:p w14:paraId="520778F5"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00"/>
          <w:sz w:val="20"/>
          <w:szCs w:val="20"/>
          <w:lang w:eastAsia="en-GB"/>
        </w:rPr>
      </w:pPr>
    </w:p>
    <w:p w14:paraId="03B82A1F" w14:textId="503F3CD3" w:rsidR="00F85F7B" w:rsidRDefault="0012359D" w:rsidP="00880D06">
      <w:pPr>
        <w:numPr>
          <w:ilvl w:val="0"/>
          <w:numId w:val="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Pr>
          <w:rFonts w:ascii="Arial" w:hAnsi="Arial" w:cs="Arial"/>
          <w:color w:val="000000"/>
          <w:sz w:val="20"/>
          <w:szCs w:val="20"/>
          <w:lang w:eastAsia="en-GB"/>
        </w:rPr>
        <w:t xml:space="preserve">informing </w:t>
      </w:r>
      <w:r w:rsidR="00AC3F2A">
        <w:rPr>
          <w:rFonts w:ascii="Arial" w:hAnsi="Arial" w:cs="Arial"/>
          <w:color w:val="000000"/>
          <w:sz w:val="20"/>
          <w:szCs w:val="20"/>
          <w:lang w:eastAsia="en-GB"/>
        </w:rPr>
        <w:t>SQA</w:t>
      </w:r>
      <w:r w:rsidRPr="00995D44">
        <w:rPr>
          <w:rFonts w:ascii="Arial" w:hAnsi="Arial" w:cs="Arial"/>
          <w:color w:val="000000"/>
          <w:sz w:val="20"/>
          <w:szCs w:val="20"/>
          <w:lang w:eastAsia="en-GB"/>
        </w:rPr>
        <w:t xml:space="preserve"> of relev</w:t>
      </w:r>
      <w:r w:rsidR="00051F2C">
        <w:rPr>
          <w:rFonts w:ascii="Arial" w:hAnsi="Arial" w:cs="Arial"/>
          <w:color w:val="000000"/>
          <w:sz w:val="20"/>
          <w:szCs w:val="20"/>
          <w:lang w:eastAsia="en-GB"/>
        </w:rPr>
        <w:t>ant SG policy in a timely manner.</w:t>
      </w:r>
    </w:p>
    <w:p w14:paraId="4B3495F1" w14:textId="77777777" w:rsidR="00CC466E" w:rsidRDefault="00CC466E" w:rsidP="00CC466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3B691E9C" w14:textId="77777777" w:rsidR="001C19E1" w:rsidRDefault="001C19E1" w:rsidP="001C19E1">
      <w:pPr>
        <w:rPr>
          <w:rFonts w:ascii="Arial" w:hAnsi="Arial" w:cs="Arial"/>
          <w:b/>
          <w:sz w:val="20"/>
          <w:szCs w:val="20"/>
          <w:lang w:eastAsia="en-GB"/>
        </w:rPr>
      </w:pPr>
      <w:r>
        <w:rPr>
          <w:rFonts w:ascii="Arial" w:hAnsi="Arial" w:cs="Arial"/>
          <w:b/>
          <w:sz w:val="20"/>
          <w:szCs w:val="20"/>
          <w:lang w:eastAsia="en-GB"/>
        </w:rPr>
        <w:t>Advisory Council Responsibilities</w:t>
      </w:r>
    </w:p>
    <w:p w14:paraId="4AC81B44" w14:textId="77777777" w:rsidR="001C19E1" w:rsidRDefault="001C19E1" w:rsidP="001C19E1">
      <w:pPr>
        <w:rPr>
          <w:rFonts w:ascii="Arial" w:hAnsi="Arial" w:cs="Arial"/>
          <w:sz w:val="20"/>
          <w:szCs w:val="20"/>
          <w:lang w:eastAsia="en-GB"/>
        </w:rPr>
      </w:pPr>
    </w:p>
    <w:p w14:paraId="79CADC50" w14:textId="18D9C6E1" w:rsidR="001C19E1" w:rsidRPr="001C19E1" w:rsidRDefault="001C19E1" w:rsidP="001C19E1">
      <w:pPr>
        <w:pStyle w:val="Heading1"/>
        <w:rPr>
          <w:rFonts w:ascii="Arial" w:hAnsi="Arial" w:cs="Arial"/>
          <w:sz w:val="20"/>
          <w:szCs w:val="20"/>
          <w:lang w:eastAsia="en-GB"/>
        </w:rPr>
      </w:pPr>
      <w:r w:rsidRPr="001C19E1">
        <w:rPr>
          <w:rFonts w:ascii="Arial" w:hAnsi="Arial" w:cs="Arial"/>
          <w:sz w:val="20"/>
          <w:szCs w:val="20"/>
          <w:lang w:eastAsia="en-GB"/>
        </w:rPr>
        <w:t>Under the Scottish Qualifications Authority Act 2002</w:t>
      </w:r>
      <w:r w:rsidR="00AD7756">
        <w:rPr>
          <w:rFonts w:ascii="Arial" w:hAnsi="Arial" w:cs="Arial"/>
          <w:sz w:val="20"/>
          <w:szCs w:val="20"/>
          <w:lang w:eastAsia="en-GB"/>
        </w:rPr>
        <w:t xml:space="preserve"> (</w:t>
      </w:r>
      <w:r w:rsidR="00985F98">
        <w:rPr>
          <w:rFonts w:ascii="Arial" w:hAnsi="Arial" w:cs="Arial"/>
          <w:sz w:val="20"/>
          <w:szCs w:val="20"/>
          <w:lang w:eastAsia="en-GB"/>
        </w:rPr>
        <w:t>“</w:t>
      </w:r>
      <w:r w:rsidR="00AD7756">
        <w:rPr>
          <w:rFonts w:ascii="Arial" w:hAnsi="Arial" w:cs="Arial"/>
          <w:sz w:val="20"/>
          <w:szCs w:val="20"/>
          <w:lang w:eastAsia="en-GB"/>
        </w:rPr>
        <w:t>the 2002 Act”)</w:t>
      </w:r>
      <w:r w:rsidRPr="001C19E1">
        <w:rPr>
          <w:rFonts w:ascii="Arial" w:hAnsi="Arial" w:cs="Arial"/>
          <w:sz w:val="20"/>
          <w:szCs w:val="20"/>
          <w:lang w:eastAsia="en-GB"/>
        </w:rPr>
        <w:t xml:space="preserve"> Scottish Ministers have the power to establish a committee known as the Advisory Council. The Advisory Council is established under The Advisory Council (Establishment)</w:t>
      </w:r>
      <w:r w:rsidR="000E72BA">
        <w:rPr>
          <w:rFonts w:ascii="Arial" w:hAnsi="Arial" w:cs="Arial"/>
          <w:sz w:val="20"/>
          <w:szCs w:val="20"/>
          <w:lang w:eastAsia="en-GB"/>
        </w:rPr>
        <w:t xml:space="preserve"> </w:t>
      </w:r>
      <w:r w:rsidRPr="001C19E1">
        <w:rPr>
          <w:rFonts w:ascii="Arial" w:hAnsi="Arial" w:cs="Arial"/>
          <w:sz w:val="20"/>
          <w:szCs w:val="20"/>
          <w:lang w:eastAsia="en-GB"/>
        </w:rPr>
        <w:t>(Scotland) Regulations 2002</w:t>
      </w:r>
      <w:r w:rsidR="00985F98">
        <w:rPr>
          <w:rFonts w:ascii="Arial" w:hAnsi="Arial" w:cs="Arial"/>
          <w:sz w:val="20"/>
          <w:szCs w:val="20"/>
          <w:lang w:eastAsia="en-GB"/>
        </w:rPr>
        <w:t xml:space="preserve"> (“the 2002 Regulations”)</w:t>
      </w:r>
      <w:r w:rsidRPr="001C19E1">
        <w:rPr>
          <w:rFonts w:ascii="Arial" w:hAnsi="Arial" w:cs="Arial"/>
          <w:sz w:val="20"/>
          <w:szCs w:val="20"/>
          <w:lang w:eastAsia="en-GB"/>
        </w:rPr>
        <w:t>. Members are appointed by Scottish Ministers on such terms and conditions as the Scottish Ministers may determine.</w:t>
      </w:r>
    </w:p>
    <w:p w14:paraId="7672D661" w14:textId="77777777" w:rsidR="001C19E1" w:rsidRDefault="001C19E1" w:rsidP="001C19E1">
      <w:pPr>
        <w:rPr>
          <w:rFonts w:ascii="Arial" w:hAnsi="Arial" w:cs="Arial"/>
          <w:sz w:val="20"/>
          <w:szCs w:val="20"/>
          <w:lang w:eastAsia="en-GB"/>
        </w:rPr>
      </w:pPr>
    </w:p>
    <w:p w14:paraId="2E97480B" w14:textId="0B67C831" w:rsidR="001C19E1" w:rsidRDefault="001C19E1" w:rsidP="001C19E1">
      <w:pPr>
        <w:pStyle w:val="Heading1"/>
        <w:rPr>
          <w:rFonts w:ascii="Arial" w:hAnsi="Arial" w:cs="Arial"/>
          <w:sz w:val="20"/>
          <w:szCs w:val="20"/>
          <w:lang w:eastAsia="en-GB"/>
        </w:rPr>
      </w:pPr>
      <w:r>
        <w:rPr>
          <w:rFonts w:ascii="Arial" w:hAnsi="Arial" w:cs="Arial"/>
          <w:sz w:val="20"/>
          <w:szCs w:val="20"/>
          <w:lang w:eastAsia="en-GB"/>
        </w:rPr>
        <w:t xml:space="preserve">The Advisory Council’s role as set out in the </w:t>
      </w:r>
      <w:r w:rsidR="005D7A5B">
        <w:rPr>
          <w:rFonts w:ascii="Arial" w:hAnsi="Arial" w:cs="Arial"/>
          <w:sz w:val="20"/>
          <w:szCs w:val="20"/>
          <w:lang w:eastAsia="en-GB"/>
        </w:rPr>
        <w:t xml:space="preserve">2002 </w:t>
      </w:r>
      <w:r>
        <w:rPr>
          <w:rFonts w:ascii="Arial" w:hAnsi="Arial" w:cs="Arial"/>
          <w:sz w:val="20"/>
          <w:szCs w:val="20"/>
          <w:lang w:eastAsia="en-GB"/>
        </w:rPr>
        <w:t xml:space="preserve">Act is to consider and provide advice to SQA and/or Ministers on matters relating to qualifications devised </w:t>
      </w:r>
      <w:r w:rsidR="00247A4F" w:rsidRPr="001807EA">
        <w:rPr>
          <w:rFonts w:ascii="Arial" w:hAnsi="Arial" w:cs="Arial"/>
          <w:sz w:val="20"/>
          <w:szCs w:val="20"/>
          <w:lang w:eastAsia="en-GB"/>
        </w:rPr>
        <w:t>or awarded</w:t>
      </w:r>
      <w:r w:rsidRPr="001807EA">
        <w:rPr>
          <w:rFonts w:ascii="Arial" w:hAnsi="Arial" w:cs="Arial"/>
          <w:sz w:val="20"/>
          <w:szCs w:val="20"/>
          <w:lang w:eastAsia="en-GB"/>
        </w:rPr>
        <w:t xml:space="preserve"> </w:t>
      </w:r>
      <w:r>
        <w:rPr>
          <w:rFonts w:ascii="Arial" w:hAnsi="Arial" w:cs="Arial"/>
          <w:sz w:val="20"/>
          <w:szCs w:val="20"/>
          <w:lang w:eastAsia="en-GB"/>
        </w:rPr>
        <w:t xml:space="preserve">by </w:t>
      </w:r>
      <w:r w:rsidR="00F86AA5" w:rsidRPr="001807EA">
        <w:rPr>
          <w:rFonts w:ascii="Arial" w:hAnsi="Arial" w:cs="Arial"/>
          <w:sz w:val="20"/>
          <w:szCs w:val="20"/>
          <w:lang w:eastAsia="en-GB"/>
        </w:rPr>
        <w:t>SQA</w:t>
      </w:r>
      <w:r>
        <w:rPr>
          <w:rFonts w:ascii="Arial" w:hAnsi="Arial" w:cs="Arial"/>
          <w:sz w:val="20"/>
          <w:szCs w:val="20"/>
          <w:lang w:eastAsia="en-GB"/>
        </w:rPr>
        <w:t>, and the functions and procedure of the SQA</w:t>
      </w:r>
      <w:r w:rsidR="0042188B">
        <w:rPr>
          <w:rFonts w:ascii="Arial" w:hAnsi="Arial" w:cs="Arial"/>
          <w:sz w:val="20"/>
          <w:szCs w:val="20"/>
          <w:lang w:eastAsia="en-GB"/>
        </w:rPr>
        <w:t>.</w:t>
      </w:r>
      <w:r>
        <w:rPr>
          <w:rFonts w:ascii="Arial" w:hAnsi="Arial" w:cs="Arial"/>
          <w:sz w:val="20"/>
          <w:szCs w:val="20"/>
          <w:lang w:eastAsia="en-GB"/>
        </w:rPr>
        <w:t xml:space="preserve"> The convener of the Council must be a member of SQA’s Board. </w:t>
      </w:r>
      <w:r w:rsidRPr="001807EA">
        <w:rPr>
          <w:rFonts w:ascii="Arial" w:hAnsi="Arial" w:cs="Arial"/>
          <w:sz w:val="20"/>
          <w:szCs w:val="20"/>
          <w:lang w:eastAsia="en-GB"/>
        </w:rPr>
        <w:t xml:space="preserve">The </w:t>
      </w:r>
      <w:r w:rsidR="00C90663" w:rsidRPr="001807EA">
        <w:rPr>
          <w:rFonts w:ascii="Arial" w:hAnsi="Arial" w:cs="Arial"/>
          <w:sz w:val="20"/>
          <w:szCs w:val="20"/>
          <w:lang w:eastAsia="en-GB"/>
        </w:rPr>
        <w:t xml:space="preserve">Advisory </w:t>
      </w:r>
      <w:r w:rsidRPr="001807EA">
        <w:rPr>
          <w:rFonts w:ascii="Arial" w:hAnsi="Arial" w:cs="Arial"/>
          <w:sz w:val="20"/>
          <w:szCs w:val="20"/>
          <w:lang w:eastAsia="en-GB"/>
        </w:rPr>
        <w:t>Council</w:t>
      </w:r>
      <w:r w:rsidR="00153ACF" w:rsidRPr="001807EA">
        <w:rPr>
          <w:rFonts w:ascii="Arial" w:hAnsi="Arial" w:cs="Arial"/>
          <w:sz w:val="20"/>
          <w:szCs w:val="20"/>
          <w:lang w:eastAsia="en-GB"/>
        </w:rPr>
        <w:t>’s role is to consider and provide</w:t>
      </w:r>
      <w:r>
        <w:rPr>
          <w:rFonts w:ascii="Arial" w:hAnsi="Arial" w:cs="Arial"/>
          <w:sz w:val="20"/>
          <w:szCs w:val="20"/>
          <w:lang w:eastAsia="en-GB"/>
        </w:rPr>
        <w:t xml:space="preserve"> advice </w:t>
      </w:r>
      <w:r w:rsidR="00153ACF" w:rsidRPr="001807EA">
        <w:rPr>
          <w:rFonts w:ascii="Arial" w:hAnsi="Arial" w:cs="Arial"/>
          <w:sz w:val="20"/>
          <w:szCs w:val="20"/>
          <w:lang w:eastAsia="en-GB"/>
        </w:rPr>
        <w:t xml:space="preserve">to </w:t>
      </w:r>
      <w:r w:rsidR="00F86AA5" w:rsidRPr="001807EA">
        <w:rPr>
          <w:rFonts w:ascii="Arial" w:hAnsi="Arial" w:cs="Arial"/>
          <w:sz w:val="20"/>
          <w:szCs w:val="20"/>
          <w:lang w:eastAsia="en-GB"/>
        </w:rPr>
        <w:t>SQA</w:t>
      </w:r>
      <w:r w:rsidR="00153ACF" w:rsidRPr="001807EA">
        <w:rPr>
          <w:rFonts w:ascii="Arial" w:hAnsi="Arial" w:cs="Arial"/>
          <w:sz w:val="20"/>
          <w:szCs w:val="20"/>
          <w:lang w:eastAsia="en-GB"/>
        </w:rPr>
        <w:t xml:space="preserve"> on the needs and views of stakeholders, to help </w:t>
      </w:r>
      <w:r w:rsidR="005A1918" w:rsidRPr="001807EA">
        <w:rPr>
          <w:rFonts w:ascii="Arial" w:hAnsi="Arial" w:cs="Arial"/>
          <w:sz w:val="20"/>
          <w:szCs w:val="20"/>
          <w:lang w:eastAsia="en-GB"/>
        </w:rPr>
        <w:t>make</w:t>
      </w:r>
      <w:r>
        <w:rPr>
          <w:rFonts w:ascii="Arial" w:hAnsi="Arial" w:cs="Arial"/>
          <w:sz w:val="20"/>
          <w:szCs w:val="20"/>
          <w:lang w:eastAsia="en-GB"/>
        </w:rPr>
        <w:t xml:space="preserve"> appropriate</w:t>
      </w:r>
      <w:r w:rsidR="005A1918" w:rsidRPr="001807EA">
        <w:rPr>
          <w:rFonts w:ascii="Arial" w:hAnsi="Arial" w:cs="Arial"/>
          <w:sz w:val="20"/>
          <w:szCs w:val="20"/>
          <w:lang w:eastAsia="en-GB"/>
        </w:rPr>
        <w:t xml:space="preserve"> decisions on the development, </w:t>
      </w:r>
      <w:proofErr w:type="gramStart"/>
      <w:r w:rsidR="00744483" w:rsidRPr="001807EA">
        <w:rPr>
          <w:rFonts w:ascii="Arial" w:hAnsi="Arial" w:cs="Arial"/>
          <w:sz w:val="20"/>
          <w:szCs w:val="20"/>
          <w:lang w:eastAsia="en-GB"/>
        </w:rPr>
        <w:t>maintenance</w:t>
      </w:r>
      <w:proofErr w:type="gramEnd"/>
      <w:r w:rsidR="005A1918" w:rsidRPr="001807EA">
        <w:rPr>
          <w:rFonts w:ascii="Arial" w:hAnsi="Arial" w:cs="Arial"/>
          <w:sz w:val="20"/>
          <w:szCs w:val="20"/>
          <w:lang w:eastAsia="en-GB"/>
        </w:rPr>
        <w:t xml:space="preserve"> and </w:t>
      </w:r>
      <w:r w:rsidR="00F51324" w:rsidRPr="001807EA">
        <w:rPr>
          <w:rFonts w:ascii="Arial" w:hAnsi="Arial" w:cs="Arial"/>
          <w:sz w:val="20"/>
          <w:szCs w:val="20"/>
          <w:lang w:eastAsia="en-GB"/>
        </w:rPr>
        <w:t>deliv</w:t>
      </w:r>
      <w:r w:rsidR="00744483" w:rsidRPr="001807EA">
        <w:rPr>
          <w:rFonts w:ascii="Arial" w:hAnsi="Arial" w:cs="Arial"/>
          <w:sz w:val="20"/>
          <w:szCs w:val="20"/>
          <w:lang w:eastAsia="en-GB"/>
        </w:rPr>
        <w:t>ery</w:t>
      </w:r>
      <w:r w:rsidR="005A1918" w:rsidRPr="001807EA">
        <w:rPr>
          <w:rFonts w:ascii="Arial" w:hAnsi="Arial" w:cs="Arial"/>
          <w:sz w:val="20"/>
          <w:szCs w:val="20"/>
          <w:lang w:eastAsia="en-GB"/>
        </w:rPr>
        <w:t xml:space="preserve"> of qualifications.</w:t>
      </w:r>
      <w:r w:rsidR="00EA5E6B" w:rsidRPr="001807EA">
        <w:rPr>
          <w:rFonts w:ascii="Arial" w:hAnsi="Arial" w:cs="Arial"/>
          <w:sz w:val="20"/>
          <w:szCs w:val="20"/>
          <w:lang w:eastAsia="en-GB"/>
        </w:rPr>
        <w:t xml:space="preserve"> </w:t>
      </w:r>
      <w:r w:rsidRPr="001807EA">
        <w:rPr>
          <w:rFonts w:ascii="Arial" w:hAnsi="Arial" w:cs="Arial"/>
          <w:sz w:val="20"/>
          <w:szCs w:val="20"/>
          <w:lang w:eastAsia="en-GB"/>
        </w:rPr>
        <w:t>The</w:t>
      </w:r>
      <w:r w:rsidR="00C90663" w:rsidRPr="001807EA">
        <w:rPr>
          <w:rFonts w:ascii="Arial" w:hAnsi="Arial" w:cs="Arial"/>
          <w:sz w:val="20"/>
          <w:szCs w:val="20"/>
          <w:lang w:eastAsia="en-GB"/>
        </w:rPr>
        <w:t xml:space="preserve"> Advisory</w:t>
      </w:r>
      <w:r>
        <w:rPr>
          <w:rFonts w:ascii="Arial" w:hAnsi="Arial" w:cs="Arial"/>
          <w:sz w:val="20"/>
          <w:szCs w:val="20"/>
          <w:lang w:eastAsia="en-GB"/>
        </w:rPr>
        <w:t xml:space="preserve"> Council has a duty to consult with and take account of the views of any other persons which it considers </w:t>
      </w:r>
      <w:r w:rsidR="00047589" w:rsidRPr="001807EA">
        <w:rPr>
          <w:rFonts w:ascii="Arial" w:hAnsi="Arial" w:cs="Arial"/>
          <w:sz w:val="20"/>
          <w:szCs w:val="20"/>
          <w:lang w:eastAsia="en-GB"/>
        </w:rPr>
        <w:t>having</w:t>
      </w:r>
      <w:r>
        <w:rPr>
          <w:rFonts w:ascii="Arial" w:hAnsi="Arial" w:cs="Arial"/>
          <w:sz w:val="20"/>
          <w:szCs w:val="20"/>
          <w:lang w:eastAsia="en-GB"/>
        </w:rPr>
        <w:t xml:space="preserve"> an interest in the matter prior to providing that advice and take account of any guidance issued by Scottish Ministers in fulfilling this duty. SQA and the</w:t>
      </w:r>
      <w:r w:rsidRPr="001807EA">
        <w:rPr>
          <w:rFonts w:ascii="Arial" w:hAnsi="Arial" w:cs="Arial"/>
          <w:sz w:val="20"/>
          <w:szCs w:val="20"/>
          <w:lang w:eastAsia="en-GB"/>
        </w:rPr>
        <w:t xml:space="preserve"> </w:t>
      </w:r>
      <w:r w:rsidR="00BB48D1" w:rsidRPr="001807EA">
        <w:rPr>
          <w:rFonts w:ascii="Arial" w:hAnsi="Arial" w:cs="Arial"/>
          <w:sz w:val="20"/>
          <w:szCs w:val="20"/>
          <w:lang w:eastAsia="en-GB"/>
        </w:rPr>
        <w:t>Advisory</w:t>
      </w:r>
      <w:r>
        <w:rPr>
          <w:rFonts w:ascii="Arial" w:hAnsi="Arial" w:cs="Arial"/>
          <w:sz w:val="20"/>
          <w:szCs w:val="20"/>
          <w:lang w:eastAsia="en-GB"/>
        </w:rPr>
        <w:t xml:space="preserve"> Council will consult each other in the exercise of their functions as appropriate, taking account of any guidance issued by the Scottish Ministers in fulfilling this duty.</w:t>
      </w:r>
    </w:p>
    <w:p w14:paraId="7CB38AC2" w14:textId="77777777" w:rsidR="001C19E1" w:rsidRDefault="001C19E1" w:rsidP="001C19E1">
      <w:pPr>
        <w:rPr>
          <w:rFonts w:ascii="Arial" w:hAnsi="Arial" w:cs="Arial"/>
          <w:sz w:val="20"/>
          <w:szCs w:val="20"/>
          <w:lang w:eastAsia="en-GB"/>
        </w:rPr>
      </w:pPr>
    </w:p>
    <w:p w14:paraId="0EDF4099" w14:textId="19EB1A8F" w:rsidR="001C19E1" w:rsidRPr="004E0F45" w:rsidRDefault="001C19E1" w:rsidP="001C19E1">
      <w:pPr>
        <w:pStyle w:val="Heading1"/>
        <w:rPr>
          <w:rFonts w:ascii="Arial" w:hAnsi="Arial" w:cs="Arial"/>
          <w:sz w:val="20"/>
          <w:szCs w:val="20"/>
          <w:lang w:eastAsia="en-GB"/>
        </w:rPr>
      </w:pPr>
      <w:r w:rsidRPr="004E0F45">
        <w:rPr>
          <w:rFonts w:ascii="Arial" w:hAnsi="Arial" w:cs="Arial"/>
          <w:sz w:val="20"/>
          <w:szCs w:val="20"/>
          <w:lang w:eastAsia="en-GB"/>
        </w:rPr>
        <w:t xml:space="preserve">The Advisory Council does not have responsibility for governing the operations of SQA, this rests with SQA’s Board. </w:t>
      </w:r>
    </w:p>
    <w:p w14:paraId="25BDD479" w14:textId="77777777" w:rsidR="00042605" w:rsidRPr="004E0F45" w:rsidRDefault="00042605" w:rsidP="00042605">
      <w:pPr>
        <w:rPr>
          <w:rFonts w:ascii="Arial" w:hAnsi="Arial" w:cs="Arial"/>
          <w:sz w:val="20"/>
          <w:szCs w:val="20"/>
          <w:lang w:eastAsia="en-GB"/>
        </w:rPr>
      </w:pPr>
    </w:p>
    <w:p w14:paraId="7E8CE3D8" w14:textId="50DEA232" w:rsidR="00A472ED" w:rsidRPr="0042188B" w:rsidRDefault="00301DF6" w:rsidP="00E72EE7">
      <w:pPr>
        <w:pStyle w:val="Heading1"/>
        <w:rPr>
          <w:rFonts w:ascii="Arial" w:hAnsi="Arial" w:cs="Arial"/>
          <w:sz w:val="20"/>
          <w:szCs w:val="20"/>
          <w:lang w:eastAsia="en-GB"/>
        </w:rPr>
      </w:pPr>
      <w:r w:rsidRPr="0042188B">
        <w:rPr>
          <w:rFonts w:ascii="Arial" w:hAnsi="Arial" w:cs="Arial"/>
          <w:sz w:val="20"/>
          <w:szCs w:val="20"/>
          <w:lang w:eastAsia="en-GB"/>
        </w:rPr>
        <w:t>The</w:t>
      </w:r>
      <w:r w:rsidR="00C32A8D" w:rsidRPr="0042188B">
        <w:rPr>
          <w:rFonts w:ascii="Arial" w:hAnsi="Arial" w:cs="Arial"/>
          <w:sz w:val="20"/>
          <w:szCs w:val="20"/>
          <w:lang w:eastAsia="en-GB"/>
        </w:rPr>
        <w:t xml:space="preserve"> Advisory Council will</w:t>
      </w:r>
      <w:r w:rsidR="00E72EE7" w:rsidRPr="00E72EE7">
        <w:rPr>
          <w:rFonts w:ascii="Arial" w:hAnsi="Arial" w:cs="Arial"/>
          <w:sz w:val="20"/>
          <w:szCs w:val="20"/>
          <w:lang w:eastAsia="en-GB"/>
        </w:rPr>
        <w:t xml:space="preserve"> provide the Board with minutes of each Council meeting in advance of the next scheduled meeting of the </w:t>
      </w:r>
      <w:proofErr w:type="gramStart"/>
      <w:r w:rsidR="00E72EE7" w:rsidRPr="00E72EE7">
        <w:rPr>
          <w:rFonts w:ascii="Arial" w:hAnsi="Arial" w:cs="Arial"/>
          <w:sz w:val="20"/>
          <w:szCs w:val="20"/>
          <w:lang w:eastAsia="en-GB"/>
        </w:rPr>
        <w:t>Board.</w:t>
      </w:r>
      <w:r w:rsidR="00A472ED" w:rsidRPr="0042188B">
        <w:rPr>
          <w:rFonts w:ascii="Arial" w:hAnsi="Arial" w:cs="Arial"/>
          <w:sz w:val="20"/>
          <w:szCs w:val="20"/>
          <w:lang w:eastAsia="en-GB"/>
        </w:rPr>
        <w:t>.</w:t>
      </w:r>
      <w:proofErr w:type="gramEnd"/>
    </w:p>
    <w:p w14:paraId="7E0DD704" w14:textId="77777777" w:rsidR="001C19E1" w:rsidRPr="004E0F45" w:rsidRDefault="00A472ED" w:rsidP="001C19E1">
      <w:pPr>
        <w:rPr>
          <w:rFonts w:ascii="Arial" w:hAnsi="Arial" w:cs="Arial"/>
          <w:sz w:val="20"/>
          <w:szCs w:val="20"/>
          <w:lang w:eastAsia="en-GB"/>
        </w:rPr>
      </w:pPr>
      <w:r w:rsidRPr="004E0F45">
        <w:rPr>
          <w:rFonts w:ascii="Arial" w:hAnsi="Arial" w:cs="Arial"/>
          <w:sz w:val="20"/>
          <w:szCs w:val="20"/>
          <w:lang w:eastAsia="en-GB"/>
        </w:rPr>
        <w:t xml:space="preserve"> </w:t>
      </w:r>
    </w:p>
    <w:p w14:paraId="73FEB6E7" w14:textId="3664B99F" w:rsidR="001C19E1" w:rsidRPr="004E0F45" w:rsidRDefault="001C19E1" w:rsidP="001C19E1">
      <w:pPr>
        <w:pStyle w:val="Heading1"/>
        <w:rPr>
          <w:rFonts w:ascii="Arial" w:hAnsi="Arial" w:cs="Arial"/>
          <w:sz w:val="20"/>
          <w:szCs w:val="20"/>
          <w:lang w:eastAsia="en-GB"/>
        </w:rPr>
      </w:pPr>
      <w:r w:rsidRPr="004E0F45">
        <w:rPr>
          <w:rFonts w:ascii="Arial" w:hAnsi="Arial" w:cs="Arial"/>
          <w:sz w:val="20"/>
          <w:szCs w:val="20"/>
          <w:lang w:eastAsia="en-GB"/>
        </w:rPr>
        <w:t xml:space="preserve"> </w:t>
      </w:r>
      <w:r w:rsidR="00985F98">
        <w:rPr>
          <w:rFonts w:ascii="Arial" w:hAnsi="Arial" w:cs="Arial"/>
          <w:sz w:val="20"/>
          <w:szCs w:val="20"/>
          <w:lang w:eastAsia="en-GB"/>
        </w:rPr>
        <w:t>As provided by</w:t>
      </w:r>
      <w:r w:rsidR="00985F98" w:rsidRPr="004E0F45">
        <w:rPr>
          <w:rFonts w:ascii="Arial" w:hAnsi="Arial" w:cs="Arial"/>
          <w:sz w:val="20"/>
          <w:szCs w:val="20"/>
          <w:lang w:eastAsia="en-GB"/>
        </w:rPr>
        <w:t xml:space="preserve"> </w:t>
      </w:r>
      <w:r w:rsidRPr="004E0F45">
        <w:rPr>
          <w:rFonts w:ascii="Arial" w:hAnsi="Arial" w:cs="Arial"/>
          <w:sz w:val="20"/>
          <w:szCs w:val="20"/>
          <w:lang w:eastAsia="en-GB"/>
        </w:rPr>
        <w:t xml:space="preserve">the </w:t>
      </w:r>
      <w:r w:rsidR="00985F98">
        <w:rPr>
          <w:rFonts w:ascii="Arial" w:hAnsi="Arial" w:cs="Arial"/>
          <w:sz w:val="20"/>
          <w:szCs w:val="20"/>
          <w:lang w:eastAsia="en-GB"/>
        </w:rPr>
        <w:t xml:space="preserve">2002 </w:t>
      </w:r>
      <w:r w:rsidRPr="004E0F45">
        <w:rPr>
          <w:rFonts w:ascii="Arial" w:hAnsi="Arial" w:cs="Arial"/>
          <w:sz w:val="20"/>
          <w:szCs w:val="20"/>
          <w:lang w:eastAsia="en-GB"/>
        </w:rPr>
        <w:t>Regulations, the Advisory Council will have 15 to 25 members</w:t>
      </w:r>
      <w:r w:rsidR="003E0381" w:rsidRPr="004E0F45">
        <w:rPr>
          <w:rFonts w:ascii="Arial" w:hAnsi="Arial" w:cs="Arial"/>
          <w:sz w:val="20"/>
          <w:szCs w:val="20"/>
          <w:lang w:eastAsia="en-GB"/>
        </w:rPr>
        <w:t>, one of which is the Convenor,</w:t>
      </w:r>
      <w:r w:rsidRPr="004E0F45">
        <w:rPr>
          <w:rFonts w:ascii="Arial" w:hAnsi="Arial" w:cs="Arial"/>
          <w:sz w:val="20"/>
          <w:szCs w:val="20"/>
          <w:lang w:eastAsia="en-GB"/>
        </w:rPr>
        <w:t xml:space="preserve"> and its meetings will be quorate when half its membership is present. SQA may pay Council members such allowances and expenses as the Scottish Ministers may determine. The </w:t>
      </w:r>
      <w:r w:rsidR="003E0381" w:rsidRPr="004E0F45">
        <w:rPr>
          <w:rFonts w:ascii="Arial" w:hAnsi="Arial" w:cs="Arial"/>
          <w:sz w:val="20"/>
          <w:szCs w:val="20"/>
          <w:lang w:eastAsia="en-GB"/>
        </w:rPr>
        <w:t>Advisory</w:t>
      </w:r>
      <w:r w:rsidRPr="004E0F45">
        <w:rPr>
          <w:rFonts w:ascii="Arial" w:hAnsi="Arial" w:cs="Arial"/>
          <w:sz w:val="20"/>
          <w:szCs w:val="20"/>
          <w:lang w:eastAsia="en-GB"/>
        </w:rPr>
        <w:t xml:space="preserve"> Council </w:t>
      </w:r>
      <w:r w:rsidR="003E0381" w:rsidRPr="004E0F45">
        <w:rPr>
          <w:rFonts w:ascii="Arial" w:hAnsi="Arial" w:cs="Arial"/>
          <w:sz w:val="20"/>
          <w:szCs w:val="20"/>
          <w:lang w:eastAsia="en-GB"/>
        </w:rPr>
        <w:t xml:space="preserve">can also </w:t>
      </w:r>
      <w:proofErr w:type="gramStart"/>
      <w:r w:rsidR="003E0381" w:rsidRPr="004E0F45">
        <w:rPr>
          <w:rFonts w:ascii="Arial" w:hAnsi="Arial" w:cs="Arial"/>
          <w:sz w:val="20"/>
          <w:szCs w:val="20"/>
          <w:lang w:eastAsia="en-GB"/>
        </w:rPr>
        <w:t>make arrangements</w:t>
      </w:r>
      <w:proofErr w:type="gramEnd"/>
      <w:r w:rsidR="003E0381" w:rsidRPr="004E0F45">
        <w:rPr>
          <w:rFonts w:ascii="Arial" w:hAnsi="Arial" w:cs="Arial"/>
          <w:sz w:val="20"/>
          <w:szCs w:val="20"/>
          <w:lang w:eastAsia="en-GB"/>
        </w:rPr>
        <w:t xml:space="preserve"> for its</w:t>
      </w:r>
      <w:r w:rsidRPr="004E0F45">
        <w:rPr>
          <w:rFonts w:ascii="Arial" w:hAnsi="Arial" w:cs="Arial"/>
          <w:sz w:val="20"/>
          <w:szCs w:val="20"/>
          <w:lang w:eastAsia="en-GB"/>
        </w:rPr>
        <w:t xml:space="preserve"> meetings </w:t>
      </w:r>
      <w:r w:rsidR="003E0381" w:rsidRPr="004E0F45">
        <w:rPr>
          <w:rFonts w:ascii="Arial" w:hAnsi="Arial" w:cs="Arial"/>
          <w:sz w:val="20"/>
          <w:szCs w:val="20"/>
          <w:lang w:eastAsia="en-GB"/>
        </w:rPr>
        <w:t xml:space="preserve">to be open to </w:t>
      </w:r>
      <w:r w:rsidRPr="004E0F45">
        <w:rPr>
          <w:rFonts w:ascii="Arial" w:hAnsi="Arial" w:cs="Arial"/>
          <w:sz w:val="20"/>
          <w:szCs w:val="20"/>
          <w:lang w:eastAsia="en-GB"/>
        </w:rPr>
        <w:t>the public</w:t>
      </w:r>
      <w:r w:rsidR="00985F98">
        <w:rPr>
          <w:rFonts w:ascii="Arial" w:hAnsi="Arial" w:cs="Arial"/>
          <w:sz w:val="20"/>
          <w:szCs w:val="20"/>
          <w:lang w:eastAsia="en-GB"/>
        </w:rPr>
        <w:t xml:space="preserve"> and must hold a meeting that is open to the public at least once a year</w:t>
      </w:r>
      <w:r w:rsidRPr="004E0F45">
        <w:rPr>
          <w:rFonts w:ascii="Arial" w:hAnsi="Arial" w:cs="Arial"/>
          <w:sz w:val="20"/>
          <w:szCs w:val="20"/>
          <w:lang w:eastAsia="en-GB"/>
        </w:rPr>
        <w:t xml:space="preserve">. The </w:t>
      </w:r>
      <w:r w:rsidR="003E0381" w:rsidRPr="004E0F45">
        <w:rPr>
          <w:rFonts w:ascii="Arial" w:hAnsi="Arial" w:cs="Arial"/>
          <w:sz w:val="20"/>
          <w:szCs w:val="20"/>
          <w:lang w:eastAsia="en-GB"/>
        </w:rPr>
        <w:t>Advisory</w:t>
      </w:r>
      <w:r w:rsidRPr="004E0F45">
        <w:rPr>
          <w:rFonts w:ascii="Arial" w:hAnsi="Arial" w:cs="Arial"/>
          <w:sz w:val="20"/>
          <w:szCs w:val="20"/>
          <w:lang w:eastAsia="en-GB"/>
        </w:rPr>
        <w:t xml:space="preserve"> Council regulates its own procedure and that of any committee or sub-committee it may establish. The</w:t>
      </w:r>
      <w:r w:rsidR="00B02AC1" w:rsidRPr="004E0F45">
        <w:rPr>
          <w:rFonts w:ascii="Arial" w:hAnsi="Arial" w:cs="Arial"/>
          <w:sz w:val="20"/>
          <w:szCs w:val="20"/>
          <w:lang w:eastAsia="en-GB"/>
        </w:rPr>
        <w:t xml:space="preserve"> Advisory</w:t>
      </w:r>
      <w:r w:rsidRPr="004E0F45">
        <w:rPr>
          <w:rFonts w:ascii="Arial" w:hAnsi="Arial" w:cs="Arial"/>
          <w:sz w:val="20"/>
          <w:szCs w:val="20"/>
          <w:lang w:eastAsia="en-GB"/>
        </w:rPr>
        <w:t xml:space="preserve"> Council must provide Scottish Ministers with a written copy of any advice it provides to SQA. </w:t>
      </w:r>
      <w:r w:rsidR="00B02AC1" w:rsidRPr="004E0F45">
        <w:rPr>
          <w:rFonts w:ascii="Arial" w:hAnsi="Arial" w:cs="Arial"/>
          <w:sz w:val="20"/>
          <w:szCs w:val="20"/>
          <w:lang w:eastAsia="en-GB"/>
        </w:rPr>
        <w:t>The Board has a duty to consider</w:t>
      </w:r>
      <w:r w:rsidR="004E24FF" w:rsidRPr="004E0F45">
        <w:rPr>
          <w:rFonts w:ascii="Arial" w:hAnsi="Arial" w:cs="Arial"/>
          <w:sz w:val="20"/>
          <w:szCs w:val="20"/>
          <w:lang w:eastAsia="en-GB"/>
        </w:rPr>
        <w:t xml:space="preserve"> the </w:t>
      </w:r>
      <w:r w:rsidRPr="004E0F45">
        <w:rPr>
          <w:rFonts w:ascii="Arial" w:hAnsi="Arial" w:cs="Arial"/>
          <w:sz w:val="20"/>
          <w:szCs w:val="20"/>
          <w:lang w:eastAsia="en-GB"/>
        </w:rPr>
        <w:t xml:space="preserve">advice </w:t>
      </w:r>
      <w:r w:rsidR="00B02AC1" w:rsidRPr="004E0F45">
        <w:rPr>
          <w:rFonts w:ascii="Arial" w:hAnsi="Arial" w:cs="Arial"/>
          <w:sz w:val="20"/>
          <w:szCs w:val="20"/>
          <w:lang w:eastAsia="en-GB"/>
        </w:rPr>
        <w:t>of</w:t>
      </w:r>
      <w:r w:rsidRPr="004E0F45">
        <w:rPr>
          <w:rFonts w:ascii="Arial" w:hAnsi="Arial" w:cs="Arial"/>
          <w:sz w:val="20"/>
          <w:szCs w:val="20"/>
          <w:lang w:eastAsia="en-GB"/>
        </w:rPr>
        <w:t xml:space="preserve"> the </w:t>
      </w:r>
      <w:r w:rsidR="00B02AC1" w:rsidRPr="004E0F45">
        <w:rPr>
          <w:rFonts w:ascii="Arial" w:hAnsi="Arial" w:cs="Arial"/>
          <w:sz w:val="20"/>
          <w:szCs w:val="20"/>
          <w:lang w:eastAsia="en-GB"/>
        </w:rPr>
        <w:t xml:space="preserve">Advisory </w:t>
      </w:r>
      <w:r w:rsidRPr="004E0F45">
        <w:rPr>
          <w:rFonts w:ascii="Arial" w:hAnsi="Arial" w:cs="Arial"/>
          <w:sz w:val="20"/>
          <w:szCs w:val="20"/>
          <w:lang w:eastAsia="en-GB"/>
        </w:rPr>
        <w:t xml:space="preserve">Council, </w:t>
      </w:r>
      <w:r w:rsidR="00B02AC1" w:rsidRPr="004E0F45">
        <w:rPr>
          <w:rFonts w:ascii="Arial" w:hAnsi="Arial" w:cs="Arial"/>
          <w:sz w:val="20"/>
          <w:szCs w:val="20"/>
          <w:lang w:eastAsia="en-GB"/>
        </w:rPr>
        <w:t xml:space="preserve">and where it does not agree to act on a piece of advice </w:t>
      </w:r>
      <w:r w:rsidRPr="004E0F45">
        <w:rPr>
          <w:rFonts w:ascii="Arial" w:hAnsi="Arial" w:cs="Arial"/>
          <w:sz w:val="20"/>
          <w:szCs w:val="20"/>
          <w:lang w:eastAsia="en-GB"/>
        </w:rPr>
        <w:t xml:space="preserve">it </w:t>
      </w:r>
      <w:r w:rsidR="00B02AC1" w:rsidRPr="004E0F45">
        <w:rPr>
          <w:rFonts w:ascii="Arial" w:hAnsi="Arial" w:cs="Arial"/>
          <w:sz w:val="20"/>
          <w:szCs w:val="20"/>
          <w:lang w:eastAsia="en-GB"/>
        </w:rPr>
        <w:t>receives</w:t>
      </w:r>
      <w:r w:rsidR="001A2D1F" w:rsidRPr="004E0F45">
        <w:rPr>
          <w:rFonts w:ascii="Arial" w:hAnsi="Arial" w:cs="Arial"/>
          <w:sz w:val="20"/>
          <w:szCs w:val="20"/>
          <w:lang w:eastAsia="en-GB"/>
        </w:rPr>
        <w:t>, then</w:t>
      </w:r>
      <w:r w:rsidRPr="004E0F45">
        <w:rPr>
          <w:rFonts w:ascii="Arial" w:hAnsi="Arial" w:cs="Arial"/>
          <w:sz w:val="20"/>
          <w:szCs w:val="20"/>
          <w:lang w:eastAsia="en-GB"/>
        </w:rPr>
        <w:t xml:space="preserve"> a written response </w:t>
      </w:r>
      <w:r w:rsidR="001A2D1F" w:rsidRPr="004E0F45">
        <w:rPr>
          <w:rFonts w:ascii="Arial" w:hAnsi="Arial" w:cs="Arial"/>
          <w:sz w:val="20"/>
          <w:szCs w:val="20"/>
          <w:lang w:eastAsia="en-GB"/>
        </w:rPr>
        <w:t>must be provided, seeing</w:t>
      </w:r>
      <w:r w:rsidRPr="004E0F45">
        <w:rPr>
          <w:rFonts w:ascii="Arial" w:hAnsi="Arial" w:cs="Arial"/>
          <w:sz w:val="20"/>
          <w:szCs w:val="20"/>
          <w:lang w:eastAsia="en-GB"/>
        </w:rPr>
        <w:t xml:space="preserve"> out the reasons </w:t>
      </w:r>
      <w:r w:rsidR="001A2D1F" w:rsidRPr="004E0F45">
        <w:rPr>
          <w:rFonts w:ascii="Arial" w:hAnsi="Arial" w:cs="Arial"/>
          <w:sz w:val="20"/>
          <w:szCs w:val="20"/>
          <w:lang w:eastAsia="en-GB"/>
        </w:rPr>
        <w:t xml:space="preserve">why.  This </w:t>
      </w:r>
      <w:r w:rsidRPr="004E0F45">
        <w:rPr>
          <w:rFonts w:ascii="Arial" w:hAnsi="Arial" w:cs="Arial"/>
          <w:sz w:val="20"/>
          <w:szCs w:val="20"/>
          <w:lang w:eastAsia="en-GB"/>
        </w:rPr>
        <w:t xml:space="preserve">response </w:t>
      </w:r>
      <w:r w:rsidR="001A2D1F" w:rsidRPr="004E0F45">
        <w:rPr>
          <w:rFonts w:ascii="Arial" w:hAnsi="Arial" w:cs="Arial"/>
          <w:sz w:val="20"/>
          <w:szCs w:val="20"/>
          <w:lang w:eastAsia="en-GB"/>
        </w:rPr>
        <w:t xml:space="preserve">should also be provided to the Scottish Government.   </w:t>
      </w:r>
    </w:p>
    <w:p w14:paraId="0DBB9EE7" w14:textId="77777777" w:rsidR="001C19E1" w:rsidRDefault="001C19E1" w:rsidP="001C19E1">
      <w:pPr>
        <w:rPr>
          <w:rFonts w:ascii="Arial" w:hAnsi="Arial" w:cs="Arial"/>
          <w:sz w:val="20"/>
          <w:szCs w:val="20"/>
          <w:lang w:eastAsia="en-GB"/>
        </w:rPr>
      </w:pPr>
    </w:p>
    <w:p w14:paraId="71CBB571" w14:textId="1D561A3B" w:rsidR="001C19E1" w:rsidRDefault="001C19E1" w:rsidP="001C19E1">
      <w:pPr>
        <w:pStyle w:val="Heading1"/>
        <w:rPr>
          <w:rFonts w:ascii="Arial" w:hAnsi="Arial" w:cs="Arial"/>
          <w:sz w:val="20"/>
          <w:szCs w:val="20"/>
          <w:lang w:eastAsia="en-GB"/>
        </w:rPr>
      </w:pPr>
      <w:r>
        <w:rPr>
          <w:rFonts w:ascii="Arial" w:hAnsi="Arial" w:cs="Arial"/>
          <w:sz w:val="20"/>
          <w:szCs w:val="20"/>
          <w:lang w:eastAsia="en-GB"/>
        </w:rPr>
        <w:t>The Advisory Council has no power to compel SQA to act on its advice.</w:t>
      </w:r>
    </w:p>
    <w:p w14:paraId="2EFCB2BA" w14:textId="77777777" w:rsidR="001C19E1" w:rsidRDefault="001C19E1" w:rsidP="001C19E1">
      <w:pPr>
        <w:rPr>
          <w:rFonts w:ascii="Arial" w:hAnsi="Arial" w:cs="Arial"/>
          <w:sz w:val="20"/>
          <w:szCs w:val="20"/>
          <w:lang w:eastAsia="en-GB"/>
        </w:rPr>
      </w:pPr>
    </w:p>
    <w:p w14:paraId="2F615B05" w14:textId="45C32A9D" w:rsidR="000E72BA" w:rsidRDefault="00F5258E" w:rsidP="000E72BA">
      <w:pPr>
        <w:pStyle w:val="Heading1"/>
        <w:rPr>
          <w:rFonts w:ascii="Arial" w:hAnsi="Arial" w:cs="Arial"/>
          <w:sz w:val="20"/>
          <w:szCs w:val="20"/>
          <w:lang w:eastAsia="en-GB"/>
        </w:rPr>
      </w:pPr>
      <w:r>
        <w:rPr>
          <w:rFonts w:ascii="Arial" w:hAnsi="Arial" w:cs="Arial"/>
          <w:sz w:val="20"/>
          <w:szCs w:val="20"/>
          <w:lang w:eastAsia="en-GB"/>
        </w:rPr>
        <w:t>T</w:t>
      </w:r>
      <w:r w:rsidRPr="00F5258E">
        <w:rPr>
          <w:rFonts w:ascii="Arial" w:hAnsi="Arial" w:cs="Arial"/>
          <w:sz w:val="20"/>
          <w:szCs w:val="20"/>
          <w:lang w:eastAsia="en-GB"/>
        </w:rPr>
        <w:t xml:space="preserve">he Advisory Council will agree an annual plan which forms and details the core of </w:t>
      </w:r>
      <w:r w:rsidR="00985F98">
        <w:rPr>
          <w:rFonts w:ascii="Arial" w:hAnsi="Arial" w:cs="Arial"/>
          <w:sz w:val="20"/>
          <w:szCs w:val="20"/>
          <w:lang w:eastAsia="en-GB"/>
        </w:rPr>
        <w:t>its</w:t>
      </w:r>
      <w:r w:rsidRPr="00F5258E">
        <w:rPr>
          <w:rFonts w:ascii="Arial" w:hAnsi="Arial" w:cs="Arial"/>
          <w:sz w:val="20"/>
          <w:szCs w:val="20"/>
          <w:lang w:eastAsia="en-GB"/>
        </w:rPr>
        <w:t xml:space="preserve"> work for that year. The workplan will be closely aligned to SQA’s corporate plan and objectives. The workplan will be routinely reviewed by the</w:t>
      </w:r>
      <w:r w:rsidR="00985F98">
        <w:rPr>
          <w:rFonts w:ascii="Arial" w:hAnsi="Arial" w:cs="Arial"/>
          <w:sz w:val="20"/>
          <w:szCs w:val="20"/>
          <w:lang w:eastAsia="en-GB"/>
        </w:rPr>
        <w:t xml:space="preserve"> Advisory</w:t>
      </w:r>
      <w:r w:rsidRPr="00F5258E">
        <w:rPr>
          <w:rFonts w:ascii="Arial" w:hAnsi="Arial" w:cs="Arial"/>
          <w:sz w:val="20"/>
          <w:szCs w:val="20"/>
          <w:lang w:eastAsia="en-GB"/>
        </w:rPr>
        <w:t xml:space="preserve"> Council, and updated to take account of any suggested additions, or to a</w:t>
      </w:r>
      <w:r>
        <w:rPr>
          <w:rFonts w:ascii="Arial" w:hAnsi="Arial" w:cs="Arial"/>
          <w:sz w:val="20"/>
          <w:szCs w:val="20"/>
          <w:lang w:eastAsia="en-GB"/>
        </w:rPr>
        <w:t>ddress any urgent areas of work</w:t>
      </w:r>
      <w:r w:rsidR="000E72BA">
        <w:rPr>
          <w:rFonts w:ascii="Arial" w:hAnsi="Arial" w:cs="Arial"/>
          <w:sz w:val="20"/>
          <w:szCs w:val="20"/>
          <w:lang w:eastAsia="en-GB"/>
        </w:rPr>
        <w:t>.</w:t>
      </w:r>
      <w:r>
        <w:rPr>
          <w:rFonts w:ascii="Arial" w:hAnsi="Arial" w:cs="Arial"/>
          <w:sz w:val="20"/>
          <w:szCs w:val="20"/>
          <w:lang w:eastAsia="en-GB"/>
        </w:rPr>
        <w:t xml:space="preserve"> </w:t>
      </w:r>
      <w:r w:rsidRPr="00F5258E">
        <w:rPr>
          <w:rFonts w:ascii="Arial" w:hAnsi="Arial" w:cs="Arial"/>
          <w:sz w:val="20"/>
          <w:szCs w:val="20"/>
          <w:lang w:eastAsia="en-GB"/>
        </w:rPr>
        <w:t xml:space="preserve">The </w:t>
      </w:r>
      <w:r w:rsidR="00985F98">
        <w:rPr>
          <w:rFonts w:ascii="Arial" w:hAnsi="Arial" w:cs="Arial"/>
          <w:sz w:val="20"/>
          <w:szCs w:val="20"/>
          <w:lang w:eastAsia="en-GB"/>
        </w:rPr>
        <w:t xml:space="preserve">Advisory </w:t>
      </w:r>
      <w:r w:rsidRPr="00F5258E">
        <w:rPr>
          <w:rFonts w:ascii="Arial" w:hAnsi="Arial" w:cs="Arial"/>
          <w:sz w:val="20"/>
          <w:szCs w:val="20"/>
          <w:lang w:eastAsia="en-GB"/>
        </w:rPr>
        <w:t>Council will meet at least four times a year and can hold joint meetings with SQA sub-committees if deemed useful and appropriate</w:t>
      </w:r>
      <w:r>
        <w:rPr>
          <w:rFonts w:ascii="Arial" w:hAnsi="Arial" w:cs="Arial"/>
          <w:sz w:val="20"/>
          <w:szCs w:val="20"/>
          <w:lang w:eastAsia="en-GB"/>
        </w:rPr>
        <w:t>.</w:t>
      </w:r>
    </w:p>
    <w:p w14:paraId="44ED934D" w14:textId="77777777" w:rsidR="00F5258E" w:rsidRPr="004E0F45" w:rsidRDefault="00F5258E" w:rsidP="00F5258E">
      <w:pPr>
        <w:rPr>
          <w:rFonts w:ascii="Arial" w:hAnsi="Arial"/>
          <w:sz w:val="20"/>
          <w:szCs w:val="20"/>
        </w:rPr>
      </w:pPr>
    </w:p>
    <w:p w14:paraId="42E61DF1" w14:textId="24C32F48" w:rsidR="00F5258E" w:rsidRDefault="00F5258E" w:rsidP="004E24FF">
      <w:pPr>
        <w:pStyle w:val="Heading1"/>
        <w:rPr>
          <w:rFonts w:ascii="Arial" w:hAnsi="Arial" w:cs="Arial"/>
          <w:sz w:val="20"/>
          <w:szCs w:val="20"/>
          <w:lang w:eastAsia="en-GB"/>
        </w:rPr>
      </w:pPr>
      <w:r w:rsidRPr="00F5258E">
        <w:rPr>
          <w:rFonts w:ascii="Arial" w:hAnsi="Arial" w:cs="Arial"/>
          <w:sz w:val="20"/>
          <w:szCs w:val="20"/>
          <w:lang w:eastAsia="en-GB"/>
        </w:rPr>
        <w:t xml:space="preserve">The </w:t>
      </w:r>
      <w:r w:rsidR="00985F98">
        <w:rPr>
          <w:rFonts w:ascii="Arial" w:hAnsi="Arial" w:cs="Arial"/>
          <w:sz w:val="20"/>
          <w:szCs w:val="20"/>
          <w:lang w:eastAsia="en-GB"/>
        </w:rPr>
        <w:t xml:space="preserve">Advisory </w:t>
      </w:r>
      <w:r w:rsidRPr="00F5258E">
        <w:rPr>
          <w:rFonts w:ascii="Arial" w:hAnsi="Arial" w:cs="Arial"/>
          <w:sz w:val="20"/>
          <w:szCs w:val="20"/>
          <w:lang w:eastAsia="en-GB"/>
        </w:rPr>
        <w:t xml:space="preserve">Council will produce an annual report on its work and present it to the Board and the Scottish Ministers. </w:t>
      </w:r>
      <w:r w:rsidR="00AD364E">
        <w:rPr>
          <w:rFonts w:ascii="Arial" w:hAnsi="Arial" w:cs="Arial"/>
          <w:sz w:val="20"/>
          <w:szCs w:val="20"/>
          <w:lang w:eastAsia="en-GB"/>
        </w:rPr>
        <w:t xml:space="preserve">The Advisory Council will share copies of the Advisory Council papers with </w:t>
      </w:r>
      <w:r w:rsidRPr="00F5258E">
        <w:rPr>
          <w:rFonts w:ascii="Arial" w:hAnsi="Arial" w:cs="Arial"/>
          <w:sz w:val="20"/>
          <w:szCs w:val="20"/>
          <w:lang w:eastAsia="en-GB"/>
        </w:rPr>
        <w:t>S</w:t>
      </w:r>
      <w:r>
        <w:rPr>
          <w:rFonts w:ascii="Arial" w:hAnsi="Arial" w:cs="Arial"/>
          <w:sz w:val="20"/>
          <w:szCs w:val="20"/>
          <w:lang w:eastAsia="en-GB"/>
        </w:rPr>
        <w:t>cottish Ministers</w:t>
      </w:r>
      <w:r w:rsidRPr="00F5258E">
        <w:rPr>
          <w:rFonts w:ascii="Arial" w:hAnsi="Arial" w:cs="Arial"/>
          <w:sz w:val="20"/>
          <w:szCs w:val="20"/>
          <w:lang w:eastAsia="en-GB"/>
        </w:rPr>
        <w:t xml:space="preserve">, which </w:t>
      </w:r>
      <w:r w:rsidR="00AD364E">
        <w:rPr>
          <w:rFonts w:ascii="Arial" w:hAnsi="Arial" w:cs="Arial"/>
          <w:sz w:val="20"/>
          <w:szCs w:val="20"/>
          <w:lang w:eastAsia="en-GB"/>
        </w:rPr>
        <w:t xml:space="preserve">will </w:t>
      </w:r>
      <w:r w:rsidRPr="00F5258E">
        <w:rPr>
          <w:rFonts w:ascii="Arial" w:hAnsi="Arial" w:cs="Arial"/>
          <w:sz w:val="20"/>
          <w:szCs w:val="20"/>
          <w:lang w:eastAsia="en-GB"/>
        </w:rPr>
        <w:t>include minutes of the meetings</w:t>
      </w:r>
      <w:r>
        <w:rPr>
          <w:rFonts w:ascii="Arial" w:hAnsi="Arial" w:cs="Arial"/>
          <w:sz w:val="20"/>
          <w:szCs w:val="20"/>
          <w:lang w:eastAsia="en-GB"/>
        </w:rPr>
        <w:t xml:space="preserve">. </w:t>
      </w:r>
    </w:p>
    <w:p w14:paraId="11177D19" w14:textId="77777777" w:rsidR="00042605" w:rsidRPr="001807EA" w:rsidRDefault="00042605" w:rsidP="00042605">
      <w:pPr>
        <w:rPr>
          <w:rFonts w:ascii="Arial" w:hAnsi="Arial" w:cs="Arial"/>
          <w:sz w:val="20"/>
          <w:szCs w:val="20"/>
          <w:lang w:eastAsia="en-GB"/>
        </w:rPr>
      </w:pPr>
    </w:p>
    <w:p w14:paraId="4D26D3B1" w14:textId="77777777" w:rsidR="00F5258E" w:rsidRDefault="00A472ED" w:rsidP="00F5258E">
      <w:pPr>
        <w:pStyle w:val="Heading1"/>
        <w:rPr>
          <w:rFonts w:ascii="Arial" w:hAnsi="Arial" w:cs="Arial"/>
          <w:sz w:val="20"/>
          <w:szCs w:val="20"/>
          <w:lang w:eastAsia="en-GB"/>
        </w:rPr>
      </w:pPr>
      <w:r w:rsidRPr="001807EA">
        <w:rPr>
          <w:rFonts w:ascii="Arial" w:hAnsi="Arial" w:cs="Arial"/>
          <w:sz w:val="20"/>
          <w:szCs w:val="20"/>
          <w:lang w:eastAsia="en-GB"/>
        </w:rPr>
        <w:t xml:space="preserve">Advisory </w:t>
      </w:r>
      <w:r w:rsidR="00F5258E">
        <w:rPr>
          <w:rFonts w:ascii="Arial" w:hAnsi="Arial" w:cs="Arial"/>
          <w:sz w:val="20"/>
          <w:szCs w:val="20"/>
          <w:lang w:eastAsia="en-GB"/>
        </w:rPr>
        <w:t xml:space="preserve">Council membership will be regularly reviewed in consultation with </w:t>
      </w:r>
      <w:r w:rsidR="00D50673">
        <w:rPr>
          <w:rFonts w:ascii="Arial" w:hAnsi="Arial" w:cs="Arial"/>
          <w:sz w:val="20"/>
          <w:szCs w:val="20"/>
          <w:lang w:eastAsia="en-GB"/>
        </w:rPr>
        <w:t xml:space="preserve">the Scottish Government, </w:t>
      </w:r>
      <w:r w:rsidR="00F5258E">
        <w:rPr>
          <w:rFonts w:ascii="Arial" w:hAnsi="Arial" w:cs="Arial"/>
          <w:sz w:val="20"/>
          <w:szCs w:val="20"/>
          <w:lang w:eastAsia="en-GB"/>
        </w:rPr>
        <w:t xml:space="preserve">SQA and the </w:t>
      </w:r>
      <w:r w:rsidRPr="001807EA">
        <w:rPr>
          <w:rFonts w:ascii="Arial" w:hAnsi="Arial" w:cs="Arial"/>
          <w:sz w:val="20"/>
          <w:szCs w:val="20"/>
          <w:lang w:eastAsia="en-GB"/>
        </w:rPr>
        <w:t>Advisory</w:t>
      </w:r>
      <w:r w:rsidR="00F5258E" w:rsidRPr="001807EA">
        <w:rPr>
          <w:rFonts w:ascii="Arial" w:hAnsi="Arial" w:cs="Arial"/>
          <w:sz w:val="20"/>
          <w:szCs w:val="20"/>
          <w:lang w:eastAsia="en-GB"/>
        </w:rPr>
        <w:t xml:space="preserve"> </w:t>
      </w:r>
      <w:r w:rsidR="00F5258E">
        <w:rPr>
          <w:rFonts w:ascii="Arial" w:hAnsi="Arial" w:cs="Arial"/>
          <w:sz w:val="20"/>
          <w:szCs w:val="20"/>
          <w:lang w:eastAsia="en-GB"/>
        </w:rPr>
        <w:t>Council.</w:t>
      </w:r>
    </w:p>
    <w:p w14:paraId="6593FC33" w14:textId="77777777" w:rsidR="00042605" w:rsidRPr="001807EA" w:rsidRDefault="00042605" w:rsidP="00042605">
      <w:pPr>
        <w:rPr>
          <w:rFonts w:ascii="Arial" w:hAnsi="Arial" w:cs="Arial"/>
          <w:sz w:val="20"/>
          <w:szCs w:val="20"/>
          <w:lang w:eastAsia="en-GB"/>
        </w:rPr>
      </w:pPr>
    </w:p>
    <w:p w14:paraId="793F14A1" w14:textId="77777777" w:rsidR="00A472ED" w:rsidRPr="001807EA" w:rsidRDefault="00A472ED" w:rsidP="00BF46EC">
      <w:pPr>
        <w:pStyle w:val="Heading1"/>
        <w:rPr>
          <w:rFonts w:ascii="Arial" w:hAnsi="Arial" w:cs="Arial"/>
          <w:kern w:val="0"/>
          <w:sz w:val="20"/>
          <w:szCs w:val="20"/>
          <w:lang w:eastAsia="en-GB"/>
        </w:rPr>
      </w:pPr>
      <w:r w:rsidRPr="001807EA">
        <w:rPr>
          <w:rFonts w:ascii="Arial" w:hAnsi="Arial" w:cs="Arial"/>
          <w:sz w:val="20"/>
          <w:szCs w:val="20"/>
          <w:lang w:eastAsia="en-GB"/>
        </w:rPr>
        <w:t xml:space="preserve">Advisory Council members should not communicate directly with the media.  </w:t>
      </w:r>
    </w:p>
    <w:p w14:paraId="28CBC1C7" w14:textId="77777777" w:rsidR="002F7FC5" w:rsidRDefault="002F7FC5" w:rsidP="001C19E1">
      <w:pPr>
        <w:rPr>
          <w:rFonts w:ascii="Arial" w:hAnsi="Arial" w:cs="Arial"/>
          <w:sz w:val="20"/>
          <w:szCs w:val="20"/>
          <w:lang w:eastAsia="en-GB"/>
        </w:rPr>
      </w:pPr>
    </w:p>
    <w:p w14:paraId="2BD5AB16" w14:textId="77777777" w:rsidR="002C31C1" w:rsidRPr="001807EA" w:rsidRDefault="004D5FB2" w:rsidP="001C19E1">
      <w:pPr>
        <w:rPr>
          <w:rFonts w:ascii="Arial" w:hAnsi="Arial" w:cs="Arial"/>
          <w:b/>
          <w:bCs/>
          <w:sz w:val="20"/>
          <w:szCs w:val="20"/>
          <w:lang w:eastAsia="en-GB"/>
        </w:rPr>
      </w:pPr>
      <w:r w:rsidRPr="001807EA">
        <w:rPr>
          <w:rFonts w:ascii="Arial" w:hAnsi="Arial" w:cs="Arial"/>
          <w:b/>
          <w:bCs/>
          <w:sz w:val="20"/>
          <w:szCs w:val="20"/>
          <w:lang w:eastAsia="en-GB"/>
        </w:rPr>
        <w:t>Committee Structure and Responsibilities</w:t>
      </w:r>
    </w:p>
    <w:p w14:paraId="3F1142E2" w14:textId="77777777" w:rsidR="004D5FB2" w:rsidRPr="001807EA" w:rsidRDefault="004D5FB2" w:rsidP="001C19E1">
      <w:pPr>
        <w:rPr>
          <w:rFonts w:ascii="Arial" w:hAnsi="Arial" w:cs="Arial"/>
          <w:sz w:val="20"/>
          <w:szCs w:val="20"/>
          <w:lang w:eastAsia="en-GB"/>
        </w:rPr>
      </w:pPr>
    </w:p>
    <w:p w14:paraId="143FB46B" w14:textId="77777777" w:rsidR="004C1369" w:rsidRPr="001807EA" w:rsidRDefault="004C1369" w:rsidP="00761FBE">
      <w:pPr>
        <w:pStyle w:val="Heading1"/>
        <w:rPr>
          <w:rFonts w:ascii="Arial" w:hAnsi="Arial" w:cs="Arial"/>
          <w:sz w:val="20"/>
          <w:szCs w:val="20"/>
          <w:lang w:eastAsia="en-GB"/>
        </w:rPr>
      </w:pPr>
      <w:r w:rsidRPr="001807EA">
        <w:rPr>
          <w:rFonts w:ascii="Arial" w:hAnsi="Arial" w:cs="Arial"/>
          <w:sz w:val="20"/>
          <w:szCs w:val="20"/>
          <w:lang w:eastAsia="en-GB"/>
        </w:rPr>
        <w:t>The Committee Structure that has been established by, and supports the Board, comprises:</w:t>
      </w:r>
    </w:p>
    <w:p w14:paraId="6AF917F4" w14:textId="77777777" w:rsidR="004C1369" w:rsidRPr="001807EA" w:rsidRDefault="004C1369" w:rsidP="004C1369">
      <w:pPr>
        <w:rPr>
          <w:rFonts w:ascii="Arial" w:hAnsi="Arial" w:cs="Arial"/>
          <w:sz w:val="20"/>
          <w:szCs w:val="20"/>
          <w:lang w:eastAsia="en-GB"/>
        </w:rPr>
      </w:pPr>
    </w:p>
    <w:p w14:paraId="7118D67C" w14:textId="77777777" w:rsidR="004C1369" w:rsidRPr="001807EA" w:rsidRDefault="004C1369" w:rsidP="00D57048">
      <w:pPr>
        <w:pStyle w:val="ListParagraph"/>
        <w:numPr>
          <w:ilvl w:val="0"/>
          <w:numId w:val="24"/>
        </w:numPr>
        <w:rPr>
          <w:rFonts w:ascii="Arial" w:hAnsi="Arial" w:cs="Arial"/>
          <w:sz w:val="20"/>
          <w:szCs w:val="20"/>
          <w:lang w:eastAsia="en-GB"/>
        </w:rPr>
      </w:pPr>
      <w:r w:rsidRPr="001807EA">
        <w:rPr>
          <w:rFonts w:ascii="Arial" w:hAnsi="Arial" w:cs="Arial"/>
          <w:sz w:val="20"/>
          <w:szCs w:val="20"/>
          <w:lang w:eastAsia="en-GB"/>
        </w:rPr>
        <w:t>Audit Committee</w:t>
      </w:r>
    </w:p>
    <w:p w14:paraId="60E95426" w14:textId="77777777" w:rsidR="004C1369" w:rsidRPr="001807EA" w:rsidRDefault="004C1369" w:rsidP="00D57048">
      <w:pPr>
        <w:pStyle w:val="ListParagraph"/>
        <w:numPr>
          <w:ilvl w:val="0"/>
          <w:numId w:val="24"/>
        </w:numPr>
        <w:rPr>
          <w:rFonts w:ascii="Arial" w:hAnsi="Arial" w:cs="Arial"/>
          <w:sz w:val="20"/>
          <w:szCs w:val="20"/>
          <w:lang w:eastAsia="en-GB"/>
        </w:rPr>
      </w:pPr>
      <w:r w:rsidRPr="001807EA">
        <w:rPr>
          <w:rFonts w:ascii="Arial" w:hAnsi="Arial" w:cs="Arial"/>
          <w:sz w:val="20"/>
          <w:szCs w:val="20"/>
          <w:lang w:eastAsia="en-GB"/>
        </w:rPr>
        <w:t xml:space="preserve">Performance Committee </w:t>
      </w:r>
    </w:p>
    <w:p w14:paraId="724E0E71" w14:textId="77777777" w:rsidR="004C1369" w:rsidRPr="001807EA" w:rsidRDefault="004C1369" w:rsidP="00D57048">
      <w:pPr>
        <w:pStyle w:val="ListParagraph"/>
        <w:numPr>
          <w:ilvl w:val="0"/>
          <w:numId w:val="24"/>
        </w:numPr>
        <w:rPr>
          <w:rFonts w:ascii="Arial" w:hAnsi="Arial" w:cs="Arial"/>
          <w:sz w:val="20"/>
          <w:szCs w:val="20"/>
          <w:lang w:eastAsia="en-GB"/>
        </w:rPr>
      </w:pPr>
      <w:r w:rsidRPr="001807EA">
        <w:rPr>
          <w:rFonts w:ascii="Arial" w:hAnsi="Arial" w:cs="Arial"/>
          <w:sz w:val="20"/>
          <w:szCs w:val="20"/>
          <w:lang w:eastAsia="en-GB"/>
        </w:rPr>
        <w:t>Qualifications Committee</w:t>
      </w:r>
    </w:p>
    <w:p w14:paraId="378D00AF" w14:textId="77777777" w:rsidR="004C1369" w:rsidRPr="001807EA" w:rsidRDefault="004C1369" w:rsidP="004C1369">
      <w:pPr>
        <w:pStyle w:val="ListParagraph"/>
        <w:numPr>
          <w:ilvl w:val="0"/>
          <w:numId w:val="24"/>
        </w:numPr>
        <w:rPr>
          <w:rFonts w:ascii="Arial" w:hAnsi="Arial" w:cs="Arial"/>
          <w:sz w:val="20"/>
          <w:szCs w:val="20"/>
          <w:lang w:eastAsia="en-GB"/>
        </w:rPr>
      </w:pPr>
      <w:r w:rsidRPr="001807EA">
        <w:rPr>
          <w:rFonts w:ascii="Arial" w:hAnsi="Arial" w:cs="Arial"/>
          <w:sz w:val="20"/>
          <w:szCs w:val="20"/>
          <w:lang w:eastAsia="en-GB"/>
        </w:rPr>
        <w:lastRenderedPageBreak/>
        <w:t>Remuneration Committee</w:t>
      </w:r>
    </w:p>
    <w:p w14:paraId="37600853" w14:textId="77777777" w:rsidR="00A460E1" w:rsidRPr="001807EA" w:rsidRDefault="00A460E1" w:rsidP="00A460E1">
      <w:pPr>
        <w:pStyle w:val="ListParagraph"/>
        <w:numPr>
          <w:ilvl w:val="0"/>
          <w:numId w:val="24"/>
        </w:numPr>
        <w:rPr>
          <w:rFonts w:ascii="Arial" w:hAnsi="Arial" w:cs="Arial"/>
          <w:sz w:val="20"/>
          <w:szCs w:val="20"/>
          <w:lang w:eastAsia="en-GB"/>
        </w:rPr>
      </w:pPr>
      <w:r w:rsidRPr="001807EA">
        <w:rPr>
          <w:rFonts w:ascii="Arial" w:hAnsi="Arial" w:cs="Arial"/>
          <w:sz w:val="20"/>
          <w:szCs w:val="20"/>
          <w:lang w:eastAsia="en-GB"/>
        </w:rPr>
        <w:t>Accreditation Committee</w:t>
      </w:r>
    </w:p>
    <w:p w14:paraId="7A2C2E51" w14:textId="77777777" w:rsidR="00A93CF6" w:rsidRPr="001807EA" w:rsidRDefault="00A93CF6" w:rsidP="004C1369">
      <w:pPr>
        <w:rPr>
          <w:rFonts w:ascii="Arial" w:hAnsi="Arial" w:cs="Arial"/>
          <w:b/>
          <w:bCs/>
          <w:i/>
          <w:iCs/>
          <w:sz w:val="20"/>
          <w:szCs w:val="20"/>
          <w:lang w:eastAsia="en-GB"/>
        </w:rPr>
      </w:pPr>
    </w:p>
    <w:p w14:paraId="0BF9D549" w14:textId="77777777" w:rsidR="004C1369" w:rsidRPr="001807EA" w:rsidRDefault="004C1369" w:rsidP="004C1369">
      <w:pPr>
        <w:rPr>
          <w:rFonts w:ascii="Arial" w:hAnsi="Arial" w:cs="Arial"/>
          <w:i/>
          <w:iCs/>
          <w:sz w:val="20"/>
          <w:szCs w:val="20"/>
          <w:lang w:eastAsia="en-GB"/>
        </w:rPr>
      </w:pPr>
      <w:r w:rsidRPr="001807EA">
        <w:rPr>
          <w:rFonts w:ascii="Arial" w:hAnsi="Arial" w:cs="Arial"/>
          <w:i/>
          <w:iCs/>
          <w:sz w:val="20"/>
          <w:szCs w:val="20"/>
          <w:lang w:eastAsia="en-GB"/>
        </w:rPr>
        <w:t>Audit Committee</w:t>
      </w:r>
    </w:p>
    <w:p w14:paraId="0A780EBD" w14:textId="77777777" w:rsidR="004C1369" w:rsidRPr="001807EA" w:rsidRDefault="004C1369" w:rsidP="004C1369">
      <w:pPr>
        <w:rPr>
          <w:rFonts w:ascii="Arial" w:hAnsi="Arial" w:cs="Arial"/>
          <w:sz w:val="20"/>
          <w:szCs w:val="20"/>
          <w:lang w:eastAsia="en-GB"/>
        </w:rPr>
      </w:pPr>
    </w:p>
    <w:p w14:paraId="3ADA2B7F" w14:textId="7FA71872" w:rsidR="004C1369" w:rsidRPr="001807EA" w:rsidRDefault="004C1369" w:rsidP="00761FBE">
      <w:pPr>
        <w:pStyle w:val="Heading1"/>
        <w:rPr>
          <w:rFonts w:ascii="Arial" w:hAnsi="Arial" w:cs="Arial"/>
          <w:sz w:val="20"/>
          <w:szCs w:val="20"/>
          <w:lang w:eastAsia="en-GB"/>
        </w:rPr>
      </w:pPr>
      <w:r w:rsidRPr="001807EA">
        <w:rPr>
          <w:rFonts w:ascii="Arial" w:hAnsi="Arial" w:cs="Arial"/>
          <w:sz w:val="20"/>
          <w:szCs w:val="20"/>
          <w:lang w:eastAsia="en-GB"/>
        </w:rPr>
        <w:t xml:space="preserve">This Committee was established by the Board, in accordance with the guidance on Audit Committees within the Scottish Public Finance Manual.  </w:t>
      </w:r>
    </w:p>
    <w:p w14:paraId="5EC381E0" w14:textId="77777777" w:rsidR="004C1369" w:rsidRPr="001807EA" w:rsidRDefault="004C1369" w:rsidP="004C1369">
      <w:pPr>
        <w:rPr>
          <w:rFonts w:ascii="Arial" w:hAnsi="Arial" w:cs="Arial"/>
          <w:sz w:val="20"/>
          <w:szCs w:val="20"/>
          <w:lang w:eastAsia="en-GB"/>
        </w:rPr>
      </w:pPr>
    </w:p>
    <w:p w14:paraId="0D5A46F2" w14:textId="6F57C133" w:rsidR="004C1369" w:rsidRPr="008A56CC" w:rsidRDefault="00985F98" w:rsidP="00461EB9">
      <w:pPr>
        <w:pStyle w:val="Heading1"/>
        <w:rPr>
          <w:rFonts w:ascii="Arial" w:hAnsi="Arial" w:cs="Arial"/>
          <w:sz w:val="20"/>
          <w:szCs w:val="20"/>
          <w:lang w:eastAsia="en-GB"/>
        </w:rPr>
      </w:pPr>
      <w:r w:rsidRPr="008A56CC">
        <w:rPr>
          <w:rFonts w:ascii="Arial" w:hAnsi="Arial" w:cs="Arial"/>
          <w:sz w:val="20"/>
          <w:szCs w:val="20"/>
          <w:lang w:eastAsia="en-GB"/>
        </w:rPr>
        <w:t>The Committee</w:t>
      </w:r>
      <w:r w:rsidR="004C1369" w:rsidRPr="008A56CC">
        <w:rPr>
          <w:rFonts w:ascii="Arial" w:hAnsi="Arial" w:cs="Arial"/>
          <w:sz w:val="20"/>
          <w:szCs w:val="20"/>
          <w:lang w:eastAsia="en-GB"/>
        </w:rPr>
        <w:t xml:space="preserve"> is responsible, on behalf of the Board, </w:t>
      </w:r>
      <w:r w:rsidR="00B239EE" w:rsidRPr="008A56CC">
        <w:rPr>
          <w:rFonts w:ascii="Arial" w:hAnsi="Arial" w:cs="Arial"/>
          <w:sz w:val="20"/>
          <w:szCs w:val="20"/>
          <w:lang w:eastAsia="en-GB"/>
        </w:rPr>
        <w:t>for</w:t>
      </w:r>
      <w:r w:rsidR="004C1369" w:rsidRPr="008A56CC">
        <w:rPr>
          <w:rFonts w:ascii="Arial" w:hAnsi="Arial" w:cs="Arial"/>
          <w:sz w:val="20"/>
          <w:szCs w:val="20"/>
          <w:lang w:eastAsia="en-GB"/>
        </w:rPr>
        <w:t xml:space="preserve"> ensur</w:t>
      </w:r>
      <w:r w:rsidR="00B239EE" w:rsidRPr="008A56CC">
        <w:rPr>
          <w:rFonts w:ascii="Arial" w:hAnsi="Arial" w:cs="Arial"/>
          <w:sz w:val="20"/>
          <w:szCs w:val="20"/>
          <w:lang w:eastAsia="en-GB"/>
        </w:rPr>
        <w:t>ing</w:t>
      </w:r>
      <w:r w:rsidR="004C1369" w:rsidRPr="008A56CC">
        <w:rPr>
          <w:rFonts w:ascii="Arial" w:hAnsi="Arial" w:cs="Arial"/>
          <w:sz w:val="20"/>
          <w:szCs w:val="20"/>
          <w:lang w:eastAsia="en-GB"/>
        </w:rPr>
        <w:t xml:space="preserve"> SQA is subject to independent and objective review of financial systems and reporting, </w:t>
      </w:r>
      <w:r w:rsidR="00461EB9" w:rsidRPr="00461EB9">
        <w:rPr>
          <w:rFonts w:ascii="Arial" w:hAnsi="Arial" w:cs="Arial"/>
          <w:sz w:val="20"/>
          <w:szCs w:val="20"/>
          <w:lang w:eastAsia="en-GB"/>
        </w:rPr>
        <w:t>assessing the reliabi</w:t>
      </w:r>
      <w:r w:rsidR="00461EB9">
        <w:rPr>
          <w:rFonts w:ascii="Arial" w:hAnsi="Arial" w:cs="Arial"/>
          <w:sz w:val="20"/>
          <w:szCs w:val="20"/>
          <w:lang w:eastAsia="en-GB"/>
        </w:rPr>
        <w:t xml:space="preserve">lity and integrity of </w:t>
      </w:r>
      <w:r w:rsidR="00461EB9" w:rsidRPr="00461EB9">
        <w:rPr>
          <w:rFonts w:ascii="Arial" w:hAnsi="Arial" w:cs="Arial"/>
          <w:sz w:val="20"/>
          <w:szCs w:val="20"/>
          <w:lang w:eastAsia="en-GB"/>
        </w:rPr>
        <w:t xml:space="preserve">assurances provided </w:t>
      </w:r>
      <w:r w:rsidR="004C1369" w:rsidRPr="008A56CC">
        <w:rPr>
          <w:rFonts w:ascii="Arial" w:hAnsi="Arial" w:cs="Arial"/>
          <w:sz w:val="20"/>
          <w:szCs w:val="20"/>
          <w:lang w:eastAsia="en-GB"/>
        </w:rPr>
        <w:t>on the efficiency and effectiveness of the internal control, risk management systems and governance, ensur</w:t>
      </w:r>
      <w:r w:rsidR="00B239EE" w:rsidRPr="008A56CC">
        <w:rPr>
          <w:rFonts w:ascii="Arial" w:hAnsi="Arial" w:cs="Arial"/>
          <w:sz w:val="20"/>
          <w:szCs w:val="20"/>
          <w:lang w:eastAsia="en-GB"/>
        </w:rPr>
        <w:t>ing</w:t>
      </w:r>
      <w:r w:rsidR="004C1369" w:rsidRPr="008A56CC">
        <w:rPr>
          <w:rFonts w:ascii="Arial" w:hAnsi="Arial" w:cs="Arial"/>
          <w:sz w:val="20"/>
          <w:szCs w:val="20"/>
          <w:lang w:eastAsia="en-GB"/>
        </w:rPr>
        <w:t xml:space="preserve"> compliance with law and codes of conduct and monitor</w:t>
      </w:r>
      <w:r w:rsidR="00B239EE" w:rsidRPr="008A56CC">
        <w:rPr>
          <w:rFonts w:ascii="Arial" w:hAnsi="Arial" w:cs="Arial"/>
          <w:sz w:val="20"/>
          <w:szCs w:val="20"/>
          <w:lang w:eastAsia="en-GB"/>
        </w:rPr>
        <w:t>ing</w:t>
      </w:r>
      <w:r w:rsidR="004C1369" w:rsidRPr="008A56CC">
        <w:rPr>
          <w:rFonts w:ascii="Arial" w:hAnsi="Arial" w:cs="Arial"/>
          <w:sz w:val="20"/>
          <w:szCs w:val="20"/>
          <w:lang w:eastAsia="en-GB"/>
        </w:rPr>
        <w:t xml:space="preserve"> SQA’s relationship with its auditors.  The Committee meets at least four times per year.</w:t>
      </w:r>
    </w:p>
    <w:p w14:paraId="5B6059D9" w14:textId="77777777" w:rsidR="004C1369" w:rsidRPr="001807EA" w:rsidRDefault="004C1369" w:rsidP="004C1369">
      <w:pPr>
        <w:rPr>
          <w:rFonts w:ascii="Arial" w:hAnsi="Arial" w:cs="Arial"/>
          <w:sz w:val="20"/>
          <w:szCs w:val="20"/>
          <w:lang w:eastAsia="en-GB"/>
        </w:rPr>
      </w:pPr>
    </w:p>
    <w:p w14:paraId="1A63D2EB" w14:textId="77777777" w:rsidR="004C1369" w:rsidRPr="001807EA" w:rsidRDefault="004C1369" w:rsidP="004C1369">
      <w:pPr>
        <w:rPr>
          <w:rFonts w:ascii="Arial" w:hAnsi="Arial" w:cs="Arial"/>
          <w:i/>
          <w:iCs/>
          <w:sz w:val="20"/>
          <w:szCs w:val="20"/>
          <w:lang w:eastAsia="en-GB"/>
        </w:rPr>
      </w:pPr>
      <w:r w:rsidRPr="001807EA">
        <w:rPr>
          <w:rFonts w:ascii="Arial" w:hAnsi="Arial" w:cs="Arial"/>
          <w:i/>
          <w:iCs/>
          <w:sz w:val="20"/>
          <w:szCs w:val="20"/>
          <w:lang w:eastAsia="en-GB"/>
        </w:rPr>
        <w:t xml:space="preserve">Performance Committee </w:t>
      </w:r>
    </w:p>
    <w:p w14:paraId="029F493B" w14:textId="77777777" w:rsidR="004C1369" w:rsidRPr="001807EA" w:rsidRDefault="004C1369" w:rsidP="004C1369">
      <w:pPr>
        <w:rPr>
          <w:rFonts w:ascii="Arial" w:hAnsi="Arial" w:cs="Arial"/>
          <w:sz w:val="20"/>
          <w:szCs w:val="20"/>
          <w:lang w:eastAsia="en-GB"/>
        </w:rPr>
      </w:pPr>
    </w:p>
    <w:p w14:paraId="33C91754" w14:textId="77777777" w:rsidR="004C1369" w:rsidRPr="001807EA" w:rsidRDefault="004C1369" w:rsidP="00761FBE">
      <w:pPr>
        <w:pStyle w:val="Heading1"/>
        <w:rPr>
          <w:rFonts w:ascii="Arial" w:hAnsi="Arial" w:cs="Arial"/>
          <w:sz w:val="20"/>
          <w:szCs w:val="20"/>
          <w:lang w:eastAsia="en-GB"/>
        </w:rPr>
      </w:pPr>
      <w:r w:rsidRPr="001807EA">
        <w:rPr>
          <w:rFonts w:ascii="Arial" w:hAnsi="Arial" w:cs="Arial"/>
          <w:sz w:val="20"/>
          <w:szCs w:val="20"/>
          <w:lang w:eastAsia="en-GB"/>
        </w:rPr>
        <w:t xml:space="preserve">The Performance Committee supports the Board in the monitoring of progress against SQA’s Corporate Objectives. The Committee oversees the development and maintenance of a performance framework that provides clear links to the Scottish Government’s National Performance Framework and provides advice and guidance on SQA’s key performance indicators. </w:t>
      </w:r>
    </w:p>
    <w:p w14:paraId="4490C284" w14:textId="77777777" w:rsidR="004C1369" w:rsidRPr="001807EA" w:rsidRDefault="004C1369" w:rsidP="004C1369">
      <w:pPr>
        <w:rPr>
          <w:rFonts w:ascii="Arial" w:hAnsi="Arial" w:cs="Arial"/>
          <w:sz w:val="20"/>
          <w:szCs w:val="20"/>
          <w:lang w:eastAsia="en-GB"/>
        </w:rPr>
      </w:pPr>
    </w:p>
    <w:p w14:paraId="00831A00" w14:textId="77777777" w:rsidR="004C1369" w:rsidRPr="001807EA" w:rsidRDefault="004C1369" w:rsidP="004C1369">
      <w:pPr>
        <w:rPr>
          <w:rFonts w:ascii="Arial" w:hAnsi="Arial" w:cs="Arial"/>
          <w:i/>
          <w:iCs/>
          <w:sz w:val="20"/>
          <w:szCs w:val="20"/>
          <w:lang w:eastAsia="en-GB"/>
        </w:rPr>
      </w:pPr>
      <w:r w:rsidRPr="001807EA">
        <w:rPr>
          <w:rFonts w:ascii="Arial" w:hAnsi="Arial" w:cs="Arial"/>
          <w:i/>
          <w:iCs/>
          <w:sz w:val="20"/>
          <w:szCs w:val="20"/>
          <w:lang w:eastAsia="en-GB"/>
        </w:rPr>
        <w:t>Qualifications Committee</w:t>
      </w:r>
    </w:p>
    <w:p w14:paraId="40890F86" w14:textId="77777777" w:rsidR="004C1369" w:rsidRPr="001807EA" w:rsidRDefault="004C1369" w:rsidP="004C1369">
      <w:pPr>
        <w:rPr>
          <w:rFonts w:ascii="Arial" w:hAnsi="Arial" w:cs="Arial"/>
          <w:sz w:val="20"/>
          <w:szCs w:val="20"/>
          <w:lang w:eastAsia="en-GB"/>
        </w:rPr>
      </w:pPr>
    </w:p>
    <w:p w14:paraId="652550E2" w14:textId="77777777" w:rsidR="004C1369" w:rsidRPr="001807EA" w:rsidRDefault="004C1369" w:rsidP="00761FBE">
      <w:pPr>
        <w:pStyle w:val="Heading1"/>
        <w:rPr>
          <w:rFonts w:ascii="Arial" w:hAnsi="Arial" w:cs="Arial"/>
          <w:sz w:val="20"/>
          <w:szCs w:val="20"/>
          <w:lang w:eastAsia="en-GB"/>
        </w:rPr>
      </w:pPr>
      <w:r w:rsidRPr="001807EA">
        <w:rPr>
          <w:rFonts w:ascii="Arial" w:hAnsi="Arial" w:cs="Arial"/>
          <w:sz w:val="20"/>
          <w:szCs w:val="20"/>
          <w:lang w:eastAsia="en-GB"/>
        </w:rPr>
        <w:t xml:space="preserve">The Qualifications Committee provides strategic, policy and technical advice to the Board and senior officers on SQA’s qualifications and their assessment, quality assurance and awarding systems.  It also oversees the work of SQA in developing qualifications that meet the needs of candidates, </w:t>
      </w:r>
      <w:proofErr w:type="gramStart"/>
      <w:r w:rsidRPr="001807EA">
        <w:rPr>
          <w:rFonts w:ascii="Arial" w:hAnsi="Arial" w:cs="Arial"/>
          <w:sz w:val="20"/>
          <w:szCs w:val="20"/>
          <w:lang w:eastAsia="en-GB"/>
        </w:rPr>
        <w:t>centres</w:t>
      </w:r>
      <w:proofErr w:type="gramEnd"/>
      <w:r w:rsidRPr="001807EA">
        <w:rPr>
          <w:rFonts w:ascii="Arial" w:hAnsi="Arial" w:cs="Arial"/>
          <w:sz w:val="20"/>
          <w:szCs w:val="20"/>
          <w:lang w:eastAsia="en-GB"/>
        </w:rPr>
        <w:t xml:space="preserve"> and employers, now and into the future.  </w:t>
      </w:r>
    </w:p>
    <w:p w14:paraId="639CE529" w14:textId="77777777" w:rsidR="004C1369" w:rsidRPr="001807EA" w:rsidRDefault="004C1369" w:rsidP="004C1369">
      <w:pPr>
        <w:rPr>
          <w:rFonts w:ascii="Arial" w:hAnsi="Arial" w:cs="Arial"/>
          <w:sz w:val="20"/>
          <w:szCs w:val="20"/>
          <w:lang w:eastAsia="en-GB"/>
        </w:rPr>
      </w:pPr>
    </w:p>
    <w:p w14:paraId="151047CA" w14:textId="77777777" w:rsidR="004C1369" w:rsidRPr="00C245CC" w:rsidRDefault="004C1369" w:rsidP="004C1369">
      <w:pPr>
        <w:rPr>
          <w:rFonts w:ascii="Arial" w:hAnsi="Arial" w:cs="Arial"/>
          <w:i/>
          <w:iCs/>
          <w:sz w:val="20"/>
          <w:szCs w:val="20"/>
          <w:lang w:eastAsia="en-GB"/>
        </w:rPr>
      </w:pPr>
      <w:r w:rsidRPr="00C245CC">
        <w:rPr>
          <w:rFonts w:ascii="Arial" w:hAnsi="Arial" w:cs="Arial"/>
          <w:i/>
          <w:iCs/>
          <w:sz w:val="20"/>
          <w:szCs w:val="20"/>
          <w:lang w:eastAsia="en-GB"/>
        </w:rPr>
        <w:t>Remuneration Committee</w:t>
      </w:r>
    </w:p>
    <w:p w14:paraId="2C9EC775" w14:textId="77777777" w:rsidR="004C1369" w:rsidRPr="00C245CC" w:rsidRDefault="004C1369" w:rsidP="004C1369">
      <w:pPr>
        <w:rPr>
          <w:rFonts w:ascii="Arial" w:hAnsi="Arial" w:cs="Arial"/>
          <w:sz w:val="20"/>
          <w:szCs w:val="20"/>
          <w:lang w:eastAsia="en-GB"/>
        </w:rPr>
      </w:pPr>
    </w:p>
    <w:p w14:paraId="2BC84372" w14:textId="73B80760" w:rsidR="00D665EB" w:rsidRPr="00C245CC" w:rsidRDefault="00D665EB" w:rsidP="00CD520A">
      <w:pPr>
        <w:pStyle w:val="Heading1"/>
        <w:rPr>
          <w:rFonts w:ascii="Arial" w:hAnsi="Arial"/>
          <w:sz w:val="20"/>
        </w:rPr>
      </w:pPr>
      <w:r w:rsidRPr="00C245CC">
        <w:rPr>
          <w:rFonts w:ascii="Arial" w:hAnsi="Arial"/>
          <w:sz w:val="20"/>
        </w:rPr>
        <w:t xml:space="preserve">The Remuneration Committee </w:t>
      </w:r>
      <w:r w:rsidRPr="00C245CC">
        <w:rPr>
          <w:rFonts w:ascii="Arial" w:hAnsi="Arial" w:cs="Arial"/>
          <w:sz w:val="20"/>
          <w:szCs w:val="20"/>
          <w:lang w:eastAsia="en-GB"/>
        </w:rPr>
        <w:t>sets</w:t>
      </w:r>
      <w:r w:rsidRPr="00C245CC">
        <w:rPr>
          <w:rFonts w:ascii="Arial" w:hAnsi="Arial"/>
          <w:sz w:val="20"/>
        </w:rPr>
        <w:t xml:space="preserve"> and </w:t>
      </w:r>
      <w:r w:rsidRPr="00C245CC">
        <w:rPr>
          <w:rFonts w:ascii="Arial" w:hAnsi="Arial" w:cs="Arial"/>
          <w:sz w:val="20"/>
          <w:szCs w:val="20"/>
          <w:lang w:eastAsia="en-GB"/>
        </w:rPr>
        <w:t>reviews</w:t>
      </w:r>
      <w:r w:rsidRPr="00C245CC">
        <w:rPr>
          <w:rFonts w:ascii="Arial" w:hAnsi="Arial"/>
          <w:sz w:val="20"/>
        </w:rPr>
        <w:t xml:space="preserve"> the annual performance plan for the Chief Executive and members of the Executive Management Team.</w:t>
      </w:r>
      <w:r w:rsidRPr="00C245CC">
        <w:rPr>
          <w:rFonts w:ascii="Arial" w:hAnsi="Arial" w:cs="Arial"/>
          <w:sz w:val="20"/>
          <w:szCs w:val="20"/>
          <w:lang w:eastAsia="en-GB"/>
        </w:rPr>
        <w:t xml:space="preserve"> In addition, the committee advises the Board on remuneration and terms and conditions for any new Chief Executive and advi</w:t>
      </w:r>
      <w:r w:rsidR="00C760ED" w:rsidRPr="00C245CC">
        <w:rPr>
          <w:rFonts w:ascii="Arial" w:hAnsi="Arial" w:cs="Arial"/>
          <w:sz w:val="20"/>
          <w:szCs w:val="20"/>
          <w:lang w:eastAsia="en-GB"/>
        </w:rPr>
        <w:t>s</w:t>
      </w:r>
      <w:r w:rsidRPr="00C245CC">
        <w:rPr>
          <w:rFonts w:ascii="Arial" w:hAnsi="Arial" w:cs="Arial"/>
          <w:sz w:val="20"/>
          <w:szCs w:val="20"/>
          <w:lang w:eastAsia="en-GB"/>
        </w:rPr>
        <w:t>es on any severance payments for the Chief Executive and members of the Executive Management Team. When considering these payments, the committee has a duty to represent the public interest and avoid inappropriate use of public funds</w:t>
      </w:r>
      <w:r w:rsidR="00DE12A0" w:rsidRPr="00C245CC">
        <w:rPr>
          <w:rFonts w:ascii="Arial" w:hAnsi="Arial" w:cs="Arial"/>
          <w:sz w:val="20"/>
          <w:szCs w:val="20"/>
          <w:lang w:eastAsia="en-GB"/>
        </w:rPr>
        <w:t xml:space="preserve"> in accordance with the </w:t>
      </w:r>
      <w:proofErr w:type="gramStart"/>
      <w:r w:rsidR="00DE12A0" w:rsidRPr="00C245CC">
        <w:rPr>
          <w:rFonts w:ascii="Arial" w:hAnsi="Arial" w:cs="Arial"/>
          <w:sz w:val="20"/>
          <w:szCs w:val="20"/>
          <w:lang w:eastAsia="en-GB"/>
        </w:rPr>
        <w:t>SPFM.</w:t>
      </w:r>
      <w:r w:rsidRPr="00C245CC">
        <w:rPr>
          <w:rFonts w:ascii="Arial" w:hAnsi="Arial" w:cs="Arial"/>
          <w:sz w:val="20"/>
          <w:szCs w:val="20"/>
          <w:lang w:eastAsia="en-GB"/>
        </w:rPr>
        <w:t>.</w:t>
      </w:r>
      <w:proofErr w:type="gramEnd"/>
    </w:p>
    <w:p w14:paraId="2F6D9B5D" w14:textId="77777777" w:rsidR="008F5C91" w:rsidRPr="00C245CC" w:rsidRDefault="008F5C91" w:rsidP="008F5C91">
      <w:pPr>
        <w:pStyle w:val="Heading1"/>
        <w:numPr>
          <w:ilvl w:val="0"/>
          <w:numId w:val="0"/>
        </w:numPr>
        <w:rPr>
          <w:rFonts w:ascii="Arial" w:hAnsi="Arial" w:cs="Arial"/>
          <w:sz w:val="20"/>
          <w:szCs w:val="20"/>
          <w:lang w:eastAsia="en-GB"/>
        </w:rPr>
      </w:pPr>
    </w:p>
    <w:p w14:paraId="1AEDF8A2" w14:textId="77777777" w:rsidR="00721870" w:rsidRPr="00C245CC" w:rsidRDefault="00721870" w:rsidP="00721870">
      <w:pPr>
        <w:rPr>
          <w:rFonts w:ascii="Arial" w:hAnsi="Arial" w:cs="Arial"/>
          <w:i/>
          <w:iCs/>
          <w:sz w:val="20"/>
          <w:szCs w:val="20"/>
          <w:lang w:eastAsia="en-GB"/>
        </w:rPr>
      </w:pPr>
      <w:r w:rsidRPr="00C245CC">
        <w:rPr>
          <w:rFonts w:ascii="Arial" w:hAnsi="Arial" w:cs="Arial"/>
          <w:i/>
          <w:iCs/>
          <w:sz w:val="20"/>
          <w:szCs w:val="20"/>
          <w:lang w:eastAsia="en-GB"/>
        </w:rPr>
        <w:t>Accreditation Committee</w:t>
      </w:r>
    </w:p>
    <w:p w14:paraId="36681B05" w14:textId="77777777" w:rsidR="00721870" w:rsidRPr="00C245CC" w:rsidRDefault="00721870" w:rsidP="00721870">
      <w:pPr>
        <w:rPr>
          <w:rFonts w:ascii="Arial" w:hAnsi="Arial" w:cs="Arial"/>
          <w:sz w:val="20"/>
          <w:szCs w:val="20"/>
          <w:lang w:eastAsia="en-GB"/>
        </w:rPr>
      </w:pPr>
    </w:p>
    <w:p w14:paraId="51E33278" w14:textId="604C2EF2" w:rsidR="00ED7778" w:rsidRPr="00C245CC" w:rsidRDefault="00ED7778" w:rsidP="003735AF">
      <w:pPr>
        <w:pStyle w:val="Heading1"/>
        <w:rPr>
          <w:rFonts w:ascii="Arial" w:hAnsi="Arial" w:cs="Arial"/>
          <w:sz w:val="20"/>
          <w:szCs w:val="20"/>
          <w:lang w:eastAsia="en-GB"/>
        </w:rPr>
      </w:pPr>
      <w:r w:rsidRPr="00C245CC">
        <w:rPr>
          <w:rFonts w:ascii="Arial" w:hAnsi="Arial" w:cs="Arial"/>
          <w:sz w:val="20"/>
          <w:szCs w:val="20"/>
          <w:lang w:eastAsia="en-GB"/>
        </w:rPr>
        <w:t xml:space="preserve">The Accreditation Committee </w:t>
      </w:r>
      <w:r w:rsidR="00215824" w:rsidRPr="00C245CC">
        <w:rPr>
          <w:rFonts w:ascii="Arial" w:hAnsi="Arial" w:cs="Arial"/>
          <w:sz w:val="20"/>
          <w:szCs w:val="20"/>
          <w:lang w:eastAsia="en-GB"/>
        </w:rPr>
        <w:t xml:space="preserve">remit is: </w:t>
      </w:r>
      <w:r w:rsidR="003C3D8D" w:rsidRPr="00C245CC">
        <w:rPr>
          <w:rFonts w:ascii="Arial" w:hAnsi="Arial" w:cs="Arial"/>
          <w:sz w:val="20"/>
          <w:szCs w:val="20"/>
          <w:lang w:eastAsia="en-GB"/>
        </w:rPr>
        <w:t xml:space="preserve">to monitor the implementation, by awarding bodies, of Scottish Vocational Qualifications and other accredited qualifications; </w:t>
      </w:r>
      <w:r w:rsidR="00C97848" w:rsidRPr="00C245CC">
        <w:rPr>
          <w:rFonts w:ascii="Arial" w:hAnsi="Arial" w:cs="Arial"/>
          <w:sz w:val="20"/>
          <w:szCs w:val="20"/>
          <w:lang w:eastAsia="en-GB"/>
        </w:rPr>
        <w:t xml:space="preserve">monitor developments in the vocational qualifications landscape, take cognisance of the work within the UK-wide framework of national occupational standards, to ensure that accredited vocational qualifications add value to the Scottish economy; </w:t>
      </w:r>
      <w:r w:rsidR="00B03D58" w:rsidRPr="00C245CC">
        <w:rPr>
          <w:rFonts w:ascii="Arial" w:hAnsi="Arial" w:cs="Arial"/>
          <w:sz w:val="20"/>
          <w:szCs w:val="20"/>
          <w:lang w:eastAsia="en-GB"/>
        </w:rPr>
        <w:t xml:space="preserve">ensure that criteria for awarding bodies and accredited qualifications are kept under review, revised as appropriate in the context of national developments, and re-published from time to time; and </w:t>
      </w:r>
      <w:r w:rsidR="006F5C9F" w:rsidRPr="00C245CC">
        <w:rPr>
          <w:rFonts w:ascii="Arial" w:hAnsi="Arial" w:cs="Arial"/>
          <w:sz w:val="20"/>
          <w:szCs w:val="20"/>
          <w:lang w:eastAsia="en-GB"/>
        </w:rPr>
        <w:t xml:space="preserve">to </w:t>
      </w:r>
      <w:r w:rsidR="00416060" w:rsidRPr="00C245CC">
        <w:rPr>
          <w:rFonts w:ascii="Arial" w:hAnsi="Arial" w:cs="Arial"/>
          <w:sz w:val="20"/>
          <w:szCs w:val="20"/>
          <w:lang w:eastAsia="en-GB"/>
        </w:rPr>
        <w:t>monitor and evaluate the implementation, operation and quality assurance of accredited qualifications by awarding bodies</w:t>
      </w:r>
      <w:r w:rsidR="008E631E" w:rsidRPr="00C245CC">
        <w:rPr>
          <w:rFonts w:ascii="Arial" w:hAnsi="Arial" w:cs="Arial"/>
          <w:sz w:val="20"/>
          <w:szCs w:val="20"/>
          <w:lang w:eastAsia="en-GB"/>
        </w:rPr>
        <w:t>.</w:t>
      </w:r>
    </w:p>
    <w:p w14:paraId="62F4B75E" w14:textId="77777777" w:rsidR="00ED7778" w:rsidRPr="00C245CC" w:rsidRDefault="00ED7778" w:rsidP="00CD520A">
      <w:pPr>
        <w:rPr>
          <w:sz w:val="20"/>
          <w:szCs w:val="20"/>
          <w:lang w:eastAsia="en-GB"/>
        </w:rPr>
      </w:pPr>
    </w:p>
    <w:p w14:paraId="242662C4" w14:textId="4793065E" w:rsidR="00416060" w:rsidRPr="00C245CC" w:rsidRDefault="00416060" w:rsidP="003B2FF8">
      <w:pPr>
        <w:pStyle w:val="Heading1"/>
        <w:rPr>
          <w:rFonts w:ascii="Arial" w:hAnsi="Arial"/>
          <w:sz w:val="20"/>
        </w:rPr>
      </w:pPr>
      <w:r w:rsidRPr="00C245CC">
        <w:rPr>
          <w:rFonts w:ascii="Arial" w:hAnsi="Arial"/>
          <w:sz w:val="20"/>
        </w:rPr>
        <w:t>The Accreditation Committee</w:t>
      </w:r>
      <w:r w:rsidR="006F5C9F" w:rsidRPr="00C245CC">
        <w:rPr>
          <w:rFonts w:ascii="Arial" w:hAnsi="Arial" w:cs="Arial"/>
          <w:sz w:val="20"/>
          <w:szCs w:val="20"/>
          <w:lang w:eastAsia="en-GB"/>
        </w:rPr>
        <w:t xml:space="preserve"> also</w:t>
      </w:r>
      <w:r w:rsidRPr="00C245CC">
        <w:rPr>
          <w:rFonts w:ascii="Arial" w:hAnsi="Arial"/>
          <w:sz w:val="20"/>
        </w:rPr>
        <w:t xml:space="preserve"> discusses strategic issues which impact on SQA’s work.  This includes Scottish and UK Government policy, the work of other qualifications regulators and educational development overseas</w:t>
      </w:r>
      <w:r w:rsidR="008E631E" w:rsidRPr="00C245CC">
        <w:rPr>
          <w:rFonts w:ascii="Arial" w:hAnsi="Arial"/>
          <w:sz w:val="20"/>
        </w:rPr>
        <w:t>.</w:t>
      </w:r>
      <w:r w:rsidR="004F43AE" w:rsidRPr="00C245CC">
        <w:rPr>
          <w:rFonts w:ascii="Arial" w:hAnsi="Arial" w:cs="Arial"/>
          <w:sz w:val="20"/>
          <w:szCs w:val="20"/>
          <w:lang w:eastAsia="en-GB"/>
        </w:rPr>
        <w:t xml:space="preserve"> </w:t>
      </w:r>
    </w:p>
    <w:p w14:paraId="6E681A50" w14:textId="77777777" w:rsidR="009D23D5" w:rsidRPr="00C245CC" w:rsidRDefault="009D23D5" w:rsidP="00CD520A">
      <w:pPr>
        <w:rPr>
          <w:sz w:val="20"/>
        </w:rPr>
      </w:pPr>
    </w:p>
    <w:p w14:paraId="3AD432F2" w14:textId="5595BE06" w:rsidR="003735AF" w:rsidRPr="00C245CC" w:rsidRDefault="007F35FB" w:rsidP="003735AF">
      <w:pPr>
        <w:pStyle w:val="Heading1"/>
        <w:rPr>
          <w:rFonts w:ascii="Arial" w:hAnsi="Arial" w:cs="Arial"/>
          <w:sz w:val="20"/>
          <w:szCs w:val="20"/>
          <w:lang w:eastAsia="en-GB"/>
        </w:rPr>
      </w:pPr>
      <w:r w:rsidRPr="00C245CC">
        <w:rPr>
          <w:rFonts w:ascii="Arial" w:hAnsi="Arial"/>
          <w:sz w:val="20"/>
        </w:rPr>
        <w:t>Th</w:t>
      </w:r>
      <w:r w:rsidR="00ED7778" w:rsidRPr="00C245CC">
        <w:rPr>
          <w:rFonts w:ascii="Arial" w:hAnsi="Arial"/>
          <w:sz w:val="20"/>
        </w:rPr>
        <w:t>e</w:t>
      </w:r>
      <w:r w:rsidRPr="00C245CC">
        <w:rPr>
          <w:rFonts w:ascii="Arial" w:hAnsi="Arial"/>
          <w:sz w:val="20"/>
        </w:rPr>
        <w:t xml:space="preserve"> </w:t>
      </w:r>
      <w:r w:rsidR="00ED7778" w:rsidRPr="00C245CC">
        <w:rPr>
          <w:rFonts w:ascii="Arial" w:hAnsi="Arial"/>
          <w:sz w:val="20"/>
        </w:rPr>
        <w:t xml:space="preserve">Accreditation </w:t>
      </w:r>
      <w:r w:rsidRPr="00C245CC">
        <w:rPr>
          <w:rFonts w:ascii="Arial" w:hAnsi="Arial"/>
          <w:sz w:val="20"/>
        </w:rPr>
        <w:t xml:space="preserve">Committee is convened by one of SQA’s Board members. </w:t>
      </w:r>
      <w:r w:rsidR="009630F4" w:rsidRPr="00C245CC">
        <w:rPr>
          <w:rFonts w:ascii="Arial" w:hAnsi="Arial" w:cs="Arial"/>
          <w:sz w:val="20"/>
          <w:szCs w:val="20"/>
          <w:lang w:eastAsia="en-GB"/>
        </w:rPr>
        <w:t xml:space="preserve">The convenor </w:t>
      </w:r>
      <w:r w:rsidR="00DA5807" w:rsidRPr="00C245CC">
        <w:rPr>
          <w:rFonts w:ascii="Arial" w:hAnsi="Arial" w:cs="Arial"/>
          <w:sz w:val="20"/>
          <w:szCs w:val="20"/>
          <w:lang w:eastAsia="en-GB"/>
        </w:rPr>
        <w:t>reports on the proceedings of the Accreditation Committee to subsequent Board meetings</w:t>
      </w:r>
      <w:r w:rsidR="008E631E" w:rsidRPr="00C245CC">
        <w:rPr>
          <w:rFonts w:ascii="Arial" w:hAnsi="Arial" w:cs="Arial"/>
          <w:sz w:val="20"/>
          <w:szCs w:val="20"/>
          <w:lang w:eastAsia="en-GB"/>
        </w:rPr>
        <w:t>.</w:t>
      </w:r>
    </w:p>
    <w:p w14:paraId="575D069C" w14:textId="77777777" w:rsidR="003735AF" w:rsidRPr="00C245CC" w:rsidRDefault="003735AF" w:rsidP="00CD520A">
      <w:pPr>
        <w:rPr>
          <w:sz w:val="20"/>
          <w:szCs w:val="20"/>
          <w:lang w:eastAsia="en-GB"/>
        </w:rPr>
      </w:pPr>
    </w:p>
    <w:p w14:paraId="663175AA" w14:textId="352018CB" w:rsidR="007F35FB" w:rsidRPr="00C245CC" w:rsidRDefault="007F35FB" w:rsidP="00761FBE">
      <w:pPr>
        <w:pStyle w:val="Heading1"/>
        <w:rPr>
          <w:rFonts w:ascii="Arial" w:hAnsi="Arial" w:cs="Arial"/>
          <w:sz w:val="20"/>
          <w:szCs w:val="20"/>
          <w:lang w:eastAsia="en-GB"/>
        </w:rPr>
      </w:pPr>
      <w:r w:rsidRPr="00C245CC">
        <w:rPr>
          <w:rFonts w:ascii="Arial" w:hAnsi="Arial"/>
          <w:sz w:val="20"/>
        </w:rPr>
        <w:t>The Chief Executive is responsible for overseeing activities required for the regulation of qualifications, and in this capacity, attends the Accreditation Committee</w:t>
      </w:r>
      <w:r w:rsidR="008E631E" w:rsidRPr="00C245CC">
        <w:rPr>
          <w:rFonts w:ascii="Arial" w:hAnsi="Arial"/>
          <w:sz w:val="20"/>
        </w:rPr>
        <w:t>.</w:t>
      </w:r>
    </w:p>
    <w:p w14:paraId="7BD265D0" w14:textId="77777777" w:rsidR="007F35FB" w:rsidRPr="00C245CC" w:rsidRDefault="007F35FB" w:rsidP="00CD520A">
      <w:pPr>
        <w:pStyle w:val="Heading1"/>
        <w:numPr>
          <w:ilvl w:val="0"/>
          <w:numId w:val="0"/>
        </w:numPr>
        <w:rPr>
          <w:rFonts w:ascii="Arial" w:hAnsi="Arial" w:cs="Arial"/>
          <w:sz w:val="20"/>
          <w:szCs w:val="20"/>
          <w:lang w:eastAsia="en-GB"/>
        </w:rPr>
      </w:pPr>
    </w:p>
    <w:p w14:paraId="4FE6FEDB" w14:textId="4103E0A0" w:rsidR="000066B9" w:rsidRPr="00C245CC" w:rsidRDefault="00721870" w:rsidP="00FC566E">
      <w:pPr>
        <w:pStyle w:val="Heading1"/>
        <w:rPr>
          <w:rFonts w:ascii="Arial" w:hAnsi="Arial" w:cs="Arial"/>
          <w:sz w:val="20"/>
          <w:szCs w:val="20"/>
          <w:lang w:eastAsia="en-GB"/>
        </w:rPr>
      </w:pPr>
      <w:r w:rsidRPr="00C245CC">
        <w:rPr>
          <w:rFonts w:ascii="Arial" w:hAnsi="Arial" w:cs="Arial"/>
          <w:sz w:val="20"/>
          <w:szCs w:val="20"/>
          <w:lang w:eastAsia="en-GB"/>
        </w:rPr>
        <w:t>Th</w:t>
      </w:r>
      <w:r w:rsidR="00E45930" w:rsidRPr="00C245CC">
        <w:rPr>
          <w:rFonts w:ascii="Arial" w:hAnsi="Arial" w:cs="Arial"/>
          <w:sz w:val="20"/>
          <w:szCs w:val="20"/>
          <w:lang w:eastAsia="en-GB"/>
        </w:rPr>
        <w:t>e</w:t>
      </w:r>
      <w:r w:rsidRPr="00C245CC">
        <w:rPr>
          <w:rFonts w:ascii="Arial" w:hAnsi="Arial" w:cs="Arial"/>
          <w:sz w:val="20"/>
          <w:szCs w:val="20"/>
          <w:lang w:eastAsia="en-GB"/>
        </w:rPr>
        <w:t xml:space="preserve"> separation of functions</w:t>
      </w:r>
      <w:r w:rsidR="00795033" w:rsidRPr="00C245CC">
        <w:rPr>
          <w:rFonts w:ascii="Arial" w:hAnsi="Arial" w:cs="Arial"/>
          <w:sz w:val="20"/>
          <w:szCs w:val="20"/>
          <w:lang w:eastAsia="en-GB"/>
        </w:rPr>
        <w:t xml:space="preserve">, as outlined in paragraph </w:t>
      </w:r>
      <w:proofErr w:type="gramStart"/>
      <w:r w:rsidR="00795033" w:rsidRPr="00C245CC">
        <w:rPr>
          <w:rFonts w:ascii="Arial" w:hAnsi="Arial" w:cs="Arial"/>
          <w:sz w:val="20"/>
          <w:szCs w:val="20"/>
          <w:lang w:eastAsia="en-GB"/>
        </w:rPr>
        <w:t xml:space="preserve">10, </w:t>
      </w:r>
      <w:r w:rsidRPr="00C245CC">
        <w:rPr>
          <w:rFonts w:ascii="Arial" w:hAnsi="Arial" w:cs="Arial"/>
          <w:sz w:val="20"/>
          <w:szCs w:val="20"/>
          <w:lang w:eastAsia="en-GB"/>
        </w:rPr>
        <w:t xml:space="preserve"> </w:t>
      </w:r>
      <w:r w:rsidR="00F764AD" w:rsidRPr="00C245CC">
        <w:rPr>
          <w:rFonts w:ascii="Arial" w:hAnsi="Arial" w:cs="Arial"/>
          <w:sz w:val="20"/>
          <w:szCs w:val="20"/>
          <w:lang w:eastAsia="en-GB"/>
        </w:rPr>
        <w:t>also</w:t>
      </w:r>
      <w:proofErr w:type="gramEnd"/>
      <w:r w:rsidR="00F764AD" w:rsidRPr="00C245CC">
        <w:rPr>
          <w:rFonts w:ascii="Arial" w:hAnsi="Arial" w:cs="Arial"/>
          <w:sz w:val="20"/>
          <w:szCs w:val="20"/>
          <w:lang w:eastAsia="en-GB"/>
        </w:rPr>
        <w:t xml:space="preserve"> applies</w:t>
      </w:r>
      <w:r w:rsidRPr="00C245CC">
        <w:rPr>
          <w:rFonts w:ascii="Arial" w:hAnsi="Arial" w:cs="Arial"/>
          <w:sz w:val="20"/>
          <w:szCs w:val="20"/>
          <w:lang w:eastAsia="en-GB"/>
        </w:rPr>
        <w:t xml:space="preserve"> to the operations of the Accreditation Committee, which is co-ordinated by the Accreditation Unit. </w:t>
      </w:r>
      <w:r w:rsidR="000E6A0F" w:rsidRPr="00C245CC">
        <w:rPr>
          <w:rFonts w:ascii="Arial" w:hAnsi="Arial" w:cs="Arial"/>
          <w:sz w:val="20"/>
          <w:szCs w:val="20"/>
          <w:lang w:eastAsia="en-GB"/>
        </w:rPr>
        <w:t>In</w:t>
      </w:r>
      <w:r w:rsidR="003B518C" w:rsidRPr="00C245CC">
        <w:rPr>
          <w:rFonts w:ascii="Arial" w:hAnsi="Arial" w:cs="Arial"/>
          <w:sz w:val="20"/>
          <w:szCs w:val="20"/>
          <w:lang w:eastAsia="en-GB"/>
        </w:rPr>
        <w:t xml:space="preserve"> addition to the Chief Executive,</w:t>
      </w:r>
      <w:r w:rsidR="000E6A0F" w:rsidRPr="00C245CC">
        <w:rPr>
          <w:rFonts w:ascii="Arial" w:hAnsi="Arial" w:cs="Arial"/>
          <w:sz w:val="20"/>
          <w:szCs w:val="20"/>
          <w:lang w:eastAsia="en-GB"/>
        </w:rPr>
        <w:t xml:space="preserve"> </w:t>
      </w:r>
      <w:r w:rsidR="00653BE7" w:rsidRPr="00C245CC">
        <w:rPr>
          <w:rFonts w:ascii="Arial" w:hAnsi="Arial" w:cs="Arial"/>
          <w:sz w:val="20"/>
          <w:szCs w:val="20"/>
          <w:lang w:eastAsia="en-GB"/>
        </w:rPr>
        <w:t>a</w:t>
      </w:r>
      <w:r w:rsidR="00DF3EC0" w:rsidRPr="00C245CC">
        <w:rPr>
          <w:rFonts w:ascii="Arial" w:hAnsi="Arial" w:cs="Arial"/>
          <w:sz w:val="20"/>
          <w:szCs w:val="20"/>
          <w:lang w:eastAsia="en-GB"/>
        </w:rPr>
        <w:t>ny</w:t>
      </w:r>
      <w:r w:rsidR="0024795C" w:rsidRPr="00C245CC">
        <w:rPr>
          <w:rFonts w:ascii="Arial" w:hAnsi="Arial" w:cs="Arial"/>
          <w:sz w:val="20"/>
          <w:szCs w:val="20"/>
          <w:lang w:eastAsia="en-GB"/>
        </w:rPr>
        <w:t xml:space="preserve"> SQA</w:t>
      </w:r>
      <w:r w:rsidR="00662AA7" w:rsidRPr="00C245CC">
        <w:rPr>
          <w:rFonts w:ascii="Arial" w:hAnsi="Arial" w:cs="Arial"/>
          <w:sz w:val="20"/>
          <w:szCs w:val="20"/>
          <w:lang w:eastAsia="en-GB"/>
        </w:rPr>
        <w:t xml:space="preserve"> </w:t>
      </w:r>
      <w:r w:rsidR="0024795C" w:rsidRPr="00C245CC">
        <w:rPr>
          <w:rFonts w:ascii="Arial" w:hAnsi="Arial" w:cs="Arial"/>
          <w:sz w:val="20"/>
          <w:szCs w:val="20"/>
          <w:lang w:eastAsia="en-GB"/>
        </w:rPr>
        <w:t>staff</w:t>
      </w:r>
      <w:r w:rsidR="00662AA7" w:rsidRPr="00C245CC">
        <w:rPr>
          <w:rFonts w:ascii="Arial" w:hAnsi="Arial" w:cs="Arial"/>
          <w:sz w:val="20"/>
          <w:szCs w:val="20"/>
          <w:lang w:eastAsia="en-GB"/>
        </w:rPr>
        <w:t xml:space="preserve"> </w:t>
      </w:r>
      <w:r w:rsidR="0024795C" w:rsidRPr="00C245CC">
        <w:rPr>
          <w:rFonts w:ascii="Arial" w:hAnsi="Arial" w:cs="Arial"/>
          <w:sz w:val="20"/>
          <w:szCs w:val="20"/>
          <w:lang w:eastAsia="en-GB"/>
        </w:rPr>
        <w:t>regularly attending</w:t>
      </w:r>
      <w:r w:rsidR="00D138D3" w:rsidRPr="00C245CC">
        <w:rPr>
          <w:rFonts w:ascii="Arial" w:hAnsi="Arial" w:cs="Arial"/>
          <w:sz w:val="20"/>
          <w:szCs w:val="20"/>
          <w:lang w:eastAsia="en-GB"/>
        </w:rPr>
        <w:t xml:space="preserve"> committee meetings </w:t>
      </w:r>
      <w:r w:rsidR="0024795C" w:rsidRPr="00C245CC">
        <w:rPr>
          <w:rFonts w:ascii="Arial" w:hAnsi="Arial" w:cs="Arial"/>
          <w:sz w:val="20"/>
          <w:szCs w:val="20"/>
          <w:lang w:eastAsia="en-GB"/>
        </w:rPr>
        <w:t>will</w:t>
      </w:r>
      <w:r w:rsidR="00662AA7" w:rsidRPr="00C245CC">
        <w:rPr>
          <w:rFonts w:ascii="Arial" w:hAnsi="Arial" w:cs="Arial"/>
          <w:sz w:val="20"/>
          <w:szCs w:val="20"/>
          <w:lang w:eastAsia="en-GB"/>
        </w:rPr>
        <w:t xml:space="preserve"> </w:t>
      </w:r>
      <w:r w:rsidR="0024795C" w:rsidRPr="00C245CC">
        <w:rPr>
          <w:rFonts w:ascii="Arial" w:hAnsi="Arial" w:cs="Arial"/>
          <w:sz w:val="20"/>
          <w:szCs w:val="20"/>
          <w:lang w:eastAsia="en-GB"/>
        </w:rPr>
        <w:t xml:space="preserve">be </w:t>
      </w:r>
      <w:r w:rsidR="00662AA7" w:rsidRPr="00C245CC">
        <w:rPr>
          <w:rFonts w:ascii="Arial" w:hAnsi="Arial" w:cs="Arial"/>
          <w:sz w:val="20"/>
          <w:szCs w:val="20"/>
          <w:lang w:eastAsia="en-GB"/>
        </w:rPr>
        <w:t>from the Accreditation</w:t>
      </w:r>
      <w:r w:rsidR="00DF3EC0" w:rsidRPr="00C245CC">
        <w:rPr>
          <w:rFonts w:ascii="Arial" w:hAnsi="Arial" w:cs="Arial"/>
          <w:sz w:val="20"/>
          <w:szCs w:val="20"/>
          <w:lang w:eastAsia="en-GB"/>
        </w:rPr>
        <w:t xml:space="preserve"> Unit</w:t>
      </w:r>
      <w:r w:rsidR="003B518C" w:rsidRPr="00C245CC">
        <w:rPr>
          <w:rFonts w:ascii="Arial" w:hAnsi="Arial" w:cs="Arial"/>
          <w:sz w:val="20"/>
          <w:szCs w:val="20"/>
          <w:lang w:eastAsia="en-GB"/>
        </w:rPr>
        <w:t xml:space="preserve">. </w:t>
      </w:r>
      <w:r w:rsidR="0024795C" w:rsidRPr="00C245CC">
        <w:rPr>
          <w:rFonts w:ascii="Arial" w:hAnsi="Arial" w:cs="Arial"/>
          <w:sz w:val="20"/>
          <w:szCs w:val="20"/>
          <w:lang w:eastAsia="en-GB"/>
        </w:rPr>
        <w:lastRenderedPageBreak/>
        <w:t>Where</w:t>
      </w:r>
      <w:r w:rsidR="00662AA7" w:rsidRPr="00C245CC">
        <w:rPr>
          <w:rFonts w:ascii="Arial" w:hAnsi="Arial" w:cs="Arial"/>
          <w:sz w:val="20"/>
          <w:szCs w:val="20"/>
          <w:lang w:eastAsia="en-GB"/>
        </w:rPr>
        <w:t xml:space="preserve"> item</w:t>
      </w:r>
      <w:r w:rsidR="004D5F23" w:rsidRPr="00C245CC">
        <w:rPr>
          <w:rFonts w:ascii="Arial" w:hAnsi="Arial" w:cs="Arial"/>
          <w:sz w:val="20"/>
          <w:szCs w:val="20"/>
          <w:lang w:eastAsia="en-GB"/>
        </w:rPr>
        <w:t>s</w:t>
      </w:r>
      <w:r w:rsidR="00041AED" w:rsidRPr="00C245CC">
        <w:rPr>
          <w:rFonts w:ascii="Arial" w:hAnsi="Arial" w:cs="Arial"/>
          <w:sz w:val="20"/>
          <w:szCs w:val="20"/>
          <w:lang w:eastAsia="en-GB"/>
        </w:rPr>
        <w:t xml:space="preserve"> of business relate to corporate activity</w:t>
      </w:r>
      <w:r w:rsidR="004D5F23" w:rsidRPr="00C245CC">
        <w:rPr>
          <w:rFonts w:ascii="Arial" w:hAnsi="Arial" w:cs="Arial"/>
          <w:sz w:val="20"/>
          <w:szCs w:val="20"/>
          <w:lang w:eastAsia="en-GB"/>
        </w:rPr>
        <w:t>,</w:t>
      </w:r>
      <w:r w:rsidR="00CA3F3B" w:rsidRPr="00C245CC">
        <w:rPr>
          <w:rFonts w:ascii="Arial" w:hAnsi="Arial" w:cs="Arial"/>
          <w:sz w:val="20"/>
          <w:szCs w:val="20"/>
          <w:lang w:eastAsia="en-GB"/>
        </w:rPr>
        <w:t xml:space="preserve"> staff </w:t>
      </w:r>
      <w:r w:rsidR="004D5F23" w:rsidRPr="00C245CC">
        <w:rPr>
          <w:rFonts w:ascii="Arial" w:hAnsi="Arial" w:cs="Arial"/>
          <w:sz w:val="20"/>
          <w:szCs w:val="20"/>
          <w:lang w:eastAsia="en-GB"/>
        </w:rPr>
        <w:t xml:space="preserve">from outwith the Accreditation Unit </w:t>
      </w:r>
      <w:r w:rsidR="0024795C" w:rsidRPr="00C245CC">
        <w:rPr>
          <w:rFonts w:ascii="Arial" w:hAnsi="Arial" w:cs="Arial"/>
          <w:sz w:val="20"/>
          <w:szCs w:val="20"/>
          <w:lang w:eastAsia="en-GB"/>
        </w:rPr>
        <w:t xml:space="preserve">will </w:t>
      </w:r>
      <w:r w:rsidR="00CA3F3B" w:rsidRPr="00C245CC">
        <w:rPr>
          <w:rFonts w:ascii="Arial" w:hAnsi="Arial" w:cs="Arial"/>
          <w:sz w:val="20"/>
          <w:szCs w:val="20"/>
          <w:lang w:eastAsia="en-GB"/>
        </w:rPr>
        <w:t>attend for those items only.</w:t>
      </w:r>
    </w:p>
    <w:p w14:paraId="0BA21497" w14:textId="77777777" w:rsidR="000066B9" w:rsidRPr="00C245CC" w:rsidRDefault="000066B9" w:rsidP="00CD520A">
      <w:pPr>
        <w:rPr>
          <w:sz w:val="20"/>
          <w:szCs w:val="20"/>
          <w:lang w:eastAsia="en-GB"/>
        </w:rPr>
      </w:pPr>
    </w:p>
    <w:p w14:paraId="4185F6B1" w14:textId="3CB96B85" w:rsidR="00185D67" w:rsidRPr="00C245CC" w:rsidRDefault="00F764AD" w:rsidP="003B2FF8">
      <w:pPr>
        <w:pStyle w:val="Heading1"/>
        <w:rPr>
          <w:rFonts w:ascii="Arial" w:hAnsi="Arial" w:cs="Arial"/>
          <w:sz w:val="20"/>
          <w:szCs w:val="20"/>
          <w:lang w:eastAsia="en-GB"/>
        </w:rPr>
      </w:pPr>
      <w:r w:rsidRPr="00C245CC">
        <w:rPr>
          <w:rFonts w:ascii="Arial" w:hAnsi="Arial" w:cs="Arial"/>
          <w:sz w:val="20"/>
          <w:szCs w:val="20"/>
          <w:lang w:eastAsia="en-GB"/>
        </w:rPr>
        <w:t>A minimum of seven members of the</w:t>
      </w:r>
      <w:r w:rsidR="003E63B6" w:rsidRPr="00C245CC">
        <w:rPr>
          <w:rFonts w:ascii="Arial" w:hAnsi="Arial" w:cs="Arial"/>
          <w:sz w:val="20"/>
          <w:szCs w:val="20"/>
          <w:lang w:eastAsia="en-GB"/>
        </w:rPr>
        <w:t xml:space="preserve"> </w:t>
      </w:r>
      <w:r w:rsidR="00DF3EC0" w:rsidRPr="00C245CC">
        <w:rPr>
          <w:rFonts w:ascii="Arial" w:hAnsi="Arial" w:cs="Arial"/>
          <w:sz w:val="20"/>
          <w:szCs w:val="20"/>
          <w:lang w:eastAsia="en-GB"/>
        </w:rPr>
        <w:t>committee</w:t>
      </w:r>
      <w:r w:rsidR="000D6A76" w:rsidRPr="00C245CC">
        <w:rPr>
          <w:rFonts w:ascii="Arial" w:hAnsi="Arial" w:cs="Arial"/>
          <w:sz w:val="20"/>
          <w:szCs w:val="20"/>
          <w:lang w:eastAsia="en-GB"/>
        </w:rPr>
        <w:t xml:space="preserve"> </w:t>
      </w:r>
      <w:r w:rsidRPr="00C245CC">
        <w:rPr>
          <w:rFonts w:ascii="Arial" w:hAnsi="Arial" w:cs="Arial"/>
          <w:sz w:val="20"/>
          <w:szCs w:val="20"/>
          <w:lang w:eastAsia="en-GB"/>
        </w:rPr>
        <w:t>will be</w:t>
      </w:r>
      <w:r w:rsidR="00DF3EC0" w:rsidRPr="00C245CC">
        <w:rPr>
          <w:rFonts w:ascii="Arial" w:hAnsi="Arial" w:cs="Arial"/>
          <w:sz w:val="20"/>
          <w:szCs w:val="20"/>
          <w:lang w:eastAsia="en-GB"/>
        </w:rPr>
        <w:t xml:space="preserve"> </w:t>
      </w:r>
      <w:r w:rsidR="000D6A76" w:rsidRPr="00C245CC">
        <w:rPr>
          <w:rFonts w:ascii="Arial" w:hAnsi="Arial" w:cs="Arial"/>
          <w:sz w:val="20"/>
          <w:szCs w:val="20"/>
          <w:lang w:eastAsia="en-GB"/>
        </w:rPr>
        <w:t xml:space="preserve">neither members nor employees of SQA. These </w:t>
      </w:r>
      <w:r w:rsidR="002B43FD" w:rsidRPr="00C245CC">
        <w:rPr>
          <w:rFonts w:ascii="Arial" w:hAnsi="Arial" w:cs="Arial"/>
          <w:sz w:val="20"/>
          <w:szCs w:val="20"/>
          <w:lang w:eastAsia="en-GB"/>
        </w:rPr>
        <w:t xml:space="preserve">committee </w:t>
      </w:r>
      <w:r w:rsidR="000D6A76" w:rsidRPr="00C245CC">
        <w:rPr>
          <w:rFonts w:ascii="Arial" w:hAnsi="Arial" w:cs="Arial"/>
          <w:sz w:val="20"/>
          <w:szCs w:val="20"/>
          <w:lang w:eastAsia="en-GB"/>
        </w:rPr>
        <w:t>members</w:t>
      </w:r>
      <w:r w:rsidR="00423AC7" w:rsidRPr="00C245CC">
        <w:rPr>
          <w:rFonts w:ascii="Arial" w:hAnsi="Arial" w:cs="Arial"/>
          <w:sz w:val="20"/>
          <w:szCs w:val="20"/>
          <w:lang w:eastAsia="en-GB"/>
        </w:rPr>
        <w:t xml:space="preserve"> </w:t>
      </w:r>
      <w:r w:rsidR="000D6A76" w:rsidRPr="00C245CC">
        <w:rPr>
          <w:rFonts w:ascii="Arial" w:hAnsi="Arial" w:cs="Arial"/>
          <w:sz w:val="20"/>
          <w:szCs w:val="20"/>
          <w:lang w:eastAsia="en-GB"/>
        </w:rPr>
        <w:t>are appointed by the Board</w:t>
      </w:r>
      <w:r w:rsidR="002B43FD" w:rsidRPr="00C245CC">
        <w:rPr>
          <w:rFonts w:ascii="Arial" w:hAnsi="Arial" w:cs="Arial"/>
          <w:sz w:val="20"/>
          <w:szCs w:val="20"/>
          <w:lang w:eastAsia="en-GB"/>
        </w:rPr>
        <w:t>.</w:t>
      </w:r>
      <w:r w:rsidR="009F6631" w:rsidRPr="00C245CC">
        <w:rPr>
          <w:rFonts w:ascii="Arial" w:hAnsi="Arial" w:cs="Arial"/>
          <w:sz w:val="20"/>
          <w:szCs w:val="20"/>
          <w:lang w:eastAsia="en-GB"/>
        </w:rPr>
        <w:t xml:space="preserve"> </w:t>
      </w:r>
      <w:r w:rsidR="00FC566E" w:rsidRPr="00C245CC">
        <w:rPr>
          <w:rFonts w:ascii="Arial" w:hAnsi="Arial" w:cs="Arial"/>
          <w:sz w:val="20"/>
          <w:szCs w:val="20"/>
          <w:lang w:eastAsia="en-GB"/>
        </w:rPr>
        <w:t xml:space="preserve">The quorum necessary to transact business </w:t>
      </w:r>
      <w:proofErr w:type="gramStart"/>
      <w:r w:rsidR="00FC566E" w:rsidRPr="00C245CC">
        <w:rPr>
          <w:rFonts w:ascii="Arial" w:hAnsi="Arial" w:cs="Arial"/>
          <w:sz w:val="20"/>
          <w:szCs w:val="20"/>
          <w:lang w:eastAsia="en-GB"/>
        </w:rPr>
        <w:t>is  three</w:t>
      </w:r>
      <w:proofErr w:type="gramEnd"/>
      <w:r w:rsidR="00FC566E" w:rsidRPr="00C245CC">
        <w:rPr>
          <w:rFonts w:ascii="Arial" w:hAnsi="Arial" w:cs="Arial"/>
          <w:sz w:val="20"/>
          <w:szCs w:val="20"/>
          <w:lang w:eastAsia="en-GB"/>
        </w:rPr>
        <w:t xml:space="preserve"> members, the majority of whom must be members (and not observers) of the Accreditation Committee </w:t>
      </w:r>
      <w:r w:rsidRPr="00C245CC">
        <w:rPr>
          <w:rFonts w:ascii="Arial" w:hAnsi="Arial" w:cs="Arial"/>
          <w:sz w:val="20"/>
          <w:szCs w:val="20"/>
          <w:lang w:eastAsia="en-GB"/>
        </w:rPr>
        <w:t>and</w:t>
      </w:r>
      <w:r w:rsidR="00FC566E" w:rsidRPr="00C245CC">
        <w:rPr>
          <w:rFonts w:ascii="Arial" w:hAnsi="Arial" w:cs="Arial"/>
          <w:sz w:val="20"/>
          <w:szCs w:val="20"/>
          <w:lang w:eastAsia="en-GB"/>
        </w:rPr>
        <w:t xml:space="preserve"> not SQA Board members</w:t>
      </w:r>
      <w:r w:rsidRPr="00C245CC">
        <w:rPr>
          <w:rFonts w:ascii="Arial" w:hAnsi="Arial" w:cs="Arial"/>
          <w:sz w:val="20"/>
          <w:szCs w:val="20"/>
          <w:lang w:eastAsia="en-GB"/>
        </w:rPr>
        <w:t xml:space="preserve"> </w:t>
      </w:r>
      <w:r w:rsidR="00FC566E" w:rsidRPr="00C245CC">
        <w:rPr>
          <w:rFonts w:ascii="Arial" w:hAnsi="Arial" w:cs="Arial"/>
          <w:sz w:val="20"/>
          <w:szCs w:val="20"/>
          <w:lang w:eastAsia="en-GB"/>
        </w:rPr>
        <w:t>or employees of the SQA.</w:t>
      </w:r>
      <w:r w:rsidR="00FA0E2E" w:rsidRPr="00C245CC">
        <w:rPr>
          <w:rFonts w:ascii="Arial" w:hAnsi="Arial" w:cs="Arial"/>
          <w:sz w:val="20"/>
          <w:szCs w:val="20"/>
          <w:lang w:eastAsia="en-GB"/>
        </w:rPr>
        <w:t xml:space="preserve"> </w:t>
      </w:r>
    </w:p>
    <w:p w14:paraId="348BAFD2" w14:textId="77777777" w:rsidR="00185D67" w:rsidRPr="00C245CC" w:rsidRDefault="00185D67" w:rsidP="00CD520A">
      <w:pPr>
        <w:rPr>
          <w:sz w:val="20"/>
          <w:szCs w:val="20"/>
          <w:lang w:eastAsia="en-GB"/>
        </w:rPr>
      </w:pPr>
    </w:p>
    <w:p w14:paraId="52E1632F" w14:textId="7B7E90CD" w:rsidR="00721870" w:rsidRPr="00C245CC" w:rsidRDefault="00FA0E2E" w:rsidP="003B2FF8">
      <w:pPr>
        <w:pStyle w:val="Heading1"/>
        <w:rPr>
          <w:rFonts w:ascii="Arial" w:hAnsi="Arial" w:cs="Arial"/>
          <w:sz w:val="20"/>
          <w:szCs w:val="20"/>
          <w:lang w:eastAsia="en-GB"/>
        </w:rPr>
      </w:pPr>
      <w:r w:rsidRPr="00C245CC">
        <w:rPr>
          <w:rFonts w:ascii="Arial" w:hAnsi="Arial" w:cs="Arial"/>
          <w:sz w:val="20"/>
          <w:szCs w:val="20"/>
          <w:lang w:eastAsia="en-GB"/>
        </w:rPr>
        <w:t xml:space="preserve">The Scottish Government and Skills Development Scotland </w:t>
      </w:r>
      <w:r w:rsidR="00D76F5F" w:rsidRPr="00C245CC">
        <w:rPr>
          <w:rFonts w:ascii="Arial" w:hAnsi="Arial" w:cs="Arial"/>
          <w:sz w:val="20"/>
          <w:szCs w:val="20"/>
          <w:lang w:eastAsia="en-GB"/>
        </w:rPr>
        <w:t xml:space="preserve">have </w:t>
      </w:r>
      <w:r w:rsidR="004F43AE" w:rsidRPr="00C245CC">
        <w:rPr>
          <w:rFonts w:ascii="Arial" w:hAnsi="Arial" w:cs="Arial"/>
          <w:sz w:val="20"/>
          <w:szCs w:val="20"/>
          <w:lang w:eastAsia="en-GB"/>
        </w:rPr>
        <w:t>(non-voting) observer status on the committee.</w:t>
      </w:r>
    </w:p>
    <w:p w14:paraId="2BA6F025" w14:textId="77777777" w:rsidR="00721870" w:rsidRPr="00C245CC" w:rsidRDefault="00721870" w:rsidP="00721870">
      <w:pPr>
        <w:rPr>
          <w:rFonts w:ascii="Arial" w:hAnsi="Arial" w:cs="Arial"/>
          <w:sz w:val="20"/>
          <w:szCs w:val="20"/>
          <w:lang w:eastAsia="en-GB"/>
        </w:rPr>
      </w:pPr>
    </w:p>
    <w:p w14:paraId="400CA814" w14:textId="77777777" w:rsidR="0025783A" w:rsidRPr="00C245CC" w:rsidRDefault="0025783A" w:rsidP="00721870">
      <w:pPr>
        <w:rPr>
          <w:rFonts w:ascii="Arial" w:hAnsi="Arial" w:cs="Arial"/>
          <w:sz w:val="20"/>
          <w:szCs w:val="20"/>
          <w:lang w:eastAsia="en-GB"/>
        </w:rPr>
      </w:pPr>
    </w:p>
    <w:p w14:paraId="0605CED8" w14:textId="305E92B4" w:rsidR="00F4486D" w:rsidRPr="00C245CC" w:rsidRDefault="00D741BC" w:rsidP="007A43E3">
      <w:pPr>
        <w:pStyle w:val="Heading1"/>
        <w:rPr>
          <w:rFonts w:ascii="Arial" w:hAnsi="Arial"/>
          <w:sz w:val="20"/>
        </w:rPr>
      </w:pPr>
      <w:r w:rsidRPr="00C245CC">
        <w:rPr>
          <w:rFonts w:ascii="Arial" w:hAnsi="Arial" w:cs="Arial"/>
          <w:sz w:val="20"/>
          <w:szCs w:val="20"/>
          <w:lang w:eastAsia="en-GB"/>
        </w:rPr>
        <w:t xml:space="preserve">The procedures for accreditation and regulation adopted by the Accreditation Committee </w:t>
      </w:r>
      <w:proofErr w:type="gramStart"/>
      <w:r w:rsidRPr="00C245CC">
        <w:rPr>
          <w:rFonts w:ascii="Arial" w:hAnsi="Arial" w:cs="Arial"/>
          <w:sz w:val="20"/>
          <w:szCs w:val="20"/>
          <w:lang w:eastAsia="en-GB"/>
        </w:rPr>
        <w:t>must  be</w:t>
      </w:r>
      <w:proofErr w:type="gramEnd"/>
      <w:r w:rsidRPr="00C245CC">
        <w:rPr>
          <w:rFonts w:ascii="Arial" w:hAnsi="Arial" w:cs="Arial"/>
          <w:sz w:val="20"/>
          <w:szCs w:val="20"/>
          <w:lang w:eastAsia="en-GB"/>
        </w:rPr>
        <w:t xml:space="preserve"> transparent to bodies associated with these processes</w:t>
      </w:r>
      <w:r w:rsidR="00721870" w:rsidRPr="00C245CC">
        <w:rPr>
          <w:rFonts w:ascii="Arial" w:hAnsi="Arial" w:cs="Arial"/>
          <w:sz w:val="20"/>
          <w:szCs w:val="20"/>
          <w:lang w:eastAsia="en-GB"/>
        </w:rPr>
        <w:t>.</w:t>
      </w:r>
      <w:r w:rsidR="00721870" w:rsidRPr="00C245CC">
        <w:rPr>
          <w:rFonts w:ascii="Arial" w:hAnsi="Arial"/>
          <w:sz w:val="20"/>
        </w:rPr>
        <w:t xml:space="preserve"> </w:t>
      </w:r>
    </w:p>
    <w:p w14:paraId="52CA3009" w14:textId="77777777" w:rsidR="007A43E3" w:rsidRDefault="007A43E3" w:rsidP="00CC466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color w:val="000000"/>
          <w:sz w:val="20"/>
          <w:szCs w:val="20"/>
          <w:lang w:eastAsia="en-GB"/>
        </w:rPr>
      </w:pPr>
    </w:p>
    <w:p w14:paraId="27DCE001" w14:textId="33A4C299" w:rsidR="00CC466E" w:rsidRPr="00CC466E" w:rsidRDefault="00CC466E" w:rsidP="00CC466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color w:val="000000"/>
          <w:sz w:val="20"/>
          <w:szCs w:val="20"/>
          <w:lang w:eastAsia="en-GB"/>
        </w:rPr>
      </w:pPr>
      <w:r w:rsidRPr="00165FD0">
        <w:rPr>
          <w:rFonts w:ascii="Arial" w:hAnsi="Arial" w:cs="Arial"/>
          <w:b/>
          <w:color w:val="000000"/>
          <w:sz w:val="20"/>
          <w:szCs w:val="20"/>
          <w:lang w:eastAsia="en-GB"/>
        </w:rPr>
        <w:t>Internal audit</w:t>
      </w:r>
    </w:p>
    <w:p w14:paraId="5F8A4E4B" w14:textId="77777777" w:rsidR="00664A59" w:rsidRPr="00995D44" w:rsidRDefault="00664A59"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57EA7B78" w14:textId="5AE6F6EF" w:rsidR="0012359D" w:rsidRPr="00BE0E21" w:rsidRDefault="00AC3F2A" w:rsidP="00BE0E21">
      <w:pPr>
        <w:pStyle w:val="Heading1"/>
        <w:rPr>
          <w:rFonts w:ascii="Arial" w:hAnsi="Arial" w:cs="Arial"/>
          <w:sz w:val="20"/>
          <w:szCs w:val="20"/>
          <w:lang w:eastAsia="en-GB"/>
        </w:rPr>
      </w:pPr>
      <w:r w:rsidRPr="00BE0E21">
        <w:rPr>
          <w:rFonts w:ascii="Arial" w:hAnsi="Arial" w:cs="Arial"/>
          <w:sz w:val="20"/>
          <w:szCs w:val="20"/>
          <w:lang w:eastAsia="en-GB"/>
        </w:rPr>
        <w:t>SQA</w:t>
      </w:r>
      <w:r w:rsidR="00995D44" w:rsidRPr="00BE0E21">
        <w:rPr>
          <w:rFonts w:ascii="Arial" w:hAnsi="Arial" w:cs="Arial"/>
          <w:sz w:val="20"/>
          <w:szCs w:val="20"/>
          <w:lang w:eastAsia="en-GB"/>
        </w:rPr>
        <w:t xml:space="preserve"> </w:t>
      </w:r>
      <w:r w:rsidR="0012359D" w:rsidRPr="00BE0E21">
        <w:rPr>
          <w:rFonts w:ascii="Arial" w:hAnsi="Arial" w:cs="Arial"/>
          <w:sz w:val="20"/>
          <w:szCs w:val="20"/>
          <w:lang w:eastAsia="en-GB"/>
        </w:rPr>
        <w:t>shall:</w:t>
      </w:r>
    </w:p>
    <w:p w14:paraId="598F9DD5" w14:textId="77777777" w:rsidR="0012359D" w:rsidRPr="00BE0E2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75A6DC27" w14:textId="77777777" w:rsidR="0012359D" w:rsidRPr="00BE0E21" w:rsidRDefault="0012359D" w:rsidP="00880D06">
      <w:pPr>
        <w:pStyle w:val="ListParagraph"/>
        <w:numPr>
          <w:ilvl w:val="0"/>
          <w:numId w:val="12"/>
        </w:numPr>
        <w:rPr>
          <w:rFonts w:ascii="Arial" w:hAnsi="Arial" w:cs="Arial"/>
          <w:color w:val="000000"/>
          <w:sz w:val="20"/>
          <w:szCs w:val="20"/>
          <w:lang w:eastAsia="en-GB"/>
        </w:rPr>
      </w:pPr>
      <w:r w:rsidRPr="00BE0E21">
        <w:rPr>
          <w:rFonts w:ascii="Arial" w:hAnsi="Arial" w:cs="Arial"/>
          <w:color w:val="000000"/>
          <w:sz w:val="20"/>
          <w:szCs w:val="20"/>
          <w:lang w:eastAsia="en-GB"/>
        </w:rPr>
        <w:t>establish and maintain arrangements for internal audit in accordance with the</w:t>
      </w:r>
      <w:r w:rsidR="002D1BA0" w:rsidRPr="00BE0E21">
        <w:rPr>
          <w:rFonts w:ascii="Arial" w:hAnsi="Arial" w:cs="Arial"/>
          <w:color w:val="000000"/>
          <w:sz w:val="20"/>
          <w:szCs w:val="20"/>
          <w:lang w:eastAsia="en-GB"/>
        </w:rPr>
        <w:t xml:space="preserve"> </w:t>
      </w:r>
      <w:hyperlink r:id="rId33" w:history="1">
        <w:r w:rsidR="009A095D" w:rsidRPr="00BE0E21">
          <w:rPr>
            <w:rFonts w:ascii="Arial" w:eastAsiaTheme="minorHAnsi" w:hAnsi="Arial" w:cs="Arial"/>
            <w:color w:val="0000FF" w:themeColor="hyperlink"/>
            <w:sz w:val="20"/>
            <w:szCs w:val="20"/>
            <w:u w:val="single"/>
          </w:rPr>
          <w:t>Public Sector Internal Audit Standards</w:t>
        </w:r>
      </w:hyperlink>
      <w:r w:rsidR="009A095D" w:rsidRPr="00BE0E21">
        <w:rPr>
          <w:rFonts w:ascii="Arial" w:eastAsiaTheme="minorHAnsi" w:hAnsi="Arial" w:cs="Arial"/>
          <w:sz w:val="20"/>
          <w:szCs w:val="20"/>
        </w:rPr>
        <w:t xml:space="preserve"> </w:t>
      </w:r>
      <w:r w:rsidRPr="00BE0E21">
        <w:rPr>
          <w:rFonts w:ascii="Arial" w:hAnsi="Arial" w:cs="Arial"/>
          <w:color w:val="000000"/>
          <w:sz w:val="20"/>
          <w:szCs w:val="20"/>
          <w:lang w:eastAsia="en-GB"/>
        </w:rPr>
        <w:t xml:space="preserve">and the </w:t>
      </w:r>
      <w:hyperlink r:id="rId34" w:history="1">
        <w:r w:rsidRPr="00BE0E21">
          <w:rPr>
            <w:rStyle w:val="Hyperlink"/>
            <w:rFonts w:ascii="Arial" w:hAnsi="Arial" w:cs="Arial"/>
            <w:sz w:val="20"/>
            <w:szCs w:val="20"/>
            <w:lang w:eastAsia="en-GB"/>
          </w:rPr>
          <w:t>Internal Audit</w:t>
        </w:r>
      </w:hyperlink>
      <w:r w:rsidRPr="00BE0E21">
        <w:rPr>
          <w:rFonts w:ascii="Arial" w:hAnsi="Arial" w:cs="Arial"/>
          <w:color w:val="000000"/>
          <w:sz w:val="20"/>
          <w:szCs w:val="20"/>
          <w:lang w:eastAsia="en-GB"/>
        </w:rPr>
        <w:t xml:space="preserve"> section </w:t>
      </w:r>
      <w:r w:rsidR="002D1BA0" w:rsidRPr="00BE0E21">
        <w:rPr>
          <w:rFonts w:ascii="Arial" w:hAnsi="Arial" w:cs="Arial"/>
          <w:color w:val="000000"/>
          <w:sz w:val="20"/>
          <w:szCs w:val="20"/>
          <w:lang w:eastAsia="en-GB"/>
        </w:rPr>
        <w:t>of the</w:t>
      </w:r>
      <w:r w:rsidRPr="00BE0E21">
        <w:rPr>
          <w:rFonts w:ascii="Arial" w:hAnsi="Arial" w:cs="Arial"/>
          <w:color w:val="000000"/>
          <w:sz w:val="20"/>
          <w:szCs w:val="20"/>
          <w:lang w:eastAsia="en-GB"/>
        </w:rPr>
        <w:t xml:space="preserve"> SPFM</w:t>
      </w:r>
    </w:p>
    <w:p w14:paraId="1D58B3F7" w14:textId="77777777" w:rsidR="0012359D" w:rsidRPr="00BE0E2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6EFCBE81" w14:textId="699C0D02" w:rsidR="0012359D" w:rsidRPr="00BE0E21" w:rsidRDefault="0012359D" w:rsidP="00880D06">
      <w:pPr>
        <w:numPr>
          <w:ilvl w:val="0"/>
          <w:numId w:val="7"/>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BE0E21">
        <w:rPr>
          <w:rFonts w:ascii="Arial" w:hAnsi="Arial" w:cs="Arial"/>
          <w:color w:val="000000"/>
          <w:sz w:val="20"/>
          <w:szCs w:val="20"/>
          <w:lang w:eastAsia="en-GB"/>
        </w:rPr>
        <w:t xml:space="preserve">set up an audit committee of its </w:t>
      </w:r>
      <w:r w:rsidR="001E0ADD">
        <w:rPr>
          <w:rFonts w:ascii="Arial" w:hAnsi="Arial" w:cs="Arial"/>
          <w:color w:val="000000"/>
          <w:sz w:val="20"/>
          <w:szCs w:val="20"/>
          <w:lang w:eastAsia="en-GB"/>
        </w:rPr>
        <w:t>Board</w:t>
      </w:r>
      <w:r w:rsidRPr="00BE0E21">
        <w:rPr>
          <w:rFonts w:ascii="Arial" w:hAnsi="Arial" w:cs="Arial"/>
          <w:color w:val="000000"/>
          <w:sz w:val="20"/>
          <w:szCs w:val="20"/>
          <w:lang w:eastAsia="en-GB"/>
        </w:rPr>
        <w:t xml:space="preserve">, in accordance with the </w:t>
      </w:r>
      <w:hyperlink r:id="rId35" w:history="1">
        <w:r w:rsidRPr="00BE0E21">
          <w:rPr>
            <w:rStyle w:val="Hyperlink"/>
            <w:rFonts w:ascii="Arial" w:hAnsi="Arial" w:cs="Arial"/>
            <w:sz w:val="20"/>
            <w:szCs w:val="20"/>
            <w:lang w:eastAsia="en-GB"/>
          </w:rPr>
          <w:t>Audit Committees</w:t>
        </w:r>
      </w:hyperlink>
      <w:r w:rsidRPr="00BE0E21">
        <w:rPr>
          <w:rFonts w:ascii="Arial" w:hAnsi="Arial" w:cs="Arial"/>
          <w:color w:val="000000"/>
          <w:sz w:val="20"/>
          <w:szCs w:val="20"/>
          <w:lang w:eastAsia="en-GB"/>
        </w:rPr>
        <w:t xml:space="preserve"> section of the SPFM, to advise both the </w:t>
      </w:r>
      <w:r w:rsidR="001E0ADD">
        <w:rPr>
          <w:rFonts w:ascii="Arial" w:hAnsi="Arial" w:cs="Arial"/>
          <w:color w:val="000000"/>
          <w:sz w:val="20"/>
          <w:szCs w:val="20"/>
          <w:lang w:eastAsia="en-GB"/>
        </w:rPr>
        <w:t>Board</w:t>
      </w:r>
      <w:r w:rsidRPr="00BE0E21">
        <w:rPr>
          <w:rFonts w:ascii="Arial" w:hAnsi="Arial" w:cs="Arial"/>
          <w:color w:val="000000"/>
          <w:sz w:val="20"/>
          <w:szCs w:val="20"/>
          <w:lang w:eastAsia="en-GB"/>
        </w:rPr>
        <w:t xml:space="preserve"> and the </w:t>
      </w:r>
      <w:r w:rsidR="001E0ADD">
        <w:rPr>
          <w:rFonts w:ascii="Arial" w:hAnsi="Arial" w:cs="Arial"/>
          <w:color w:val="000000"/>
          <w:sz w:val="20"/>
          <w:szCs w:val="20"/>
          <w:lang w:eastAsia="en-GB"/>
        </w:rPr>
        <w:t>Chief Executive</w:t>
      </w:r>
      <w:r w:rsidRPr="00BE0E21">
        <w:rPr>
          <w:rFonts w:ascii="Arial" w:hAnsi="Arial" w:cs="Arial"/>
          <w:color w:val="000000"/>
          <w:sz w:val="20"/>
          <w:szCs w:val="20"/>
          <w:lang w:eastAsia="en-GB"/>
        </w:rPr>
        <w:t xml:space="preserve"> in his/her capacity as </w:t>
      </w:r>
      <w:r w:rsidR="00AC3F2A" w:rsidRPr="00BE0E21">
        <w:rPr>
          <w:rFonts w:ascii="Arial" w:hAnsi="Arial" w:cs="Arial"/>
          <w:color w:val="000000"/>
          <w:sz w:val="20"/>
          <w:szCs w:val="20"/>
          <w:lang w:eastAsia="en-GB"/>
        </w:rPr>
        <w:t>SQA</w:t>
      </w:r>
      <w:r w:rsidRPr="00BE0E21">
        <w:rPr>
          <w:rFonts w:ascii="Arial" w:hAnsi="Arial" w:cs="Arial"/>
          <w:color w:val="000000"/>
          <w:sz w:val="20"/>
          <w:szCs w:val="20"/>
          <w:lang w:eastAsia="en-GB"/>
        </w:rPr>
        <w:t xml:space="preserve"> Accountable Officer</w:t>
      </w:r>
    </w:p>
    <w:p w14:paraId="71254868" w14:textId="77777777" w:rsidR="0012359D" w:rsidRPr="00BE0E2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3E57AD33" w14:textId="22ABEBEE" w:rsidR="0012359D" w:rsidRPr="00BE0E21" w:rsidRDefault="0012359D" w:rsidP="00880D06">
      <w:pPr>
        <w:numPr>
          <w:ilvl w:val="0"/>
          <w:numId w:val="7"/>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BE0E21">
        <w:rPr>
          <w:rFonts w:ascii="Arial" w:hAnsi="Arial" w:cs="Arial"/>
          <w:color w:val="000000"/>
          <w:sz w:val="20"/>
          <w:szCs w:val="20"/>
          <w:lang w:eastAsia="en-GB"/>
        </w:rPr>
        <w:t xml:space="preserve">forward </w:t>
      </w:r>
      <w:r w:rsidR="00A90A7B" w:rsidRPr="00BE0E21">
        <w:rPr>
          <w:rFonts w:ascii="Arial" w:hAnsi="Arial" w:cs="Arial"/>
          <w:color w:val="000000"/>
          <w:sz w:val="20"/>
          <w:szCs w:val="20"/>
          <w:lang w:eastAsia="en-GB"/>
        </w:rPr>
        <w:t>timeously</w:t>
      </w:r>
      <w:r w:rsidRPr="00BE0E21">
        <w:rPr>
          <w:rFonts w:ascii="Arial" w:hAnsi="Arial" w:cs="Arial"/>
          <w:color w:val="000000"/>
          <w:sz w:val="20"/>
          <w:szCs w:val="20"/>
          <w:lang w:eastAsia="en-GB"/>
        </w:rPr>
        <w:t xml:space="preserve"> to the SG the audit charter, strategy, periodic audit plans and annual audit assurance report, including </w:t>
      </w:r>
      <w:r w:rsidR="00AC3F2A" w:rsidRPr="00BE0E21">
        <w:rPr>
          <w:rFonts w:ascii="Arial" w:hAnsi="Arial" w:cs="Arial"/>
          <w:color w:val="000000"/>
          <w:sz w:val="20"/>
          <w:szCs w:val="20"/>
          <w:lang w:eastAsia="en-GB"/>
        </w:rPr>
        <w:t>SQA</w:t>
      </w:r>
      <w:r w:rsidRPr="00BE0E21">
        <w:rPr>
          <w:rFonts w:ascii="Arial" w:hAnsi="Arial" w:cs="Arial"/>
          <w:color w:val="000000"/>
          <w:sz w:val="20"/>
          <w:szCs w:val="20"/>
          <w:lang w:eastAsia="en-GB"/>
        </w:rPr>
        <w:t xml:space="preserve"> Head of Internal Audit opinion on risk management, control and governance and other relevant reports as requested</w:t>
      </w:r>
      <w:r w:rsidR="004F6360">
        <w:rPr>
          <w:rFonts w:ascii="Arial" w:hAnsi="Arial" w:cs="Arial"/>
          <w:color w:val="000000"/>
          <w:sz w:val="20"/>
          <w:szCs w:val="20"/>
          <w:lang w:eastAsia="en-GB"/>
        </w:rPr>
        <w:t>, and</w:t>
      </w:r>
    </w:p>
    <w:p w14:paraId="449C5B43" w14:textId="77777777" w:rsidR="0012359D" w:rsidRPr="00BE0E21"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3D65FC19" w14:textId="286662AF" w:rsidR="0012359D" w:rsidRPr="00BE0E21" w:rsidRDefault="0012359D" w:rsidP="00880D06">
      <w:pPr>
        <w:numPr>
          <w:ilvl w:val="0"/>
          <w:numId w:val="7"/>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BE0E21">
        <w:rPr>
          <w:rFonts w:ascii="Arial" w:hAnsi="Arial" w:cs="Arial"/>
          <w:color w:val="000000"/>
          <w:sz w:val="20"/>
          <w:szCs w:val="20"/>
          <w:lang w:eastAsia="en-GB"/>
        </w:rPr>
        <w:t xml:space="preserve">keep records of and prepare and forward </w:t>
      </w:r>
      <w:r w:rsidR="00A90A7B" w:rsidRPr="00BE0E21">
        <w:rPr>
          <w:rFonts w:ascii="Arial" w:hAnsi="Arial" w:cs="Arial"/>
          <w:color w:val="000000"/>
          <w:sz w:val="20"/>
          <w:szCs w:val="20"/>
          <w:lang w:eastAsia="en-GB"/>
        </w:rPr>
        <w:t>timeously</w:t>
      </w:r>
      <w:r w:rsidRPr="00BE0E21">
        <w:rPr>
          <w:rFonts w:ascii="Arial" w:hAnsi="Arial" w:cs="Arial"/>
          <w:color w:val="000000"/>
          <w:sz w:val="20"/>
          <w:szCs w:val="20"/>
          <w:lang w:eastAsia="en-GB"/>
        </w:rPr>
        <w:t xml:space="preserve"> to the SG an annual report on fraud and theft suffered by </w:t>
      </w:r>
      <w:r w:rsidR="00AC3F2A" w:rsidRPr="00BE0E21">
        <w:rPr>
          <w:rFonts w:ascii="Arial" w:hAnsi="Arial" w:cs="Arial"/>
          <w:color w:val="000000"/>
          <w:sz w:val="20"/>
          <w:szCs w:val="20"/>
          <w:lang w:eastAsia="en-GB"/>
        </w:rPr>
        <w:t>SQA</w:t>
      </w:r>
      <w:r w:rsidRPr="00BE0E21">
        <w:rPr>
          <w:rFonts w:ascii="Arial" w:hAnsi="Arial" w:cs="Arial"/>
          <w:color w:val="000000"/>
          <w:sz w:val="20"/>
          <w:szCs w:val="20"/>
          <w:lang w:eastAsia="en-GB"/>
        </w:rPr>
        <w:t xml:space="preserve"> and notify the SG at the earliest opportunity of any unusual or major incidents.</w:t>
      </w:r>
    </w:p>
    <w:p w14:paraId="0C850DFF" w14:textId="77777777" w:rsidR="0012359D" w:rsidRPr="00532079"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6776AAFA" w14:textId="7AE492E3" w:rsidR="0012359D" w:rsidRPr="00BE0E21" w:rsidRDefault="0012359D" w:rsidP="00BE0E21">
      <w:pPr>
        <w:pStyle w:val="Heading1"/>
        <w:rPr>
          <w:rFonts w:ascii="Arial" w:hAnsi="Arial" w:cs="Arial"/>
          <w:sz w:val="20"/>
          <w:szCs w:val="20"/>
          <w:lang w:eastAsia="en-GB"/>
        </w:rPr>
      </w:pPr>
      <w:r w:rsidRPr="00BE0E21">
        <w:rPr>
          <w:rFonts w:ascii="Arial" w:hAnsi="Arial" w:cs="Arial"/>
          <w:sz w:val="20"/>
          <w:szCs w:val="20"/>
          <w:lang w:eastAsia="en-GB"/>
        </w:rPr>
        <w:t xml:space="preserve">The SG’s Internal Audit </w:t>
      </w:r>
      <w:r w:rsidR="00814FBA" w:rsidRPr="00BE0E21">
        <w:rPr>
          <w:rFonts w:ascii="Arial" w:hAnsi="Arial" w:cs="Arial"/>
          <w:sz w:val="20"/>
          <w:szCs w:val="20"/>
          <w:lang w:eastAsia="en-GB"/>
        </w:rPr>
        <w:t xml:space="preserve">Directorate </w:t>
      </w:r>
      <w:r w:rsidRPr="00BE0E21">
        <w:rPr>
          <w:rFonts w:ascii="Arial" w:hAnsi="Arial" w:cs="Arial"/>
          <w:sz w:val="20"/>
          <w:szCs w:val="20"/>
          <w:lang w:eastAsia="en-GB"/>
        </w:rPr>
        <w:t xml:space="preserve">has a right of access to all documents held by </w:t>
      </w:r>
      <w:r w:rsidR="00AC3F2A" w:rsidRPr="00BE0E21">
        <w:rPr>
          <w:rFonts w:ascii="Arial" w:hAnsi="Arial" w:cs="Arial"/>
          <w:sz w:val="20"/>
          <w:szCs w:val="20"/>
          <w:lang w:eastAsia="en-GB"/>
        </w:rPr>
        <w:t>SQA</w:t>
      </w:r>
      <w:r w:rsidRPr="00BE0E21">
        <w:rPr>
          <w:rFonts w:ascii="Arial" w:hAnsi="Arial" w:cs="Arial"/>
          <w:sz w:val="20"/>
          <w:szCs w:val="20"/>
          <w:lang w:eastAsia="en-GB"/>
        </w:rPr>
        <w:t xml:space="preserve"> internal auditor, including where </w:t>
      </w:r>
      <w:r w:rsidR="00F04346">
        <w:rPr>
          <w:rFonts w:ascii="Arial" w:hAnsi="Arial" w:cs="Arial"/>
          <w:sz w:val="20"/>
          <w:szCs w:val="20"/>
          <w:lang w:eastAsia="en-GB"/>
        </w:rPr>
        <w:t xml:space="preserve">the service is contracted out. </w:t>
      </w:r>
      <w:r w:rsidRPr="00BE0E21">
        <w:rPr>
          <w:rFonts w:ascii="Arial" w:hAnsi="Arial" w:cs="Arial"/>
          <w:sz w:val="20"/>
          <w:szCs w:val="20"/>
          <w:lang w:eastAsia="en-GB"/>
        </w:rPr>
        <w:t xml:space="preserve">The SG has a right of access to all </w:t>
      </w:r>
      <w:r w:rsidR="00AC3F2A" w:rsidRPr="00BE0E21">
        <w:rPr>
          <w:rFonts w:ascii="Arial" w:hAnsi="Arial" w:cs="Arial"/>
          <w:sz w:val="20"/>
          <w:szCs w:val="20"/>
          <w:lang w:eastAsia="en-GB"/>
        </w:rPr>
        <w:t>SQA</w:t>
      </w:r>
      <w:r w:rsidRPr="00BE0E21">
        <w:rPr>
          <w:rFonts w:ascii="Arial" w:hAnsi="Arial" w:cs="Arial"/>
          <w:sz w:val="20"/>
          <w:szCs w:val="20"/>
          <w:lang w:eastAsia="en-GB"/>
        </w:rPr>
        <w:t xml:space="preserve"> records and personnel for any purpose.</w:t>
      </w:r>
    </w:p>
    <w:p w14:paraId="4E8A33A1" w14:textId="77777777"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26EB762A"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995D44">
        <w:rPr>
          <w:rFonts w:ascii="Arial" w:hAnsi="Arial" w:cs="Arial"/>
          <w:b/>
          <w:bCs/>
          <w:color w:val="000000"/>
          <w:sz w:val="20"/>
          <w:szCs w:val="20"/>
          <w:lang w:eastAsia="en-GB"/>
        </w:rPr>
        <w:t>External audit</w:t>
      </w:r>
    </w:p>
    <w:p w14:paraId="3220F875"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35E87A1E" w14:textId="1E1F89CF" w:rsidR="0012359D" w:rsidRPr="00BE0E21" w:rsidRDefault="0012359D" w:rsidP="00BE0E21">
      <w:pPr>
        <w:pStyle w:val="Heading1"/>
        <w:rPr>
          <w:rFonts w:ascii="Arial" w:hAnsi="Arial" w:cs="Arial"/>
          <w:sz w:val="20"/>
          <w:szCs w:val="20"/>
          <w:lang w:eastAsia="en-GB"/>
        </w:rPr>
      </w:pPr>
      <w:r w:rsidRPr="00BE0E21">
        <w:rPr>
          <w:rFonts w:ascii="Arial" w:hAnsi="Arial" w:cs="Arial"/>
          <w:sz w:val="20"/>
          <w:szCs w:val="20"/>
          <w:lang w:eastAsia="en-GB"/>
        </w:rPr>
        <w:t>The Auditor General for Scotland (</w:t>
      </w:r>
      <w:r w:rsidR="00985F98">
        <w:rPr>
          <w:rFonts w:ascii="Arial" w:hAnsi="Arial" w:cs="Arial"/>
          <w:sz w:val="20"/>
          <w:szCs w:val="20"/>
          <w:lang w:eastAsia="en-GB"/>
        </w:rPr>
        <w:t>“</w:t>
      </w:r>
      <w:r w:rsidRPr="00BE0E21">
        <w:rPr>
          <w:rFonts w:ascii="Arial" w:hAnsi="Arial" w:cs="Arial"/>
          <w:sz w:val="20"/>
          <w:szCs w:val="20"/>
          <w:lang w:eastAsia="en-GB"/>
        </w:rPr>
        <w:t>AGS</w:t>
      </w:r>
      <w:r w:rsidR="00985F98">
        <w:rPr>
          <w:rFonts w:ascii="Arial" w:hAnsi="Arial" w:cs="Arial"/>
          <w:sz w:val="20"/>
          <w:szCs w:val="20"/>
          <w:lang w:eastAsia="en-GB"/>
        </w:rPr>
        <w:t>”</w:t>
      </w:r>
      <w:r w:rsidRPr="00BE0E21">
        <w:rPr>
          <w:rFonts w:ascii="Arial" w:hAnsi="Arial" w:cs="Arial"/>
          <w:sz w:val="20"/>
          <w:szCs w:val="20"/>
          <w:lang w:eastAsia="en-GB"/>
        </w:rPr>
        <w:t>) audits, or appoin</w:t>
      </w:r>
      <w:r w:rsidR="00814FBA" w:rsidRPr="00BE0E21">
        <w:rPr>
          <w:rFonts w:ascii="Arial" w:hAnsi="Arial" w:cs="Arial"/>
          <w:sz w:val="20"/>
          <w:szCs w:val="20"/>
          <w:lang w:eastAsia="en-GB"/>
        </w:rPr>
        <w:t xml:space="preserve">ts auditors to audit, </w:t>
      </w:r>
      <w:r w:rsidR="00AC3F2A" w:rsidRPr="00BE0E21">
        <w:rPr>
          <w:rFonts w:ascii="Arial" w:hAnsi="Arial" w:cs="Arial"/>
          <w:sz w:val="20"/>
          <w:szCs w:val="20"/>
          <w:lang w:eastAsia="en-GB"/>
        </w:rPr>
        <w:t>SQA</w:t>
      </w:r>
      <w:r w:rsidR="00814FBA" w:rsidRPr="00BE0E21">
        <w:rPr>
          <w:rFonts w:ascii="Arial" w:hAnsi="Arial" w:cs="Arial"/>
          <w:sz w:val="20"/>
          <w:szCs w:val="20"/>
          <w:lang w:eastAsia="en-GB"/>
        </w:rPr>
        <w:t>’s</w:t>
      </w:r>
      <w:r w:rsidRPr="00BE0E21">
        <w:rPr>
          <w:rFonts w:ascii="Arial" w:hAnsi="Arial" w:cs="Arial"/>
          <w:sz w:val="20"/>
          <w:szCs w:val="20"/>
          <w:lang w:eastAsia="en-GB"/>
        </w:rPr>
        <w:t xml:space="preserve"> annual accounts and passes them to the Scottish Ministers who shall lay them before the Scottish Parliament, together with the auditor’s report and </w:t>
      </w:r>
      <w:r w:rsidR="00F04346">
        <w:rPr>
          <w:rFonts w:ascii="Arial" w:hAnsi="Arial" w:cs="Arial"/>
          <w:sz w:val="20"/>
          <w:szCs w:val="20"/>
          <w:lang w:eastAsia="en-GB"/>
        </w:rPr>
        <w:t>any report prepared by the AGS.</w:t>
      </w:r>
      <w:r w:rsidRPr="00BE0E21">
        <w:rPr>
          <w:rFonts w:ascii="Arial" w:hAnsi="Arial" w:cs="Arial"/>
          <w:sz w:val="20"/>
          <w:szCs w:val="20"/>
          <w:lang w:eastAsia="en-GB"/>
        </w:rPr>
        <w:t xml:space="preserve"> For the purpose of </w:t>
      </w:r>
      <w:proofErr w:type="gramStart"/>
      <w:r w:rsidRPr="00BE0E21">
        <w:rPr>
          <w:rFonts w:ascii="Arial" w:hAnsi="Arial" w:cs="Arial"/>
          <w:sz w:val="20"/>
          <w:szCs w:val="20"/>
          <w:lang w:eastAsia="en-GB"/>
        </w:rPr>
        <w:t>audit</w:t>
      </w:r>
      <w:proofErr w:type="gramEnd"/>
      <w:r w:rsidRPr="00BE0E21">
        <w:rPr>
          <w:rFonts w:ascii="Arial" w:hAnsi="Arial" w:cs="Arial"/>
          <w:sz w:val="20"/>
          <w:szCs w:val="20"/>
          <w:lang w:eastAsia="en-GB"/>
        </w:rPr>
        <w:t xml:space="preserve"> the auditors have a statutory right of access to documents and information held by relevant persons. </w:t>
      </w:r>
      <w:r w:rsidR="00AC3F2A" w:rsidRPr="00BE0E21">
        <w:rPr>
          <w:rFonts w:ascii="Arial" w:hAnsi="Arial" w:cs="Arial"/>
          <w:color w:val="000000"/>
          <w:sz w:val="20"/>
          <w:szCs w:val="20"/>
          <w:lang w:eastAsia="en-GB"/>
        </w:rPr>
        <w:t>SQA</w:t>
      </w:r>
      <w:r w:rsidRPr="00BE0E21">
        <w:rPr>
          <w:rFonts w:ascii="Arial" w:hAnsi="Arial" w:cs="Arial"/>
          <w:color w:val="000000"/>
          <w:sz w:val="20"/>
          <w:szCs w:val="20"/>
          <w:lang w:eastAsia="en-GB"/>
        </w:rPr>
        <w:t xml:space="preserve"> shall instruct its auditors to send copies of all management reports (and correspondence relating to those reports) and responses to the SG.</w:t>
      </w:r>
    </w:p>
    <w:p w14:paraId="32A1B408"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995D44" w:rsidDel="00A512A4">
        <w:rPr>
          <w:rFonts w:ascii="Arial" w:hAnsi="Arial" w:cs="Arial"/>
          <w:sz w:val="20"/>
          <w:szCs w:val="20"/>
          <w:lang w:eastAsia="en-GB"/>
        </w:rPr>
        <w:t xml:space="preserve"> </w:t>
      </w:r>
    </w:p>
    <w:p w14:paraId="0084564D" w14:textId="3D0DD342" w:rsidR="0012359D" w:rsidRPr="00BE0E21" w:rsidRDefault="0012359D" w:rsidP="00BE0E21">
      <w:pPr>
        <w:pStyle w:val="Heading1"/>
        <w:rPr>
          <w:rFonts w:ascii="Arial" w:hAnsi="Arial" w:cs="Arial"/>
          <w:sz w:val="20"/>
          <w:szCs w:val="20"/>
          <w:lang w:eastAsia="en-GB"/>
        </w:rPr>
      </w:pPr>
      <w:r w:rsidRPr="00BE0E21">
        <w:rPr>
          <w:rFonts w:ascii="Arial" w:hAnsi="Arial" w:cs="Arial"/>
          <w:sz w:val="20"/>
          <w:szCs w:val="20"/>
          <w:lang w:eastAsia="en-GB"/>
        </w:rPr>
        <w:t xml:space="preserve">The AGS, or examiners appointed by the AGS, may carry out examinations into the economy, </w:t>
      </w:r>
      <w:proofErr w:type="gramStart"/>
      <w:r w:rsidRPr="00BE0E21">
        <w:rPr>
          <w:rFonts w:ascii="Arial" w:hAnsi="Arial" w:cs="Arial"/>
          <w:sz w:val="20"/>
          <w:szCs w:val="20"/>
          <w:lang w:eastAsia="en-GB"/>
        </w:rPr>
        <w:t>efficiency</w:t>
      </w:r>
      <w:proofErr w:type="gramEnd"/>
      <w:r w:rsidRPr="00BE0E21">
        <w:rPr>
          <w:rFonts w:ascii="Arial" w:hAnsi="Arial" w:cs="Arial"/>
          <w:sz w:val="20"/>
          <w:szCs w:val="20"/>
          <w:lang w:eastAsia="en-GB"/>
        </w:rPr>
        <w:t xml:space="preserve"> and effectiveness with which </w:t>
      </w:r>
      <w:r w:rsidR="00AC3F2A" w:rsidRPr="00BE0E21">
        <w:rPr>
          <w:rFonts w:ascii="Arial" w:hAnsi="Arial" w:cs="Arial"/>
          <w:sz w:val="20"/>
          <w:szCs w:val="20"/>
          <w:lang w:eastAsia="en-GB"/>
        </w:rPr>
        <w:t>SQA</w:t>
      </w:r>
      <w:r w:rsidRPr="00BE0E21">
        <w:rPr>
          <w:rFonts w:ascii="Arial" w:hAnsi="Arial" w:cs="Arial"/>
          <w:sz w:val="20"/>
          <w:szCs w:val="20"/>
          <w:lang w:eastAsia="en-GB"/>
        </w:rPr>
        <w:t xml:space="preserve"> has used its resources in discharging its functions. </w:t>
      </w:r>
      <w:r w:rsidR="00493C5D" w:rsidRPr="00BE0E21">
        <w:rPr>
          <w:rFonts w:ascii="Arial" w:hAnsi="Arial" w:cs="Arial"/>
          <w:sz w:val="20"/>
          <w:szCs w:val="20"/>
          <w:lang w:eastAsia="en-GB"/>
        </w:rPr>
        <w:t xml:space="preserve">The AGS may also carry out examinations into the arrangements made by </w:t>
      </w:r>
      <w:r w:rsidR="00AC3F2A" w:rsidRPr="00BE0E21">
        <w:rPr>
          <w:rFonts w:ascii="Arial" w:hAnsi="Arial" w:cs="Arial"/>
          <w:sz w:val="20"/>
          <w:szCs w:val="20"/>
          <w:lang w:eastAsia="en-GB"/>
        </w:rPr>
        <w:t>SQA</w:t>
      </w:r>
      <w:r w:rsidR="00F04346">
        <w:rPr>
          <w:rFonts w:ascii="Arial" w:hAnsi="Arial" w:cs="Arial"/>
          <w:sz w:val="20"/>
          <w:szCs w:val="20"/>
          <w:lang w:eastAsia="en-GB"/>
        </w:rPr>
        <w:t xml:space="preserve"> to secure Best Value. </w:t>
      </w:r>
      <w:proofErr w:type="gramStart"/>
      <w:r w:rsidRPr="00BE0E21">
        <w:rPr>
          <w:rFonts w:ascii="Arial" w:hAnsi="Arial" w:cs="Arial"/>
          <w:sz w:val="20"/>
          <w:szCs w:val="20"/>
          <w:lang w:eastAsia="en-GB"/>
        </w:rPr>
        <w:t>For the purpose of</w:t>
      </w:r>
      <w:proofErr w:type="gramEnd"/>
      <w:r w:rsidRPr="00BE0E21">
        <w:rPr>
          <w:rFonts w:ascii="Arial" w:hAnsi="Arial" w:cs="Arial"/>
          <w:sz w:val="20"/>
          <w:szCs w:val="20"/>
          <w:lang w:eastAsia="en-GB"/>
        </w:rPr>
        <w:t xml:space="preserve"> these examinations the examiners have </w:t>
      </w:r>
      <w:r w:rsidRPr="00BE0E21">
        <w:rPr>
          <w:rFonts w:ascii="Arial" w:hAnsi="Arial" w:cs="Arial"/>
          <w:bCs/>
          <w:sz w:val="20"/>
          <w:szCs w:val="20"/>
          <w:lang w:eastAsia="en-GB"/>
        </w:rPr>
        <w:t>a statutory right of access to documents and informa</w:t>
      </w:r>
      <w:r w:rsidR="00F04346">
        <w:rPr>
          <w:rFonts w:ascii="Arial" w:hAnsi="Arial" w:cs="Arial"/>
          <w:bCs/>
          <w:sz w:val="20"/>
          <w:szCs w:val="20"/>
          <w:lang w:eastAsia="en-GB"/>
        </w:rPr>
        <w:t xml:space="preserve">tion held by relevant persons. </w:t>
      </w:r>
      <w:r w:rsidRPr="00BE0E21">
        <w:rPr>
          <w:rFonts w:ascii="Arial" w:hAnsi="Arial" w:cs="Arial"/>
          <w:sz w:val="20"/>
          <w:szCs w:val="20"/>
          <w:lang w:eastAsia="en-GB"/>
        </w:rPr>
        <w:t xml:space="preserve">In addition, </w:t>
      </w:r>
      <w:r w:rsidR="00AC3F2A" w:rsidRPr="00BE0E21">
        <w:rPr>
          <w:rFonts w:ascii="Arial" w:hAnsi="Arial" w:cs="Arial"/>
          <w:sz w:val="20"/>
          <w:szCs w:val="20"/>
          <w:lang w:eastAsia="en-GB"/>
        </w:rPr>
        <w:t>SQA</w:t>
      </w:r>
      <w:r w:rsidRPr="00BE0E21">
        <w:rPr>
          <w:rFonts w:ascii="Arial" w:hAnsi="Arial" w:cs="Arial"/>
          <w:sz w:val="20"/>
          <w:szCs w:val="20"/>
          <w:lang w:eastAsia="en-GB"/>
        </w:rPr>
        <w:t xml:space="preserve"> shall provide, in contracts and any conditions to grants, for the AGS to exercise such access to documents held by contractors and sub-contractors and grant recipients as may be required for these examinations; and shall use its best endeavours to secure access for the AGS to any other documents required by the AGS which are held by other bodies.</w:t>
      </w:r>
    </w:p>
    <w:p w14:paraId="214EC9B2" w14:textId="77777777" w:rsidR="00504906" w:rsidRDefault="00504906"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260B1B4C" w14:textId="51C8D98D"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995D44">
        <w:rPr>
          <w:rFonts w:ascii="Arial" w:hAnsi="Arial" w:cs="Arial"/>
          <w:b/>
          <w:bCs/>
          <w:color w:val="000000"/>
          <w:sz w:val="20"/>
          <w:szCs w:val="20"/>
          <w:lang w:eastAsia="en-GB"/>
        </w:rPr>
        <w:t>Annual report and accounts</w:t>
      </w:r>
    </w:p>
    <w:p w14:paraId="1322E676" w14:textId="77777777" w:rsidR="0012359D" w:rsidRPr="008B716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3CF00B05" w14:textId="7DDB3123" w:rsidR="0012359D" w:rsidRPr="00437503" w:rsidRDefault="00AC3F2A" w:rsidP="00437503">
      <w:pPr>
        <w:pStyle w:val="Heading1"/>
        <w:rPr>
          <w:rFonts w:ascii="Arial" w:hAnsi="Arial" w:cs="Arial"/>
          <w:sz w:val="20"/>
          <w:szCs w:val="20"/>
          <w:lang w:eastAsia="en-GB"/>
        </w:rPr>
      </w:pPr>
      <w:r w:rsidRPr="00437503">
        <w:rPr>
          <w:rFonts w:ascii="Arial" w:hAnsi="Arial" w:cs="Arial"/>
          <w:sz w:val="20"/>
          <w:szCs w:val="20"/>
          <w:lang w:eastAsia="en-GB"/>
        </w:rPr>
        <w:t>SQA</w:t>
      </w:r>
      <w:r w:rsidR="0012359D" w:rsidRPr="00437503">
        <w:rPr>
          <w:rFonts w:ascii="Arial" w:hAnsi="Arial" w:cs="Arial"/>
          <w:sz w:val="20"/>
          <w:szCs w:val="20"/>
          <w:lang w:eastAsia="en-GB"/>
        </w:rPr>
        <w:t xml:space="preserve"> must publish an annual report of its activities together with its audited accounts after t</w:t>
      </w:r>
      <w:r w:rsidR="00F04346">
        <w:rPr>
          <w:rFonts w:ascii="Arial" w:hAnsi="Arial" w:cs="Arial"/>
          <w:sz w:val="20"/>
          <w:szCs w:val="20"/>
          <w:lang w:eastAsia="en-GB"/>
        </w:rPr>
        <w:t xml:space="preserve">he end of each financial year. </w:t>
      </w:r>
      <w:r w:rsidR="0012359D" w:rsidRPr="00437503">
        <w:rPr>
          <w:rFonts w:ascii="Arial" w:hAnsi="Arial" w:cs="Arial"/>
          <w:sz w:val="20"/>
          <w:szCs w:val="20"/>
          <w:lang w:eastAsia="en-GB"/>
        </w:rPr>
        <w:t xml:space="preserve">The annual report must cover the activities of any corporate, </w:t>
      </w:r>
      <w:proofErr w:type="gramStart"/>
      <w:r w:rsidR="0012359D" w:rsidRPr="00437503">
        <w:rPr>
          <w:rFonts w:ascii="Arial" w:hAnsi="Arial" w:cs="Arial"/>
          <w:sz w:val="20"/>
          <w:szCs w:val="20"/>
          <w:lang w:eastAsia="en-GB"/>
        </w:rPr>
        <w:t>subsidiary</w:t>
      </w:r>
      <w:proofErr w:type="gramEnd"/>
      <w:r w:rsidR="0012359D" w:rsidRPr="00437503">
        <w:rPr>
          <w:rFonts w:ascii="Arial" w:hAnsi="Arial" w:cs="Arial"/>
          <w:sz w:val="20"/>
          <w:szCs w:val="20"/>
          <w:lang w:eastAsia="en-GB"/>
        </w:rPr>
        <w:t xml:space="preserve"> or joint ventures under the control of </w:t>
      </w:r>
      <w:r w:rsidRPr="00437503">
        <w:rPr>
          <w:rFonts w:ascii="Arial" w:hAnsi="Arial" w:cs="Arial"/>
          <w:sz w:val="20"/>
          <w:szCs w:val="20"/>
          <w:lang w:eastAsia="en-GB"/>
        </w:rPr>
        <w:t>SQA</w:t>
      </w:r>
      <w:r w:rsidR="0012359D" w:rsidRPr="00437503">
        <w:rPr>
          <w:rFonts w:ascii="Arial" w:hAnsi="Arial" w:cs="Arial"/>
          <w:sz w:val="20"/>
          <w:szCs w:val="20"/>
          <w:lang w:eastAsia="en-GB"/>
        </w:rPr>
        <w:t xml:space="preserve">. It should comply with the </w:t>
      </w:r>
      <w:r w:rsidR="00493C5D" w:rsidRPr="00437503">
        <w:rPr>
          <w:rFonts w:ascii="Arial" w:hAnsi="Arial" w:cs="Arial"/>
          <w:sz w:val="20"/>
          <w:szCs w:val="20"/>
          <w:lang w:eastAsia="en-GB"/>
        </w:rPr>
        <w:t xml:space="preserve">Government </w:t>
      </w:r>
      <w:hyperlink r:id="rId36" w:history="1">
        <w:r w:rsidR="0012359D" w:rsidRPr="00437503">
          <w:rPr>
            <w:rStyle w:val="Hyperlink"/>
            <w:rFonts w:ascii="Arial" w:hAnsi="Arial" w:cs="Arial"/>
            <w:sz w:val="20"/>
            <w:szCs w:val="20"/>
            <w:lang w:eastAsia="en-GB"/>
          </w:rPr>
          <w:t xml:space="preserve">Financial Reporting </w:t>
        </w:r>
        <w:r w:rsidR="0012359D" w:rsidRPr="00437503">
          <w:rPr>
            <w:rStyle w:val="Hyperlink"/>
            <w:rFonts w:ascii="Arial" w:hAnsi="Arial" w:cs="Arial"/>
            <w:sz w:val="20"/>
            <w:szCs w:val="20"/>
            <w:lang w:eastAsia="en-GB"/>
          </w:rPr>
          <w:lastRenderedPageBreak/>
          <w:t>Manual</w:t>
        </w:r>
      </w:hyperlink>
      <w:r w:rsidR="0012359D" w:rsidRPr="00437503">
        <w:rPr>
          <w:rFonts w:ascii="Arial" w:hAnsi="Arial" w:cs="Arial"/>
          <w:sz w:val="20"/>
          <w:szCs w:val="20"/>
          <w:lang w:eastAsia="en-GB"/>
        </w:rPr>
        <w:t xml:space="preserve"> (</w:t>
      </w:r>
      <w:r w:rsidR="00985F98">
        <w:rPr>
          <w:rFonts w:ascii="Arial" w:hAnsi="Arial" w:cs="Arial"/>
          <w:sz w:val="20"/>
          <w:szCs w:val="20"/>
          <w:lang w:eastAsia="en-GB"/>
        </w:rPr>
        <w:t>“</w:t>
      </w:r>
      <w:r w:rsidR="0012359D" w:rsidRPr="00437503">
        <w:rPr>
          <w:rFonts w:ascii="Arial" w:hAnsi="Arial" w:cs="Arial"/>
          <w:sz w:val="20"/>
          <w:szCs w:val="20"/>
          <w:lang w:eastAsia="en-GB"/>
        </w:rPr>
        <w:t>FReM</w:t>
      </w:r>
      <w:r w:rsidR="00985F98">
        <w:rPr>
          <w:rFonts w:ascii="Arial" w:hAnsi="Arial" w:cs="Arial"/>
          <w:sz w:val="20"/>
          <w:szCs w:val="20"/>
          <w:lang w:eastAsia="en-GB"/>
        </w:rPr>
        <w:t>2</w:t>
      </w:r>
      <w:r w:rsidR="0012359D" w:rsidRPr="00437503">
        <w:rPr>
          <w:rFonts w:ascii="Arial" w:hAnsi="Arial" w:cs="Arial"/>
          <w:sz w:val="20"/>
          <w:szCs w:val="20"/>
          <w:lang w:eastAsia="en-GB"/>
        </w:rPr>
        <w:t xml:space="preserve">) and outline </w:t>
      </w:r>
      <w:r w:rsidRPr="00437503">
        <w:rPr>
          <w:rFonts w:ascii="Arial" w:hAnsi="Arial" w:cs="Arial"/>
          <w:sz w:val="20"/>
          <w:szCs w:val="20"/>
          <w:lang w:eastAsia="en-GB"/>
        </w:rPr>
        <w:t>SQA</w:t>
      </w:r>
      <w:r w:rsidR="0012359D" w:rsidRPr="00437503">
        <w:rPr>
          <w:rFonts w:ascii="Arial" w:hAnsi="Arial" w:cs="Arial"/>
          <w:sz w:val="20"/>
          <w:szCs w:val="20"/>
          <w:lang w:eastAsia="en-GB"/>
        </w:rPr>
        <w:t>’s main activities and performance against agreed objectives</w:t>
      </w:r>
      <w:r w:rsidR="008029DB">
        <w:rPr>
          <w:rFonts w:ascii="Arial" w:hAnsi="Arial" w:cs="Arial"/>
          <w:sz w:val="20"/>
          <w:szCs w:val="20"/>
          <w:lang w:eastAsia="en-GB"/>
        </w:rPr>
        <w:t xml:space="preserve">, </w:t>
      </w:r>
      <w:r w:rsidR="005906EF">
        <w:rPr>
          <w:rFonts w:ascii="Arial" w:hAnsi="Arial" w:cs="Arial"/>
          <w:sz w:val="20"/>
          <w:szCs w:val="20"/>
          <w:lang w:eastAsia="en-GB"/>
        </w:rPr>
        <w:t xml:space="preserve">targets, </w:t>
      </w:r>
      <w:r w:rsidR="008029DB">
        <w:rPr>
          <w:rFonts w:ascii="Arial" w:hAnsi="Arial" w:cs="Arial"/>
          <w:sz w:val="20"/>
          <w:szCs w:val="20"/>
          <w:lang w:eastAsia="en-GB"/>
        </w:rPr>
        <w:t>milestones</w:t>
      </w:r>
      <w:r w:rsidR="0012359D" w:rsidRPr="00437503">
        <w:rPr>
          <w:rFonts w:ascii="Arial" w:hAnsi="Arial" w:cs="Arial"/>
          <w:sz w:val="20"/>
          <w:szCs w:val="20"/>
          <w:lang w:eastAsia="en-GB"/>
        </w:rPr>
        <w:t xml:space="preserve"> and </w:t>
      </w:r>
      <w:r w:rsidR="008029DB">
        <w:rPr>
          <w:rFonts w:ascii="Arial" w:hAnsi="Arial" w:cs="Arial"/>
          <w:sz w:val="20"/>
          <w:szCs w:val="20"/>
          <w:lang w:eastAsia="en-GB"/>
        </w:rPr>
        <w:t>indicators</w:t>
      </w:r>
      <w:r w:rsidR="0012359D" w:rsidRPr="00437503">
        <w:rPr>
          <w:rFonts w:ascii="Arial" w:hAnsi="Arial" w:cs="Arial"/>
          <w:sz w:val="20"/>
          <w:szCs w:val="20"/>
          <w:lang w:eastAsia="en-GB"/>
        </w:rPr>
        <w:t xml:space="preserve"> for the previous financial year.</w:t>
      </w:r>
    </w:p>
    <w:p w14:paraId="5FE38399" w14:textId="77777777" w:rsidR="0012359D" w:rsidRPr="00437503"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0"/>
          <w:szCs w:val="20"/>
          <w:lang w:eastAsia="en-GB"/>
        </w:rPr>
      </w:pPr>
    </w:p>
    <w:p w14:paraId="363C7B0B" w14:textId="5CF8F523" w:rsidR="0012359D" w:rsidRPr="00437503" w:rsidRDefault="0012359D" w:rsidP="00437503">
      <w:pPr>
        <w:pStyle w:val="Heading1"/>
        <w:rPr>
          <w:rFonts w:ascii="Arial" w:hAnsi="Arial" w:cs="Arial"/>
          <w:sz w:val="20"/>
          <w:szCs w:val="20"/>
          <w:lang w:eastAsia="en-GB"/>
        </w:rPr>
      </w:pPr>
      <w:r w:rsidRPr="00437503">
        <w:rPr>
          <w:rFonts w:ascii="Arial" w:hAnsi="Arial" w:cs="Arial"/>
          <w:sz w:val="20"/>
          <w:szCs w:val="20"/>
          <w:lang w:eastAsia="en-GB"/>
        </w:rPr>
        <w:t>The accounts must be prepared in accordance with relevant statutes and the specific accounts direction (including compliance with the FReM) and other relevant guidance iss</w:t>
      </w:r>
      <w:r w:rsidR="00F04346">
        <w:rPr>
          <w:rFonts w:ascii="Arial" w:hAnsi="Arial" w:cs="Arial"/>
          <w:sz w:val="20"/>
          <w:szCs w:val="20"/>
          <w:lang w:eastAsia="en-GB"/>
        </w:rPr>
        <w:t xml:space="preserve">ued by the Scottish Ministers. </w:t>
      </w:r>
      <w:r w:rsidRPr="00437503">
        <w:rPr>
          <w:rFonts w:ascii="Arial" w:hAnsi="Arial" w:cs="Arial"/>
          <w:sz w:val="20"/>
          <w:szCs w:val="20"/>
          <w:lang w:eastAsia="en-GB"/>
        </w:rPr>
        <w:t>Any financial objectives or targets set by the Scottish Ministers should be reported on in the accounts and will therefore be</w:t>
      </w:r>
      <w:r w:rsidR="00F04346">
        <w:rPr>
          <w:rFonts w:ascii="Arial" w:hAnsi="Arial" w:cs="Arial"/>
          <w:sz w:val="20"/>
          <w:szCs w:val="20"/>
          <w:lang w:eastAsia="en-GB"/>
        </w:rPr>
        <w:t xml:space="preserve"> within the scope of the audit.</w:t>
      </w:r>
      <w:r w:rsidRPr="00437503">
        <w:rPr>
          <w:rFonts w:ascii="Arial" w:hAnsi="Arial" w:cs="Arial"/>
          <w:sz w:val="20"/>
          <w:szCs w:val="20"/>
          <w:lang w:eastAsia="en-GB"/>
        </w:rPr>
        <w:t xml:space="preserve"> </w:t>
      </w:r>
      <w:r w:rsidR="00596BCF" w:rsidRPr="00437503">
        <w:rPr>
          <w:rFonts w:ascii="Arial" w:hAnsi="Arial" w:cs="Arial"/>
          <w:sz w:val="20"/>
          <w:szCs w:val="20"/>
          <w:lang w:eastAsia="en-GB"/>
        </w:rPr>
        <w:t xml:space="preserve">Any subsidiary or joint venture owned or controlled by </w:t>
      </w:r>
      <w:r w:rsidR="00AC3F2A" w:rsidRPr="00437503">
        <w:rPr>
          <w:rFonts w:ascii="Arial" w:hAnsi="Arial" w:cs="Arial"/>
          <w:sz w:val="20"/>
          <w:szCs w:val="20"/>
          <w:lang w:eastAsia="en-GB"/>
        </w:rPr>
        <w:t>SQA</w:t>
      </w:r>
      <w:r w:rsidR="00596BCF" w:rsidRPr="00437503">
        <w:rPr>
          <w:rFonts w:ascii="Arial" w:hAnsi="Arial" w:cs="Arial"/>
          <w:sz w:val="20"/>
          <w:szCs w:val="20"/>
          <w:lang w:eastAsia="en-GB"/>
        </w:rPr>
        <w:t xml:space="preserve"> shall be consolidated in its accounts in accordance with International Financial Reporting Standards as adapted and interpreted for the public sector context</w:t>
      </w:r>
      <w:r w:rsidR="00B23481" w:rsidRPr="00437503">
        <w:rPr>
          <w:rFonts w:ascii="Arial" w:hAnsi="Arial" w:cs="Arial"/>
          <w:sz w:val="20"/>
          <w:szCs w:val="20"/>
          <w:lang w:eastAsia="en-GB"/>
        </w:rPr>
        <w:t>.</w:t>
      </w:r>
    </w:p>
    <w:p w14:paraId="49493581" w14:textId="77777777" w:rsidR="0012359D" w:rsidRPr="00437503"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18966DE8" w14:textId="55E12F6F" w:rsidR="0012359D" w:rsidRPr="00437503" w:rsidRDefault="0012359D" w:rsidP="00437503">
      <w:pPr>
        <w:pStyle w:val="Heading1"/>
        <w:rPr>
          <w:rFonts w:ascii="Arial" w:hAnsi="Arial" w:cs="Arial"/>
          <w:sz w:val="20"/>
          <w:szCs w:val="20"/>
          <w:lang w:eastAsia="en-GB"/>
        </w:rPr>
      </w:pPr>
      <w:r w:rsidRPr="00437503">
        <w:rPr>
          <w:rFonts w:ascii="Arial" w:hAnsi="Arial" w:cs="Arial"/>
          <w:sz w:val="20"/>
          <w:szCs w:val="20"/>
          <w:lang w:eastAsia="en-GB"/>
        </w:rPr>
        <w:t xml:space="preserve">The </w:t>
      </w:r>
      <w:r w:rsidR="00210817" w:rsidRPr="00437503">
        <w:rPr>
          <w:rFonts w:ascii="Arial" w:hAnsi="Arial" w:cs="Arial"/>
          <w:sz w:val="20"/>
          <w:szCs w:val="20"/>
          <w:lang w:eastAsia="en-GB"/>
        </w:rPr>
        <w:t xml:space="preserve">draft </w:t>
      </w:r>
      <w:r w:rsidRPr="00437503">
        <w:rPr>
          <w:rFonts w:ascii="Arial" w:hAnsi="Arial" w:cs="Arial"/>
          <w:sz w:val="20"/>
          <w:szCs w:val="20"/>
          <w:lang w:eastAsia="en-GB"/>
        </w:rPr>
        <w:t>report should be submitted to the SG</w:t>
      </w:r>
      <w:r w:rsidR="00F8320E" w:rsidRPr="00437503">
        <w:rPr>
          <w:rFonts w:ascii="Arial" w:hAnsi="Arial" w:cs="Arial"/>
          <w:sz w:val="20"/>
          <w:szCs w:val="20"/>
          <w:lang w:eastAsia="en-GB"/>
        </w:rPr>
        <w:t xml:space="preserve"> </w:t>
      </w:r>
      <w:r w:rsidRPr="00437503">
        <w:rPr>
          <w:rFonts w:ascii="Arial" w:hAnsi="Arial" w:cs="Arial"/>
          <w:sz w:val="20"/>
          <w:szCs w:val="20"/>
          <w:lang w:eastAsia="en-GB"/>
        </w:rPr>
        <w:t>for comment</w:t>
      </w:r>
      <w:r w:rsidR="00210817" w:rsidRPr="00437503">
        <w:rPr>
          <w:rFonts w:ascii="Arial" w:hAnsi="Arial" w:cs="Arial"/>
          <w:sz w:val="20"/>
          <w:szCs w:val="20"/>
          <w:lang w:eastAsia="en-GB"/>
        </w:rPr>
        <w:t>, and the draft accounts for information,</w:t>
      </w:r>
      <w:r w:rsidR="009F71C0" w:rsidRPr="00437503">
        <w:rPr>
          <w:rFonts w:ascii="Arial" w:hAnsi="Arial" w:cs="Arial"/>
          <w:sz w:val="20"/>
          <w:szCs w:val="20"/>
          <w:lang w:eastAsia="en-GB"/>
        </w:rPr>
        <w:t xml:space="preserve"> by 31 July</w:t>
      </w:r>
      <w:r w:rsidR="00F04346">
        <w:rPr>
          <w:rFonts w:ascii="Arial" w:hAnsi="Arial" w:cs="Arial"/>
          <w:sz w:val="20"/>
          <w:szCs w:val="20"/>
          <w:lang w:eastAsia="en-GB"/>
        </w:rPr>
        <w:t xml:space="preserve">. </w:t>
      </w:r>
      <w:r w:rsidR="00493C5D" w:rsidRPr="00437503">
        <w:rPr>
          <w:rFonts w:ascii="Arial" w:hAnsi="Arial" w:cs="Arial"/>
          <w:sz w:val="20"/>
          <w:szCs w:val="20"/>
          <w:lang w:eastAsia="en-GB"/>
        </w:rPr>
        <w:t>The</w:t>
      </w:r>
      <w:r w:rsidRPr="00437503">
        <w:rPr>
          <w:rFonts w:ascii="Arial" w:hAnsi="Arial" w:cs="Arial"/>
          <w:sz w:val="20"/>
          <w:szCs w:val="20"/>
          <w:lang w:eastAsia="en-GB"/>
        </w:rPr>
        <w:t xml:space="preserve"> final version should be available for laying before the Scottish Parliament by the Sc</w:t>
      </w:r>
      <w:r w:rsidR="009F71C0" w:rsidRPr="00437503">
        <w:rPr>
          <w:rFonts w:ascii="Arial" w:hAnsi="Arial" w:cs="Arial"/>
          <w:sz w:val="20"/>
          <w:szCs w:val="20"/>
          <w:lang w:eastAsia="en-GB"/>
        </w:rPr>
        <w:t xml:space="preserve">ottish Ministers </w:t>
      </w:r>
      <w:r w:rsidR="00A37CD0">
        <w:rPr>
          <w:rFonts w:ascii="Arial" w:hAnsi="Arial" w:cs="Arial"/>
          <w:sz w:val="20"/>
          <w:szCs w:val="20"/>
          <w:lang w:eastAsia="en-GB"/>
        </w:rPr>
        <w:t xml:space="preserve">by </w:t>
      </w:r>
      <w:r w:rsidR="00A51983" w:rsidRPr="00437503">
        <w:rPr>
          <w:rFonts w:ascii="Arial" w:hAnsi="Arial" w:cs="Arial"/>
          <w:sz w:val="20"/>
          <w:szCs w:val="20"/>
          <w:lang w:eastAsia="en-GB"/>
        </w:rPr>
        <w:t>31 Octo</w:t>
      </w:r>
      <w:r w:rsidR="009F71C0" w:rsidRPr="00437503">
        <w:rPr>
          <w:rFonts w:ascii="Arial" w:hAnsi="Arial" w:cs="Arial"/>
          <w:sz w:val="20"/>
          <w:szCs w:val="20"/>
          <w:lang w:eastAsia="en-GB"/>
        </w:rPr>
        <w:t>ber at the latest</w:t>
      </w:r>
      <w:r w:rsidR="00F04346">
        <w:rPr>
          <w:rFonts w:ascii="Arial" w:hAnsi="Arial" w:cs="Arial"/>
          <w:sz w:val="20"/>
          <w:szCs w:val="20"/>
          <w:lang w:eastAsia="en-GB"/>
        </w:rPr>
        <w:t xml:space="preserve">. </w:t>
      </w:r>
      <w:r w:rsidRPr="00437503">
        <w:rPr>
          <w:rFonts w:ascii="Arial" w:hAnsi="Arial" w:cs="Arial"/>
          <w:sz w:val="20"/>
          <w:szCs w:val="20"/>
          <w:lang w:eastAsia="en-GB"/>
        </w:rPr>
        <w:t xml:space="preserve">Whilst the statutory date for laying and publishing accounts audited by the AGS is by 31 December, following the close of the previous financial year, there is an expectation on the part of the Scottish Ministers that accounts will be laid and published </w:t>
      </w:r>
      <w:r w:rsidR="00A90A7B" w:rsidRPr="00437503">
        <w:rPr>
          <w:rFonts w:ascii="Arial" w:hAnsi="Arial" w:cs="Arial"/>
          <w:sz w:val="20"/>
          <w:szCs w:val="20"/>
          <w:lang w:eastAsia="en-GB"/>
        </w:rPr>
        <w:t>as early as possible</w:t>
      </w:r>
      <w:r w:rsidR="00F04346">
        <w:rPr>
          <w:rFonts w:ascii="Arial" w:hAnsi="Arial" w:cs="Arial"/>
          <w:sz w:val="20"/>
          <w:szCs w:val="20"/>
          <w:lang w:eastAsia="en-GB"/>
        </w:rPr>
        <w:t xml:space="preserve">. </w:t>
      </w:r>
      <w:r w:rsidRPr="00437503">
        <w:rPr>
          <w:rFonts w:ascii="Arial" w:hAnsi="Arial" w:cs="Arial"/>
          <w:sz w:val="20"/>
          <w:szCs w:val="20"/>
          <w:lang w:eastAsia="en-GB"/>
        </w:rPr>
        <w:t>The accounts must not be laid before they have been formally sent by the AGS to the Scottish Ministers and must not be publish</w:t>
      </w:r>
      <w:r w:rsidR="00F04346">
        <w:rPr>
          <w:rFonts w:ascii="Arial" w:hAnsi="Arial" w:cs="Arial"/>
          <w:sz w:val="20"/>
          <w:szCs w:val="20"/>
          <w:lang w:eastAsia="en-GB"/>
        </w:rPr>
        <w:t xml:space="preserve">ed before they have been laid. </w:t>
      </w:r>
      <w:r w:rsidR="00AC3F2A" w:rsidRPr="00437503">
        <w:rPr>
          <w:rFonts w:ascii="Arial" w:hAnsi="Arial" w:cs="Arial"/>
          <w:sz w:val="20"/>
          <w:szCs w:val="20"/>
          <w:lang w:eastAsia="en-GB"/>
        </w:rPr>
        <w:t>SQA</w:t>
      </w:r>
      <w:r w:rsidRPr="00437503">
        <w:rPr>
          <w:rFonts w:ascii="Arial" w:hAnsi="Arial" w:cs="Arial"/>
          <w:sz w:val="20"/>
          <w:szCs w:val="20"/>
          <w:lang w:eastAsia="en-GB"/>
        </w:rPr>
        <w:t xml:space="preserve"> shall be responsible for the</w:t>
      </w:r>
      <w:r w:rsidR="004E32F3" w:rsidRPr="00437503">
        <w:rPr>
          <w:rFonts w:ascii="Arial" w:hAnsi="Arial" w:cs="Arial"/>
          <w:sz w:val="20"/>
          <w:szCs w:val="20"/>
          <w:lang w:eastAsia="en-GB"/>
        </w:rPr>
        <w:t xml:space="preserve"> </w:t>
      </w:r>
      <w:r w:rsidRPr="00437503">
        <w:rPr>
          <w:rFonts w:ascii="Arial" w:hAnsi="Arial" w:cs="Arial"/>
          <w:sz w:val="20"/>
          <w:szCs w:val="20"/>
          <w:lang w:eastAsia="en-GB"/>
        </w:rPr>
        <w:t>publication of the</w:t>
      </w:r>
      <w:r w:rsidR="00F73F18" w:rsidRPr="00437503">
        <w:rPr>
          <w:rFonts w:ascii="Arial" w:hAnsi="Arial" w:cs="Arial"/>
          <w:sz w:val="20"/>
          <w:szCs w:val="20"/>
          <w:lang w:eastAsia="en-GB"/>
        </w:rPr>
        <w:t xml:space="preserve"> annual</w:t>
      </w:r>
      <w:r w:rsidRPr="00437503">
        <w:rPr>
          <w:rFonts w:ascii="Arial" w:hAnsi="Arial" w:cs="Arial"/>
          <w:sz w:val="20"/>
          <w:szCs w:val="20"/>
          <w:lang w:eastAsia="en-GB"/>
        </w:rPr>
        <w:t xml:space="preserve"> report</w:t>
      </w:r>
      <w:r w:rsidR="00F73F18" w:rsidRPr="00437503">
        <w:rPr>
          <w:rFonts w:ascii="Arial" w:hAnsi="Arial" w:cs="Arial"/>
          <w:sz w:val="20"/>
          <w:szCs w:val="20"/>
          <w:lang w:eastAsia="en-GB"/>
        </w:rPr>
        <w:t xml:space="preserve"> and</w:t>
      </w:r>
      <w:r w:rsidR="00CC466E" w:rsidRPr="00437503">
        <w:rPr>
          <w:rFonts w:ascii="Arial" w:hAnsi="Arial" w:cs="Arial"/>
          <w:sz w:val="20"/>
          <w:szCs w:val="20"/>
          <w:lang w:eastAsia="en-GB"/>
        </w:rPr>
        <w:t xml:space="preserve"> </w:t>
      </w:r>
      <w:r w:rsidRPr="00437503">
        <w:rPr>
          <w:rFonts w:ascii="Arial" w:hAnsi="Arial" w:cs="Arial"/>
          <w:sz w:val="20"/>
          <w:szCs w:val="20"/>
          <w:lang w:eastAsia="en-GB"/>
        </w:rPr>
        <w:t>accounts</w:t>
      </w:r>
      <w:r w:rsidR="002172B0" w:rsidRPr="00437503">
        <w:rPr>
          <w:rFonts w:ascii="Arial" w:hAnsi="Arial" w:cs="Arial"/>
          <w:sz w:val="20"/>
          <w:szCs w:val="20"/>
          <w:lang w:eastAsia="en-GB"/>
        </w:rPr>
        <w:t>.</w:t>
      </w:r>
    </w:p>
    <w:p w14:paraId="5E03212A"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391C37D4" w14:textId="77777777" w:rsidR="00830D49" w:rsidRDefault="00830D4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0"/>
          <w:highlight w:val="yellow"/>
          <w:lang w:eastAsia="en-GB"/>
        </w:rPr>
      </w:pPr>
      <w:r>
        <w:rPr>
          <w:rFonts w:ascii="Arial" w:hAnsi="Arial" w:cs="Arial"/>
          <w:b/>
          <w:sz w:val="22"/>
          <w:szCs w:val="20"/>
          <w:highlight w:val="yellow"/>
          <w:lang w:eastAsia="en-GB"/>
        </w:rPr>
        <w:br w:type="page"/>
      </w:r>
    </w:p>
    <w:p w14:paraId="0A968541" w14:textId="77777777" w:rsidR="0012359D" w:rsidRPr="007D6451" w:rsidRDefault="00677377"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4"/>
          <w:szCs w:val="20"/>
          <w:lang w:eastAsia="en-GB"/>
        </w:rPr>
      </w:pPr>
      <w:r>
        <w:rPr>
          <w:rFonts w:ascii="Arial" w:hAnsi="Arial" w:cs="Arial"/>
          <w:b/>
          <w:sz w:val="24"/>
          <w:szCs w:val="20"/>
          <w:lang w:eastAsia="en-GB"/>
        </w:rPr>
        <w:lastRenderedPageBreak/>
        <w:t>Management R</w:t>
      </w:r>
      <w:r w:rsidR="0012359D" w:rsidRPr="005111E4">
        <w:rPr>
          <w:rFonts w:ascii="Arial" w:hAnsi="Arial" w:cs="Arial"/>
          <w:b/>
          <w:sz w:val="24"/>
          <w:szCs w:val="20"/>
          <w:lang w:eastAsia="en-GB"/>
        </w:rPr>
        <w:t>esponsibilities</w:t>
      </w:r>
    </w:p>
    <w:p w14:paraId="4B82BBCB"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716B48E3"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2728B0">
        <w:rPr>
          <w:rFonts w:ascii="Arial" w:hAnsi="Arial" w:cs="Arial"/>
          <w:b/>
          <w:bCs/>
          <w:color w:val="000000"/>
          <w:sz w:val="20"/>
          <w:szCs w:val="20"/>
          <w:lang w:eastAsia="en-GB"/>
        </w:rPr>
        <w:t>Corporate and business plans</w:t>
      </w:r>
    </w:p>
    <w:p w14:paraId="3BD82D1E"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6F47AD17" w14:textId="0C8359E9" w:rsidR="0012359D" w:rsidRPr="002728B0" w:rsidRDefault="00AC3F2A" w:rsidP="002728B0">
      <w:pPr>
        <w:pStyle w:val="Heading1"/>
        <w:rPr>
          <w:rFonts w:ascii="Arial" w:hAnsi="Arial" w:cs="Arial"/>
          <w:sz w:val="20"/>
          <w:szCs w:val="20"/>
          <w:lang w:eastAsia="en-GB"/>
        </w:rPr>
      </w:pPr>
      <w:r w:rsidRPr="002728B0">
        <w:rPr>
          <w:rFonts w:ascii="Arial" w:hAnsi="Arial" w:cs="Arial"/>
          <w:sz w:val="20"/>
          <w:szCs w:val="20"/>
          <w:lang w:eastAsia="en-GB"/>
        </w:rPr>
        <w:t>SQA</w:t>
      </w:r>
      <w:r w:rsidR="0012359D" w:rsidRPr="002728B0">
        <w:rPr>
          <w:rFonts w:ascii="Arial" w:hAnsi="Arial" w:cs="Arial"/>
          <w:sz w:val="20"/>
          <w:szCs w:val="20"/>
          <w:lang w:eastAsia="en-GB"/>
        </w:rPr>
        <w:t xml:space="preserve"> </w:t>
      </w:r>
      <w:r w:rsidR="00A90A7B" w:rsidRPr="002728B0">
        <w:rPr>
          <w:rFonts w:ascii="Arial" w:hAnsi="Arial" w:cs="Arial"/>
          <w:sz w:val="20"/>
          <w:szCs w:val="20"/>
          <w:lang w:eastAsia="en-GB"/>
        </w:rPr>
        <w:t xml:space="preserve">must ensure that a corporate plan, agreed with the Scottish Ministers, is in place and published on </w:t>
      </w:r>
      <w:r w:rsidRPr="002728B0">
        <w:rPr>
          <w:rFonts w:ascii="Arial" w:hAnsi="Arial" w:cs="Arial"/>
          <w:sz w:val="20"/>
          <w:szCs w:val="20"/>
          <w:lang w:eastAsia="en-GB"/>
        </w:rPr>
        <w:t>SQA</w:t>
      </w:r>
      <w:r w:rsidR="00A90A7B" w:rsidRPr="002728B0">
        <w:rPr>
          <w:rFonts w:ascii="Arial" w:hAnsi="Arial" w:cs="Arial"/>
          <w:sz w:val="20"/>
          <w:szCs w:val="20"/>
          <w:lang w:eastAsia="en-GB"/>
        </w:rPr>
        <w:t>’s website</w:t>
      </w:r>
      <w:r w:rsidR="00F04346">
        <w:rPr>
          <w:rFonts w:ascii="Arial" w:hAnsi="Arial" w:cs="Arial"/>
          <w:sz w:val="20"/>
          <w:szCs w:val="20"/>
          <w:lang w:eastAsia="en-GB"/>
        </w:rPr>
        <w:t xml:space="preserve">. </w:t>
      </w:r>
      <w:r w:rsidRPr="002728B0">
        <w:rPr>
          <w:rFonts w:ascii="Arial" w:hAnsi="Arial" w:cs="Arial"/>
          <w:sz w:val="20"/>
          <w:szCs w:val="20"/>
          <w:lang w:eastAsia="en-GB"/>
        </w:rPr>
        <w:t>SQA</w:t>
      </w:r>
      <w:r w:rsidR="0012359D" w:rsidRPr="002728B0">
        <w:rPr>
          <w:rFonts w:ascii="Arial" w:hAnsi="Arial" w:cs="Arial"/>
          <w:sz w:val="20"/>
          <w:szCs w:val="20"/>
          <w:lang w:eastAsia="en-GB"/>
        </w:rPr>
        <w:t xml:space="preserve"> shall agree with the SG the issues to be addressed in the plan and the timetable for its preparation and</w:t>
      </w:r>
      <w:r w:rsidR="00F04346">
        <w:rPr>
          <w:rFonts w:ascii="Arial" w:hAnsi="Arial" w:cs="Arial"/>
          <w:sz w:val="20"/>
          <w:szCs w:val="20"/>
          <w:lang w:eastAsia="en-GB"/>
        </w:rPr>
        <w:t xml:space="preserve"> review. </w:t>
      </w:r>
      <w:r w:rsidR="0012359D" w:rsidRPr="002728B0">
        <w:rPr>
          <w:rFonts w:ascii="Arial" w:hAnsi="Arial" w:cs="Arial"/>
          <w:sz w:val="20"/>
          <w:szCs w:val="20"/>
          <w:lang w:eastAsia="en-GB"/>
        </w:rPr>
        <w:t xml:space="preserve">The finalised plan shall reflect </w:t>
      </w:r>
      <w:r w:rsidRPr="002728B0">
        <w:rPr>
          <w:rFonts w:ascii="Arial" w:hAnsi="Arial" w:cs="Arial"/>
          <w:sz w:val="20"/>
          <w:szCs w:val="20"/>
          <w:lang w:eastAsia="en-GB"/>
        </w:rPr>
        <w:t>SQA</w:t>
      </w:r>
      <w:r w:rsidR="0012359D" w:rsidRPr="002728B0">
        <w:rPr>
          <w:rFonts w:ascii="Arial" w:hAnsi="Arial" w:cs="Arial"/>
          <w:sz w:val="20"/>
          <w:szCs w:val="20"/>
          <w:lang w:eastAsia="en-GB"/>
        </w:rPr>
        <w:t xml:space="preserve">’s strategic aims and objectives as agreed by the Scottish Ministers, indicative budgets and any priorities set by the Scottish Ministers. </w:t>
      </w:r>
      <w:r w:rsidR="00A90A7B" w:rsidRPr="002728B0">
        <w:rPr>
          <w:rFonts w:ascii="Arial" w:hAnsi="Arial" w:cs="Arial"/>
          <w:sz w:val="20"/>
          <w:szCs w:val="20"/>
          <w:lang w:eastAsia="en-GB"/>
        </w:rPr>
        <w:t>It</w:t>
      </w:r>
      <w:r w:rsidR="0012359D" w:rsidRPr="002728B0">
        <w:rPr>
          <w:rFonts w:ascii="Arial" w:hAnsi="Arial" w:cs="Arial"/>
          <w:sz w:val="20"/>
          <w:szCs w:val="20"/>
          <w:lang w:eastAsia="en-GB"/>
        </w:rPr>
        <w:t xml:space="preserve"> shall demonstrate how </w:t>
      </w:r>
      <w:r w:rsidRPr="002728B0">
        <w:rPr>
          <w:rFonts w:ascii="Arial" w:hAnsi="Arial" w:cs="Arial"/>
          <w:sz w:val="20"/>
          <w:szCs w:val="20"/>
          <w:lang w:eastAsia="en-GB"/>
        </w:rPr>
        <w:t>SQA</w:t>
      </w:r>
      <w:r w:rsidR="0012359D" w:rsidRPr="002728B0">
        <w:rPr>
          <w:rFonts w:ascii="Arial" w:hAnsi="Arial" w:cs="Arial"/>
          <w:sz w:val="20"/>
          <w:szCs w:val="20"/>
          <w:lang w:eastAsia="en-GB"/>
        </w:rPr>
        <w:t xml:space="preserve"> contributes to the achievement of the SG’s primary purpose of increasing sustainable economic </w:t>
      </w:r>
      <w:r w:rsidR="00B37B81">
        <w:rPr>
          <w:rFonts w:ascii="Arial" w:hAnsi="Arial" w:cs="Arial"/>
          <w:sz w:val="20"/>
          <w:szCs w:val="20"/>
          <w:lang w:eastAsia="en-GB"/>
        </w:rPr>
        <w:t>growth and alignment with the Scotland</w:t>
      </w:r>
      <w:r w:rsidR="0012359D" w:rsidRPr="002728B0">
        <w:rPr>
          <w:rFonts w:ascii="Arial" w:hAnsi="Arial" w:cs="Arial"/>
          <w:sz w:val="20"/>
          <w:szCs w:val="20"/>
          <w:lang w:eastAsia="en-GB"/>
        </w:rPr>
        <w:t xml:space="preserve">’s </w:t>
      </w:r>
      <w:hyperlink r:id="rId37" w:history="1">
        <w:r w:rsidR="0012359D" w:rsidRPr="002728B0">
          <w:rPr>
            <w:rStyle w:val="Hyperlink"/>
            <w:rFonts w:ascii="Arial" w:hAnsi="Arial" w:cs="Arial"/>
            <w:sz w:val="20"/>
            <w:szCs w:val="20"/>
            <w:lang w:eastAsia="en-GB"/>
          </w:rPr>
          <w:t>National Performance Framework</w:t>
        </w:r>
      </w:hyperlink>
      <w:r w:rsidR="0012359D" w:rsidRPr="002728B0">
        <w:rPr>
          <w:rFonts w:ascii="Arial" w:hAnsi="Arial" w:cs="Arial"/>
          <w:sz w:val="20"/>
          <w:szCs w:val="20"/>
          <w:lang w:eastAsia="en-GB"/>
        </w:rPr>
        <w:t xml:space="preserve"> (NPF). </w:t>
      </w:r>
      <w:r w:rsidR="00A90A7B" w:rsidRPr="002728B0">
        <w:rPr>
          <w:rFonts w:ascii="Arial" w:hAnsi="Arial" w:cs="Arial"/>
          <w:sz w:val="20"/>
          <w:szCs w:val="20"/>
          <w:lang w:eastAsia="en-GB"/>
        </w:rPr>
        <w:t>The</w:t>
      </w:r>
      <w:r w:rsidR="0012359D" w:rsidRPr="002728B0">
        <w:rPr>
          <w:rFonts w:ascii="Arial" w:hAnsi="Arial" w:cs="Arial"/>
          <w:sz w:val="20"/>
          <w:szCs w:val="20"/>
          <w:lang w:eastAsia="en-GB"/>
        </w:rPr>
        <w:t xml:space="preserve"> corporate plan for </w:t>
      </w:r>
      <w:r w:rsidRPr="002728B0">
        <w:rPr>
          <w:rFonts w:ascii="Arial" w:hAnsi="Arial" w:cs="Arial"/>
          <w:sz w:val="20"/>
          <w:szCs w:val="20"/>
          <w:lang w:eastAsia="en-GB"/>
        </w:rPr>
        <w:t>SQA</w:t>
      </w:r>
      <w:r w:rsidR="0012359D" w:rsidRPr="002728B0">
        <w:rPr>
          <w:rFonts w:ascii="Arial" w:hAnsi="Arial" w:cs="Arial"/>
          <w:sz w:val="20"/>
          <w:szCs w:val="20"/>
          <w:lang w:eastAsia="en-GB"/>
        </w:rPr>
        <w:t xml:space="preserve"> should include:</w:t>
      </w:r>
    </w:p>
    <w:p w14:paraId="2BC8395A" w14:textId="400C5968" w:rsidR="0012359D" w:rsidRPr="002728B0" w:rsidRDefault="0012359D" w:rsidP="00880D06">
      <w:pPr>
        <w:numPr>
          <w:ilvl w:val="0"/>
          <w:numId w:val="11"/>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kern w:val="24"/>
          <w:sz w:val="20"/>
          <w:szCs w:val="20"/>
          <w:lang w:eastAsia="en-GB"/>
        </w:rPr>
      </w:pPr>
      <w:r w:rsidRPr="002728B0">
        <w:rPr>
          <w:rFonts w:ascii="Arial" w:hAnsi="Arial" w:cs="Arial"/>
          <w:kern w:val="24"/>
          <w:sz w:val="20"/>
          <w:szCs w:val="20"/>
          <w:lang w:eastAsia="en-GB"/>
        </w:rPr>
        <w:t xml:space="preserve">the </w:t>
      </w:r>
      <w:r w:rsidR="00A90A7B" w:rsidRPr="002728B0">
        <w:rPr>
          <w:rFonts w:ascii="Arial" w:hAnsi="Arial" w:cs="Arial"/>
          <w:kern w:val="24"/>
          <w:sz w:val="20"/>
          <w:szCs w:val="20"/>
          <w:lang w:eastAsia="en-GB"/>
        </w:rPr>
        <w:t xml:space="preserve">purpose and </w:t>
      </w:r>
      <w:r w:rsidRPr="002728B0">
        <w:rPr>
          <w:rFonts w:ascii="Arial" w:hAnsi="Arial" w:cs="Arial"/>
          <w:kern w:val="24"/>
          <w:sz w:val="20"/>
          <w:szCs w:val="20"/>
          <w:lang w:eastAsia="en-GB"/>
        </w:rPr>
        <w:t xml:space="preserve">principal </w:t>
      </w:r>
      <w:proofErr w:type="gramStart"/>
      <w:r w:rsidRPr="002728B0">
        <w:rPr>
          <w:rFonts w:ascii="Arial" w:hAnsi="Arial" w:cs="Arial"/>
          <w:kern w:val="24"/>
          <w:sz w:val="20"/>
          <w:szCs w:val="20"/>
          <w:lang w:eastAsia="en-GB"/>
        </w:rPr>
        <w:t>aims</w:t>
      </w:r>
      <w:proofErr w:type="gramEnd"/>
      <w:r w:rsidRPr="002728B0">
        <w:rPr>
          <w:rFonts w:ascii="Arial" w:hAnsi="Arial" w:cs="Arial"/>
          <w:kern w:val="24"/>
          <w:sz w:val="20"/>
          <w:szCs w:val="20"/>
          <w:lang w:eastAsia="en-GB"/>
        </w:rPr>
        <w:t xml:space="preserve"> of </w:t>
      </w:r>
      <w:r w:rsidR="00AC3F2A" w:rsidRPr="002728B0">
        <w:rPr>
          <w:rFonts w:ascii="Arial" w:hAnsi="Arial" w:cs="Arial"/>
          <w:kern w:val="24"/>
          <w:sz w:val="20"/>
          <w:szCs w:val="20"/>
          <w:lang w:eastAsia="en-GB"/>
        </w:rPr>
        <w:t>SQA</w:t>
      </w:r>
    </w:p>
    <w:p w14:paraId="3B4CFE0C" w14:textId="34CECD63" w:rsidR="0012359D" w:rsidRPr="002728B0" w:rsidRDefault="0012359D" w:rsidP="00880D06">
      <w:pPr>
        <w:numPr>
          <w:ilvl w:val="0"/>
          <w:numId w:val="11"/>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kern w:val="24"/>
          <w:sz w:val="20"/>
          <w:szCs w:val="20"/>
          <w:lang w:eastAsia="en-GB"/>
        </w:rPr>
      </w:pPr>
      <w:r w:rsidRPr="002728B0">
        <w:rPr>
          <w:rFonts w:ascii="Arial" w:hAnsi="Arial" w:cs="Arial"/>
          <w:kern w:val="24"/>
          <w:sz w:val="20"/>
          <w:szCs w:val="20"/>
          <w:lang w:eastAsia="en-GB"/>
        </w:rPr>
        <w:t xml:space="preserve">an analysis of the environment in which </w:t>
      </w:r>
      <w:r w:rsidR="00AC3F2A" w:rsidRPr="002728B0">
        <w:rPr>
          <w:rFonts w:ascii="Arial" w:hAnsi="Arial" w:cs="Arial"/>
          <w:kern w:val="24"/>
          <w:sz w:val="20"/>
          <w:szCs w:val="20"/>
          <w:lang w:eastAsia="en-GB"/>
        </w:rPr>
        <w:t>SQA</w:t>
      </w:r>
      <w:r w:rsidRPr="002728B0">
        <w:rPr>
          <w:rFonts w:ascii="Arial" w:hAnsi="Arial" w:cs="Arial"/>
          <w:kern w:val="24"/>
          <w:sz w:val="20"/>
          <w:szCs w:val="20"/>
          <w:lang w:eastAsia="en-GB"/>
        </w:rPr>
        <w:t xml:space="preserve"> operates</w:t>
      </w:r>
    </w:p>
    <w:p w14:paraId="13BAEFB9" w14:textId="77777777" w:rsidR="0012359D" w:rsidRPr="002728B0" w:rsidRDefault="0012359D" w:rsidP="00880D06">
      <w:pPr>
        <w:numPr>
          <w:ilvl w:val="0"/>
          <w:numId w:val="11"/>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sz w:val="20"/>
          <w:szCs w:val="20"/>
          <w:lang w:eastAsia="en-GB"/>
        </w:rPr>
      </w:pPr>
      <w:r w:rsidRPr="002728B0">
        <w:rPr>
          <w:rFonts w:ascii="Arial" w:hAnsi="Arial" w:cs="Arial"/>
          <w:color w:val="000000"/>
          <w:sz w:val="20"/>
          <w:szCs w:val="20"/>
          <w:lang w:eastAsia="en-GB"/>
        </w:rPr>
        <w:t xml:space="preserve">key objectives and associated key performance targets for the period of the plan, the strategy for achieving those objectives and how these will contribute towards the achievement of the </w:t>
      </w:r>
      <w:r w:rsidR="006963BB" w:rsidRPr="002728B0">
        <w:rPr>
          <w:rFonts w:ascii="Arial" w:hAnsi="Arial" w:cs="Arial"/>
          <w:color w:val="000000"/>
          <w:sz w:val="20"/>
          <w:szCs w:val="20"/>
          <w:lang w:eastAsia="en-GB"/>
        </w:rPr>
        <w:t>SG’s primary purpose</w:t>
      </w:r>
      <w:r w:rsidR="00110632" w:rsidRPr="002728B0">
        <w:rPr>
          <w:rFonts w:ascii="Arial" w:hAnsi="Arial" w:cs="Arial"/>
          <w:color w:val="000000"/>
          <w:sz w:val="20"/>
          <w:szCs w:val="20"/>
          <w:lang w:eastAsia="en-GB"/>
        </w:rPr>
        <w:t xml:space="preserve"> and alignment with the NPF</w:t>
      </w:r>
    </w:p>
    <w:p w14:paraId="058B4C20" w14:textId="77777777" w:rsidR="0012359D" w:rsidRPr="002728B0" w:rsidRDefault="0012359D" w:rsidP="00880D06">
      <w:pPr>
        <w:numPr>
          <w:ilvl w:val="0"/>
          <w:numId w:val="11"/>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sz w:val="20"/>
          <w:szCs w:val="20"/>
          <w:lang w:eastAsia="en-GB"/>
        </w:rPr>
      </w:pPr>
      <w:r w:rsidRPr="002728B0">
        <w:rPr>
          <w:rFonts w:ascii="Arial" w:hAnsi="Arial" w:cs="Arial"/>
          <w:sz w:val="20"/>
          <w:szCs w:val="20"/>
          <w:lang w:eastAsia="en-GB"/>
        </w:rPr>
        <w:t xml:space="preserve">indicators against which performance can be judged </w:t>
      </w:r>
    </w:p>
    <w:p w14:paraId="4BF418C7" w14:textId="7CAA2A4D" w:rsidR="0012359D" w:rsidRPr="00142B04" w:rsidRDefault="0012359D" w:rsidP="00880D06">
      <w:pPr>
        <w:numPr>
          <w:ilvl w:val="0"/>
          <w:numId w:val="11"/>
        </w:numPr>
        <w:shd w:val="clear" w:color="auto" w:fill="FFFFFF"/>
        <w:tabs>
          <w:tab w:val="clear" w:pos="1440"/>
          <w:tab w:val="clear" w:pos="2160"/>
          <w:tab w:val="clear" w:pos="2880"/>
          <w:tab w:val="clear" w:pos="4680"/>
          <w:tab w:val="clear" w:pos="5400"/>
          <w:tab w:val="clear" w:pos="9000"/>
        </w:tabs>
        <w:spacing w:before="100" w:beforeAutospacing="1" w:after="120" w:line="240" w:lineRule="auto"/>
        <w:rPr>
          <w:rFonts w:ascii="Arial" w:hAnsi="Arial" w:cs="Arial"/>
          <w:kern w:val="24"/>
          <w:sz w:val="20"/>
          <w:szCs w:val="20"/>
          <w:lang w:eastAsia="en-GB"/>
        </w:rPr>
      </w:pPr>
      <w:r w:rsidRPr="002728B0">
        <w:rPr>
          <w:rFonts w:ascii="Arial" w:hAnsi="Arial" w:cs="Arial"/>
          <w:color w:val="000000"/>
          <w:sz w:val="20"/>
          <w:szCs w:val="20"/>
          <w:lang w:eastAsia="en-GB"/>
        </w:rPr>
        <w:t xml:space="preserve">details of planned efficiencies, describing how </w:t>
      </w:r>
      <w:r w:rsidR="00AC3F2A" w:rsidRPr="002728B0">
        <w:rPr>
          <w:rFonts w:ascii="Arial" w:hAnsi="Arial" w:cs="Arial"/>
          <w:color w:val="000000"/>
          <w:sz w:val="20"/>
          <w:szCs w:val="20"/>
          <w:lang w:eastAsia="en-GB"/>
        </w:rPr>
        <w:t>SQA</w:t>
      </w:r>
      <w:r w:rsidRPr="002728B0">
        <w:rPr>
          <w:rFonts w:ascii="Arial" w:hAnsi="Arial" w:cs="Arial"/>
          <w:color w:val="000000"/>
          <w:sz w:val="20"/>
          <w:szCs w:val="20"/>
          <w:lang w:eastAsia="en-GB"/>
        </w:rPr>
        <w:t xml:space="preserve"> proposes to achieve better value for money, including through collaboration and shared services</w:t>
      </w:r>
    </w:p>
    <w:p w14:paraId="6E676A20" w14:textId="2725B5EC" w:rsidR="00142B04" w:rsidRDefault="00142B04" w:rsidP="00142B04">
      <w:pPr>
        <w:pStyle w:val="ListParagraph"/>
        <w:numPr>
          <w:ilvl w:val="0"/>
          <w:numId w:val="11"/>
        </w:numPr>
        <w:rPr>
          <w:rFonts w:ascii="Arial" w:hAnsi="Arial" w:cs="Arial"/>
          <w:kern w:val="24"/>
          <w:sz w:val="20"/>
          <w:szCs w:val="20"/>
          <w:lang w:eastAsia="en-GB"/>
        </w:rPr>
      </w:pPr>
      <w:r w:rsidRPr="00142B04">
        <w:rPr>
          <w:rFonts w:ascii="Arial" w:hAnsi="Arial" w:cs="Arial"/>
          <w:kern w:val="24"/>
          <w:sz w:val="20"/>
          <w:szCs w:val="20"/>
          <w:lang w:eastAsia="en-GB"/>
        </w:rPr>
        <w:t xml:space="preserve">SQA’s strategic plans for communicating and engaging with learners, stakeholders, teachers, partners, </w:t>
      </w:r>
      <w:proofErr w:type="gramStart"/>
      <w:r w:rsidRPr="00142B04">
        <w:rPr>
          <w:rFonts w:ascii="Arial" w:hAnsi="Arial" w:cs="Arial"/>
          <w:kern w:val="24"/>
          <w:sz w:val="20"/>
          <w:szCs w:val="20"/>
          <w:lang w:eastAsia="en-GB"/>
        </w:rPr>
        <w:t>customers</w:t>
      </w:r>
      <w:proofErr w:type="gramEnd"/>
      <w:r w:rsidRPr="00142B04">
        <w:rPr>
          <w:rFonts w:ascii="Arial" w:hAnsi="Arial" w:cs="Arial"/>
          <w:kern w:val="24"/>
          <w:sz w:val="20"/>
          <w:szCs w:val="20"/>
          <w:lang w:eastAsia="en-GB"/>
        </w:rPr>
        <w:t xml:space="preserve"> and the mechanisms for measuring t</w:t>
      </w:r>
      <w:r w:rsidR="004F6360">
        <w:rPr>
          <w:rFonts w:ascii="Arial" w:hAnsi="Arial" w:cs="Arial"/>
          <w:kern w:val="24"/>
          <w:sz w:val="20"/>
          <w:szCs w:val="20"/>
          <w:lang w:eastAsia="en-GB"/>
        </w:rPr>
        <w:t>he effectiveness of these plans, and</w:t>
      </w:r>
    </w:p>
    <w:p w14:paraId="105F33AE" w14:textId="77777777" w:rsidR="00142B04" w:rsidRPr="00142B04" w:rsidRDefault="00142B04" w:rsidP="00142B04">
      <w:pPr>
        <w:pStyle w:val="ListParagraph"/>
        <w:rPr>
          <w:rFonts w:ascii="Arial" w:hAnsi="Arial" w:cs="Arial"/>
          <w:kern w:val="24"/>
          <w:sz w:val="20"/>
          <w:szCs w:val="20"/>
          <w:lang w:eastAsia="en-GB"/>
        </w:rPr>
      </w:pPr>
    </w:p>
    <w:p w14:paraId="2F4E5CF9" w14:textId="6CC0F294" w:rsidR="0012359D" w:rsidRPr="002728B0" w:rsidRDefault="0012359D" w:rsidP="00880D06">
      <w:pPr>
        <w:numPr>
          <w:ilvl w:val="0"/>
          <w:numId w:val="11"/>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r w:rsidRPr="002728B0">
        <w:rPr>
          <w:rFonts w:ascii="Arial" w:hAnsi="Arial" w:cs="Arial"/>
          <w:color w:val="000000"/>
          <w:sz w:val="20"/>
          <w:szCs w:val="20"/>
          <w:lang w:eastAsia="en-GB"/>
        </w:rPr>
        <w:t xml:space="preserve">other matters as agreed between the SG and </w:t>
      </w:r>
      <w:r w:rsidR="00AC3F2A" w:rsidRPr="002728B0">
        <w:rPr>
          <w:rFonts w:ascii="Arial" w:hAnsi="Arial" w:cs="Arial"/>
          <w:color w:val="000000"/>
          <w:sz w:val="20"/>
          <w:szCs w:val="20"/>
          <w:lang w:eastAsia="en-GB"/>
        </w:rPr>
        <w:t>SQA</w:t>
      </w:r>
      <w:r w:rsidRPr="002728B0">
        <w:rPr>
          <w:rFonts w:ascii="Arial" w:hAnsi="Arial" w:cs="Arial"/>
          <w:color w:val="000000"/>
          <w:sz w:val="20"/>
          <w:szCs w:val="20"/>
          <w:lang w:eastAsia="en-GB"/>
        </w:rPr>
        <w:t>.</w:t>
      </w:r>
    </w:p>
    <w:p w14:paraId="6C519039"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1016DDC3" w14:textId="757A9DFD" w:rsidR="0012359D" w:rsidRPr="002728B0" w:rsidRDefault="0012359D" w:rsidP="002728B0">
      <w:pPr>
        <w:pStyle w:val="Heading1"/>
        <w:rPr>
          <w:rFonts w:ascii="Arial" w:hAnsi="Arial" w:cs="Arial"/>
          <w:sz w:val="20"/>
          <w:szCs w:val="20"/>
          <w:lang w:eastAsia="en-GB"/>
        </w:rPr>
      </w:pPr>
      <w:r w:rsidRPr="002728B0">
        <w:rPr>
          <w:rFonts w:ascii="Arial" w:hAnsi="Arial" w:cs="Arial"/>
          <w:sz w:val="20"/>
          <w:szCs w:val="20"/>
          <w:lang w:eastAsia="en-GB"/>
        </w:rPr>
        <w:t>The corporate plan should inform the development of a separate business</w:t>
      </w:r>
      <w:r w:rsidR="00F04346">
        <w:rPr>
          <w:rFonts w:ascii="Arial" w:hAnsi="Arial" w:cs="Arial"/>
          <w:sz w:val="20"/>
          <w:szCs w:val="20"/>
          <w:lang w:eastAsia="en-GB"/>
        </w:rPr>
        <w:t xml:space="preserve"> plan for each financial year. </w:t>
      </w:r>
      <w:r w:rsidR="00A90A7B" w:rsidRPr="002728B0">
        <w:rPr>
          <w:rFonts w:ascii="Arial" w:hAnsi="Arial" w:cs="Arial"/>
          <w:sz w:val="20"/>
          <w:szCs w:val="20"/>
          <w:lang w:eastAsia="en-GB"/>
        </w:rPr>
        <w:t xml:space="preserve">The </w:t>
      </w:r>
      <w:r w:rsidRPr="002728B0">
        <w:rPr>
          <w:rFonts w:ascii="Arial" w:hAnsi="Arial" w:cs="Arial"/>
          <w:sz w:val="20"/>
          <w:szCs w:val="20"/>
          <w:lang w:eastAsia="en-GB"/>
        </w:rPr>
        <w:t xml:space="preserve">business plan for </w:t>
      </w:r>
      <w:r w:rsidR="00AC3F2A" w:rsidRPr="002728B0">
        <w:rPr>
          <w:rFonts w:ascii="Arial" w:hAnsi="Arial" w:cs="Arial"/>
          <w:sz w:val="20"/>
          <w:szCs w:val="20"/>
          <w:lang w:eastAsia="en-GB"/>
        </w:rPr>
        <w:t>SQA</w:t>
      </w:r>
      <w:r w:rsidRPr="002728B0">
        <w:rPr>
          <w:rFonts w:ascii="Arial" w:hAnsi="Arial" w:cs="Arial"/>
          <w:sz w:val="20"/>
          <w:szCs w:val="20"/>
          <w:lang w:eastAsia="en-GB"/>
        </w:rPr>
        <w:t xml:space="preserve"> should include key </w:t>
      </w:r>
      <w:r w:rsidR="008029DB">
        <w:rPr>
          <w:rFonts w:ascii="Arial" w:hAnsi="Arial" w:cs="Arial"/>
          <w:sz w:val="20"/>
          <w:szCs w:val="20"/>
          <w:lang w:eastAsia="en-GB"/>
        </w:rPr>
        <w:t>objectives,</w:t>
      </w:r>
      <w:r w:rsidR="005906EF">
        <w:rPr>
          <w:rFonts w:ascii="Arial" w:hAnsi="Arial" w:cs="Arial"/>
          <w:sz w:val="20"/>
          <w:szCs w:val="20"/>
          <w:lang w:eastAsia="en-GB"/>
        </w:rPr>
        <w:t xml:space="preserve"> </w:t>
      </w:r>
      <w:r w:rsidRPr="002728B0">
        <w:rPr>
          <w:rFonts w:ascii="Arial" w:hAnsi="Arial" w:cs="Arial"/>
          <w:sz w:val="20"/>
          <w:szCs w:val="20"/>
          <w:lang w:eastAsia="en-GB"/>
        </w:rPr>
        <w:t>targets</w:t>
      </w:r>
      <w:r w:rsidR="005906EF">
        <w:rPr>
          <w:rFonts w:ascii="Arial" w:hAnsi="Arial" w:cs="Arial"/>
          <w:sz w:val="20"/>
          <w:szCs w:val="20"/>
          <w:lang w:eastAsia="en-GB"/>
        </w:rPr>
        <w:t>,</w:t>
      </w:r>
      <w:r w:rsidRPr="002728B0">
        <w:rPr>
          <w:rFonts w:ascii="Arial" w:hAnsi="Arial" w:cs="Arial"/>
          <w:sz w:val="20"/>
          <w:szCs w:val="20"/>
          <w:lang w:eastAsia="en-GB"/>
        </w:rPr>
        <w:t xml:space="preserve"> milestones</w:t>
      </w:r>
      <w:r w:rsidR="008029DB">
        <w:rPr>
          <w:rFonts w:ascii="Arial" w:hAnsi="Arial" w:cs="Arial"/>
          <w:sz w:val="20"/>
          <w:szCs w:val="20"/>
          <w:lang w:eastAsia="en-GB"/>
        </w:rPr>
        <w:t xml:space="preserve"> and indicators</w:t>
      </w:r>
      <w:r w:rsidRPr="002728B0">
        <w:rPr>
          <w:rFonts w:ascii="Arial" w:hAnsi="Arial" w:cs="Arial"/>
          <w:sz w:val="20"/>
          <w:szCs w:val="20"/>
          <w:lang w:eastAsia="en-GB"/>
        </w:rPr>
        <w:t xml:space="preserve"> for the year immediately ahead, aligned to the NPF, and be linked to budgeting information so that</w:t>
      </w:r>
      <w:r w:rsidR="00A90A7B" w:rsidRPr="002728B0">
        <w:rPr>
          <w:rFonts w:ascii="Arial" w:hAnsi="Arial" w:cs="Arial"/>
          <w:sz w:val="20"/>
          <w:szCs w:val="20"/>
          <w:lang w:eastAsia="en-GB"/>
        </w:rPr>
        <w:t>, where possible,</w:t>
      </w:r>
      <w:r w:rsidRPr="002728B0">
        <w:rPr>
          <w:rFonts w:ascii="Arial" w:hAnsi="Arial" w:cs="Arial"/>
          <w:sz w:val="20"/>
          <w:szCs w:val="20"/>
          <w:lang w:eastAsia="en-GB"/>
        </w:rPr>
        <w:t xml:space="preserve"> resources allocated to achieve specific</w:t>
      </w:r>
      <w:r w:rsidR="00F04346">
        <w:rPr>
          <w:rFonts w:ascii="Arial" w:hAnsi="Arial" w:cs="Arial"/>
          <w:sz w:val="20"/>
          <w:szCs w:val="20"/>
          <w:lang w:eastAsia="en-GB"/>
        </w:rPr>
        <w:t xml:space="preserve"> objectives can be identified. </w:t>
      </w:r>
      <w:r w:rsidRPr="002728B0">
        <w:rPr>
          <w:rFonts w:ascii="Arial" w:hAnsi="Arial" w:cs="Arial"/>
          <w:sz w:val="20"/>
          <w:szCs w:val="20"/>
          <w:lang w:eastAsia="en-GB"/>
        </w:rPr>
        <w:t xml:space="preserve">A copy of </w:t>
      </w:r>
      <w:r w:rsidR="00AC3F2A" w:rsidRPr="002728B0">
        <w:rPr>
          <w:rFonts w:ascii="Arial" w:hAnsi="Arial" w:cs="Arial"/>
          <w:sz w:val="20"/>
          <w:szCs w:val="20"/>
          <w:lang w:eastAsia="en-GB"/>
        </w:rPr>
        <w:t>SQA</w:t>
      </w:r>
      <w:r w:rsidRPr="002728B0">
        <w:rPr>
          <w:rFonts w:ascii="Arial" w:hAnsi="Arial" w:cs="Arial"/>
          <w:sz w:val="20"/>
          <w:szCs w:val="20"/>
          <w:lang w:eastAsia="en-GB"/>
        </w:rPr>
        <w:t>’s business plan should be provided to the sponsor unit prior to the start of the relevant financial year.</w:t>
      </w:r>
      <w:r w:rsidR="008029DB">
        <w:rPr>
          <w:rFonts w:ascii="Arial" w:hAnsi="Arial" w:cs="Arial"/>
          <w:sz w:val="20"/>
          <w:szCs w:val="20"/>
          <w:lang w:eastAsia="en-GB"/>
        </w:rPr>
        <w:t xml:space="preserve"> SQA shall be responsible for the publication of </w:t>
      </w:r>
      <w:r w:rsidR="005906EF">
        <w:rPr>
          <w:rFonts w:ascii="Arial" w:hAnsi="Arial" w:cs="Arial"/>
          <w:sz w:val="20"/>
          <w:szCs w:val="20"/>
          <w:lang w:eastAsia="en-GB"/>
        </w:rPr>
        <w:t>its</w:t>
      </w:r>
      <w:r w:rsidR="008029DB">
        <w:rPr>
          <w:rFonts w:ascii="Arial" w:hAnsi="Arial" w:cs="Arial"/>
          <w:sz w:val="20"/>
          <w:szCs w:val="20"/>
          <w:lang w:eastAsia="en-GB"/>
        </w:rPr>
        <w:t xml:space="preserve"> corporate and business plans.</w:t>
      </w:r>
    </w:p>
    <w:p w14:paraId="5846297A" w14:textId="77777777" w:rsidR="00333C50" w:rsidRPr="002728B0" w:rsidRDefault="00333C50"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16B20A89"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2728B0">
        <w:rPr>
          <w:rFonts w:ascii="Arial" w:hAnsi="Arial" w:cs="Arial"/>
          <w:b/>
          <w:sz w:val="20"/>
          <w:szCs w:val="20"/>
          <w:lang w:eastAsia="en-GB"/>
        </w:rPr>
        <w:t>Budget management</w:t>
      </w:r>
    </w:p>
    <w:p w14:paraId="474ADBBF"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1DDD0E26" w14:textId="27F56B66" w:rsidR="000D34EB" w:rsidRPr="002728B0" w:rsidRDefault="000D34EB" w:rsidP="002728B0">
      <w:pPr>
        <w:pStyle w:val="Heading1"/>
        <w:rPr>
          <w:rFonts w:ascii="Arial" w:hAnsi="Arial" w:cs="Arial"/>
          <w:sz w:val="20"/>
          <w:szCs w:val="20"/>
          <w:lang w:eastAsia="en-GB"/>
        </w:rPr>
      </w:pPr>
      <w:r w:rsidRPr="002728B0">
        <w:rPr>
          <w:rFonts w:ascii="Arial" w:hAnsi="Arial" w:cs="Arial"/>
          <w:sz w:val="20"/>
          <w:szCs w:val="20"/>
          <w:lang w:eastAsia="en-GB"/>
        </w:rPr>
        <w:t xml:space="preserve">Each year, in the light of decisions by the Scottish Ministers on the allocation of budgets for the forthcoming financial year, the SG will send to </w:t>
      </w:r>
      <w:r w:rsidR="00AC3F2A" w:rsidRPr="002728B0">
        <w:rPr>
          <w:rFonts w:ascii="Arial" w:hAnsi="Arial" w:cs="Arial"/>
          <w:sz w:val="20"/>
          <w:szCs w:val="20"/>
          <w:lang w:eastAsia="en-GB"/>
        </w:rPr>
        <w:t>SQA</w:t>
      </w:r>
      <w:r w:rsidRPr="002728B0">
        <w:rPr>
          <w:rFonts w:ascii="Arial" w:hAnsi="Arial" w:cs="Arial"/>
          <w:sz w:val="20"/>
          <w:szCs w:val="20"/>
          <w:lang w:eastAsia="en-GB"/>
        </w:rPr>
        <w:t xml:space="preserve"> a formal state</w:t>
      </w:r>
      <w:r w:rsidR="006B333E" w:rsidRPr="002728B0">
        <w:rPr>
          <w:rFonts w:ascii="Arial" w:hAnsi="Arial" w:cs="Arial"/>
          <w:sz w:val="20"/>
          <w:szCs w:val="20"/>
          <w:lang w:eastAsia="en-GB"/>
        </w:rPr>
        <w:t xml:space="preserve">ment of its budgetary provision, and </w:t>
      </w:r>
      <w:r w:rsidRPr="002728B0">
        <w:rPr>
          <w:rFonts w:ascii="Arial" w:hAnsi="Arial" w:cs="Arial"/>
          <w:sz w:val="20"/>
          <w:szCs w:val="20"/>
          <w:lang w:eastAsia="en-GB"/>
        </w:rPr>
        <w:t>a note of any related matters and details of the budget monitoring i</w:t>
      </w:r>
      <w:r w:rsidR="00F04346">
        <w:rPr>
          <w:rFonts w:ascii="Arial" w:hAnsi="Arial" w:cs="Arial"/>
          <w:sz w:val="20"/>
          <w:szCs w:val="20"/>
          <w:lang w:eastAsia="en-GB"/>
        </w:rPr>
        <w:t xml:space="preserve">nformation required by the SG. </w:t>
      </w:r>
      <w:r w:rsidR="00E2446F" w:rsidRPr="002728B0">
        <w:rPr>
          <w:rFonts w:ascii="Arial" w:hAnsi="Arial" w:cs="Arial"/>
          <w:sz w:val="20"/>
          <w:szCs w:val="20"/>
          <w:lang w:eastAsia="en-GB"/>
        </w:rPr>
        <w:t>The terms of that letter, referred to as the Budget Allocation and Monitoring letter, should be viewed as complementing</w:t>
      </w:r>
      <w:r w:rsidR="00F04346">
        <w:rPr>
          <w:rFonts w:ascii="Arial" w:hAnsi="Arial" w:cs="Arial"/>
          <w:sz w:val="20"/>
          <w:szCs w:val="20"/>
          <w:lang w:eastAsia="en-GB"/>
        </w:rPr>
        <w:t xml:space="preserve"> the content of this document. </w:t>
      </w:r>
      <w:r w:rsidRPr="002728B0">
        <w:rPr>
          <w:rFonts w:ascii="Arial" w:hAnsi="Arial" w:cs="Arial"/>
          <w:sz w:val="20"/>
          <w:szCs w:val="20"/>
        </w:rPr>
        <w:t>The monthly monito</w:t>
      </w:r>
      <w:r w:rsidR="006B333E" w:rsidRPr="002728B0">
        <w:rPr>
          <w:rFonts w:ascii="Arial" w:hAnsi="Arial" w:cs="Arial"/>
          <w:sz w:val="20"/>
          <w:szCs w:val="20"/>
        </w:rPr>
        <w:t>ring is the primary means of in-</w:t>
      </w:r>
      <w:r w:rsidRPr="002728B0">
        <w:rPr>
          <w:rFonts w:ascii="Arial" w:hAnsi="Arial" w:cs="Arial"/>
          <w:sz w:val="20"/>
          <w:szCs w:val="20"/>
        </w:rPr>
        <w:t>year b</w:t>
      </w:r>
      <w:r w:rsidR="00F04346">
        <w:rPr>
          <w:rFonts w:ascii="Arial" w:hAnsi="Arial" w:cs="Arial"/>
          <w:sz w:val="20"/>
          <w:szCs w:val="20"/>
        </w:rPr>
        <w:t>udgetary control across the SG.</w:t>
      </w:r>
      <w:r w:rsidRPr="002728B0">
        <w:rPr>
          <w:rFonts w:ascii="Arial" w:hAnsi="Arial" w:cs="Arial"/>
          <w:sz w:val="20"/>
          <w:szCs w:val="20"/>
        </w:rPr>
        <w:t xml:space="preserve"> As such bodies must comply with the format and timing of the monitoring together with any re</w:t>
      </w:r>
      <w:r w:rsidR="00F04346">
        <w:rPr>
          <w:rFonts w:ascii="Arial" w:hAnsi="Arial" w:cs="Arial"/>
          <w:sz w:val="20"/>
          <w:szCs w:val="20"/>
        </w:rPr>
        <w:t>quests for further information.</w:t>
      </w:r>
      <w:r w:rsidRPr="002728B0">
        <w:rPr>
          <w:rFonts w:ascii="Arial" w:hAnsi="Arial" w:cs="Arial"/>
          <w:sz w:val="20"/>
          <w:szCs w:val="20"/>
        </w:rPr>
        <w:t xml:space="preserve"> </w:t>
      </w:r>
      <w:r w:rsidRPr="00DB76BA">
        <w:rPr>
          <w:rFonts w:ascii="Arial" w:hAnsi="Arial" w:cs="Arial"/>
          <w:sz w:val="20"/>
          <w:szCs w:val="20"/>
          <w:lang w:eastAsia="en-GB"/>
        </w:rPr>
        <w:t xml:space="preserve">The statement of budgetary provision will set out the budget within the classifications of </w:t>
      </w:r>
      <w:r w:rsidR="00A17298" w:rsidRPr="00DB76BA">
        <w:rPr>
          <w:rFonts w:ascii="Arial" w:hAnsi="Arial" w:cs="Arial"/>
          <w:sz w:val="20"/>
          <w:szCs w:val="20"/>
          <w:lang w:eastAsia="en-GB"/>
        </w:rPr>
        <w:t>f</w:t>
      </w:r>
      <w:r w:rsidR="004453F9" w:rsidRPr="00DB76BA">
        <w:rPr>
          <w:rFonts w:ascii="Arial" w:hAnsi="Arial" w:cs="Arial"/>
          <w:sz w:val="20"/>
          <w:szCs w:val="20"/>
          <w:lang w:eastAsia="en-GB"/>
        </w:rPr>
        <w:t xml:space="preserve">iscal </w:t>
      </w:r>
      <w:r w:rsidR="00A17298" w:rsidRPr="00DB76BA">
        <w:rPr>
          <w:rFonts w:ascii="Arial" w:hAnsi="Arial" w:cs="Arial"/>
          <w:sz w:val="20"/>
          <w:szCs w:val="20"/>
          <w:lang w:eastAsia="en-GB"/>
        </w:rPr>
        <w:t>r</w:t>
      </w:r>
      <w:r w:rsidRPr="00DB76BA">
        <w:rPr>
          <w:rFonts w:ascii="Arial" w:hAnsi="Arial" w:cs="Arial"/>
          <w:sz w:val="20"/>
          <w:szCs w:val="20"/>
          <w:lang w:eastAsia="en-GB"/>
        </w:rPr>
        <w:t xml:space="preserve">esource, </w:t>
      </w:r>
      <w:r w:rsidR="00A17298" w:rsidRPr="00DB76BA">
        <w:rPr>
          <w:rFonts w:ascii="Arial" w:hAnsi="Arial" w:cs="Arial"/>
          <w:sz w:val="20"/>
          <w:szCs w:val="20"/>
          <w:lang w:eastAsia="en-GB"/>
        </w:rPr>
        <w:t>f</w:t>
      </w:r>
      <w:r w:rsidR="004453F9" w:rsidRPr="00DB76BA">
        <w:rPr>
          <w:rFonts w:ascii="Arial" w:hAnsi="Arial" w:cs="Arial"/>
          <w:sz w:val="20"/>
          <w:szCs w:val="20"/>
          <w:lang w:eastAsia="en-GB"/>
        </w:rPr>
        <w:t xml:space="preserve">iscal </w:t>
      </w:r>
      <w:r w:rsidR="00A17298" w:rsidRPr="00DB76BA">
        <w:rPr>
          <w:rFonts w:ascii="Arial" w:hAnsi="Arial" w:cs="Arial"/>
          <w:sz w:val="20"/>
          <w:szCs w:val="20"/>
          <w:lang w:eastAsia="en-GB"/>
        </w:rPr>
        <w:t>c</w:t>
      </w:r>
      <w:r w:rsidRPr="00DB76BA">
        <w:rPr>
          <w:rFonts w:ascii="Arial" w:hAnsi="Arial" w:cs="Arial"/>
          <w:sz w:val="20"/>
          <w:szCs w:val="20"/>
          <w:lang w:eastAsia="en-GB"/>
        </w:rPr>
        <w:t xml:space="preserve">apital and </w:t>
      </w:r>
      <w:r w:rsidR="00B849AA" w:rsidRPr="00DB76BA">
        <w:rPr>
          <w:rFonts w:ascii="Arial" w:hAnsi="Arial" w:cs="Arial"/>
          <w:sz w:val="20"/>
          <w:szCs w:val="20"/>
          <w:lang w:eastAsia="en-GB"/>
        </w:rPr>
        <w:t>Ring-fenced (non-</w:t>
      </w:r>
      <w:r w:rsidRPr="00DB76BA">
        <w:rPr>
          <w:rFonts w:ascii="Arial" w:hAnsi="Arial" w:cs="Arial"/>
          <w:sz w:val="20"/>
          <w:szCs w:val="20"/>
          <w:lang w:eastAsia="en-GB"/>
        </w:rPr>
        <w:t xml:space="preserve">cash) </w:t>
      </w:r>
      <w:r w:rsidR="00195D88">
        <w:rPr>
          <w:rFonts w:ascii="Arial" w:hAnsi="Arial" w:cs="Arial"/>
          <w:sz w:val="20"/>
          <w:szCs w:val="20"/>
          <w:lang w:eastAsia="en-GB"/>
        </w:rPr>
        <w:t>.</w:t>
      </w:r>
      <w:r w:rsidR="00AC3F2A" w:rsidRPr="002728B0">
        <w:rPr>
          <w:rFonts w:ascii="Arial" w:hAnsi="Arial" w:cs="Arial"/>
          <w:sz w:val="20"/>
          <w:szCs w:val="20"/>
          <w:lang w:eastAsia="en-GB"/>
        </w:rPr>
        <w:t>SQA</w:t>
      </w:r>
      <w:r w:rsidR="008F3652" w:rsidRPr="002728B0">
        <w:rPr>
          <w:rFonts w:ascii="Arial" w:hAnsi="Arial" w:cs="Arial"/>
          <w:sz w:val="20"/>
          <w:szCs w:val="20"/>
          <w:lang w:eastAsia="en-GB"/>
        </w:rPr>
        <w:t xml:space="preserve"> will </w:t>
      </w:r>
      <w:r w:rsidRPr="002728B0">
        <w:rPr>
          <w:rFonts w:ascii="Arial" w:hAnsi="Arial" w:cs="Arial"/>
          <w:sz w:val="20"/>
          <w:szCs w:val="20"/>
          <w:lang w:eastAsia="en-GB"/>
        </w:rPr>
        <w:t xml:space="preserve">inform the sponsor unit at the earliest opportunity if a requirement for </w:t>
      </w:r>
      <w:r w:rsidR="00C7234E">
        <w:rPr>
          <w:rFonts w:ascii="Arial" w:hAnsi="Arial" w:cs="Arial"/>
          <w:sz w:val="20"/>
          <w:szCs w:val="20"/>
          <w:lang w:eastAsia="en-GB"/>
        </w:rPr>
        <w:t xml:space="preserve">UK </w:t>
      </w:r>
      <w:r w:rsidRPr="002728B0">
        <w:rPr>
          <w:rFonts w:ascii="Arial" w:hAnsi="Arial" w:cs="Arial"/>
          <w:sz w:val="20"/>
          <w:szCs w:val="20"/>
          <w:lang w:eastAsia="en-GB"/>
        </w:rPr>
        <w:t>Annually Managed Expenditure (AME</w:t>
      </w:r>
      <w:r w:rsidR="00F04346">
        <w:rPr>
          <w:rFonts w:ascii="Arial" w:hAnsi="Arial" w:cs="Arial"/>
          <w:sz w:val="20"/>
          <w:szCs w:val="20"/>
          <w:lang w:eastAsia="en-GB"/>
        </w:rPr>
        <w:t xml:space="preserve">) budget is identified. </w:t>
      </w:r>
      <w:r w:rsidR="00E11B9B" w:rsidRPr="002728B0">
        <w:rPr>
          <w:rFonts w:ascii="Arial" w:hAnsi="Arial" w:cs="Arial"/>
          <w:sz w:val="20"/>
          <w:szCs w:val="20"/>
          <w:lang w:eastAsia="en-GB"/>
        </w:rPr>
        <w:t xml:space="preserve">The SG should also be advised </w:t>
      </w:r>
      <w:proofErr w:type="gramStart"/>
      <w:r w:rsidR="00E11B9B" w:rsidRPr="002728B0">
        <w:rPr>
          <w:rFonts w:ascii="Arial" w:hAnsi="Arial" w:cs="Arial"/>
          <w:sz w:val="20"/>
          <w:szCs w:val="20"/>
          <w:lang w:eastAsia="en-GB"/>
        </w:rPr>
        <w:t>in the event that</w:t>
      </w:r>
      <w:proofErr w:type="gramEnd"/>
      <w:r w:rsidR="00E11B9B" w:rsidRPr="002728B0">
        <w:rPr>
          <w:rFonts w:ascii="Arial" w:hAnsi="Arial" w:cs="Arial"/>
          <w:sz w:val="20"/>
          <w:szCs w:val="20"/>
          <w:lang w:eastAsia="en-GB"/>
        </w:rPr>
        <w:t xml:space="preserve"> estimated net expenditure is forecast to be lower than budget provision.</w:t>
      </w:r>
      <w:r w:rsidR="00E11B9B" w:rsidRPr="002728B0">
        <w:rPr>
          <w:rFonts w:ascii="Arial" w:hAnsi="Arial" w:cs="Arial"/>
          <w:b/>
          <w:sz w:val="20"/>
          <w:szCs w:val="20"/>
          <w:lang w:eastAsia="en-GB"/>
        </w:rPr>
        <w:t xml:space="preserve"> </w:t>
      </w:r>
      <w:r w:rsidRPr="002728B0">
        <w:rPr>
          <w:rFonts w:ascii="Arial" w:hAnsi="Arial" w:cs="Arial"/>
          <w:sz w:val="20"/>
          <w:szCs w:val="20"/>
          <w:lang w:eastAsia="en-GB"/>
        </w:rPr>
        <w:t xml:space="preserve">Transfers of budgetary provision between the different classifications require the prior approval of the </w:t>
      </w:r>
      <w:r w:rsidR="0019393D">
        <w:rPr>
          <w:rFonts w:ascii="Arial" w:hAnsi="Arial" w:cs="Arial"/>
          <w:sz w:val="20"/>
          <w:szCs w:val="20"/>
          <w:lang w:eastAsia="en-GB"/>
        </w:rPr>
        <w:t>Directorate for Financial Management</w:t>
      </w:r>
      <w:r w:rsidR="00F04346">
        <w:rPr>
          <w:rFonts w:ascii="Arial" w:hAnsi="Arial" w:cs="Arial"/>
          <w:sz w:val="20"/>
          <w:szCs w:val="20"/>
          <w:lang w:eastAsia="en-GB"/>
        </w:rPr>
        <w:t>.</w:t>
      </w:r>
      <w:r w:rsidRPr="002728B0">
        <w:rPr>
          <w:rFonts w:ascii="Arial" w:hAnsi="Arial" w:cs="Arial"/>
          <w:sz w:val="20"/>
          <w:szCs w:val="20"/>
          <w:lang w:eastAsia="en-GB"/>
        </w:rPr>
        <w:t xml:space="preserve"> Any proposals for such transfers should therefore be </w:t>
      </w:r>
      <w:r w:rsidR="00F04346">
        <w:rPr>
          <w:rFonts w:ascii="Arial" w:hAnsi="Arial" w:cs="Arial"/>
          <w:sz w:val="20"/>
          <w:szCs w:val="20"/>
          <w:lang w:eastAsia="en-GB"/>
        </w:rPr>
        <w:t xml:space="preserve">submitted to the sponsor unit. </w:t>
      </w:r>
      <w:r w:rsidR="00003518" w:rsidRPr="002728B0">
        <w:rPr>
          <w:rFonts w:ascii="Arial" w:hAnsi="Arial" w:cs="Arial"/>
          <w:sz w:val="20"/>
          <w:szCs w:val="20"/>
          <w:lang w:eastAsia="en-GB"/>
        </w:rPr>
        <w:t>T</w:t>
      </w:r>
      <w:r w:rsidRPr="002728B0">
        <w:rPr>
          <w:rFonts w:ascii="Arial" w:hAnsi="Arial" w:cs="Arial"/>
          <w:sz w:val="20"/>
          <w:szCs w:val="20"/>
          <w:lang w:eastAsia="en-GB"/>
        </w:rPr>
        <w:t>ransfers of provision within the classifications may be undertaken without reference to the SG, subject to any constraints on specific areas of expenditure e.g. the approved pay remit.</w:t>
      </w:r>
    </w:p>
    <w:p w14:paraId="44748087" w14:textId="77777777" w:rsidR="000D34EB" w:rsidRPr="002728B0" w:rsidRDefault="000D34EB" w:rsidP="000D34E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0"/>
          <w:szCs w:val="20"/>
          <w:lang w:eastAsia="en-GB"/>
        </w:rPr>
      </w:pPr>
    </w:p>
    <w:p w14:paraId="447381C6" w14:textId="4DAF15B7" w:rsidR="000D34EB" w:rsidRPr="002728B0" w:rsidRDefault="000D34EB" w:rsidP="002728B0">
      <w:pPr>
        <w:pStyle w:val="Heading1"/>
        <w:rPr>
          <w:rFonts w:ascii="Arial" w:hAnsi="Arial" w:cs="Arial"/>
          <w:sz w:val="20"/>
          <w:szCs w:val="20"/>
        </w:rPr>
      </w:pPr>
      <w:r w:rsidRPr="002728B0">
        <w:rPr>
          <w:rFonts w:ascii="Arial" w:hAnsi="Arial" w:cs="Arial"/>
          <w:sz w:val="20"/>
          <w:szCs w:val="20"/>
        </w:rPr>
        <w:t xml:space="preserve">If the trading and other resource income realised (including profit or loss on disposal of non-current assets) – scored as negative </w:t>
      </w:r>
      <w:r w:rsidR="00A17298">
        <w:rPr>
          <w:rFonts w:ascii="Arial" w:hAnsi="Arial" w:cs="Arial"/>
          <w:sz w:val="20"/>
          <w:szCs w:val="20"/>
        </w:rPr>
        <w:t>f</w:t>
      </w:r>
      <w:r w:rsidR="004453F9">
        <w:rPr>
          <w:rFonts w:ascii="Arial" w:hAnsi="Arial" w:cs="Arial"/>
          <w:sz w:val="20"/>
          <w:szCs w:val="20"/>
        </w:rPr>
        <w:t xml:space="preserve">iscal </w:t>
      </w:r>
      <w:r w:rsidR="00A17298">
        <w:rPr>
          <w:rFonts w:ascii="Arial" w:hAnsi="Arial" w:cs="Arial"/>
          <w:sz w:val="20"/>
          <w:szCs w:val="20"/>
        </w:rPr>
        <w:t>r</w:t>
      </w:r>
      <w:r w:rsidR="004453F9">
        <w:rPr>
          <w:rFonts w:ascii="Arial" w:hAnsi="Arial" w:cs="Arial"/>
          <w:sz w:val="20"/>
          <w:szCs w:val="20"/>
        </w:rPr>
        <w:t>esource</w:t>
      </w:r>
      <w:r w:rsidRPr="002728B0">
        <w:rPr>
          <w:rFonts w:ascii="Arial" w:hAnsi="Arial" w:cs="Arial"/>
          <w:sz w:val="20"/>
          <w:szCs w:val="20"/>
        </w:rPr>
        <w:t xml:space="preserve">, or the net book value of disposals of non-current assets – scored as negative </w:t>
      </w:r>
      <w:r w:rsidR="00A17298">
        <w:rPr>
          <w:rFonts w:ascii="Arial" w:hAnsi="Arial" w:cs="Arial"/>
          <w:sz w:val="20"/>
          <w:szCs w:val="20"/>
        </w:rPr>
        <w:t>f</w:t>
      </w:r>
      <w:r w:rsidR="004453F9">
        <w:rPr>
          <w:rFonts w:ascii="Arial" w:hAnsi="Arial" w:cs="Arial"/>
          <w:sz w:val="20"/>
          <w:szCs w:val="20"/>
        </w:rPr>
        <w:t xml:space="preserve">iscal </w:t>
      </w:r>
      <w:r w:rsidR="00A17298">
        <w:rPr>
          <w:rFonts w:ascii="Arial" w:hAnsi="Arial" w:cs="Arial"/>
          <w:sz w:val="20"/>
          <w:szCs w:val="20"/>
        </w:rPr>
        <w:t>c</w:t>
      </w:r>
      <w:r w:rsidR="004453F9">
        <w:rPr>
          <w:rFonts w:ascii="Arial" w:hAnsi="Arial" w:cs="Arial"/>
          <w:sz w:val="20"/>
          <w:szCs w:val="20"/>
        </w:rPr>
        <w:t xml:space="preserve">apital </w:t>
      </w:r>
      <w:r w:rsidRPr="002728B0">
        <w:rPr>
          <w:rFonts w:ascii="Arial" w:hAnsi="Arial" w:cs="Arial"/>
          <w:sz w:val="20"/>
          <w:szCs w:val="20"/>
        </w:rPr>
        <w:t xml:space="preserve">is less than included in the agreed budget </w:t>
      </w:r>
      <w:r w:rsidR="00AC3F2A" w:rsidRPr="002728B0">
        <w:rPr>
          <w:rFonts w:ascii="Arial" w:hAnsi="Arial" w:cs="Arial"/>
          <w:sz w:val="20"/>
          <w:szCs w:val="20"/>
        </w:rPr>
        <w:t>SQA</w:t>
      </w:r>
      <w:r w:rsidRPr="002728B0">
        <w:rPr>
          <w:rFonts w:ascii="Arial" w:hAnsi="Arial" w:cs="Arial"/>
          <w:sz w:val="20"/>
          <w:szCs w:val="20"/>
        </w:rPr>
        <w:t xml:space="preserve"> shall, unless otherwise agreed with the SG, ensure a corresponding reduc</w:t>
      </w:r>
      <w:r w:rsidR="00F04346">
        <w:rPr>
          <w:rFonts w:ascii="Arial" w:hAnsi="Arial" w:cs="Arial"/>
          <w:sz w:val="20"/>
          <w:szCs w:val="20"/>
        </w:rPr>
        <w:t xml:space="preserve">tion in its gross expenditure. </w:t>
      </w:r>
      <w:r w:rsidRPr="002728B0">
        <w:rPr>
          <w:rFonts w:ascii="Arial" w:hAnsi="Arial" w:cs="Arial"/>
          <w:sz w:val="20"/>
          <w:szCs w:val="20"/>
        </w:rPr>
        <w:t xml:space="preserve">(The extent to which </w:t>
      </w:r>
      <w:r w:rsidR="00AC3F2A" w:rsidRPr="002728B0">
        <w:rPr>
          <w:rFonts w:ascii="Arial" w:hAnsi="Arial" w:cs="Arial"/>
          <w:sz w:val="20"/>
          <w:szCs w:val="20"/>
        </w:rPr>
        <w:t>SQA</w:t>
      </w:r>
      <w:r w:rsidRPr="002728B0">
        <w:rPr>
          <w:rFonts w:ascii="Arial" w:hAnsi="Arial" w:cs="Arial"/>
          <w:sz w:val="20"/>
          <w:szCs w:val="20"/>
        </w:rPr>
        <w:t xml:space="preserve"> exceeds agreed budgets shall normally be met by a corresponding reduction in the budgets for</w:t>
      </w:r>
      <w:r w:rsidR="00F04346">
        <w:rPr>
          <w:rFonts w:ascii="Arial" w:hAnsi="Arial" w:cs="Arial"/>
          <w:sz w:val="20"/>
          <w:szCs w:val="20"/>
        </w:rPr>
        <w:t xml:space="preserve"> the following financial year.)</w:t>
      </w:r>
      <w:r w:rsidRPr="002728B0">
        <w:rPr>
          <w:rFonts w:ascii="Arial" w:hAnsi="Arial" w:cs="Arial"/>
          <w:sz w:val="20"/>
          <w:szCs w:val="20"/>
        </w:rPr>
        <w:t xml:space="preserve"> If income realised is </w:t>
      </w:r>
      <w:r w:rsidRPr="002728B0">
        <w:rPr>
          <w:rStyle w:val="Strong"/>
          <w:rFonts w:ascii="Arial" w:hAnsi="Arial" w:cs="Arial"/>
          <w:b w:val="0"/>
          <w:bCs w:val="0"/>
          <w:sz w:val="20"/>
          <w:szCs w:val="20"/>
        </w:rPr>
        <w:t>more</w:t>
      </w:r>
      <w:r w:rsidRPr="002728B0">
        <w:rPr>
          <w:rFonts w:ascii="Arial" w:hAnsi="Arial" w:cs="Arial"/>
          <w:sz w:val="20"/>
          <w:szCs w:val="20"/>
        </w:rPr>
        <w:t xml:space="preserve"> than included in the</w:t>
      </w:r>
      <w:r w:rsidR="004B5752" w:rsidRPr="002728B0">
        <w:rPr>
          <w:rFonts w:ascii="Arial" w:hAnsi="Arial" w:cs="Arial"/>
          <w:sz w:val="20"/>
          <w:szCs w:val="20"/>
        </w:rPr>
        <w:t xml:space="preserve"> </w:t>
      </w:r>
      <w:r w:rsidRPr="002728B0">
        <w:rPr>
          <w:rFonts w:ascii="Arial" w:hAnsi="Arial" w:cs="Arial"/>
          <w:sz w:val="20"/>
          <w:szCs w:val="20"/>
        </w:rPr>
        <w:t xml:space="preserve">agreed budgets </w:t>
      </w:r>
      <w:r w:rsidR="00AC3F2A" w:rsidRPr="002728B0">
        <w:rPr>
          <w:rFonts w:ascii="Arial" w:hAnsi="Arial" w:cs="Arial"/>
          <w:sz w:val="20"/>
          <w:szCs w:val="20"/>
        </w:rPr>
        <w:t>SQA</w:t>
      </w:r>
      <w:r w:rsidRPr="002728B0">
        <w:rPr>
          <w:rFonts w:ascii="Arial" w:hAnsi="Arial" w:cs="Arial"/>
          <w:sz w:val="20"/>
          <w:szCs w:val="20"/>
        </w:rPr>
        <w:t xml:space="preserve"> must consult and obtain the prior approval of the SG before using any excess to fund additional expenditure </w:t>
      </w:r>
      <w:r w:rsidR="00F04346">
        <w:rPr>
          <w:rFonts w:ascii="Arial" w:hAnsi="Arial" w:cs="Arial"/>
          <w:sz w:val="20"/>
          <w:szCs w:val="20"/>
        </w:rPr>
        <w:t xml:space="preserve">or to meet existing pressures. </w:t>
      </w:r>
      <w:r w:rsidRPr="002728B0">
        <w:rPr>
          <w:rFonts w:ascii="Arial" w:hAnsi="Arial" w:cs="Arial"/>
          <w:sz w:val="20"/>
          <w:szCs w:val="20"/>
        </w:rPr>
        <w:t xml:space="preserve">Failure to obtain prior approval for the use of excess income </w:t>
      </w:r>
      <w:r w:rsidRPr="002728B0">
        <w:rPr>
          <w:rFonts w:ascii="Arial" w:hAnsi="Arial" w:cs="Arial"/>
          <w:sz w:val="20"/>
          <w:szCs w:val="20"/>
        </w:rPr>
        <w:lastRenderedPageBreak/>
        <w:t>to fund additional expenditure may result in corresponding reductions in budgets for the following financial year</w:t>
      </w:r>
      <w:r w:rsidR="00F04346">
        <w:rPr>
          <w:rFonts w:ascii="Arial" w:hAnsi="Arial" w:cs="Arial"/>
          <w:sz w:val="20"/>
          <w:szCs w:val="20"/>
        </w:rPr>
        <w:t xml:space="preserve">. </w:t>
      </w:r>
      <w:r w:rsidRPr="002728B0">
        <w:rPr>
          <w:rFonts w:ascii="Arial" w:hAnsi="Arial" w:cs="Arial"/>
          <w:sz w:val="20"/>
          <w:szCs w:val="20"/>
        </w:rPr>
        <w:t xml:space="preserve">The only exception is where the income is from gifts, </w:t>
      </w:r>
      <w:proofErr w:type="gramStart"/>
      <w:r w:rsidRPr="002728B0">
        <w:rPr>
          <w:rFonts w:ascii="Arial" w:hAnsi="Arial" w:cs="Arial"/>
          <w:sz w:val="20"/>
          <w:szCs w:val="20"/>
        </w:rPr>
        <w:t>bequests</w:t>
      </w:r>
      <w:proofErr w:type="gramEnd"/>
      <w:r w:rsidRPr="002728B0">
        <w:rPr>
          <w:rFonts w:ascii="Arial" w:hAnsi="Arial" w:cs="Arial"/>
          <w:sz w:val="20"/>
          <w:szCs w:val="20"/>
        </w:rPr>
        <w:t xml:space="preserve"> and donations but this must be spent within the same financial year as the receipt, otherwise additional budg</w:t>
      </w:r>
      <w:r w:rsidR="00F04346">
        <w:rPr>
          <w:rFonts w:ascii="Arial" w:hAnsi="Arial" w:cs="Arial"/>
          <w:sz w:val="20"/>
          <w:szCs w:val="20"/>
        </w:rPr>
        <w:t>et allocation will be required.</w:t>
      </w:r>
      <w:r w:rsidRPr="002728B0">
        <w:rPr>
          <w:rFonts w:ascii="Arial" w:hAnsi="Arial" w:cs="Arial"/>
          <w:sz w:val="20"/>
          <w:szCs w:val="20"/>
        </w:rPr>
        <w:t xml:space="preserve"> In any event, income from all sources and all planned expenditure should be reflected in the monthly budget monitoring statement.</w:t>
      </w:r>
    </w:p>
    <w:p w14:paraId="1E4674C1" w14:textId="77777777" w:rsidR="000D34EB" w:rsidRPr="002728B0" w:rsidRDefault="000D34EB"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0FF9D234" w14:textId="479ECB4C"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2728B0">
        <w:rPr>
          <w:rFonts w:ascii="Arial" w:hAnsi="Arial" w:cs="Arial"/>
          <w:b/>
          <w:sz w:val="20"/>
          <w:szCs w:val="20"/>
          <w:lang w:eastAsia="en-GB"/>
        </w:rPr>
        <w:t>Cash management</w:t>
      </w:r>
    </w:p>
    <w:p w14:paraId="7E01D04E"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26A1421D" w14:textId="31683F43" w:rsidR="0012359D" w:rsidRPr="0042188B" w:rsidRDefault="0012359D" w:rsidP="002728B0">
      <w:pPr>
        <w:pStyle w:val="Heading1"/>
        <w:rPr>
          <w:rFonts w:ascii="Arial" w:hAnsi="Arial"/>
          <w:sz w:val="20"/>
        </w:rPr>
      </w:pPr>
      <w:r w:rsidRPr="0042188B">
        <w:rPr>
          <w:rFonts w:ascii="Arial" w:hAnsi="Arial"/>
          <w:sz w:val="20"/>
        </w:rPr>
        <w:t xml:space="preserve">Any </w:t>
      </w:r>
      <w:hyperlink r:id="rId38" w:history="1">
        <w:r w:rsidRPr="002728B0">
          <w:rPr>
            <w:rStyle w:val="Hyperlink"/>
            <w:rFonts w:ascii="Arial" w:hAnsi="Arial" w:cs="Arial"/>
            <w:sz w:val="20"/>
            <w:szCs w:val="20"/>
            <w:lang w:eastAsia="en-GB"/>
          </w:rPr>
          <w:t>grant in aid</w:t>
        </w:r>
      </w:hyperlink>
      <w:r w:rsidRPr="0042188B">
        <w:rPr>
          <w:rFonts w:ascii="Arial" w:hAnsi="Arial"/>
          <w:sz w:val="20"/>
        </w:rPr>
        <w:t xml:space="preserve"> (i.e. the cash provided to</w:t>
      </w:r>
      <w:r w:rsidR="004E24FF">
        <w:rPr>
          <w:rFonts w:ascii="Arial" w:hAnsi="Arial"/>
          <w:sz w:val="20"/>
        </w:rPr>
        <w:t xml:space="preserve"> </w:t>
      </w:r>
      <w:r w:rsidR="00AC3F2A" w:rsidRPr="0042188B">
        <w:rPr>
          <w:rFonts w:ascii="Arial" w:hAnsi="Arial"/>
          <w:sz w:val="20"/>
        </w:rPr>
        <w:t>SQA</w:t>
      </w:r>
      <w:r w:rsidRPr="0042188B">
        <w:rPr>
          <w:rFonts w:ascii="Arial" w:hAnsi="Arial"/>
          <w:sz w:val="20"/>
        </w:rPr>
        <w:t xml:space="preserve"> by the SG to support the allocated budget) for the year in question must be authorised by the Scottish Parlia</w:t>
      </w:r>
      <w:r w:rsidR="00F04346" w:rsidRPr="0042188B">
        <w:rPr>
          <w:rFonts w:ascii="Arial" w:hAnsi="Arial"/>
          <w:sz w:val="20"/>
        </w:rPr>
        <w:t>ment in the Budget Act.</w:t>
      </w:r>
      <w:r w:rsidR="00B527AE">
        <w:rPr>
          <w:rFonts w:ascii="Arial" w:hAnsi="Arial" w:cs="Arial"/>
          <w:sz w:val="20"/>
          <w:szCs w:val="20"/>
          <w:lang w:eastAsia="en-GB"/>
        </w:rPr>
        <w:t xml:space="preserve"> Funding not </w:t>
      </w:r>
      <w:r w:rsidR="00B527AE" w:rsidRPr="00B527AE">
        <w:rPr>
          <w:rFonts w:ascii="Arial" w:hAnsi="Arial" w:cs="Arial"/>
          <w:sz w:val="20"/>
          <w:szCs w:val="20"/>
          <w:lang w:eastAsia="en-GB"/>
        </w:rPr>
        <w:t xml:space="preserve">authorised as Grant in Aid </w:t>
      </w:r>
      <w:r w:rsidR="00B527AE">
        <w:rPr>
          <w:rFonts w:ascii="Arial" w:hAnsi="Arial" w:cs="Arial"/>
          <w:sz w:val="20"/>
          <w:szCs w:val="20"/>
          <w:lang w:eastAsia="en-GB"/>
        </w:rPr>
        <w:t xml:space="preserve">under the initial Budget Act </w:t>
      </w:r>
      <w:r w:rsidR="00B527AE" w:rsidRPr="00B527AE">
        <w:rPr>
          <w:rFonts w:ascii="Arial" w:hAnsi="Arial" w:cs="Arial"/>
          <w:sz w:val="20"/>
          <w:szCs w:val="20"/>
          <w:lang w:eastAsia="en-GB"/>
        </w:rPr>
        <w:t xml:space="preserve">will be allocated to SQA once the necessary amendments to the Budget Act have taken effect. This additional Grant in Aid will be allocated in an amended </w:t>
      </w:r>
      <w:r w:rsidR="00B527AE">
        <w:rPr>
          <w:rFonts w:ascii="Arial" w:hAnsi="Arial" w:cs="Arial"/>
          <w:sz w:val="20"/>
          <w:szCs w:val="20"/>
          <w:lang w:eastAsia="en-GB"/>
        </w:rPr>
        <w:t xml:space="preserve">Budget Allocation and Monitoring </w:t>
      </w:r>
      <w:r w:rsidR="00B527AE" w:rsidRPr="00B527AE">
        <w:rPr>
          <w:rFonts w:ascii="Arial" w:hAnsi="Arial" w:cs="Arial"/>
          <w:sz w:val="20"/>
          <w:szCs w:val="20"/>
          <w:lang w:eastAsia="en-GB"/>
        </w:rPr>
        <w:t>letter once the budget transfer</w:t>
      </w:r>
      <w:r w:rsidR="0019393D">
        <w:rPr>
          <w:rFonts w:ascii="Arial" w:hAnsi="Arial" w:cs="Arial"/>
          <w:sz w:val="20"/>
          <w:szCs w:val="20"/>
          <w:lang w:eastAsia="en-GB"/>
        </w:rPr>
        <w:t>s</w:t>
      </w:r>
      <w:r w:rsidR="00B527AE" w:rsidRPr="00B527AE">
        <w:rPr>
          <w:rFonts w:ascii="Arial" w:hAnsi="Arial" w:cs="Arial"/>
          <w:sz w:val="20"/>
          <w:szCs w:val="20"/>
          <w:lang w:eastAsia="en-GB"/>
        </w:rPr>
        <w:t xml:space="preserve"> </w:t>
      </w:r>
      <w:r w:rsidR="0019393D">
        <w:rPr>
          <w:rFonts w:ascii="Arial" w:hAnsi="Arial" w:cs="Arial"/>
          <w:sz w:val="20"/>
          <w:szCs w:val="20"/>
          <w:lang w:eastAsia="en-GB"/>
        </w:rPr>
        <w:t>have been authorised</w:t>
      </w:r>
      <w:r w:rsidR="00B527AE" w:rsidRPr="00B527AE">
        <w:rPr>
          <w:rFonts w:ascii="Arial" w:hAnsi="Arial" w:cs="Arial"/>
          <w:sz w:val="20"/>
          <w:szCs w:val="20"/>
          <w:lang w:eastAsia="en-GB"/>
        </w:rPr>
        <w:t xml:space="preserve">. </w:t>
      </w:r>
      <w:r w:rsidRPr="0042188B">
        <w:rPr>
          <w:rFonts w:ascii="Arial" w:hAnsi="Arial"/>
          <w:sz w:val="20"/>
        </w:rPr>
        <w:t xml:space="preserve">Grant in aid will normally be paid </w:t>
      </w:r>
      <w:proofErr w:type="gramStart"/>
      <w:r w:rsidRPr="0042188B">
        <w:rPr>
          <w:rFonts w:ascii="Arial" w:hAnsi="Arial"/>
          <w:sz w:val="20"/>
        </w:rPr>
        <w:t>on the basis of</w:t>
      </w:r>
      <w:proofErr w:type="gramEnd"/>
      <w:r w:rsidRPr="0042188B">
        <w:rPr>
          <w:rFonts w:ascii="Arial" w:hAnsi="Arial"/>
          <w:sz w:val="20"/>
        </w:rPr>
        <w:t xml:space="preserve"> updated profiles and information on unrestricted cash reserves.</w:t>
      </w:r>
      <w:r w:rsidR="008B7164" w:rsidRPr="0042188B">
        <w:rPr>
          <w:rFonts w:ascii="Arial" w:hAnsi="Arial"/>
          <w:sz w:val="20"/>
        </w:rPr>
        <w:t xml:space="preserve"> </w:t>
      </w:r>
      <w:r w:rsidRPr="0042188B">
        <w:rPr>
          <w:rFonts w:ascii="Arial" w:hAnsi="Arial"/>
          <w:sz w:val="20"/>
        </w:rPr>
        <w:t>Payment will not be made in advance of need</w:t>
      </w:r>
      <w:r w:rsidR="00A90A7B" w:rsidRPr="0042188B">
        <w:rPr>
          <w:rFonts w:ascii="Arial" w:hAnsi="Arial"/>
          <w:sz w:val="20"/>
        </w:rPr>
        <w:t>, as determined by the level of unrestricted cash reserves and planned expenditure</w:t>
      </w:r>
      <w:r w:rsidR="00F04346" w:rsidRPr="0042188B">
        <w:rPr>
          <w:rFonts w:ascii="Arial" w:hAnsi="Arial"/>
          <w:sz w:val="20"/>
        </w:rPr>
        <w:t xml:space="preserve">. </w:t>
      </w:r>
      <w:r w:rsidRPr="0042188B">
        <w:rPr>
          <w:rFonts w:ascii="Arial" w:hAnsi="Arial"/>
          <w:sz w:val="20"/>
        </w:rPr>
        <w:t xml:space="preserve">Unrestricted cash reserves held </w:t>
      </w:r>
      <w:proofErr w:type="gramStart"/>
      <w:r w:rsidRPr="0042188B">
        <w:rPr>
          <w:rFonts w:ascii="Arial" w:hAnsi="Arial"/>
          <w:sz w:val="20"/>
        </w:rPr>
        <w:t>during the course of</w:t>
      </w:r>
      <w:proofErr w:type="gramEnd"/>
      <w:r w:rsidRPr="0042188B">
        <w:rPr>
          <w:rFonts w:ascii="Arial" w:hAnsi="Arial"/>
          <w:sz w:val="20"/>
        </w:rPr>
        <w:t xml:space="preserve"> the year should be kept to the minimum level consistent with the efficient operation of </w:t>
      </w:r>
      <w:r w:rsidR="00AC3F2A" w:rsidRPr="0042188B">
        <w:rPr>
          <w:rFonts w:ascii="Arial" w:hAnsi="Arial"/>
          <w:sz w:val="20"/>
        </w:rPr>
        <w:t>SQA</w:t>
      </w:r>
      <w:r w:rsidRPr="0042188B">
        <w:rPr>
          <w:rFonts w:ascii="Arial" w:hAnsi="Arial"/>
          <w:sz w:val="20"/>
        </w:rPr>
        <w:t xml:space="preserve"> - and the level of funds required to meet any releva</w:t>
      </w:r>
      <w:r w:rsidR="00F04346" w:rsidRPr="0042188B">
        <w:rPr>
          <w:rFonts w:ascii="Arial" w:hAnsi="Arial"/>
          <w:sz w:val="20"/>
        </w:rPr>
        <w:t>nt liabilities at the year-end.</w:t>
      </w:r>
      <w:r w:rsidRPr="0042188B">
        <w:rPr>
          <w:rFonts w:ascii="Arial" w:hAnsi="Arial"/>
          <w:sz w:val="20"/>
        </w:rPr>
        <w:t xml:space="preserve"> Grant in aid not drawn down by the end of t</w:t>
      </w:r>
      <w:r w:rsidR="00F04346" w:rsidRPr="0042188B">
        <w:rPr>
          <w:rFonts w:ascii="Arial" w:hAnsi="Arial"/>
          <w:sz w:val="20"/>
        </w:rPr>
        <w:t xml:space="preserve">he financial year shall lapse. </w:t>
      </w:r>
      <w:r w:rsidRPr="0042188B">
        <w:rPr>
          <w:rFonts w:ascii="Arial" w:hAnsi="Arial"/>
          <w:sz w:val="20"/>
        </w:rPr>
        <w:t xml:space="preserve">Grant in aid shall not be paid into any restricted reserve held by </w:t>
      </w:r>
      <w:r w:rsidR="00AC3F2A" w:rsidRPr="0042188B">
        <w:rPr>
          <w:rFonts w:ascii="Arial" w:hAnsi="Arial"/>
          <w:sz w:val="20"/>
        </w:rPr>
        <w:t>SQA</w:t>
      </w:r>
      <w:r w:rsidRPr="0042188B">
        <w:rPr>
          <w:rFonts w:ascii="Arial" w:hAnsi="Arial"/>
          <w:sz w:val="20"/>
        </w:rPr>
        <w:t>.</w:t>
      </w:r>
    </w:p>
    <w:p w14:paraId="13721D18" w14:textId="77777777" w:rsidR="0012359D" w:rsidRPr="002728B0" w:rsidRDefault="0012359D" w:rsidP="0012359D">
      <w:pPr>
        <w:rPr>
          <w:rFonts w:ascii="Arial" w:hAnsi="Arial" w:cs="Arial"/>
          <w:sz w:val="20"/>
          <w:szCs w:val="20"/>
          <w:lang w:eastAsia="en-GB"/>
        </w:rPr>
      </w:pPr>
    </w:p>
    <w:p w14:paraId="1BD2CAEF" w14:textId="074FAB29" w:rsidR="0012359D" w:rsidRPr="002728B0" w:rsidRDefault="0012359D" w:rsidP="002728B0">
      <w:pPr>
        <w:pStyle w:val="Heading1"/>
        <w:rPr>
          <w:rFonts w:ascii="Arial" w:hAnsi="Arial" w:cs="Arial"/>
          <w:sz w:val="20"/>
          <w:szCs w:val="20"/>
          <w:lang w:eastAsia="en-GB"/>
        </w:rPr>
      </w:pPr>
      <w:r w:rsidRPr="002728B0">
        <w:rPr>
          <w:rFonts w:ascii="Arial" w:hAnsi="Arial" w:cs="Arial"/>
          <w:sz w:val="20"/>
          <w:szCs w:val="20"/>
        </w:rPr>
        <w:t xml:space="preserve">The banking arrangements adopted by </w:t>
      </w:r>
      <w:r w:rsidR="00AC3F2A" w:rsidRPr="002728B0">
        <w:rPr>
          <w:rFonts w:ascii="Arial" w:hAnsi="Arial" w:cs="Arial"/>
          <w:sz w:val="20"/>
          <w:szCs w:val="20"/>
        </w:rPr>
        <w:t>SQA</w:t>
      </w:r>
      <w:r w:rsidRPr="002728B0">
        <w:rPr>
          <w:rFonts w:ascii="Arial" w:hAnsi="Arial" w:cs="Arial"/>
          <w:sz w:val="20"/>
          <w:szCs w:val="20"/>
        </w:rPr>
        <w:t xml:space="preserve"> must comply with the </w:t>
      </w:r>
      <w:hyperlink r:id="rId39" w:history="1">
        <w:r w:rsidRPr="002728B0">
          <w:rPr>
            <w:rStyle w:val="Hyperlink"/>
            <w:rFonts w:ascii="Arial" w:hAnsi="Arial" w:cs="Arial"/>
            <w:sz w:val="20"/>
            <w:szCs w:val="20"/>
          </w:rPr>
          <w:t>Banking</w:t>
        </w:r>
      </w:hyperlink>
      <w:r w:rsidRPr="002728B0">
        <w:rPr>
          <w:rFonts w:ascii="Arial" w:hAnsi="Arial" w:cs="Arial"/>
          <w:sz w:val="20"/>
          <w:szCs w:val="20"/>
        </w:rPr>
        <w:t xml:space="preserve"> section of the SPFM.</w:t>
      </w:r>
    </w:p>
    <w:p w14:paraId="00BFE28F"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5C63301C"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r w:rsidRPr="002728B0">
        <w:rPr>
          <w:rFonts w:ascii="Arial" w:hAnsi="Arial" w:cs="Arial"/>
          <w:b/>
          <w:bCs/>
          <w:color w:val="000000"/>
          <w:sz w:val="20"/>
          <w:szCs w:val="20"/>
          <w:lang w:eastAsia="en-GB"/>
        </w:rPr>
        <w:t>Risk management</w:t>
      </w:r>
    </w:p>
    <w:p w14:paraId="643989CC"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0E68446F" w14:textId="34308E07" w:rsidR="0012359D" w:rsidRPr="008A56CC" w:rsidRDefault="00AC3F2A" w:rsidP="00C245CC">
      <w:pPr>
        <w:pStyle w:val="Heading1"/>
        <w:rPr>
          <w:rFonts w:ascii="Arial" w:hAnsi="Arial" w:cs="Arial"/>
          <w:sz w:val="20"/>
          <w:szCs w:val="20"/>
        </w:rPr>
      </w:pPr>
      <w:r w:rsidRPr="008A56CC">
        <w:rPr>
          <w:rFonts w:ascii="Arial" w:hAnsi="Arial" w:cs="Arial"/>
          <w:sz w:val="20"/>
          <w:szCs w:val="20"/>
          <w:lang w:eastAsia="en-GB"/>
        </w:rPr>
        <w:t>SQA</w:t>
      </w:r>
      <w:r w:rsidR="0012359D" w:rsidRPr="008A56CC">
        <w:rPr>
          <w:rFonts w:ascii="Arial" w:hAnsi="Arial" w:cs="Arial"/>
          <w:sz w:val="20"/>
          <w:szCs w:val="20"/>
          <w:lang w:eastAsia="en-GB"/>
        </w:rPr>
        <w:t xml:space="preserve"> shall ensure that the risks that it faces are dealt with in an appropriate manner, in accordance with relevant aspects of </w:t>
      </w:r>
      <w:r w:rsidR="00B24E08" w:rsidRPr="008A56CC">
        <w:rPr>
          <w:rFonts w:ascii="Arial" w:hAnsi="Arial" w:cs="Arial"/>
          <w:sz w:val="20"/>
          <w:szCs w:val="20"/>
          <w:lang w:eastAsia="en-GB"/>
        </w:rPr>
        <w:t xml:space="preserve">generally recognised </w:t>
      </w:r>
      <w:r w:rsidR="0012359D" w:rsidRPr="008A56CC">
        <w:rPr>
          <w:rFonts w:ascii="Arial" w:hAnsi="Arial" w:cs="Arial"/>
          <w:sz w:val="20"/>
          <w:szCs w:val="20"/>
          <w:lang w:eastAsia="en-GB"/>
        </w:rPr>
        <w:t>best practice in corporate governance, and develop a</w:t>
      </w:r>
      <w:r w:rsidR="00F73F18" w:rsidRPr="008A56CC">
        <w:rPr>
          <w:rFonts w:ascii="Arial" w:hAnsi="Arial" w:cs="Arial"/>
          <w:sz w:val="20"/>
          <w:szCs w:val="20"/>
          <w:lang w:eastAsia="en-GB"/>
        </w:rPr>
        <w:t>n approach to</w:t>
      </w:r>
      <w:r w:rsidR="0012359D" w:rsidRPr="008A56CC">
        <w:rPr>
          <w:rFonts w:ascii="Arial" w:hAnsi="Arial" w:cs="Arial"/>
          <w:sz w:val="20"/>
          <w:szCs w:val="20"/>
          <w:lang w:eastAsia="en-GB"/>
        </w:rPr>
        <w:t xml:space="preserve"> risk management </w:t>
      </w:r>
      <w:r w:rsidR="00A90A7B" w:rsidRPr="008A56CC">
        <w:rPr>
          <w:rFonts w:ascii="Arial" w:hAnsi="Arial" w:cs="Arial"/>
          <w:sz w:val="20"/>
          <w:szCs w:val="20"/>
          <w:lang w:eastAsia="en-GB"/>
        </w:rPr>
        <w:t xml:space="preserve">consistent </w:t>
      </w:r>
      <w:r w:rsidR="0012359D" w:rsidRPr="008A56CC">
        <w:rPr>
          <w:rFonts w:ascii="Arial" w:hAnsi="Arial" w:cs="Arial"/>
          <w:sz w:val="20"/>
          <w:szCs w:val="20"/>
          <w:lang w:eastAsia="en-GB"/>
        </w:rPr>
        <w:t xml:space="preserve">with the </w:t>
      </w:r>
      <w:hyperlink r:id="rId40" w:history="1">
        <w:r w:rsidR="0012359D" w:rsidRPr="00C245CC">
          <w:rPr>
            <w:rStyle w:val="Hyperlink"/>
            <w:rFonts w:ascii="Arial" w:hAnsi="Arial" w:cs="Arial"/>
            <w:sz w:val="20"/>
            <w:szCs w:val="20"/>
            <w:lang w:eastAsia="en-GB"/>
          </w:rPr>
          <w:t>Risk Management</w:t>
        </w:r>
      </w:hyperlink>
      <w:r w:rsidR="00F04346" w:rsidRPr="008A56CC">
        <w:rPr>
          <w:rFonts w:ascii="Arial" w:hAnsi="Arial" w:cs="Arial"/>
          <w:sz w:val="20"/>
          <w:szCs w:val="20"/>
          <w:lang w:eastAsia="en-GB"/>
        </w:rPr>
        <w:t xml:space="preserve"> section of the SPFM. </w:t>
      </w:r>
      <w:r w:rsidR="0012359D" w:rsidRPr="008A56CC">
        <w:rPr>
          <w:rFonts w:ascii="Arial" w:hAnsi="Arial" w:cs="Arial"/>
          <w:sz w:val="20"/>
          <w:szCs w:val="20"/>
          <w:lang w:eastAsia="en-GB"/>
        </w:rPr>
        <w:t>Reporting arrangements should ensure that the sponsor unit is made aware of relevant risks a</w:t>
      </w:r>
      <w:r w:rsidR="00F04346" w:rsidRPr="008A56CC">
        <w:rPr>
          <w:rFonts w:ascii="Arial" w:hAnsi="Arial" w:cs="Arial"/>
          <w:sz w:val="20"/>
          <w:szCs w:val="20"/>
          <w:lang w:eastAsia="en-GB"/>
        </w:rPr>
        <w:t xml:space="preserve">nd how they are being managed. </w:t>
      </w:r>
      <w:r w:rsidR="00C245CC" w:rsidRPr="00C245CC">
        <w:rPr>
          <w:rFonts w:ascii="Arial" w:hAnsi="Arial" w:cs="Arial"/>
          <w:sz w:val="20"/>
          <w:szCs w:val="20"/>
        </w:rPr>
        <w:t>SQA Board will, at the earliest opportunity, notify the relevant SG Audit and Risk Committee if it considers that it has identified a significant problem which may have wider implications.</w:t>
      </w:r>
    </w:p>
    <w:p w14:paraId="51160A53" w14:textId="77777777" w:rsidR="0012359D" w:rsidRPr="002728B0" w:rsidRDefault="0012359D" w:rsidP="0012359D">
      <w:pPr>
        <w:rPr>
          <w:rFonts w:ascii="Arial" w:hAnsi="Arial" w:cs="Arial"/>
          <w:sz w:val="20"/>
          <w:szCs w:val="20"/>
        </w:rPr>
      </w:pPr>
    </w:p>
    <w:p w14:paraId="5596EE3D" w14:textId="77777777" w:rsidR="008F028B" w:rsidRPr="002728B0" w:rsidRDefault="008F028B" w:rsidP="0012359D">
      <w:pPr>
        <w:rPr>
          <w:rFonts w:ascii="Arial" w:hAnsi="Arial" w:cs="Arial"/>
          <w:b/>
          <w:sz w:val="20"/>
          <w:szCs w:val="20"/>
        </w:rPr>
      </w:pPr>
      <w:r w:rsidRPr="002728B0">
        <w:rPr>
          <w:rFonts w:ascii="Arial" w:hAnsi="Arial" w:cs="Arial"/>
          <w:b/>
          <w:sz w:val="20"/>
          <w:szCs w:val="20"/>
        </w:rPr>
        <w:t>Organisational security and resilience</w:t>
      </w:r>
    </w:p>
    <w:p w14:paraId="1A3E7D11" w14:textId="77777777" w:rsidR="008F028B" w:rsidRPr="002728B0" w:rsidRDefault="008F028B" w:rsidP="0012359D">
      <w:pPr>
        <w:rPr>
          <w:rFonts w:ascii="Arial" w:hAnsi="Arial" w:cs="Arial"/>
          <w:sz w:val="20"/>
          <w:szCs w:val="20"/>
        </w:rPr>
      </w:pPr>
    </w:p>
    <w:p w14:paraId="6A50C605" w14:textId="4F5EC93F" w:rsidR="00BD6471" w:rsidRPr="002728B0" w:rsidRDefault="00BD6471" w:rsidP="002728B0">
      <w:pPr>
        <w:pStyle w:val="Heading1"/>
        <w:rPr>
          <w:rFonts w:ascii="Arial" w:hAnsi="Arial" w:cs="Arial"/>
          <w:sz w:val="20"/>
          <w:szCs w:val="20"/>
          <w:lang w:eastAsia="en-GB"/>
        </w:rPr>
      </w:pPr>
      <w:r w:rsidRPr="002728B0">
        <w:rPr>
          <w:rFonts w:ascii="Arial" w:hAnsi="Arial" w:cs="Arial"/>
          <w:sz w:val="20"/>
          <w:szCs w:val="20"/>
          <w:lang w:eastAsia="en-GB"/>
        </w:rPr>
        <w:t xml:space="preserve">As part of </w:t>
      </w:r>
      <w:r w:rsidR="008F028B" w:rsidRPr="002728B0">
        <w:rPr>
          <w:rFonts w:ascii="Arial" w:hAnsi="Arial" w:cs="Arial"/>
          <w:sz w:val="20"/>
          <w:szCs w:val="20"/>
          <w:lang w:eastAsia="en-GB"/>
        </w:rPr>
        <w:t>risk management arrangements</w:t>
      </w:r>
      <w:r w:rsidRPr="002728B0">
        <w:rPr>
          <w:rFonts w:ascii="Arial" w:hAnsi="Arial" w:cs="Arial"/>
          <w:sz w:val="20"/>
          <w:szCs w:val="20"/>
          <w:lang w:eastAsia="en-GB"/>
        </w:rPr>
        <w:t xml:space="preserve">, </w:t>
      </w:r>
      <w:r w:rsidR="00AC3F2A" w:rsidRPr="002728B0">
        <w:rPr>
          <w:rFonts w:ascii="Arial" w:hAnsi="Arial" w:cs="Arial"/>
          <w:sz w:val="20"/>
          <w:szCs w:val="20"/>
          <w:lang w:eastAsia="en-GB"/>
        </w:rPr>
        <w:t>SQA</w:t>
      </w:r>
      <w:r w:rsidRPr="002728B0">
        <w:rPr>
          <w:rFonts w:ascii="Arial" w:hAnsi="Arial" w:cs="Arial"/>
          <w:sz w:val="20"/>
          <w:szCs w:val="20"/>
          <w:lang w:eastAsia="en-GB"/>
        </w:rPr>
        <w:t xml:space="preserve"> shall ensure that it has a clear understanding </w:t>
      </w:r>
      <w:r w:rsidR="00856F16" w:rsidRPr="002728B0">
        <w:rPr>
          <w:rFonts w:ascii="Arial" w:hAnsi="Arial" w:cs="Arial"/>
          <w:sz w:val="20"/>
          <w:szCs w:val="20"/>
          <w:lang w:eastAsia="en-GB"/>
        </w:rPr>
        <w:t xml:space="preserve">at board level </w:t>
      </w:r>
      <w:r w:rsidRPr="002728B0">
        <w:rPr>
          <w:rFonts w:ascii="Arial" w:hAnsi="Arial" w:cs="Arial"/>
          <w:sz w:val="20"/>
          <w:szCs w:val="20"/>
          <w:lang w:eastAsia="en-GB"/>
        </w:rPr>
        <w:t xml:space="preserve">of </w:t>
      </w:r>
      <w:r w:rsidR="00856F16" w:rsidRPr="002728B0">
        <w:rPr>
          <w:rFonts w:ascii="Arial" w:hAnsi="Arial" w:cs="Arial"/>
          <w:sz w:val="20"/>
          <w:szCs w:val="20"/>
          <w:lang w:eastAsia="en-GB"/>
        </w:rPr>
        <w:t xml:space="preserve">the key </w:t>
      </w:r>
      <w:r w:rsidRPr="002728B0">
        <w:rPr>
          <w:rFonts w:ascii="Arial" w:hAnsi="Arial" w:cs="Arial"/>
          <w:sz w:val="20"/>
          <w:szCs w:val="20"/>
          <w:lang w:eastAsia="en-GB"/>
        </w:rPr>
        <w:t>risk</w:t>
      </w:r>
      <w:r w:rsidR="00856F16" w:rsidRPr="002728B0">
        <w:rPr>
          <w:rFonts w:ascii="Arial" w:hAnsi="Arial" w:cs="Arial"/>
          <w:sz w:val="20"/>
          <w:szCs w:val="20"/>
          <w:lang w:eastAsia="en-GB"/>
        </w:rPr>
        <w:t>s</w:t>
      </w:r>
      <w:r w:rsidR="007A5F9A" w:rsidRPr="002728B0">
        <w:rPr>
          <w:rFonts w:ascii="Arial" w:hAnsi="Arial" w:cs="Arial"/>
          <w:sz w:val="20"/>
          <w:szCs w:val="20"/>
          <w:lang w:eastAsia="en-GB"/>
        </w:rPr>
        <w:t xml:space="preserve">, </w:t>
      </w:r>
      <w:r w:rsidRPr="002728B0">
        <w:rPr>
          <w:rFonts w:ascii="Arial" w:hAnsi="Arial" w:cs="Arial"/>
          <w:sz w:val="20"/>
          <w:szCs w:val="20"/>
          <w:lang w:eastAsia="en-GB"/>
        </w:rPr>
        <w:t xml:space="preserve">threats </w:t>
      </w:r>
      <w:r w:rsidR="007A5F9A" w:rsidRPr="002728B0">
        <w:rPr>
          <w:rFonts w:ascii="Arial" w:hAnsi="Arial" w:cs="Arial"/>
          <w:sz w:val="20"/>
          <w:szCs w:val="20"/>
          <w:lang w:eastAsia="en-GB"/>
        </w:rPr>
        <w:t xml:space="preserve">and hazards </w:t>
      </w:r>
      <w:r w:rsidRPr="002728B0">
        <w:rPr>
          <w:rFonts w:ascii="Arial" w:hAnsi="Arial" w:cs="Arial"/>
          <w:sz w:val="20"/>
          <w:szCs w:val="20"/>
          <w:lang w:eastAsia="en-GB"/>
        </w:rPr>
        <w:t xml:space="preserve">it may face in the personnel, physical </w:t>
      </w:r>
      <w:r w:rsidR="007A5F9A" w:rsidRPr="002728B0">
        <w:rPr>
          <w:rFonts w:ascii="Arial" w:hAnsi="Arial" w:cs="Arial"/>
          <w:sz w:val="20"/>
          <w:szCs w:val="20"/>
          <w:lang w:eastAsia="en-GB"/>
        </w:rPr>
        <w:t xml:space="preserve">and </w:t>
      </w:r>
      <w:r w:rsidRPr="002728B0">
        <w:rPr>
          <w:rFonts w:ascii="Arial" w:hAnsi="Arial" w:cs="Arial"/>
          <w:sz w:val="20"/>
          <w:szCs w:val="20"/>
          <w:lang w:eastAsia="en-GB"/>
        </w:rPr>
        <w:t>cyber domains</w:t>
      </w:r>
      <w:r w:rsidR="00856F16" w:rsidRPr="002728B0">
        <w:rPr>
          <w:rFonts w:ascii="Arial" w:hAnsi="Arial" w:cs="Arial"/>
          <w:sz w:val="20"/>
          <w:szCs w:val="20"/>
          <w:lang w:eastAsia="en-GB"/>
        </w:rPr>
        <w:t>, and take action to ensure appropriate organisational resilience to those risks/threats</w:t>
      </w:r>
      <w:r w:rsidR="007A5F9A" w:rsidRPr="002728B0">
        <w:rPr>
          <w:rFonts w:ascii="Arial" w:hAnsi="Arial" w:cs="Arial"/>
          <w:sz w:val="20"/>
          <w:szCs w:val="20"/>
          <w:lang w:eastAsia="en-GB"/>
        </w:rPr>
        <w:t>/hazards</w:t>
      </w:r>
      <w:r w:rsidRPr="002728B0">
        <w:rPr>
          <w:rFonts w:ascii="Arial" w:hAnsi="Arial" w:cs="Arial"/>
          <w:sz w:val="20"/>
          <w:szCs w:val="20"/>
          <w:lang w:eastAsia="en-GB"/>
        </w:rPr>
        <w:t xml:space="preserve">. It should have </w:t>
      </w:r>
      <w:proofErr w:type="gramStart"/>
      <w:r w:rsidRPr="002728B0">
        <w:rPr>
          <w:rFonts w:ascii="Arial" w:hAnsi="Arial" w:cs="Arial"/>
          <w:sz w:val="20"/>
          <w:szCs w:val="20"/>
          <w:lang w:eastAsia="en-GB"/>
        </w:rPr>
        <w:t>particular regard</w:t>
      </w:r>
      <w:proofErr w:type="gramEnd"/>
      <w:r w:rsidRPr="002728B0">
        <w:rPr>
          <w:rFonts w:ascii="Arial" w:hAnsi="Arial" w:cs="Arial"/>
          <w:sz w:val="20"/>
          <w:szCs w:val="20"/>
          <w:lang w:eastAsia="en-GB"/>
        </w:rPr>
        <w:t xml:space="preserve"> to </w:t>
      </w:r>
      <w:r w:rsidR="00856F16" w:rsidRPr="002728B0">
        <w:rPr>
          <w:rFonts w:ascii="Arial" w:hAnsi="Arial" w:cs="Arial"/>
          <w:sz w:val="20"/>
          <w:szCs w:val="20"/>
          <w:lang w:eastAsia="en-GB"/>
        </w:rPr>
        <w:t>the following key sources of information to help guide its approach:</w:t>
      </w:r>
    </w:p>
    <w:p w14:paraId="37C9ADA5" w14:textId="77777777" w:rsidR="00856F16" w:rsidRPr="002728B0" w:rsidRDefault="00E41855" w:rsidP="00D24085">
      <w:pPr>
        <w:rPr>
          <w:rStyle w:val="Hyperlink"/>
          <w:rFonts w:ascii="Arial" w:hAnsi="Arial" w:cs="Arial"/>
          <w:sz w:val="20"/>
          <w:szCs w:val="20"/>
          <w:lang w:eastAsia="en-GB"/>
        </w:rPr>
      </w:pPr>
      <w:r w:rsidRPr="002728B0">
        <w:rPr>
          <w:rFonts w:ascii="Arial" w:hAnsi="Arial" w:cs="Arial"/>
          <w:sz w:val="20"/>
          <w:szCs w:val="20"/>
          <w:lang w:eastAsia="en-GB"/>
        </w:rPr>
        <w:fldChar w:fldCharType="begin"/>
      </w:r>
      <w:r w:rsidRPr="002728B0">
        <w:rPr>
          <w:rFonts w:ascii="Arial" w:hAnsi="Arial" w:cs="Arial"/>
          <w:sz w:val="20"/>
          <w:szCs w:val="20"/>
          <w:lang w:eastAsia="en-GB"/>
        </w:rPr>
        <w:instrText xml:space="preserve"> HYPERLINK "http://www.gov.scot/Publications/2013/12/8006/downloads" </w:instrText>
      </w:r>
      <w:r w:rsidRPr="002728B0">
        <w:rPr>
          <w:rFonts w:ascii="Arial" w:hAnsi="Arial" w:cs="Arial"/>
          <w:sz w:val="20"/>
          <w:szCs w:val="20"/>
          <w:lang w:eastAsia="en-GB"/>
        </w:rPr>
        <w:fldChar w:fldCharType="separate"/>
      </w:r>
    </w:p>
    <w:p w14:paraId="4F176822" w14:textId="77777777" w:rsidR="00E41855" w:rsidRPr="002728B0" w:rsidRDefault="00856F16" w:rsidP="00880D06">
      <w:pPr>
        <w:pStyle w:val="ListParagraph"/>
        <w:numPr>
          <w:ilvl w:val="0"/>
          <w:numId w:val="13"/>
        </w:numPr>
        <w:rPr>
          <w:rFonts w:ascii="Arial" w:hAnsi="Arial" w:cs="Arial"/>
          <w:sz w:val="20"/>
          <w:szCs w:val="20"/>
          <w:lang w:eastAsia="en-GB"/>
        </w:rPr>
      </w:pPr>
      <w:r w:rsidRPr="002728B0">
        <w:rPr>
          <w:rStyle w:val="Hyperlink"/>
          <w:rFonts w:ascii="Arial" w:hAnsi="Arial" w:cs="Arial"/>
          <w:sz w:val="20"/>
          <w:szCs w:val="20"/>
          <w:lang w:eastAsia="en-GB"/>
        </w:rPr>
        <w:t>Having and Promoting Business Resilience (part of the Preparing Scotland suite of guidance</w:t>
      </w:r>
      <w:r w:rsidR="00E41855" w:rsidRPr="002728B0">
        <w:rPr>
          <w:rFonts w:ascii="Arial" w:hAnsi="Arial" w:cs="Arial"/>
          <w:sz w:val="20"/>
          <w:szCs w:val="20"/>
          <w:lang w:eastAsia="en-GB"/>
        </w:rPr>
        <w:fldChar w:fldCharType="end"/>
      </w:r>
      <w:r w:rsidRPr="002728B0">
        <w:rPr>
          <w:rFonts w:ascii="Arial" w:hAnsi="Arial" w:cs="Arial"/>
          <w:sz w:val="20"/>
          <w:szCs w:val="20"/>
          <w:lang w:eastAsia="en-GB"/>
        </w:rPr>
        <w:t>)</w:t>
      </w:r>
      <w:r w:rsidR="00E41855" w:rsidRPr="002728B0" w:rsidDel="00E41855">
        <w:rPr>
          <w:rFonts w:ascii="Arial" w:hAnsi="Arial" w:cs="Arial"/>
          <w:sz w:val="20"/>
          <w:szCs w:val="20"/>
          <w:lang w:eastAsia="en-GB"/>
        </w:rPr>
        <w:t xml:space="preserve"> </w:t>
      </w:r>
    </w:p>
    <w:p w14:paraId="5002CE58" w14:textId="77777777" w:rsidR="00856F16" w:rsidRPr="002728B0" w:rsidRDefault="00E42210" w:rsidP="00880D06">
      <w:pPr>
        <w:pStyle w:val="ListParagraph"/>
        <w:numPr>
          <w:ilvl w:val="0"/>
          <w:numId w:val="13"/>
        </w:numPr>
        <w:rPr>
          <w:rFonts w:ascii="Arial" w:hAnsi="Arial" w:cs="Arial"/>
          <w:sz w:val="20"/>
          <w:szCs w:val="20"/>
          <w:lang w:eastAsia="en-GB"/>
        </w:rPr>
      </w:pPr>
      <w:hyperlink r:id="rId41" w:history="1">
        <w:r w:rsidR="00856F16" w:rsidRPr="002728B0">
          <w:rPr>
            <w:rStyle w:val="Hyperlink"/>
            <w:rFonts w:ascii="Arial" w:hAnsi="Arial" w:cs="Arial"/>
            <w:sz w:val="20"/>
            <w:szCs w:val="20"/>
            <w:lang w:eastAsia="en-GB"/>
          </w:rPr>
          <w:t>The Scottish Public Sector Action Plan on Cyber Resilience</w:t>
        </w:r>
      </w:hyperlink>
      <w:r w:rsidR="008D6649" w:rsidRPr="002728B0">
        <w:rPr>
          <w:rStyle w:val="Hyperlink"/>
          <w:rFonts w:ascii="Arial" w:hAnsi="Arial" w:cs="Arial"/>
          <w:sz w:val="20"/>
          <w:szCs w:val="20"/>
          <w:lang w:eastAsia="en-GB"/>
        </w:rPr>
        <w:t xml:space="preserve"> and associated guidance</w:t>
      </w:r>
    </w:p>
    <w:p w14:paraId="16B2F8B0" w14:textId="77777777" w:rsidR="00BD6471" w:rsidRPr="002728B0" w:rsidRDefault="00BD6471" w:rsidP="0012359D">
      <w:pPr>
        <w:rPr>
          <w:rFonts w:ascii="Arial" w:hAnsi="Arial" w:cs="Arial"/>
          <w:sz w:val="20"/>
          <w:szCs w:val="20"/>
        </w:rPr>
      </w:pPr>
    </w:p>
    <w:p w14:paraId="6AFB2EEF" w14:textId="77777777" w:rsidR="0012359D" w:rsidRPr="002728B0" w:rsidRDefault="0011621C" w:rsidP="0012359D">
      <w:pPr>
        <w:rPr>
          <w:rFonts w:ascii="Arial" w:hAnsi="Arial" w:cs="Arial"/>
          <w:b/>
          <w:sz w:val="20"/>
          <w:szCs w:val="20"/>
          <w:lang w:eastAsia="en-GB"/>
        </w:rPr>
      </w:pPr>
      <w:r w:rsidRPr="002728B0">
        <w:rPr>
          <w:rFonts w:ascii="Arial" w:hAnsi="Arial" w:cs="Arial"/>
          <w:b/>
          <w:sz w:val="20"/>
          <w:szCs w:val="20"/>
          <w:lang w:eastAsia="en-GB"/>
        </w:rPr>
        <w:t>Counter f</w:t>
      </w:r>
      <w:r w:rsidR="0012359D" w:rsidRPr="002728B0">
        <w:rPr>
          <w:rFonts w:ascii="Arial" w:hAnsi="Arial" w:cs="Arial"/>
          <w:b/>
          <w:sz w:val="20"/>
          <w:szCs w:val="20"/>
          <w:lang w:eastAsia="en-GB"/>
        </w:rPr>
        <w:t xml:space="preserve">raud </w:t>
      </w:r>
      <w:r w:rsidR="008918D0" w:rsidRPr="002728B0">
        <w:rPr>
          <w:rFonts w:ascii="Arial" w:hAnsi="Arial" w:cs="Arial"/>
          <w:b/>
          <w:sz w:val="20"/>
          <w:szCs w:val="20"/>
          <w:lang w:eastAsia="en-GB"/>
        </w:rPr>
        <w:t>a</w:t>
      </w:r>
      <w:r w:rsidRPr="002728B0">
        <w:rPr>
          <w:rFonts w:ascii="Arial" w:hAnsi="Arial" w:cs="Arial"/>
          <w:b/>
          <w:sz w:val="20"/>
          <w:szCs w:val="20"/>
          <w:lang w:eastAsia="en-GB"/>
        </w:rPr>
        <w:t>rrangements</w:t>
      </w:r>
      <w:r w:rsidR="001500F7" w:rsidRPr="002728B0">
        <w:rPr>
          <w:rFonts w:ascii="Arial" w:hAnsi="Arial" w:cs="Arial"/>
          <w:b/>
          <w:sz w:val="20"/>
          <w:szCs w:val="20"/>
          <w:lang w:eastAsia="en-GB"/>
        </w:rPr>
        <w:t xml:space="preserve"> </w:t>
      </w:r>
    </w:p>
    <w:p w14:paraId="41446D1A" w14:textId="77777777" w:rsidR="0012359D" w:rsidRPr="002728B0" w:rsidRDefault="0012359D" w:rsidP="0012359D">
      <w:pPr>
        <w:rPr>
          <w:rFonts w:ascii="Arial" w:hAnsi="Arial" w:cs="Arial"/>
          <w:sz w:val="20"/>
          <w:szCs w:val="20"/>
        </w:rPr>
      </w:pPr>
    </w:p>
    <w:p w14:paraId="791A5609" w14:textId="025B6396" w:rsidR="0012359D" w:rsidRPr="002728B0" w:rsidRDefault="00AC3F2A" w:rsidP="002728B0">
      <w:pPr>
        <w:pStyle w:val="Heading1"/>
        <w:rPr>
          <w:rFonts w:ascii="Arial" w:hAnsi="Arial" w:cs="Arial"/>
          <w:sz w:val="20"/>
          <w:szCs w:val="20"/>
          <w:lang w:eastAsia="en-GB"/>
        </w:rPr>
      </w:pPr>
      <w:r w:rsidRPr="002728B0">
        <w:rPr>
          <w:rFonts w:ascii="Arial" w:hAnsi="Arial" w:cs="Arial"/>
          <w:sz w:val="20"/>
          <w:szCs w:val="20"/>
          <w:lang w:eastAsia="en-GB"/>
        </w:rPr>
        <w:t>SQA</w:t>
      </w:r>
      <w:r w:rsidR="0012359D" w:rsidRPr="002728B0">
        <w:rPr>
          <w:rFonts w:ascii="Arial" w:hAnsi="Arial" w:cs="Arial"/>
          <w:sz w:val="20"/>
          <w:szCs w:val="20"/>
          <w:lang w:eastAsia="en-GB"/>
        </w:rPr>
        <w:t xml:space="preserve"> should adopt and implement policies and practices to safeguard itself against fraud and theft, in accordance with the </w:t>
      </w:r>
      <w:hyperlink r:id="rId42" w:history="1">
        <w:r w:rsidR="0012359D" w:rsidRPr="002728B0">
          <w:rPr>
            <w:rStyle w:val="Hyperlink"/>
            <w:rFonts w:ascii="Arial" w:hAnsi="Arial" w:cs="Arial"/>
            <w:sz w:val="20"/>
            <w:szCs w:val="20"/>
            <w:lang w:eastAsia="en-GB"/>
          </w:rPr>
          <w:t>Fraud</w:t>
        </w:r>
      </w:hyperlink>
      <w:r w:rsidR="00F04346">
        <w:rPr>
          <w:rFonts w:ascii="Arial" w:hAnsi="Arial" w:cs="Arial"/>
          <w:sz w:val="20"/>
          <w:szCs w:val="20"/>
          <w:lang w:eastAsia="en-GB"/>
        </w:rPr>
        <w:t xml:space="preserve"> section of the SPFM.</w:t>
      </w:r>
      <w:r w:rsidR="0012359D" w:rsidRPr="002728B0">
        <w:rPr>
          <w:rFonts w:ascii="Arial" w:hAnsi="Arial" w:cs="Arial"/>
          <w:sz w:val="20"/>
          <w:szCs w:val="20"/>
          <w:lang w:eastAsia="en-GB"/>
        </w:rPr>
        <w:t xml:space="preserve"> Application of these processes must be monitored actively, supported by a fraud </w:t>
      </w:r>
      <w:r w:rsidR="00F73F18" w:rsidRPr="002728B0">
        <w:rPr>
          <w:rFonts w:ascii="Arial" w:hAnsi="Arial" w:cs="Arial"/>
          <w:sz w:val="20"/>
          <w:szCs w:val="20"/>
          <w:lang w:eastAsia="en-GB"/>
        </w:rPr>
        <w:t>action</w:t>
      </w:r>
      <w:r w:rsidR="00404C28" w:rsidRPr="002728B0">
        <w:rPr>
          <w:rFonts w:ascii="Arial" w:hAnsi="Arial" w:cs="Arial"/>
          <w:b/>
          <w:sz w:val="20"/>
          <w:szCs w:val="20"/>
          <w:lang w:eastAsia="en-GB"/>
        </w:rPr>
        <w:t xml:space="preserve"> </w:t>
      </w:r>
      <w:r w:rsidR="0012359D" w:rsidRPr="002728B0">
        <w:rPr>
          <w:rFonts w:ascii="Arial" w:hAnsi="Arial" w:cs="Arial"/>
          <w:sz w:val="20"/>
          <w:szCs w:val="20"/>
          <w:lang w:eastAsia="en-GB"/>
        </w:rPr>
        <w:t>plan and robust reporting arrangements. This includes the establishment of avenues to report any suspicions of fraud.</w:t>
      </w:r>
    </w:p>
    <w:p w14:paraId="02637E13" w14:textId="77777777" w:rsidR="008C01C8" w:rsidRPr="002728B0" w:rsidRDefault="008C01C8"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3DE85A79"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2728B0">
        <w:rPr>
          <w:rFonts w:ascii="Arial" w:hAnsi="Arial" w:cs="Arial"/>
          <w:b/>
          <w:sz w:val="20"/>
          <w:szCs w:val="20"/>
          <w:lang w:eastAsia="en-GB"/>
        </w:rPr>
        <w:t>Performance management</w:t>
      </w:r>
    </w:p>
    <w:p w14:paraId="15E396F3"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57229B3A" w14:textId="6E25489E" w:rsidR="0012359D" w:rsidRPr="00EE76F0" w:rsidRDefault="00AC3F2A" w:rsidP="002728B0">
      <w:pPr>
        <w:pStyle w:val="Heading1"/>
        <w:rPr>
          <w:rFonts w:ascii="Arial" w:hAnsi="Arial" w:cs="Arial"/>
          <w:sz w:val="20"/>
          <w:szCs w:val="20"/>
          <w:lang w:eastAsia="en-GB"/>
        </w:rPr>
      </w:pPr>
      <w:r w:rsidRPr="002728B0">
        <w:rPr>
          <w:rFonts w:ascii="Arial" w:hAnsi="Arial" w:cs="Arial"/>
          <w:sz w:val="20"/>
          <w:szCs w:val="20"/>
          <w:lang w:eastAsia="en-GB"/>
        </w:rPr>
        <w:t>SQA</w:t>
      </w:r>
      <w:r w:rsidR="0012359D" w:rsidRPr="002728B0">
        <w:rPr>
          <w:rFonts w:ascii="Arial" w:hAnsi="Arial" w:cs="Arial"/>
          <w:sz w:val="20"/>
          <w:szCs w:val="20"/>
          <w:lang w:eastAsia="en-GB"/>
        </w:rPr>
        <w:t xml:space="preserve"> shall operate management information and accounting systems that enable it to review, in a timely and effective manner, its financial and non-financial performance against the strategic aims, objectives, targets and milestones set out in the corporate and</w:t>
      </w:r>
      <w:r w:rsidR="00F04346">
        <w:rPr>
          <w:rFonts w:ascii="Arial" w:hAnsi="Arial" w:cs="Arial"/>
          <w:sz w:val="20"/>
          <w:szCs w:val="20"/>
          <w:lang w:eastAsia="en-GB"/>
        </w:rPr>
        <w:t xml:space="preserve"> business plans. </w:t>
      </w:r>
      <w:r w:rsidR="0012359D" w:rsidRPr="002728B0">
        <w:rPr>
          <w:rFonts w:ascii="Arial" w:hAnsi="Arial" w:cs="Arial"/>
          <w:sz w:val="20"/>
          <w:szCs w:val="20"/>
          <w:lang w:eastAsia="en-GB"/>
        </w:rPr>
        <w:t xml:space="preserve">The results of such reviews should be reported on a regular basis to </w:t>
      </w:r>
      <w:r w:rsidRPr="002728B0">
        <w:rPr>
          <w:rFonts w:ascii="Arial" w:hAnsi="Arial" w:cs="Arial"/>
          <w:sz w:val="20"/>
          <w:szCs w:val="20"/>
          <w:lang w:eastAsia="en-GB"/>
        </w:rPr>
        <w:t>SQA</w:t>
      </w:r>
      <w:r w:rsidR="00F04346">
        <w:rPr>
          <w:rFonts w:ascii="Arial" w:hAnsi="Arial" w:cs="Arial"/>
          <w:sz w:val="20"/>
          <w:szCs w:val="20"/>
          <w:lang w:eastAsia="en-GB"/>
        </w:rPr>
        <w:t xml:space="preserve"> </w:t>
      </w:r>
      <w:r w:rsidR="001E0ADD">
        <w:rPr>
          <w:rFonts w:ascii="Arial" w:hAnsi="Arial" w:cs="Arial"/>
          <w:sz w:val="20"/>
          <w:szCs w:val="20"/>
          <w:lang w:eastAsia="en-GB"/>
        </w:rPr>
        <w:t>Board</w:t>
      </w:r>
      <w:r w:rsidR="00F04346">
        <w:rPr>
          <w:rFonts w:ascii="Arial" w:hAnsi="Arial" w:cs="Arial"/>
          <w:sz w:val="20"/>
          <w:szCs w:val="20"/>
          <w:lang w:eastAsia="en-GB"/>
        </w:rPr>
        <w:t xml:space="preserve"> and copied to the SG. </w:t>
      </w:r>
      <w:r w:rsidR="0012359D" w:rsidRPr="002728B0">
        <w:rPr>
          <w:rFonts w:ascii="Arial" w:hAnsi="Arial" w:cs="Arial"/>
          <w:sz w:val="20"/>
          <w:szCs w:val="20"/>
          <w:lang w:eastAsia="en-GB"/>
        </w:rPr>
        <w:t xml:space="preserve">The </w:t>
      </w:r>
      <w:r w:rsidR="004B5752" w:rsidRPr="002728B0">
        <w:rPr>
          <w:rFonts w:ascii="Arial" w:hAnsi="Arial" w:cs="Arial"/>
          <w:sz w:val="20"/>
          <w:szCs w:val="20"/>
          <w:lang w:eastAsia="en-GB"/>
        </w:rPr>
        <w:t xml:space="preserve">SG shall </w:t>
      </w:r>
      <w:r w:rsidR="00A90A7B" w:rsidRPr="002728B0">
        <w:rPr>
          <w:rFonts w:ascii="Arial" w:hAnsi="Arial" w:cs="Arial"/>
          <w:sz w:val="20"/>
          <w:szCs w:val="20"/>
          <w:lang w:eastAsia="en-GB"/>
        </w:rPr>
        <w:t xml:space="preserve">assess </w:t>
      </w:r>
      <w:r w:rsidRPr="002728B0">
        <w:rPr>
          <w:rFonts w:ascii="Arial" w:hAnsi="Arial" w:cs="Arial"/>
          <w:sz w:val="20"/>
          <w:szCs w:val="20"/>
          <w:lang w:eastAsia="en-GB"/>
        </w:rPr>
        <w:t>SQA</w:t>
      </w:r>
      <w:r w:rsidR="0012359D" w:rsidRPr="002728B0">
        <w:rPr>
          <w:rFonts w:ascii="Arial" w:hAnsi="Arial" w:cs="Arial"/>
          <w:sz w:val="20"/>
          <w:szCs w:val="20"/>
          <w:lang w:eastAsia="en-GB"/>
        </w:rPr>
        <w:t>’s performance</w:t>
      </w:r>
      <w:r w:rsidR="00DA3100" w:rsidRPr="002728B0">
        <w:rPr>
          <w:rFonts w:ascii="Arial" w:hAnsi="Arial" w:cs="Arial"/>
          <w:sz w:val="20"/>
          <w:szCs w:val="20"/>
          <w:lang w:eastAsia="en-GB"/>
        </w:rPr>
        <w:t>, proportionately,</w:t>
      </w:r>
      <w:r w:rsidR="0012359D" w:rsidRPr="002728B0">
        <w:rPr>
          <w:rFonts w:ascii="Arial" w:hAnsi="Arial" w:cs="Arial"/>
          <w:sz w:val="20"/>
          <w:szCs w:val="20"/>
          <w:lang w:eastAsia="en-GB"/>
        </w:rPr>
        <w:t xml:space="preserve"> </w:t>
      </w:r>
      <w:r w:rsidR="00A90A7B" w:rsidRPr="002728B0">
        <w:rPr>
          <w:rFonts w:ascii="Arial" w:hAnsi="Arial" w:cs="Arial"/>
          <w:sz w:val="20"/>
          <w:szCs w:val="20"/>
          <w:lang w:eastAsia="en-GB"/>
        </w:rPr>
        <w:t>on a continuous basis and</w:t>
      </w:r>
      <w:r w:rsidR="004B5752" w:rsidRPr="002728B0">
        <w:rPr>
          <w:rFonts w:ascii="Arial" w:hAnsi="Arial" w:cs="Arial"/>
          <w:sz w:val="20"/>
          <w:szCs w:val="20"/>
          <w:lang w:eastAsia="en-GB"/>
        </w:rPr>
        <w:t xml:space="preserve"> hold a</w:t>
      </w:r>
      <w:r w:rsidR="00527895" w:rsidRPr="002728B0">
        <w:rPr>
          <w:rFonts w:ascii="Arial" w:hAnsi="Arial" w:cs="Arial"/>
          <w:sz w:val="20"/>
          <w:szCs w:val="20"/>
          <w:lang w:eastAsia="en-GB"/>
        </w:rPr>
        <w:t xml:space="preserve"> </w:t>
      </w:r>
      <w:r w:rsidR="00A90A7B" w:rsidRPr="002728B0">
        <w:rPr>
          <w:rFonts w:ascii="Arial" w:hAnsi="Arial" w:cs="Arial"/>
          <w:sz w:val="20"/>
          <w:szCs w:val="20"/>
          <w:lang w:eastAsia="en-GB"/>
        </w:rPr>
        <w:t>formal review</w:t>
      </w:r>
      <w:r w:rsidR="00527895" w:rsidRPr="002728B0">
        <w:rPr>
          <w:rFonts w:ascii="Arial" w:hAnsi="Arial" w:cs="Arial"/>
          <w:sz w:val="20"/>
          <w:szCs w:val="20"/>
          <w:lang w:eastAsia="en-GB"/>
        </w:rPr>
        <w:t xml:space="preserve"> meeting</w:t>
      </w:r>
      <w:r w:rsidR="0012359D" w:rsidRPr="002728B0">
        <w:rPr>
          <w:rFonts w:ascii="Arial" w:hAnsi="Arial" w:cs="Arial"/>
          <w:sz w:val="20"/>
          <w:szCs w:val="20"/>
          <w:lang w:eastAsia="en-GB"/>
        </w:rPr>
        <w:t xml:space="preserve"> </w:t>
      </w:r>
      <w:r w:rsidR="0012359D" w:rsidRPr="00EE76F0">
        <w:rPr>
          <w:rFonts w:ascii="Arial" w:hAnsi="Arial" w:cs="Arial"/>
          <w:sz w:val="20"/>
          <w:szCs w:val="20"/>
          <w:lang w:eastAsia="en-GB"/>
        </w:rPr>
        <w:t>at least twice a year</w:t>
      </w:r>
      <w:r w:rsidR="00F04346" w:rsidRPr="00EE76F0">
        <w:rPr>
          <w:rFonts w:ascii="Arial" w:hAnsi="Arial" w:cs="Arial"/>
          <w:sz w:val="20"/>
          <w:szCs w:val="20"/>
          <w:lang w:eastAsia="en-GB"/>
        </w:rPr>
        <w:t xml:space="preserve">. </w:t>
      </w:r>
      <w:r w:rsidR="00A90A7B" w:rsidRPr="00EE76F0">
        <w:rPr>
          <w:rFonts w:ascii="Arial" w:hAnsi="Arial" w:cs="Arial"/>
          <w:sz w:val="20"/>
          <w:szCs w:val="20"/>
          <w:lang w:eastAsia="en-GB"/>
        </w:rPr>
        <w:t>T</w:t>
      </w:r>
      <w:r w:rsidR="0012359D" w:rsidRPr="00EE76F0">
        <w:rPr>
          <w:rFonts w:ascii="Arial" w:hAnsi="Arial" w:cs="Arial"/>
          <w:sz w:val="20"/>
          <w:szCs w:val="20"/>
          <w:lang w:eastAsia="en-GB"/>
        </w:rPr>
        <w:t xml:space="preserve">he responsible Cabinet Secretary / Scottish Minister shall meet </w:t>
      </w:r>
      <w:r w:rsidRPr="00EE76F0">
        <w:rPr>
          <w:rFonts w:ascii="Arial" w:hAnsi="Arial" w:cs="Arial"/>
          <w:sz w:val="20"/>
          <w:szCs w:val="20"/>
          <w:lang w:eastAsia="en-GB"/>
        </w:rPr>
        <w:t>SQA</w:t>
      </w:r>
      <w:r w:rsidR="0012359D" w:rsidRPr="00EE76F0">
        <w:rPr>
          <w:rFonts w:ascii="Arial" w:hAnsi="Arial" w:cs="Arial"/>
          <w:sz w:val="20"/>
          <w:szCs w:val="20"/>
          <w:lang w:eastAsia="en-GB"/>
        </w:rPr>
        <w:t xml:space="preserve"> </w:t>
      </w:r>
      <w:r w:rsidR="001E0ADD" w:rsidRPr="00EE76F0">
        <w:rPr>
          <w:rFonts w:ascii="Arial" w:hAnsi="Arial" w:cs="Arial"/>
          <w:sz w:val="20"/>
          <w:szCs w:val="20"/>
          <w:lang w:eastAsia="en-GB"/>
        </w:rPr>
        <w:t>Chair</w:t>
      </w:r>
      <w:r w:rsidR="0012359D" w:rsidRPr="00EE76F0">
        <w:rPr>
          <w:rFonts w:ascii="Arial" w:hAnsi="Arial" w:cs="Arial"/>
          <w:sz w:val="20"/>
          <w:szCs w:val="20"/>
          <w:lang w:eastAsia="en-GB"/>
        </w:rPr>
        <w:t xml:space="preserve"> at least once a year.</w:t>
      </w:r>
    </w:p>
    <w:p w14:paraId="65A9EDB0" w14:textId="77777777" w:rsidR="0012359D"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0"/>
          <w:szCs w:val="20"/>
          <w:lang w:eastAsia="en-GB"/>
        </w:rPr>
      </w:pPr>
    </w:p>
    <w:p w14:paraId="43106F2D" w14:textId="77777777" w:rsidR="003B18BA" w:rsidRPr="001807EA" w:rsidRDefault="003B18BA" w:rsidP="00416873">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6885DCF3" w14:textId="77777777" w:rsidR="003B18BA" w:rsidRPr="001807EA" w:rsidRDefault="003B18BA" w:rsidP="00416873">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727A3AAE" w14:textId="77777777" w:rsidR="003B18BA" w:rsidRPr="001807EA" w:rsidRDefault="003B18BA" w:rsidP="00416873">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562A0E56" w14:textId="77777777" w:rsidR="0012359D" w:rsidRPr="002728B0" w:rsidRDefault="00AC3F2A" w:rsidP="00416873">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2728B0">
        <w:rPr>
          <w:rFonts w:ascii="Arial" w:hAnsi="Arial" w:cs="Arial"/>
          <w:b/>
          <w:sz w:val="20"/>
          <w:szCs w:val="20"/>
          <w:lang w:eastAsia="en-GB"/>
        </w:rPr>
        <w:t>SQA</w:t>
      </w:r>
      <w:r w:rsidR="0012359D" w:rsidRPr="002728B0">
        <w:rPr>
          <w:rFonts w:ascii="Arial" w:hAnsi="Arial" w:cs="Arial"/>
          <w:b/>
          <w:sz w:val="20"/>
          <w:szCs w:val="20"/>
          <w:lang w:eastAsia="en-GB"/>
        </w:rPr>
        <w:t xml:space="preserve"> staff management</w:t>
      </w:r>
    </w:p>
    <w:p w14:paraId="2674CD17" w14:textId="77777777" w:rsidR="0012359D" w:rsidRPr="002728B0" w:rsidRDefault="0012359D" w:rsidP="00416873">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69ECA8A5" w14:textId="51A08534"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r w:rsidRPr="002728B0">
        <w:rPr>
          <w:rFonts w:ascii="Arial" w:hAnsi="Arial" w:cs="Arial"/>
          <w:i/>
          <w:sz w:val="20"/>
          <w:szCs w:val="20"/>
          <w:lang w:eastAsia="en-GB"/>
        </w:rPr>
        <w:t xml:space="preserve">Broad responsibilities for </w:t>
      </w:r>
      <w:r w:rsidR="00AC3F2A" w:rsidRPr="002728B0">
        <w:rPr>
          <w:rFonts w:ascii="Arial" w:hAnsi="Arial" w:cs="Arial"/>
          <w:i/>
          <w:sz w:val="20"/>
          <w:szCs w:val="20"/>
          <w:lang w:eastAsia="en-GB"/>
        </w:rPr>
        <w:t>SQA</w:t>
      </w:r>
      <w:r w:rsidRPr="002728B0">
        <w:rPr>
          <w:rFonts w:ascii="Arial" w:hAnsi="Arial" w:cs="Arial"/>
          <w:i/>
          <w:sz w:val="20"/>
          <w:szCs w:val="20"/>
          <w:lang w:eastAsia="en-GB"/>
        </w:rPr>
        <w:t xml:space="preserve"> </w:t>
      </w:r>
      <w:r w:rsidR="00C27D4A">
        <w:rPr>
          <w:rFonts w:ascii="Arial" w:hAnsi="Arial" w:cs="Arial"/>
          <w:i/>
          <w:iCs/>
          <w:sz w:val="20"/>
          <w:szCs w:val="20"/>
          <w:lang w:eastAsia="en-GB"/>
        </w:rPr>
        <w:t>staff</w:t>
      </w:r>
    </w:p>
    <w:p w14:paraId="370EB21C"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p>
    <w:p w14:paraId="49D3B2CA" w14:textId="0CD89189" w:rsidR="0012359D" w:rsidRPr="002728B0" w:rsidRDefault="00AC3F2A" w:rsidP="002728B0">
      <w:pPr>
        <w:pStyle w:val="Heading1"/>
        <w:rPr>
          <w:rFonts w:ascii="Arial" w:hAnsi="Arial" w:cs="Arial"/>
          <w:sz w:val="20"/>
          <w:szCs w:val="20"/>
          <w:lang w:eastAsia="en-GB"/>
        </w:rPr>
      </w:pPr>
      <w:r w:rsidRPr="002728B0">
        <w:rPr>
          <w:rFonts w:ascii="Arial" w:hAnsi="Arial" w:cs="Arial"/>
          <w:sz w:val="20"/>
          <w:szCs w:val="20"/>
          <w:lang w:eastAsia="en-GB"/>
        </w:rPr>
        <w:t>SQA</w:t>
      </w:r>
      <w:r w:rsidR="0012359D" w:rsidRPr="002728B0">
        <w:rPr>
          <w:rFonts w:ascii="Arial" w:hAnsi="Arial" w:cs="Arial"/>
          <w:sz w:val="20"/>
          <w:szCs w:val="20"/>
          <w:lang w:eastAsia="en-GB"/>
        </w:rPr>
        <w:t xml:space="preserve"> will have responsibility for the recruitment, </w:t>
      </w:r>
      <w:proofErr w:type="gramStart"/>
      <w:r w:rsidR="0012359D" w:rsidRPr="002728B0">
        <w:rPr>
          <w:rFonts w:ascii="Arial" w:hAnsi="Arial" w:cs="Arial"/>
          <w:sz w:val="20"/>
          <w:szCs w:val="20"/>
          <w:lang w:eastAsia="en-GB"/>
        </w:rPr>
        <w:t>retenti</w:t>
      </w:r>
      <w:r w:rsidR="00F04346">
        <w:rPr>
          <w:rFonts w:ascii="Arial" w:hAnsi="Arial" w:cs="Arial"/>
          <w:sz w:val="20"/>
          <w:szCs w:val="20"/>
          <w:lang w:eastAsia="en-GB"/>
        </w:rPr>
        <w:t>on</w:t>
      </w:r>
      <w:proofErr w:type="gramEnd"/>
      <w:r w:rsidR="00F04346">
        <w:rPr>
          <w:rFonts w:ascii="Arial" w:hAnsi="Arial" w:cs="Arial"/>
          <w:sz w:val="20"/>
          <w:szCs w:val="20"/>
          <w:lang w:eastAsia="en-GB"/>
        </w:rPr>
        <w:t xml:space="preserve"> and </w:t>
      </w:r>
      <w:r w:rsidR="4EEE54A7" w:rsidRPr="001807EA">
        <w:rPr>
          <w:rFonts w:ascii="Arial" w:hAnsi="Arial" w:cs="Arial"/>
          <w:sz w:val="20"/>
          <w:szCs w:val="20"/>
          <w:lang w:eastAsia="en-GB"/>
        </w:rPr>
        <w:t>engagement</w:t>
      </w:r>
      <w:r w:rsidR="00F04346">
        <w:rPr>
          <w:rFonts w:ascii="Arial" w:hAnsi="Arial" w:cs="Arial"/>
          <w:sz w:val="20"/>
          <w:szCs w:val="20"/>
          <w:lang w:eastAsia="en-GB"/>
        </w:rPr>
        <w:t xml:space="preserve"> of </w:t>
      </w:r>
      <w:r w:rsidR="00EE76F0">
        <w:rPr>
          <w:rFonts w:ascii="Arial" w:hAnsi="Arial" w:cs="Arial"/>
          <w:sz w:val="20"/>
          <w:szCs w:val="20"/>
          <w:lang w:eastAsia="en-GB"/>
        </w:rPr>
        <w:t>staff</w:t>
      </w:r>
      <w:r w:rsidR="004E24FF">
        <w:rPr>
          <w:rFonts w:ascii="Arial" w:hAnsi="Arial" w:cs="Arial"/>
          <w:sz w:val="20"/>
          <w:szCs w:val="20"/>
          <w:lang w:eastAsia="en-GB"/>
        </w:rPr>
        <w:t>.</w:t>
      </w:r>
      <w:r w:rsidR="00D626B5" w:rsidRPr="001807EA">
        <w:rPr>
          <w:rFonts w:ascii="Arial" w:hAnsi="Arial" w:cs="Arial"/>
          <w:sz w:val="20"/>
          <w:szCs w:val="20"/>
          <w:lang w:eastAsia="en-GB"/>
        </w:rPr>
        <w:t xml:space="preserve"> </w:t>
      </w:r>
      <w:r w:rsidR="0012359D" w:rsidRPr="001807EA">
        <w:rPr>
          <w:rFonts w:ascii="Arial" w:hAnsi="Arial" w:cs="Arial"/>
          <w:sz w:val="20"/>
          <w:szCs w:val="20"/>
          <w:lang w:eastAsia="en-GB"/>
        </w:rPr>
        <w:t>The</w:t>
      </w:r>
      <w:r w:rsidR="7FBD7DB1" w:rsidRPr="001807EA">
        <w:rPr>
          <w:rFonts w:ascii="Arial" w:hAnsi="Arial" w:cs="Arial"/>
          <w:sz w:val="20"/>
          <w:szCs w:val="20"/>
          <w:lang w:eastAsia="en-GB"/>
        </w:rPr>
        <w:t>se</w:t>
      </w:r>
      <w:r w:rsidR="0012359D" w:rsidRPr="002728B0">
        <w:rPr>
          <w:rFonts w:ascii="Arial" w:hAnsi="Arial" w:cs="Arial"/>
          <w:sz w:val="20"/>
          <w:szCs w:val="20"/>
          <w:lang w:eastAsia="en-GB"/>
        </w:rPr>
        <w:t xml:space="preserve"> broad responsibilities are to ensure that:</w:t>
      </w:r>
    </w:p>
    <w:p w14:paraId="597EC852"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6FD7E2EE" w14:textId="069FFB38" w:rsidR="0012359D" w:rsidRDefault="00C25922" w:rsidP="00880D06">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2728B0">
        <w:rPr>
          <w:rFonts w:ascii="Arial" w:hAnsi="Arial" w:cs="Arial"/>
          <w:sz w:val="20"/>
          <w:szCs w:val="20"/>
          <w:lang w:eastAsia="en-GB"/>
        </w:rPr>
        <w:t>HR</w:t>
      </w:r>
      <w:r w:rsidR="0012359D" w:rsidRPr="002728B0">
        <w:rPr>
          <w:rFonts w:ascii="Arial" w:hAnsi="Arial" w:cs="Arial"/>
          <w:sz w:val="20"/>
          <w:szCs w:val="20"/>
          <w:lang w:eastAsia="en-GB"/>
        </w:rPr>
        <w:t xml:space="preserve"> polic</w:t>
      </w:r>
      <w:r w:rsidR="00D35A31" w:rsidRPr="002728B0">
        <w:rPr>
          <w:rFonts w:ascii="Arial" w:hAnsi="Arial" w:cs="Arial"/>
          <w:sz w:val="20"/>
          <w:szCs w:val="20"/>
          <w:lang w:eastAsia="en-GB"/>
        </w:rPr>
        <w:t>i</w:t>
      </w:r>
      <w:r w:rsidR="0012359D" w:rsidRPr="002728B0">
        <w:rPr>
          <w:rFonts w:ascii="Arial" w:hAnsi="Arial" w:cs="Arial"/>
          <w:sz w:val="20"/>
          <w:szCs w:val="20"/>
          <w:lang w:eastAsia="en-GB"/>
        </w:rPr>
        <w:t>es, practices and systems comply with employment and equalities legislation, and standards expected of public sector employers</w:t>
      </w:r>
      <w:r w:rsidR="172A16CC" w:rsidRPr="001807EA">
        <w:rPr>
          <w:rFonts w:ascii="Arial" w:hAnsi="Arial" w:cs="Arial"/>
          <w:sz w:val="20"/>
          <w:szCs w:val="20"/>
          <w:lang w:eastAsia="en-GB"/>
        </w:rPr>
        <w:t xml:space="preserve"> and </w:t>
      </w:r>
      <w:proofErr w:type="gramStart"/>
      <w:r w:rsidR="172A16CC" w:rsidRPr="001807EA">
        <w:rPr>
          <w:rFonts w:ascii="Arial" w:hAnsi="Arial" w:cs="Arial"/>
          <w:sz w:val="20"/>
          <w:szCs w:val="20"/>
          <w:lang w:eastAsia="en-GB"/>
        </w:rPr>
        <w:t>employees</w:t>
      </w:r>
      <w:r w:rsidR="00D1116C" w:rsidRPr="001807EA">
        <w:rPr>
          <w:rFonts w:ascii="Arial" w:hAnsi="Arial" w:cs="Arial"/>
          <w:sz w:val="20"/>
          <w:szCs w:val="20"/>
          <w:lang w:eastAsia="en-GB"/>
        </w:rPr>
        <w:t>;</w:t>
      </w:r>
      <w:proofErr w:type="gramEnd"/>
    </w:p>
    <w:p w14:paraId="4275556E" w14:textId="77777777" w:rsidR="00070879" w:rsidRDefault="00070879" w:rsidP="0007087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20"/>
          <w:szCs w:val="20"/>
          <w:lang w:eastAsia="en-GB"/>
        </w:rPr>
      </w:pPr>
    </w:p>
    <w:p w14:paraId="403F8F6E" w14:textId="04C95462" w:rsidR="00070879" w:rsidRPr="002728B0" w:rsidRDefault="00070879" w:rsidP="00880D06">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 xml:space="preserve">All staff experience fair work and good quality jobs, including core employees, </w:t>
      </w:r>
      <w:r w:rsidRPr="0042188B">
        <w:rPr>
          <w:rFonts w:ascii="Arial" w:hAnsi="Arial" w:cs="Arial"/>
          <w:sz w:val="20"/>
          <w:szCs w:val="20"/>
          <w:lang w:eastAsia="en-GB"/>
        </w:rPr>
        <w:t>temporary agency workers and self-employed contractors</w:t>
      </w:r>
      <w:r>
        <w:rPr>
          <w:rFonts w:ascii="Helvetica Neue" w:hAnsi="Helvetica Neue"/>
          <w:color w:val="333333"/>
          <w:sz w:val="27"/>
          <w:szCs w:val="27"/>
          <w:shd w:val="clear" w:color="auto" w:fill="FFFFFF"/>
        </w:rPr>
        <w:t> </w:t>
      </w:r>
      <w:r>
        <w:rPr>
          <w:rFonts w:ascii="Arial" w:hAnsi="Arial" w:cs="Arial"/>
          <w:sz w:val="20"/>
          <w:szCs w:val="20"/>
          <w:lang w:eastAsia="en-GB"/>
        </w:rPr>
        <w:t xml:space="preserve"> </w:t>
      </w:r>
    </w:p>
    <w:p w14:paraId="4829A8F1"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0142EF5C" w14:textId="4D6C5650" w:rsidR="0012359D" w:rsidRPr="002728B0" w:rsidRDefault="0012359D" w:rsidP="00880D06">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2728B0">
        <w:rPr>
          <w:rFonts w:ascii="Arial" w:hAnsi="Arial" w:cs="Arial"/>
          <w:sz w:val="20"/>
          <w:szCs w:val="20"/>
          <w:lang w:eastAsia="en-GB"/>
        </w:rPr>
        <w:t xml:space="preserve">the </w:t>
      </w:r>
      <w:r w:rsidR="4BD8DA5C" w:rsidRPr="001807EA">
        <w:rPr>
          <w:rFonts w:ascii="Arial" w:hAnsi="Arial" w:cs="Arial"/>
          <w:sz w:val="20"/>
          <w:szCs w:val="20"/>
          <w:lang w:eastAsia="en-GB"/>
        </w:rPr>
        <w:t xml:space="preserve">organisational </w:t>
      </w:r>
      <w:r w:rsidRPr="002728B0">
        <w:rPr>
          <w:rFonts w:ascii="Arial" w:hAnsi="Arial" w:cs="Arial"/>
          <w:sz w:val="20"/>
          <w:szCs w:val="20"/>
          <w:lang w:eastAsia="en-GB"/>
        </w:rPr>
        <w:t xml:space="preserve">structure including grading </w:t>
      </w:r>
      <w:r w:rsidR="775F2B47" w:rsidRPr="001807EA">
        <w:rPr>
          <w:rFonts w:ascii="Arial" w:hAnsi="Arial" w:cs="Arial"/>
          <w:sz w:val="20"/>
          <w:szCs w:val="20"/>
          <w:lang w:eastAsia="en-GB"/>
        </w:rPr>
        <w:t xml:space="preserve">levels </w:t>
      </w:r>
      <w:r w:rsidRPr="002728B0">
        <w:rPr>
          <w:rFonts w:ascii="Arial" w:hAnsi="Arial" w:cs="Arial"/>
          <w:sz w:val="20"/>
          <w:szCs w:val="20"/>
          <w:lang w:eastAsia="en-GB"/>
        </w:rPr>
        <w:t>and numbers</w:t>
      </w:r>
      <w:r w:rsidR="599D7522" w:rsidRPr="001807EA">
        <w:rPr>
          <w:rFonts w:ascii="Arial" w:hAnsi="Arial" w:cs="Arial"/>
          <w:sz w:val="20"/>
          <w:szCs w:val="20"/>
          <w:lang w:eastAsia="en-GB"/>
        </w:rPr>
        <w:t xml:space="preserve"> of employees </w:t>
      </w:r>
      <w:r w:rsidRPr="002728B0">
        <w:rPr>
          <w:rFonts w:ascii="Arial" w:hAnsi="Arial" w:cs="Arial"/>
          <w:sz w:val="20"/>
          <w:szCs w:val="20"/>
          <w:lang w:eastAsia="en-GB"/>
        </w:rPr>
        <w:t xml:space="preserve"> are appropriate to its functions and the requirements of economy, efficiency and effectiveness (subject to the SG</w:t>
      </w:r>
      <w:r w:rsidR="00526661">
        <w:rPr>
          <w:rFonts w:ascii="Arial" w:hAnsi="Arial" w:cs="Arial"/>
          <w:sz w:val="20"/>
          <w:szCs w:val="20"/>
          <w:lang w:eastAsia="en-GB"/>
        </w:rPr>
        <w:t xml:space="preserve"> Public Sector</w:t>
      </w:r>
      <w:r w:rsidRPr="002728B0">
        <w:rPr>
          <w:rFonts w:ascii="Arial" w:hAnsi="Arial" w:cs="Arial"/>
          <w:sz w:val="20"/>
          <w:szCs w:val="20"/>
          <w:lang w:eastAsia="en-GB"/>
        </w:rPr>
        <w:t xml:space="preserve"> </w:t>
      </w:r>
      <w:hyperlink r:id="rId43">
        <w:r w:rsidRPr="001807EA">
          <w:rPr>
            <w:rStyle w:val="Hyperlink"/>
            <w:rFonts w:ascii="Arial" w:hAnsi="Arial" w:cs="Arial"/>
            <w:sz w:val="20"/>
            <w:szCs w:val="20"/>
            <w:lang w:eastAsia="en-GB"/>
          </w:rPr>
          <w:t>Pay Policy for Staff Pay Remits</w:t>
        </w:r>
      </w:hyperlink>
      <w:r w:rsidRPr="001807EA">
        <w:rPr>
          <w:rFonts w:ascii="Arial" w:hAnsi="Arial" w:cs="Arial"/>
          <w:sz w:val="20"/>
          <w:szCs w:val="20"/>
          <w:lang w:eastAsia="en-GB"/>
        </w:rPr>
        <w:t>)</w:t>
      </w:r>
      <w:r w:rsidR="00D1116C" w:rsidRPr="001807EA">
        <w:rPr>
          <w:rFonts w:ascii="Arial" w:hAnsi="Arial" w:cs="Arial"/>
          <w:sz w:val="20"/>
          <w:szCs w:val="20"/>
          <w:lang w:eastAsia="en-GB"/>
        </w:rPr>
        <w:t>;</w:t>
      </w:r>
    </w:p>
    <w:p w14:paraId="7FE54CAC"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1ABB61CB" w14:textId="5DC4A987" w:rsidR="0012359D" w:rsidRPr="002728B0" w:rsidRDefault="00EE76F0" w:rsidP="00880D06">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Staff</w:t>
      </w:r>
      <w:r w:rsidR="0012359D" w:rsidRPr="002728B0">
        <w:rPr>
          <w:rFonts w:ascii="Arial" w:hAnsi="Arial" w:cs="Arial"/>
          <w:sz w:val="20"/>
          <w:szCs w:val="20"/>
          <w:lang w:eastAsia="en-GB"/>
        </w:rPr>
        <w:t xml:space="preserve"> performance is </w:t>
      </w:r>
      <w:r w:rsidR="2DA6C36A" w:rsidRPr="001807EA">
        <w:rPr>
          <w:rFonts w:ascii="Arial" w:hAnsi="Arial" w:cs="Arial"/>
          <w:sz w:val="20"/>
          <w:szCs w:val="20"/>
          <w:lang w:eastAsia="en-GB"/>
        </w:rPr>
        <w:t>reviewed</w:t>
      </w:r>
      <w:r w:rsidR="0012359D" w:rsidRPr="002728B0">
        <w:rPr>
          <w:rFonts w:ascii="Arial" w:hAnsi="Arial" w:cs="Arial"/>
          <w:sz w:val="20"/>
          <w:szCs w:val="20"/>
          <w:lang w:eastAsia="en-GB"/>
        </w:rPr>
        <w:t xml:space="preserve"> and </w:t>
      </w:r>
      <w:r w:rsidR="2DA6C36A" w:rsidRPr="001807EA">
        <w:rPr>
          <w:rFonts w:ascii="Arial" w:hAnsi="Arial" w:cs="Arial"/>
          <w:sz w:val="20"/>
          <w:szCs w:val="20"/>
          <w:lang w:eastAsia="en-GB"/>
        </w:rPr>
        <w:t>evaluated through</w:t>
      </w:r>
      <w:r w:rsidR="0012359D" w:rsidRPr="002728B0">
        <w:rPr>
          <w:rFonts w:ascii="Arial" w:hAnsi="Arial" w:cs="Arial"/>
          <w:sz w:val="20"/>
          <w:szCs w:val="20"/>
          <w:lang w:eastAsia="en-GB"/>
        </w:rPr>
        <w:t xml:space="preserve"> </w:t>
      </w:r>
      <w:r w:rsidR="00AC3F2A" w:rsidRPr="002728B0">
        <w:rPr>
          <w:rFonts w:ascii="Arial" w:hAnsi="Arial" w:cs="Arial"/>
          <w:sz w:val="20"/>
          <w:szCs w:val="20"/>
          <w:lang w:eastAsia="en-GB"/>
        </w:rPr>
        <w:t>SQA</w:t>
      </w:r>
      <w:r w:rsidR="0012359D" w:rsidRPr="002728B0">
        <w:rPr>
          <w:rFonts w:ascii="Arial" w:hAnsi="Arial" w:cs="Arial"/>
          <w:sz w:val="20"/>
          <w:szCs w:val="20"/>
          <w:lang w:eastAsia="en-GB"/>
        </w:rPr>
        <w:t xml:space="preserve">’s performance </w:t>
      </w:r>
      <w:r w:rsidR="0012359D" w:rsidRPr="001807EA">
        <w:rPr>
          <w:rFonts w:ascii="Arial" w:hAnsi="Arial" w:cs="Arial"/>
          <w:sz w:val="20"/>
          <w:szCs w:val="20"/>
          <w:lang w:eastAsia="en-GB"/>
        </w:rPr>
        <w:t>m</w:t>
      </w:r>
      <w:r w:rsidR="71EF1B9A" w:rsidRPr="001807EA">
        <w:rPr>
          <w:rFonts w:ascii="Arial" w:hAnsi="Arial" w:cs="Arial"/>
          <w:sz w:val="20"/>
          <w:szCs w:val="20"/>
          <w:lang w:eastAsia="en-GB"/>
        </w:rPr>
        <w:t xml:space="preserve">anagement </w:t>
      </w:r>
      <w:r w:rsidR="0012359D" w:rsidRPr="001807EA">
        <w:rPr>
          <w:rFonts w:ascii="Arial" w:hAnsi="Arial" w:cs="Arial"/>
          <w:sz w:val="20"/>
          <w:szCs w:val="20"/>
          <w:lang w:eastAsia="en-GB"/>
        </w:rPr>
        <w:t>system</w:t>
      </w:r>
      <w:r w:rsidR="57B2E4BD" w:rsidRPr="001807EA">
        <w:rPr>
          <w:rFonts w:ascii="Arial" w:hAnsi="Arial" w:cs="Arial"/>
          <w:sz w:val="20"/>
          <w:szCs w:val="20"/>
          <w:lang w:eastAsia="en-GB"/>
        </w:rPr>
        <w:t xml:space="preserve">, which </w:t>
      </w:r>
      <w:r w:rsidR="00D1116C" w:rsidRPr="001807EA">
        <w:rPr>
          <w:rFonts w:ascii="Arial" w:hAnsi="Arial" w:cs="Arial"/>
          <w:sz w:val="20"/>
          <w:szCs w:val="20"/>
          <w:lang w:eastAsia="en-GB"/>
        </w:rPr>
        <w:t>is</w:t>
      </w:r>
      <w:r w:rsidR="0012359D" w:rsidRPr="002728B0">
        <w:rPr>
          <w:rFonts w:ascii="Arial" w:hAnsi="Arial" w:cs="Arial"/>
          <w:sz w:val="20"/>
          <w:szCs w:val="20"/>
          <w:lang w:eastAsia="en-GB"/>
        </w:rPr>
        <w:t xml:space="preserve"> reviewed from time to </w:t>
      </w:r>
      <w:proofErr w:type="gramStart"/>
      <w:r w:rsidR="0012359D" w:rsidRPr="002728B0">
        <w:rPr>
          <w:rFonts w:ascii="Arial" w:hAnsi="Arial" w:cs="Arial"/>
          <w:sz w:val="20"/>
          <w:szCs w:val="20"/>
          <w:lang w:eastAsia="en-GB"/>
        </w:rPr>
        <w:t>time</w:t>
      </w:r>
      <w:r w:rsidR="00D1116C" w:rsidRPr="001807EA">
        <w:rPr>
          <w:rFonts w:ascii="Arial" w:hAnsi="Arial" w:cs="Arial"/>
          <w:sz w:val="20"/>
          <w:szCs w:val="20"/>
          <w:lang w:eastAsia="en-GB"/>
        </w:rPr>
        <w:t>;</w:t>
      </w:r>
      <w:proofErr w:type="gramEnd"/>
    </w:p>
    <w:p w14:paraId="21A358C7"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12918E55" w14:textId="750A286E" w:rsidR="0012359D" w:rsidRPr="002728B0" w:rsidRDefault="00EE76F0" w:rsidP="00880D06">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Pr>
          <w:rFonts w:ascii="Arial" w:hAnsi="Arial" w:cs="Arial"/>
          <w:sz w:val="20"/>
          <w:szCs w:val="20"/>
          <w:lang w:eastAsia="en-GB"/>
        </w:rPr>
        <w:t>Staff</w:t>
      </w:r>
      <w:r w:rsidR="0012359D" w:rsidRPr="002728B0">
        <w:rPr>
          <w:rFonts w:ascii="Arial" w:hAnsi="Arial" w:cs="Arial"/>
          <w:sz w:val="20"/>
          <w:szCs w:val="20"/>
          <w:lang w:eastAsia="en-GB"/>
        </w:rPr>
        <w:t xml:space="preserve"> are encouraged to acquire the appropriate professional, management and other expertise necessary to achieve </w:t>
      </w:r>
      <w:r w:rsidR="00AC3F2A" w:rsidRPr="002728B0">
        <w:rPr>
          <w:rFonts w:ascii="Arial" w:hAnsi="Arial" w:cs="Arial"/>
          <w:sz w:val="20"/>
          <w:szCs w:val="20"/>
          <w:lang w:eastAsia="en-GB"/>
        </w:rPr>
        <w:t>SQA</w:t>
      </w:r>
      <w:r w:rsidR="0012359D" w:rsidRPr="002728B0">
        <w:rPr>
          <w:rFonts w:ascii="Arial" w:hAnsi="Arial" w:cs="Arial"/>
          <w:sz w:val="20"/>
          <w:szCs w:val="20"/>
          <w:lang w:eastAsia="en-GB"/>
        </w:rPr>
        <w:t xml:space="preserve">’s </w:t>
      </w:r>
      <w:proofErr w:type="gramStart"/>
      <w:r w:rsidR="0012359D" w:rsidRPr="002728B0">
        <w:rPr>
          <w:rFonts w:ascii="Arial" w:hAnsi="Arial" w:cs="Arial"/>
          <w:sz w:val="20"/>
          <w:szCs w:val="20"/>
          <w:lang w:eastAsia="en-GB"/>
        </w:rPr>
        <w:t>objectives</w:t>
      </w:r>
      <w:r w:rsidR="00D1116C" w:rsidRPr="001807EA">
        <w:rPr>
          <w:rFonts w:ascii="Arial" w:hAnsi="Arial" w:cs="Arial"/>
          <w:sz w:val="20"/>
          <w:szCs w:val="20"/>
          <w:lang w:eastAsia="en-GB"/>
        </w:rPr>
        <w:t>;</w:t>
      </w:r>
      <w:proofErr w:type="gramEnd"/>
    </w:p>
    <w:p w14:paraId="750E03A8"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1EB5EBD2" w14:textId="08739CE3" w:rsidR="0012359D" w:rsidRPr="002728B0" w:rsidRDefault="0012359D" w:rsidP="00880D06">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2728B0">
        <w:rPr>
          <w:rFonts w:ascii="Arial" w:hAnsi="Arial" w:cs="Arial"/>
          <w:sz w:val="20"/>
          <w:szCs w:val="20"/>
          <w:lang w:eastAsia="en-GB"/>
        </w:rPr>
        <w:t xml:space="preserve">proper consultation with </w:t>
      </w:r>
      <w:r w:rsidR="0E35B0CB" w:rsidRPr="001807EA">
        <w:rPr>
          <w:rFonts w:ascii="Arial" w:hAnsi="Arial" w:cs="Arial"/>
          <w:sz w:val="20"/>
          <w:szCs w:val="20"/>
          <w:lang w:eastAsia="en-GB"/>
        </w:rPr>
        <w:t>the recognised trade unions</w:t>
      </w:r>
      <w:r w:rsidR="005D7A5B">
        <w:rPr>
          <w:rFonts w:ascii="Arial" w:hAnsi="Arial" w:cs="Arial"/>
          <w:sz w:val="20"/>
          <w:szCs w:val="20"/>
          <w:lang w:eastAsia="en-GB"/>
        </w:rPr>
        <w:t xml:space="preserve"> and staff</w:t>
      </w:r>
      <w:r w:rsidRPr="002728B0">
        <w:rPr>
          <w:rFonts w:ascii="Arial" w:hAnsi="Arial" w:cs="Arial"/>
          <w:sz w:val="20"/>
          <w:szCs w:val="20"/>
          <w:lang w:eastAsia="en-GB"/>
        </w:rPr>
        <w:t xml:space="preserve"> takes place on key issues affecting </w:t>
      </w:r>
      <w:r w:rsidR="00EE76F0">
        <w:rPr>
          <w:rFonts w:ascii="Arial" w:hAnsi="Arial" w:cs="Arial"/>
          <w:sz w:val="20"/>
          <w:szCs w:val="20"/>
          <w:lang w:eastAsia="en-GB"/>
        </w:rPr>
        <w:t>staff</w:t>
      </w:r>
      <w:r w:rsidRPr="002728B0">
        <w:rPr>
          <w:rFonts w:ascii="Arial" w:hAnsi="Arial" w:cs="Arial"/>
          <w:sz w:val="20"/>
          <w:szCs w:val="20"/>
          <w:lang w:eastAsia="en-GB"/>
        </w:rPr>
        <w:t xml:space="preserve"> grievance and disciplinary procedures are in place</w:t>
      </w:r>
      <w:r w:rsidR="09DA5356" w:rsidRPr="001807EA">
        <w:rPr>
          <w:rFonts w:ascii="Arial" w:hAnsi="Arial" w:cs="Arial"/>
          <w:sz w:val="20"/>
          <w:szCs w:val="20"/>
          <w:lang w:eastAsia="en-GB"/>
        </w:rPr>
        <w:t xml:space="preserve"> and these are reviewed </w:t>
      </w:r>
      <w:r w:rsidR="00070879">
        <w:rPr>
          <w:rFonts w:ascii="Arial" w:hAnsi="Arial" w:cs="Arial"/>
          <w:sz w:val="20"/>
          <w:szCs w:val="20"/>
          <w:lang w:eastAsia="en-GB"/>
        </w:rPr>
        <w:t>at appropriate intervals</w:t>
      </w:r>
    </w:p>
    <w:p w14:paraId="4424A67D"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4D13E306" w14:textId="77777777" w:rsidR="0012359D" w:rsidRPr="002728B0" w:rsidRDefault="003A6B92" w:rsidP="00880D06">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2728B0">
        <w:rPr>
          <w:rFonts w:ascii="Arial" w:hAnsi="Arial" w:cs="Arial"/>
          <w:sz w:val="20"/>
          <w:szCs w:val="20"/>
          <w:lang w:eastAsia="en-GB"/>
        </w:rPr>
        <w:t xml:space="preserve">effective </w:t>
      </w:r>
      <w:r w:rsidR="0012359D" w:rsidRPr="002728B0">
        <w:rPr>
          <w:rFonts w:ascii="Arial" w:hAnsi="Arial" w:cs="Arial"/>
          <w:sz w:val="20"/>
          <w:szCs w:val="20"/>
          <w:lang w:eastAsia="en-GB"/>
        </w:rPr>
        <w:t xml:space="preserve">whistle-blowing </w:t>
      </w:r>
      <w:r w:rsidR="00C25922" w:rsidRPr="002728B0">
        <w:rPr>
          <w:rFonts w:ascii="Arial" w:hAnsi="Arial" w:cs="Arial"/>
          <w:sz w:val="20"/>
          <w:szCs w:val="20"/>
          <w:lang w:eastAsia="en-GB"/>
        </w:rPr>
        <w:t xml:space="preserve">policy and </w:t>
      </w:r>
      <w:r w:rsidR="0012359D" w:rsidRPr="002728B0">
        <w:rPr>
          <w:rFonts w:ascii="Arial" w:hAnsi="Arial" w:cs="Arial"/>
          <w:sz w:val="20"/>
          <w:szCs w:val="20"/>
          <w:lang w:eastAsia="en-GB"/>
        </w:rPr>
        <w:t>procedures consistent with the Public Interest Disclosure Act 1998 are in place</w:t>
      </w:r>
      <w:r w:rsidR="004F6360">
        <w:rPr>
          <w:rFonts w:ascii="Arial" w:hAnsi="Arial" w:cs="Arial"/>
          <w:sz w:val="20"/>
          <w:szCs w:val="20"/>
          <w:lang w:eastAsia="en-GB"/>
        </w:rPr>
        <w:t xml:space="preserve">, </w:t>
      </w:r>
      <w:proofErr w:type="gramStart"/>
      <w:r w:rsidR="004F6360">
        <w:rPr>
          <w:rFonts w:ascii="Arial" w:hAnsi="Arial" w:cs="Arial"/>
          <w:sz w:val="20"/>
          <w:szCs w:val="20"/>
          <w:lang w:eastAsia="en-GB"/>
        </w:rPr>
        <w:t>and</w:t>
      </w:r>
      <w:r w:rsidR="00D1116C" w:rsidRPr="001807EA">
        <w:rPr>
          <w:rFonts w:ascii="Arial" w:hAnsi="Arial" w:cs="Arial"/>
          <w:sz w:val="20"/>
          <w:szCs w:val="20"/>
          <w:lang w:eastAsia="en-GB"/>
        </w:rPr>
        <w:t>;</w:t>
      </w:r>
      <w:proofErr w:type="gramEnd"/>
    </w:p>
    <w:p w14:paraId="0EF94050"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0B24FC75" w14:textId="4DFC86ED" w:rsidR="0012359D" w:rsidRPr="002728B0" w:rsidRDefault="77652810" w:rsidP="00880D06">
      <w:pPr>
        <w:numPr>
          <w:ilvl w:val="0"/>
          <w:numId w:val="8"/>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r w:rsidRPr="001807EA">
        <w:rPr>
          <w:rFonts w:ascii="Arial" w:hAnsi="Arial" w:cs="Arial"/>
          <w:sz w:val="20"/>
          <w:szCs w:val="20"/>
          <w:lang w:eastAsia="en-GB"/>
        </w:rPr>
        <w:t>An</w:t>
      </w:r>
      <w:r w:rsidR="0012359D" w:rsidRPr="001807EA">
        <w:rPr>
          <w:rFonts w:ascii="Arial" w:hAnsi="Arial" w:cs="Arial"/>
          <w:sz w:val="20"/>
          <w:szCs w:val="20"/>
          <w:lang w:eastAsia="en-GB"/>
        </w:rPr>
        <w:t xml:space="preserve"> </w:t>
      </w:r>
      <w:r w:rsidRPr="001807EA">
        <w:rPr>
          <w:rFonts w:ascii="Arial" w:hAnsi="Arial" w:cs="Arial"/>
          <w:sz w:val="20"/>
          <w:szCs w:val="20"/>
          <w:lang w:eastAsia="en-GB"/>
        </w:rPr>
        <w:t>employee</w:t>
      </w:r>
      <w:r w:rsidR="0012359D" w:rsidRPr="002728B0">
        <w:rPr>
          <w:rFonts w:ascii="Arial" w:hAnsi="Arial" w:cs="Arial"/>
          <w:sz w:val="20"/>
          <w:szCs w:val="20"/>
          <w:lang w:eastAsia="en-GB"/>
        </w:rPr>
        <w:t xml:space="preserve"> code of conduct is in place</w:t>
      </w:r>
      <w:r w:rsidR="00045074">
        <w:rPr>
          <w:rFonts w:ascii="Arial" w:hAnsi="Arial" w:cs="Arial"/>
          <w:sz w:val="20"/>
          <w:szCs w:val="20"/>
          <w:lang w:eastAsia="en-GB"/>
        </w:rPr>
        <w:t>.</w:t>
      </w:r>
    </w:p>
    <w:p w14:paraId="24F5BB3E" w14:textId="77777777" w:rsidR="00C25922" w:rsidRPr="002728B0" w:rsidRDefault="00C2592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r w:rsidRPr="002728B0">
        <w:rPr>
          <w:rFonts w:ascii="Arial" w:hAnsi="Arial" w:cs="Arial"/>
          <w:i/>
          <w:sz w:val="20"/>
          <w:szCs w:val="20"/>
          <w:lang w:eastAsia="en-GB"/>
        </w:rPr>
        <w:tab/>
      </w:r>
    </w:p>
    <w:p w14:paraId="021D0FD8"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0"/>
          <w:szCs w:val="20"/>
          <w:lang w:eastAsia="en-GB"/>
        </w:rPr>
      </w:pPr>
      <w:r w:rsidRPr="002728B0">
        <w:rPr>
          <w:rFonts w:ascii="Arial" w:hAnsi="Arial" w:cs="Arial"/>
          <w:i/>
          <w:sz w:val="20"/>
          <w:szCs w:val="20"/>
          <w:lang w:eastAsia="en-GB"/>
        </w:rPr>
        <w:t>Pay and conditions of service</w:t>
      </w:r>
    </w:p>
    <w:p w14:paraId="2FF58E89"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7A69F908" w14:textId="36E8A592" w:rsidR="00340940" w:rsidRPr="00C245CC" w:rsidRDefault="00340940" w:rsidP="002728B0">
      <w:pPr>
        <w:pStyle w:val="Heading1"/>
        <w:rPr>
          <w:rFonts w:ascii="Arial" w:hAnsi="Arial"/>
          <w:i/>
          <w:sz w:val="20"/>
        </w:rPr>
      </w:pPr>
      <w:r w:rsidRPr="00C245CC">
        <w:rPr>
          <w:rFonts w:ascii="Arial" w:hAnsi="Arial"/>
          <w:sz w:val="20"/>
        </w:rPr>
        <w:t xml:space="preserve">The </w:t>
      </w:r>
      <w:r w:rsidR="00AC3F2A" w:rsidRPr="00C245CC">
        <w:rPr>
          <w:rFonts w:ascii="Arial" w:hAnsi="Arial"/>
          <w:sz w:val="20"/>
        </w:rPr>
        <w:t>SQA</w:t>
      </w:r>
      <w:r w:rsidRPr="00C245CC">
        <w:rPr>
          <w:rFonts w:ascii="Arial" w:hAnsi="Arial"/>
          <w:sz w:val="20"/>
        </w:rPr>
        <w:t xml:space="preserve"> shall submit to the SG for approval (normally annually unless a multi-year deal has been agreed) a pay remit in line with the </w:t>
      </w:r>
      <w:r w:rsidR="00A4407F" w:rsidRPr="00C245CC">
        <w:rPr>
          <w:rFonts w:ascii="Arial" w:hAnsi="Arial"/>
          <w:sz w:val="20"/>
        </w:rPr>
        <w:t>SG</w:t>
      </w:r>
      <w:r w:rsidR="00526661" w:rsidRPr="00C245CC">
        <w:rPr>
          <w:rFonts w:ascii="Arial" w:hAnsi="Arial"/>
          <w:sz w:val="20"/>
        </w:rPr>
        <w:t xml:space="preserve"> Public Sector</w:t>
      </w:r>
      <w:r w:rsidR="00A4407F" w:rsidRPr="00C245CC">
        <w:rPr>
          <w:rFonts w:ascii="Arial" w:hAnsi="Arial"/>
          <w:sz w:val="20"/>
        </w:rPr>
        <w:t xml:space="preserve"> </w:t>
      </w:r>
      <w:hyperlink r:id="rId44">
        <w:r w:rsidR="00A4407F" w:rsidRPr="00C245CC">
          <w:rPr>
            <w:rStyle w:val="Hyperlink"/>
            <w:rFonts w:ascii="Arial" w:hAnsi="Arial"/>
            <w:sz w:val="20"/>
          </w:rPr>
          <w:t>Pay Policy for Staff Pay Remits</w:t>
        </w:r>
      </w:hyperlink>
      <w:r w:rsidRPr="00C245CC">
        <w:rPr>
          <w:rFonts w:ascii="Arial" w:hAnsi="Arial"/>
          <w:sz w:val="20"/>
        </w:rPr>
        <w:t xml:space="preserve"> and negotiate </w:t>
      </w:r>
      <w:r w:rsidR="4139DFAB" w:rsidRPr="00C245CC">
        <w:rPr>
          <w:rFonts w:ascii="Arial" w:hAnsi="Arial"/>
          <w:sz w:val="20"/>
        </w:rPr>
        <w:t xml:space="preserve">with the recognised trade unions </w:t>
      </w:r>
      <w:r w:rsidRPr="00C245CC">
        <w:rPr>
          <w:rFonts w:ascii="Arial" w:hAnsi="Arial"/>
          <w:sz w:val="20"/>
        </w:rPr>
        <w:t xml:space="preserve">a pay settlement within the terms of the approved remit. </w:t>
      </w:r>
      <w:r w:rsidR="0037225B" w:rsidRPr="00C245CC">
        <w:rPr>
          <w:rFonts w:ascii="Arial" w:hAnsi="Arial"/>
          <w:color w:val="000000" w:themeColor="text1"/>
          <w:sz w:val="20"/>
        </w:rPr>
        <w:t>Payment of salaries should also comply with the</w:t>
      </w:r>
      <w:hyperlink r:id="rId45">
        <w:r w:rsidR="0037225B" w:rsidRPr="00C245CC">
          <w:rPr>
            <w:rStyle w:val="Hyperlink"/>
            <w:rFonts w:ascii="Arial" w:hAnsi="Arial"/>
            <w:sz w:val="20"/>
          </w:rPr>
          <w:t xml:space="preserve"> Tax Planning and Tax Avoidance</w:t>
        </w:r>
      </w:hyperlink>
      <w:r w:rsidR="0037225B" w:rsidRPr="00C245CC">
        <w:rPr>
          <w:rFonts w:ascii="Arial" w:hAnsi="Arial"/>
          <w:color w:val="000000" w:themeColor="text1"/>
          <w:sz w:val="20"/>
        </w:rPr>
        <w:t xml:space="preserve"> section of the SPFM. </w:t>
      </w:r>
      <w:r w:rsidRPr="00C245CC">
        <w:rPr>
          <w:rFonts w:ascii="Arial" w:hAnsi="Arial"/>
          <w:sz w:val="20"/>
        </w:rPr>
        <w:t xml:space="preserve">Proposals on non-salary rewards must comply with the guidance in the </w:t>
      </w:r>
      <w:hyperlink r:id="rId46">
        <w:r w:rsidRPr="00C245CC">
          <w:rPr>
            <w:rFonts w:ascii="Arial" w:hAnsi="Arial"/>
            <w:color w:val="0000FF"/>
            <w:sz w:val="20"/>
            <w:u w:val="single"/>
          </w:rPr>
          <w:t>Non-Salary Rewards</w:t>
        </w:r>
      </w:hyperlink>
      <w:r w:rsidRPr="00C245CC">
        <w:rPr>
          <w:rFonts w:ascii="Arial" w:hAnsi="Arial"/>
          <w:sz w:val="20"/>
        </w:rPr>
        <w:t xml:space="preserve"> section of the SPFM.</w:t>
      </w:r>
      <w:r w:rsidR="00AC3F2A" w:rsidRPr="00C245CC">
        <w:rPr>
          <w:rFonts w:ascii="Arial" w:hAnsi="Arial"/>
          <w:sz w:val="20"/>
        </w:rPr>
        <w:t>SQA</w:t>
      </w:r>
      <w:r w:rsidRPr="00C245CC">
        <w:rPr>
          <w:rFonts w:ascii="Arial" w:hAnsi="Arial"/>
          <w:sz w:val="20"/>
        </w:rPr>
        <w:t xml:space="preserve"> will also seek appropriate approval under the </w:t>
      </w:r>
      <w:r w:rsidR="00A4407F" w:rsidRPr="00C245CC">
        <w:rPr>
          <w:rFonts w:ascii="Arial" w:hAnsi="Arial"/>
          <w:sz w:val="20"/>
        </w:rPr>
        <w:t>SG</w:t>
      </w:r>
      <w:r w:rsidR="00526661" w:rsidRPr="00C245CC">
        <w:rPr>
          <w:rFonts w:ascii="Arial" w:hAnsi="Arial"/>
          <w:sz w:val="20"/>
        </w:rPr>
        <w:t xml:space="preserve"> Public Sector</w:t>
      </w:r>
      <w:r w:rsidR="00A4407F" w:rsidRPr="00C245CC">
        <w:rPr>
          <w:rFonts w:ascii="Arial" w:hAnsi="Arial"/>
          <w:sz w:val="20"/>
        </w:rPr>
        <w:t xml:space="preserve"> </w:t>
      </w:r>
      <w:hyperlink r:id="rId47">
        <w:r w:rsidR="00A4407F" w:rsidRPr="00C245CC">
          <w:rPr>
            <w:rStyle w:val="Hyperlink"/>
            <w:rFonts w:ascii="Arial" w:hAnsi="Arial"/>
            <w:sz w:val="20"/>
          </w:rPr>
          <w:t>Pay Policy for Senior Appointments</w:t>
        </w:r>
      </w:hyperlink>
      <w:r w:rsidRPr="00C245CC">
        <w:rPr>
          <w:rFonts w:ascii="Arial" w:hAnsi="Arial"/>
          <w:sz w:val="20"/>
        </w:rPr>
        <w:t xml:space="preserve"> for the </w:t>
      </w:r>
      <w:r w:rsidR="001E0ADD" w:rsidRPr="00C245CC">
        <w:rPr>
          <w:rFonts w:ascii="Arial" w:hAnsi="Arial"/>
          <w:sz w:val="20"/>
        </w:rPr>
        <w:t>Chief Executive</w:t>
      </w:r>
      <w:r w:rsidRPr="00C245CC">
        <w:rPr>
          <w:rFonts w:ascii="Arial" w:hAnsi="Arial"/>
          <w:sz w:val="20"/>
        </w:rPr>
        <w:t>’s remuneration package prior to appointment, annually or when a new appointment or change to the remunerat</w:t>
      </w:r>
      <w:r w:rsidR="00C758BD" w:rsidRPr="00C245CC">
        <w:rPr>
          <w:rFonts w:ascii="Arial" w:hAnsi="Arial"/>
          <w:sz w:val="20"/>
        </w:rPr>
        <w:t>ion package is being proposed.</w:t>
      </w:r>
    </w:p>
    <w:p w14:paraId="4E83A1E4" w14:textId="77777777" w:rsidR="004B5752" w:rsidRPr="002728B0" w:rsidRDefault="004B5752"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0"/>
          <w:szCs w:val="20"/>
          <w:lang w:eastAsia="en-GB"/>
        </w:rPr>
      </w:pPr>
    </w:p>
    <w:p w14:paraId="2AE67694"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0"/>
          <w:szCs w:val="20"/>
          <w:lang w:eastAsia="en-GB"/>
        </w:rPr>
      </w:pPr>
      <w:r w:rsidRPr="002728B0">
        <w:rPr>
          <w:rFonts w:ascii="Arial" w:hAnsi="Arial" w:cs="Arial"/>
          <w:i/>
          <w:iCs/>
          <w:color w:val="000000"/>
          <w:sz w:val="20"/>
          <w:szCs w:val="20"/>
          <w:lang w:eastAsia="en-GB"/>
        </w:rPr>
        <w:t xml:space="preserve">Pensions, </w:t>
      </w:r>
      <w:proofErr w:type="gramStart"/>
      <w:r w:rsidRPr="002728B0">
        <w:rPr>
          <w:rFonts w:ascii="Arial" w:hAnsi="Arial" w:cs="Arial"/>
          <w:i/>
          <w:iCs/>
          <w:color w:val="000000"/>
          <w:sz w:val="20"/>
          <w:szCs w:val="20"/>
          <w:lang w:eastAsia="en-GB"/>
        </w:rPr>
        <w:t>redundancy</w:t>
      </w:r>
      <w:proofErr w:type="gramEnd"/>
      <w:r w:rsidRPr="002728B0">
        <w:rPr>
          <w:rFonts w:ascii="Arial" w:hAnsi="Arial" w:cs="Arial"/>
          <w:i/>
          <w:iCs/>
          <w:color w:val="000000"/>
          <w:sz w:val="20"/>
          <w:szCs w:val="20"/>
          <w:lang w:eastAsia="en-GB"/>
        </w:rPr>
        <w:t xml:space="preserve"> and compensation</w:t>
      </w:r>
    </w:p>
    <w:p w14:paraId="665FE1EE"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0"/>
          <w:szCs w:val="20"/>
          <w:lang w:eastAsia="en-GB"/>
        </w:rPr>
      </w:pPr>
    </w:p>
    <w:p w14:paraId="076B6352" w14:textId="052DEFE6" w:rsidR="00E1059F" w:rsidRDefault="0012359D" w:rsidP="00E1059F">
      <w:pPr>
        <w:pStyle w:val="Heading1"/>
        <w:rPr>
          <w:rFonts w:ascii="Arial" w:hAnsi="Arial" w:cs="Arial"/>
          <w:sz w:val="20"/>
          <w:szCs w:val="20"/>
          <w:lang w:eastAsia="en-GB"/>
        </w:rPr>
      </w:pPr>
      <w:r w:rsidRPr="002728B0">
        <w:rPr>
          <w:rFonts w:ascii="Arial" w:hAnsi="Arial" w:cs="Arial"/>
          <w:sz w:val="20"/>
          <w:szCs w:val="20"/>
        </w:rPr>
        <w:t xml:space="preserve">Superannuation arrangements for </w:t>
      </w:r>
      <w:r w:rsidR="00AC3F2A" w:rsidRPr="002728B0">
        <w:rPr>
          <w:rFonts w:ascii="Arial" w:hAnsi="Arial" w:cs="Arial"/>
          <w:sz w:val="20"/>
          <w:szCs w:val="20"/>
        </w:rPr>
        <w:t>SQA</w:t>
      </w:r>
      <w:r w:rsidRPr="002728B0">
        <w:rPr>
          <w:rFonts w:ascii="Arial" w:hAnsi="Arial" w:cs="Arial"/>
          <w:sz w:val="20"/>
          <w:szCs w:val="20"/>
        </w:rPr>
        <w:t xml:space="preserve"> </w:t>
      </w:r>
      <w:r w:rsidR="38A6ACEE" w:rsidRPr="001807EA">
        <w:rPr>
          <w:rFonts w:ascii="Arial" w:hAnsi="Arial" w:cs="Arial"/>
          <w:sz w:val="20"/>
          <w:szCs w:val="20"/>
        </w:rPr>
        <w:t>employee</w:t>
      </w:r>
      <w:r w:rsidR="004E24FF">
        <w:rPr>
          <w:rFonts w:ascii="Arial" w:hAnsi="Arial" w:cs="Arial"/>
          <w:sz w:val="20"/>
          <w:szCs w:val="20"/>
        </w:rPr>
        <w:t>s</w:t>
      </w:r>
      <w:r w:rsidRPr="002728B0">
        <w:rPr>
          <w:rFonts w:ascii="Arial" w:hAnsi="Arial" w:cs="Arial"/>
          <w:sz w:val="20"/>
          <w:szCs w:val="20"/>
        </w:rPr>
        <w:t xml:space="preserve"> are sub</w:t>
      </w:r>
      <w:r w:rsidR="00F04346">
        <w:rPr>
          <w:rFonts w:ascii="Arial" w:hAnsi="Arial" w:cs="Arial"/>
          <w:sz w:val="20"/>
          <w:szCs w:val="20"/>
        </w:rPr>
        <w:t>ject to the approval of the SG.</w:t>
      </w:r>
      <w:r w:rsidRPr="002728B0">
        <w:rPr>
          <w:rFonts w:ascii="Arial" w:hAnsi="Arial" w:cs="Arial"/>
          <w:sz w:val="20"/>
          <w:szCs w:val="20"/>
        </w:rPr>
        <w:t xml:space="preserve"> </w:t>
      </w:r>
      <w:r w:rsidR="00AC3F2A" w:rsidRPr="002728B0">
        <w:rPr>
          <w:rFonts w:ascii="Arial" w:hAnsi="Arial" w:cs="Arial"/>
          <w:sz w:val="20"/>
          <w:szCs w:val="20"/>
          <w:lang w:eastAsia="en-GB"/>
        </w:rPr>
        <w:t>SQA</w:t>
      </w:r>
      <w:r w:rsidRPr="002728B0">
        <w:rPr>
          <w:rFonts w:ascii="Arial" w:hAnsi="Arial" w:cs="Arial"/>
          <w:sz w:val="20"/>
          <w:szCs w:val="20"/>
          <w:lang w:eastAsia="en-GB"/>
        </w:rPr>
        <w:t xml:space="preserve"> </w:t>
      </w:r>
      <w:r w:rsidR="71EAC570" w:rsidRPr="001807EA">
        <w:rPr>
          <w:rFonts w:ascii="Arial" w:hAnsi="Arial" w:cs="Arial"/>
          <w:sz w:val="20"/>
          <w:szCs w:val="20"/>
          <w:lang w:eastAsia="en-GB"/>
        </w:rPr>
        <w:t>employees</w:t>
      </w:r>
      <w:r w:rsidRPr="002728B0">
        <w:rPr>
          <w:rFonts w:ascii="Arial" w:hAnsi="Arial" w:cs="Arial"/>
          <w:sz w:val="20"/>
          <w:szCs w:val="20"/>
          <w:lang w:eastAsia="en-GB"/>
        </w:rPr>
        <w:t xml:space="preserve"> shall normally be eligi</w:t>
      </w:r>
      <w:r w:rsidR="00E1059F">
        <w:rPr>
          <w:rFonts w:ascii="Arial" w:hAnsi="Arial" w:cs="Arial"/>
          <w:sz w:val="20"/>
          <w:szCs w:val="20"/>
          <w:lang w:eastAsia="en-GB"/>
        </w:rPr>
        <w:t xml:space="preserve">ble for a pension provided by the Strathclyde Pension Scheme. </w:t>
      </w:r>
      <w:r w:rsidR="00474CBC" w:rsidRPr="001807EA">
        <w:rPr>
          <w:rFonts w:ascii="Arial" w:hAnsi="Arial" w:cs="Arial"/>
          <w:sz w:val="20"/>
          <w:szCs w:val="20"/>
          <w:lang w:eastAsia="en-GB"/>
        </w:rPr>
        <w:t xml:space="preserve">SQA operates an auto-enrolment scheme and staff </w:t>
      </w:r>
      <w:r w:rsidRPr="002728B0">
        <w:rPr>
          <w:rFonts w:ascii="Arial" w:hAnsi="Arial" w:cs="Arial"/>
          <w:sz w:val="20"/>
          <w:szCs w:val="20"/>
          <w:lang w:eastAsia="en-GB"/>
        </w:rPr>
        <w:t xml:space="preserve">may </w:t>
      </w:r>
      <w:r w:rsidR="00474CBC" w:rsidRPr="001807EA">
        <w:rPr>
          <w:rFonts w:ascii="Arial" w:hAnsi="Arial" w:cs="Arial"/>
          <w:sz w:val="20"/>
          <w:szCs w:val="20"/>
          <w:lang w:eastAsia="en-GB"/>
        </w:rPr>
        <w:t>choose not to join</w:t>
      </w:r>
      <w:r w:rsidRPr="002728B0">
        <w:rPr>
          <w:rFonts w:ascii="Arial" w:hAnsi="Arial" w:cs="Arial"/>
          <w:sz w:val="20"/>
          <w:szCs w:val="20"/>
          <w:lang w:eastAsia="en-GB"/>
        </w:rPr>
        <w:t xml:space="preserve"> the occupational pension scheme provided by </w:t>
      </w:r>
      <w:r w:rsidR="00AC3F2A" w:rsidRPr="002728B0">
        <w:rPr>
          <w:rFonts w:ascii="Arial" w:hAnsi="Arial" w:cs="Arial"/>
          <w:sz w:val="20"/>
          <w:szCs w:val="20"/>
          <w:lang w:eastAsia="en-GB"/>
        </w:rPr>
        <w:t>SQA</w:t>
      </w:r>
      <w:r w:rsidRPr="002728B0">
        <w:rPr>
          <w:rFonts w:ascii="Arial" w:hAnsi="Arial" w:cs="Arial"/>
          <w:sz w:val="20"/>
          <w:szCs w:val="20"/>
          <w:lang w:eastAsia="en-GB"/>
        </w:rPr>
        <w:t>, but the employers’ contribution to any personal pension arrangement, including stakeholder pension, shall normally be limited to the national insurance rebate level</w:t>
      </w:r>
      <w:r w:rsidR="00474CBC" w:rsidRPr="001807EA">
        <w:rPr>
          <w:rFonts w:ascii="Arial" w:hAnsi="Arial" w:cs="Arial"/>
          <w:sz w:val="20"/>
          <w:szCs w:val="20"/>
          <w:lang w:eastAsia="en-GB"/>
        </w:rPr>
        <w:t>.</w:t>
      </w:r>
      <w:r w:rsidRPr="001807EA">
        <w:rPr>
          <w:rFonts w:ascii="Arial" w:hAnsi="Arial" w:cs="Arial"/>
          <w:sz w:val="20"/>
          <w:szCs w:val="20"/>
          <w:lang w:eastAsia="en-GB"/>
        </w:rPr>
        <w:t>.</w:t>
      </w:r>
      <w:r w:rsidR="1E0E94A3" w:rsidRPr="001807EA">
        <w:rPr>
          <w:rFonts w:ascii="Arial" w:hAnsi="Arial" w:cs="Arial"/>
          <w:sz w:val="20"/>
          <w:szCs w:val="20"/>
          <w:lang w:eastAsia="en-GB"/>
        </w:rPr>
        <w:t xml:space="preserve"> </w:t>
      </w:r>
    </w:p>
    <w:p w14:paraId="3DCDFDEE" w14:textId="77777777" w:rsidR="00E1059F" w:rsidRPr="00E1059F" w:rsidRDefault="00E1059F" w:rsidP="00E1059F">
      <w:pPr>
        <w:rPr>
          <w:rFonts w:ascii="Arial" w:hAnsi="Arial" w:cs="Arial"/>
          <w:sz w:val="20"/>
          <w:szCs w:val="20"/>
          <w:lang w:eastAsia="en-GB"/>
        </w:rPr>
      </w:pPr>
    </w:p>
    <w:p w14:paraId="229375B2" w14:textId="4738C907" w:rsidR="00DE4F53" w:rsidRPr="00E1059F" w:rsidRDefault="0012359D" w:rsidP="00E1059F">
      <w:pPr>
        <w:pStyle w:val="Heading1"/>
        <w:numPr>
          <w:ilvl w:val="0"/>
          <w:numId w:val="3"/>
        </w:numPr>
        <w:rPr>
          <w:rFonts w:ascii="Arial" w:hAnsi="Arial" w:cs="Arial"/>
          <w:sz w:val="20"/>
          <w:szCs w:val="20"/>
          <w:lang w:eastAsia="en-GB"/>
        </w:rPr>
      </w:pPr>
      <w:r w:rsidRPr="00E1059F">
        <w:rPr>
          <w:rFonts w:ascii="Arial" w:hAnsi="Arial" w:cs="Arial"/>
          <w:sz w:val="20"/>
          <w:szCs w:val="20"/>
        </w:rPr>
        <w:t xml:space="preserve">Any proposal by </w:t>
      </w:r>
      <w:r w:rsidR="00AC3F2A" w:rsidRPr="00E1059F">
        <w:rPr>
          <w:rFonts w:ascii="Arial" w:hAnsi="Arial" w:cs="Arial"/>
          <w:sz w:val="20"/>
          <w:szCs w:val="20"/>
        </w:rPr>
        <w:t>SQA</w:t>
      </w:r>
      <w:r w:rsidRPr="00E1059F">
        <w:rPr>
          <w:rFonts w:ascii="Arial" w:hAnsi="Arial" w:cs="Arial"/>
          <w:sz w:val="20"/>
          <w:szCs w:val="20"/>
        </w:rPr>
        <w:t xml:space="preserve"> to move from existing pension arrangements, or to pay any redundancy or compensation for loss of office,</w:t>
      </w:r>
      <w:r w:rsidRPr="00E1059F">
        <w:rPr>
          <w:rFonts w:ascii="Arial" w:hAnsi="Arial" w:cs="Arial"/>
          <w:color w:val="000000"/>
          <w:sz w:val="20"/>
          <w:szCs w:val="20"/>
          <w:lang w:eastAsia="en-GB"/>
        </w:rPr>
        <w:t xml:space="preserve"> requires</w:t>
      </w:r>
      <w:r w:rsidR="00F04346">
        <w:rPr>
          <w:rFonts w:ascii="Arial" w:hAnsi="Arial" w:cs="Arial"/>
          <w:color w:val="000000"/>
          <w:sz w:val="20"/>
          <w:szCs w:val="20"/>
          <w:lang w:eastAsia="en-GB"/>
        </w:rPr>
        <w:t xml:space="preserve"> the prior approval of the SG. </w:t>
      </w:r>
      <w:r w:rsidRPr="00E1059F">
        <w:rPr>
          <w:rFonts w:ascii="Arial" w:hAnsi="Arial" w:cs="Arial"/>
          <w:color w:val="000000"/>
          <w:sz w:val="20"/>
          <w:szCs w:val="20"/>
          <w:lang w:eastAsia="en-GB"/>
        </w:rPr>
        <w:t xml:space="preserve">Proposals on compensation payments must comply with the </w:t>
      </w:r>
      <w:hyperlink r:id="rId48" w:history="1">
        <w:r w:rsidR="007253D3" w:rsidRPr="00E1059F">
          <w:rPr>
            <w:rStyle w:val="Hyperlink"/>
            <w:rFonts w:ascii="Arial" w:hAnsi="Arial" w:cs="Arial"/>
            <w:sz w:val="20"/>
            <w:szCs w:val="20"/>
            <w:lang w:eastAsia="en-GB"/>
          </w:rPr>
          <w:t>Settlement Agreements, Severance, Early Retirement and Redundancy Terms</w:t>
        </w:r>
      </w:hyperlink>
      <w:r w:rsidRPr="00E1059F">
        <w:rPr>
          <w:rFonts w:ascii="Arial" w:hAnsi="Arial" w:cs="Arial"/>
          <w:color w:val="000000"/>
          <w:sz w:val="20"/>
          <w:szCs w:val="20"/>
          <w:lang w:eastAsia="en-GB"/>
        </w:rPr>
        <w:t xml:space="preserve"> section of the SPFM.</w:t>
      </w:r>
      <w:r w:rsidR="003B5B09" w:rsidRPr="00E1059F">
        <w:rPr>
          <w:rFonts w:ascii="Arial" w:hAnsi="Arial" w:cs="Arial"/>
          <w:color w:val="000000"/>
          <w:sz w:val="20"/>
          <w:szCs w:val="20"/>
          <w:lang w:eastAsia="en-GB"/>
        </w:rPr>
        <w:t xml:space="preserve"> This includes </w:t>
      </w:r>
      <w:r w:rsidR="00493C5D" w:rsidRPr="00E1059F">
        <w:rPr>
          <w:rFonts w:ascii="Arial" w:hAnsi="Arial" w:cs="Arial"/>
          <w:color w:val="000000"/>
          <w:sz w:val="20"/>
          <w:szCs w:val="20"/>
          <w:lang w:eastAsia="en-GB"/>
        </w:rPr>
        <w:t xml:space="preserve">referral to the SG of </w:t>
      </w:r>
      <w:r w:rsidR="003B5B09" w:rsidRPr="00E1059F">
        <w:rPr>
          <w:rFonts w:ascii="Arial" w:hAnsi="Arial" w:cs="Arial"/>
          <w:color w:val="000000"/>
          <w:sz w:val="20"/>
          <w:szCs w:val="20"/>
          <w:lang w:eastAsia="en-GB"/>
        </w:rPr>
        <w:t>any p</w:t>
      </w:r>
      <w:r w:rsidR="00493C5D" w:rsidRPr="00E1059F">
        <w:rPr>
          <w:rFonts w:ascii="Arial" w:hAnsi="Arial" w:cs="Arial"/>
          <w:color w:val="000000"/>
          <w:sz w:val="20"/>
          <w:szCs w:val="20"/>
          <w:lang w:eastAsia="en-GB"/>
        </w:rPr>
        <w:t>roposed</w:t>
      </w:r>
      <w:r w:rsidR="003B5B09" w:rsidRPr="00E1059F">
        <w:rPr>
          <w:rFonts w:ascii="Arial" w:hAnsi="Arial" w:cs="Arial"/>
          <w:color w:val="000000"/>
          <w:sz w:val="20"/>
          <w:szCs w:val="20"/>
          <w:lang w:eastAsia="en-GB"/>
        </w:rPr>
        <w:t xml:space="preserve"> </w:t>
      </w:r>
      <w:r w:rsidR="00DE4F53" w:rsidRPr="00E1059F">
        <w:rPr>
          <w:rFonts w:ascii="Arial" w:hAnsi="Arial" w:cs="Arial"/>
          <w:sz w:val="20"/>
          <w:szCs w:val="20"/>
          <w:lang w:eastAsia="en-GB"/>
        </w:rPr>
        <w:t>severance scheme (for example, a scheme for voluntary exit</w:t>
      </w:r>
      <w:r w:rsidR="00D5278D" w:rsidRPr="00E1059F">
        <w:rPr>
          <w:rFonts w:ascii="Arial" w:hAnsi="Arial" w:cs="Arial"/>
          <w:sz w:val="20"/>
          <w:szCs w:val="20"/>
          <w:lang w:eastAsia="en-GB"/>
        </w:rPr>
        <w:t xml:space="preserve">), </w:t>
      </w:r>
      <w:r w:rsidR="00DE4F53" w:rsidRPr="00E1059F">
        <w:rPr>
          <w:rFonts w:ascii="Arial" w:hAnsi="Arial" w:cs="Arial"/>
          <w:sz w:val="20"/>
          <w:szCs w:val="20"/>
          <w:lang w:eastAsia="en-GB"/>
        </w:rPr>
        <w:t>business case for a settlement agreement bei</w:t>
      </w:r>
      <w:r w:rsidR="00D5278D" w:rsidRPr="00E1059F">
        <w:rPr>
          <w:rFonts w:ascii="Arial" w:hAnsi="Arial" w:cs="Arial"/>
          <w:sz w:val="20"/>
          <w:szCs w:val="20"/>
          <w:lang w:eastAsia="en-GB"/>
        </w:rPr>
        <w:t xml:space="preserve">ng considered for an individual, or </w:t>
      </w:r>
      <w:r w:rsidR="00DE4F53" w:rsidRPr="00E1059F">
        <w:rPr>
          <w:rFonts w:ascii="Arial" w:hAnsi="Arial" w:cs="Arial"/>
          <w:sz w:val="20"/>
          <w:szCs w:val="20"/>
          <w:lang w:eastAsia="en-GB"/>
        </w:rPr>
        <w:t>proposal to make any other compensation payment</w:t>
      </w:r>
      <w:r w:rsidR="00D5278D" w:rsidRPr="00E1059F">
        <w:rPr>
          <w:rFonts w:ascii="Arial" w:hAnsi="Arial" w:cs="Arial"/>
          <w:sz w:val="20"/>
          <w:szCs w:val="20"/>
          <w:lang w:eastAsia="en-GB"/>
        </w:rPr>
        <w:t xml:space="preserve">. </w:t>
      </w:r>
      <w:r w:rsidR="00DE4F53" w:rsidRPr="00E1059F">
        <w:rPr>
          <w:rFonts w:ascii="Arial" w:hAnsi="Arial" w:cs="Arial"/>
          <w:sz w:val="20"/>
          <w:szCs w:val="20"/>
          <w:lang w:eastAsia="en-GB"/>
        </w:rPr>
        <w:t xml:space="preserve">In all instances, </w:t>
      </w:r>
      <w:r w:rsidR="00990A24" w:rsidRPr="001807EA">
        <w:rPr>
          <w:rFonts w:ascii="Arial" w:hAnsi="Arial" w:cs="Arial"/>
          <w:sz w:val="20"/>
          <w:szCs w:val="20"/>
          <w:lang w:eastAsia="en-GB"/>
        </w:rPr>
        <w:t>SQA</w:t>
      </w:r>
      <w:r w:rsidR="00DE4F53" w:rsidRPr="00E1059F">
        <w:rPr>
          <w:rFonts w:ascii="Arial" w:hAnsi="Arial" w:cs="Arial"/>
          <w:sz w:val="20"/>
          <w:szCs w:val="20"/>
          <w:lang w:eastAsia="en-GB"/>
        </w:rPr>
        <w:t xml:space="preserve"> should </w:t>
      </w:r>
      <w:r w:rsidR="00DE4F53" w:rsidRPr="00E1059F">
        <w:rPr>
          <w:rFonts w:ascii="Arial" w:hAnsi="Arial" w:cs="Arial"/>
          <w:sz w:val="20"/>
          <w:szCs w:val="20"/>
          <w:lang w:eastAsia="en-GB"/>
        </w:rPr>
        <w:lastRenderedPageBreak/>
        <w:t>engage with the SG prior to proceeding with proposed severance options, and prior to making any offer either orally or in writing.</w:t>
      </w:r>
      <w:r w:rsidR="00D5278D" w:rsidRPr="00E1059F">
        <w:rPr>
          <w:rFonts w:ascii="Arial" w:hAnsi="Arial" w:cs="Arial"/>
          <w:b/>
          <w:sz w:val="20"/>
          <w:szCs w:val="20"/>
          <w:lang w:eastAsia="en-GB"/>
        </w:rPr>
        <w:t xml:space="preserve"> </w:t>
      </w:r>
    </w:p>
    <w:p w14:paraId="1F888B16" w14:textId="77777777" w:rsidR="0012359D" w:rsidRPr="004E24FF"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b/>
          <w:sz w:val="20"/>
        </w:rPr>
      </w:pPr>
    </w:p>
    <w:p w14:paraId="544C9CD0" w14:textId="77777777" w:rsidR="00664A59" w:rsidRPr="002728B0" w:rsidRDefault="00664A59" w:rsidP="00664A5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2728B0">
        <w:rPr>
          <w:rFonts w:ascii="Arial" w:hAnsi="Arial" w:cs="Arial"/>
          <w:b/>
          <w:sz w:val="20"/>
          <w:szCs w:val="20"/>
          <w:lang w:eastAsia="en-GB"/>
        </w:rPr>
        <w:t>State aid</w:t>
      </w:r>
    </w:p>
    <w:p w14:paraId="1A28BEE4" w14:textId="77777777" w:rsidR="00664A59" w:rsidRPr="004E24FF" w:rsidRDefault="00664A59" w:rsidP="00664A5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strike/>
          <w:sz w:val="20"/>
        </w:rPr>
      </w:pPr>
    </w:p>
    <w:p w14:paraId="282FF6D0" w14:textId="77777777" w:rsidR="00664A59" w:rsidRPr="002728B0" w:rsidRDefault="00664A59" w:rsidP="002728B0">
      <w:pPr>
        <w:pStyle w:val="Heading1"/>
        <w:rPr>
          <w:rFonts w:ascii="Arial" w:hAnsi="Arial" w:cs="Arial"/>
          <w:sz w:val="20"/>
          <w:szCs w:val="20"/>
          <w:lang w:eastAsia="en-GB"/>
        </w:rPr>
      </w:pPr>
      <w:r w:rsidRPr="002728B0">
        <w:rPr>
          <w:rFonts w:ascii="Arial" w:hAnsi="Arial" w:cs="Arial"/>
          <w:sz w:val="20"/>
          <w:szCs w:val="20"/>
          <w:lang w:eastAsia="en-GB"/>
        </w:rPr>
        <w:t>State aid is a E</w:t>
      </w:r>
      <w:r w:rsidR="002642BD" w:rsidRPr="002728B0">
        <w:rPr>
          <w:rFonts w:ascii="Arial" w:hAnsi="Arial" w:cs="Arial"/>
          <w:sz w:val="20"/>
          <w:szCs w:val="20"/>
          <w:lang w:eastAsia="en-GB"/>
        </w:rPr>
        <w:t>uropea</w:t>
      </w:r>
      <w:r w:rsidR="00C572CC" w:rsidRPr="002728B0">
        <w:rPr>
          <w:rFonts w:ascii="Arial" w:hAnsi="Arial" w:cs="Arial"/>
          <w:sz w:val="20"/>
          <w:szCs w:val="20"/>
          <w:lang w:eastAsia="en-GB"/>
        </w:rPr>
        <w:t>n</w:t>
      </w:r>
      <w:r w:rsidR="002642BD" w:rsidRPr="002728B0">
        <w:rPr>
          <w:rFonts w:ascii="Arial" w:hAnsi="Arial" w:cs="Arial"/>
          <w:sz w:val="20"/>
          <w:szCs w:val="20"/>
          <w:lang w:eastAsia="en-GB"/>
        </w:rPr>
        <w:t xml:space="preserve"> Commission</w:t>
      </w:r>
      <w:r w:rsidRPr="002728B0">
        <w:rPr>
          <w:rFonts w:ascii="Arial" w:hAnsi="Arial" w:cs="Arial"/>
          <w:sz w:val="20"/>
          <w:szCs w:val="20"/>
          <w:lang w:eastAsia="en-GB"/>
        </w:rPr>
        <w:t xml:space="preserve"> term which refers to forms of public assistance, given to undertakings on a discretionary basis, which has the potential to distort competition and affect trade between Member</w:t>
      </w:r>
      <w:r w:rsidR="00F04346">
        <w:rPr>
          <w:rFonts w:ascii="Arial" w:hAnsi="Arial" w:cs="Arial"/>
          <w:sz w:val="20"/>
          <w:szCs w:val="20"/>
          <w:lang w:eastAsia="en-GB"/>
        </w:rPr>
        <w:t xml:space="preserve"> States of the European Union. </w:t>
      </w:r>
      <w:r w:rsidR="00F43114" w:rsidRPr="001807EA">
        <w:rPr>
          <w:rFonts w:ascii="Arial" w:hAnsi="Arial" w:cs="Arial"/>
          <w:sz w:val="20"/>
          <w:szCs w:val="20"/>
          <w:lang w:eastAsia="en-GB"/>
        </w:rPr>
        <w:t>Any activity that</w:t>
      </w:r>
      <w:r w:rsidRPr="002728B0">
        <w:rPr>
          <w:rFonts w:ascii="Arial" w:hAnsi="Arial" w:cs="Arial"/>
          <w:sz w:val="20"/>
          <w:szCs w:val="20"/>
          <w:lang w:eastAsia="en-GB"/>
        </w:rPr>
        <w:t xml:space="preserve"> </w:t>
      </w:r>
      <w:r w:rsidR="00AC3F2A" w:rsidRPr="002728B0">
        <w:rPr>
          <w:rFonts w:ascii="Arial" w:hAnsi="Arial" w:cs="Arial"/>
          <w:sz w:val="20"/>
          <w:szCs w:val="20"/>
          <w:lang w:eastAsia="en-GB"/>
        </w:rPr>
        <w:t>SQA</w:t>
      </w:r>
      <w:r w:rsidRPr="002728B0">
        <w:rPr>
          <w:rFonts w:ascii="Arial" w:hAnsi="Arial" w:cs="Arial"/>
          <w:sz w:val="20"/>
          <w:szCs w:val="20"/>
          <w:lang w:eastAsia="en-GB"/>
        </w:rPr>
        <w:t xml:space="preserve"> undertakes itself, or funds other bodies to undertake, that can be offered on a commercial market for goods and services</w:t>
      </w:r>
      <w:r w:rsidR="00F04346">
        <w:rPr>
          <w:rFonts w:ascii="Arial" w:hAnsi="Arial" w:cs="Arial"/>
          <w:sz w:val="20"/>
          <w:szCs w:val="20"/>
          <w:lang w:eastAsia="en-GB"/>
        </w:rPr>
        <w:t xml:space="preserve"> is subject to state aid rules.</w:t>
      </w:r>
      <w:r w:rsidRPr="002728B0">
        <w:rPr>
          <w:rFonts w:ascii="Arial" w:hAnsi="Arial" w:cs="Arial"/>
          <w:sz w:val="20"/>
          <w:szCs w:val="20"/>
          <w:lang w:eastAsia="en-GB"/>
        </w:rPr>
        <w:t xml:space="preserve"> A state aid assessment is therefore required prior to disbursing any funding and would be subject to the guidance in the </w:t>
      </w:r>
      <w:r w:rsidR="002A0F96" w:rsidRPr="002728B0">
        <w:rPr>
          <w:rFonts w:ascii="Arial" w:hAnsi="Arial" w:cs="Arial"/>
          <w:sz w:val="20"/>
          <w:szCs w:val="20"/>
          <w:lang w:eastAsia="en-GB"/>
        </w:rPr>
        <w:t>s</w:t>
      </w:r>
      <w:r w:rsidRPr="002728B0">
        <w:rPr>
          <w:rFonts w:ascii="Arial" w:hAnsi="Arial" w:cs="Arial"/>
          <w:sz w:val="20"/>
          <w:szCs w:val="20"/>
          <w:lang w:eastAsia="en-GB"/>
        </w:rPr>
        <w:t xml:space="preserve">tate </w:t>
      </w:r>
      <w:r w:rsidR="002A0F96" w:rsidRPr="002728B0">
        <w:rPr>
          <w:rFonts w:ascii="Arial" w:hAnsi="Arial" w:cs="Arial"/>
          <w:sz w:val="20"/>
          <w:szCs w:val="20"/>
          <w:lang w:eastAsia="en-GB"/>
        </w:rPr>
        <w:t>a</w:t>
      </w:r>
      <w:r w:rsidRPr="002728B0">
        <w:rPr>
          <w:rFonts w:ascii="Arial" w:hAnsi="Arial" w:cs="Arial"/>
          <w:sz w:val="20"/>
          <w:szCs w:val="20"/>
          <w:lang w:eastAsia="en-GB"/>
        </w:rPr>
        <w:t>id section of the SPFM</w:t>
      </w:r>
      <w:r w:rsidR="00560A2E" w:rsidRPr="002728B0">
        <w:rPr>
          <w:rFonts w:ascii="Arial" w:hAnsi="Arial" w:cs="Arial"/>
          <w:sz w:val="20"/>
          <w:szCs w:val="20"/>
          <w:lang w:eastAsia="en-GB"/>
        </w:rPr>
        <w:t>.</w:t>
      </w:r>
    </w:p>
    <w:p w14:paraId="531C5610" w14:textId="77777777" w:rsidR="00333C50" w:rsidRPr="002728B0" w:rsidRDefault="00333C50" w:rsidP="004E24FF">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011E8F1D" w14:textId="77777777" w:rsidR="0012359D" w:rsidRPr="002728B0" w:rsidRDefault="0012359D" w:rsidP="00416873">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2728B0">
        <w:rPr>
          <w:rFonts w:ascii="Arial" w:hAnsi="Arial" w:cs="Arial"/>
          <w:b/>
          <w:sz w:val="20"/>
          <w:szCs w:val="20"/>
          <w:lang w:eastAsia="en-GB"/>
        </w:rPr>
        <w:t>Asset and property management</w:t>
      </w:r>
    </w:p>
    <w:p w14:paraId="0C650336" w14:textId="77777777" w:rsidR="0012359D" w:rsidRPr="002728B0" w:rsidRDefault="0012359D" w:rsidP="00416873">
      <w:pPr>
        <w:keepNext/>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1A38E086" w14:textId="4FD2A559" w:rsidR="00FE21DC" w:rsidRPr="002728B0" w:rsidRDefault="00AC3F2A" w:rsidP="002728B0">
      <w:pPr>
        <w:pStyle w:val="Heading1"/>
        <w:rPr>
          <w:rFonts w:ascii="Arial" w:hAnsi="Arial" w:cs="Arial"/>
          <w:sz w:val="20"/>
          <w:szCs w:val="20"/>
        </w:rPr>
      </w:pPr>
      <w:r w:rsidRPr="002728B0">
        <w:rPr>
          <w:rFonts w:ascii="Arial" w:eastAsiaTheme="minorHAnsi" w:hAnsi="Arial" w:cs="Arial"/>
          <w:sz w:val="20"/>
          <w:szCs w:val="20"/>
        </w:rPr>
        <w:t>SQA</w:t>
      </w:r>
      <w:r w:rsidR="005C67A0" w:rsidRPr="002728B0">
        <w:rPr>
          <w:rFonts w:ascii="Arial" w:eastAsiaTheme="minorHAnsi" w:hAnsi="Arial" w:cs="Arial"/>
          <w:sz w:val="20"/>
          <w:szCs w:val="20"/>
        </w:rPr>
        <w:t xml:space="preserve"> shall maintain an accurate and up-to-date record of its current and non-current assets consistent with the </w:t>
      </w:r>
      <w:hyperlink r:id="rId49" w:history="1">
        <w:r w:rsidR="005C67A0" w:rsidRPr="002728B0">
          <w:rPr>
            <w:rFonts w:ascii="Arial" w:eastAsiaTheme="minorHAnsi" w:hAnsi="Arial" w:cs="Arial"/>
            <w:color w:val="0000FF" w:themeColor="hyperlink"/>
            <w:sz w:val="20"/>
            <w:szCs w:val="20"/>
            <w:u w:val="single"/>
          </w:rPr>
          <w:t xml:space="preserve">Property: Acquisition, Disposal &amp;  Management </w:t>
        </w:r>
      </w:hyperlink>
      <w:r w:rsidR="005C67A0" w:rsidRPr="002728B0">
        <w:rPr>
          <w:rFonts w:ascii="Arial" w:eastAsiaTheme="minorHAnsi" w:hAnsi="Arial" w:cs="Arial"/>
          <w:sz w:val="20"/>
          <w:szCs w:val="20"/>
        </w:rPr>
        <w:t>section o</w:t>
      </w:r>
      <w:r w:rsidR="00F04346">
        <w:rPr>
          <w:rFonts w:ascii="Arial" w:eastAsiaTheme="minorHAnsi" w:hAnsi="Arial" w:cs="Arial"/>
          <w:sz w:val="20"/>
          <w:szCs w:val="20"/>
        </w:rPr>
        <w:t>f the SPFM.</w:t>
      </w:r>
      <w:r w:rsidR="005C67A0" w:rsidRPr="002728B0">
        <w:rPr>
          <w:rFonts w:ascii="Arial" w:eastAsiaTheme="minorHAnsi" w:hAnsi="Arial" w:cs="Arial"/>
          <w:sz w:val="20"/>
          <w:szCs w:val="20"/>
        </w:rPr>
        <w:t xml:space="preserve"> ‘Non-current’ assets should be disposed of in accordance with the</w:t>
      </w:r>
      <w:r w:rsidR="005C67A0" w:rsidRPr="002728B0">
        <w:rPr>
          <w:rFonts w:ascii="Arial" w:eastAsiaTheme="minorHAnsi" w:hAnsi="Arial" w:cs="Arial"/>
          <w:i/>
          <w:sz w:val="20"/>
          <w:szCs w:val="20"/>
        </w:rPr>
        <w:t xml:space="preserve"> </w:t>
      </w:r>
      <w:r w:rsidR="00F04346">
        <w:rPr>
          <w:rFonts w:ascii="Arial" w:eastAsiaTheme="minorHAnsi" w:hAnsi="Arial" w:cs="Arial"/>
          <w:sz w:val="20"/>
          <w:szCs w:val="20"/>
        </w:rPr>
        <w:t xml:space="preserve">SPFM. </w:t>
      </w:r>
      <w:r w:rsidR="00FF332C" w:rsidRPr="002728B0">
        <w:rPr>
          <w:rFonts w:ascii="Arial" w:eastAsiaTheme="minorHAnsi" w:hAnsi="Arial" w:cs="Arial"/>
          <w:sz w:val="20"/>
          <w:szCs w:val="20"/>
        </w:rPr>
        <w:t>The SG</w:t>
      </w:r>
      <w:r w:rsidR="009C4C93" w:rsidRPr="002728B0">
        <w:rPr>
          <w:rFonts w:ascii="Arial" w:eastAsiaTheme="minorHAnsi" w:hAnsi="Arial" w:cs="Arial"/>
          <w:sz w:val="20"/>
          <w:szCs w:val="20"/>
        </w:rPr>
        <w:t>’</w:t>
      </w:r>
      <w:r w:rsidR="00FF332C" w:rsidRPr="002728B0">
        <w:rPr>
          <w:rFonts w:ascii="Arial" w:eastAsiaTheme="minorHAnsi" w:hAnsi="Arial" w:cs="Arial"/>
          <w:sz w:val="20"/>
          <w:szCs w:val="20"/>
        </w:rPr>
        <w:t>s Property Division s</w:t>
      </w:r>
      <w:r w:rsidR="005C67A0" w:rsidRPr="002728B0">
        <w:rPr>
          <w:rFonts w:ascii="Arial" w:eastAsiaTheme="minorHAnsi" w:hAnsi="Arial" w:cs="Arial"/>
          <w:sz w:val="20"/>
          <w:szCs w:val="20"/>
        </w:rPr>
        <w:t xml:space="preserve">hould be consulted about relevant proposed disposals of property that </w:t>
      </w:r>
      <w:r w:rsidRPr="002728B0">
        <w:rPr>
          <w:rFonts w:ascii="Arial" w:eastAsiaTheme="minorHAnsi" w:hAnsi="Arial" w:cs="Arial"/>
          <w:sz w:val="20"/>
          <w:szCs w:val="20"/>
        </w:rPr>
        <w:t>SQA</w:t>
      </w:r>
      <w:r w:rsidR="005C67A0" w:rsidRPr="002728B0">
        <w:rPr>
          <w:rFonts w:ascii="Arial" w:eastAsiaTheme="minorHAnsi" w:hAnsi="Arial" w:cs="Arial"/>
          <w:sz w:val="20"/>
          <w:szCs w:val="20"/>
        </w:rPr>
        <w:t xml:space="preserve"> holds for operational purposes (</w:t>
      </w:r>
      <w:r w:rsidR="00824198" w:rsidRPr="002728B0">
        <w:rPr>
          <w:rFonts w:ascii="Arial" w:eastAsiaTheme="minorHAnsi" w:hAnsi="Arial" w:cs="Arial"/>
          <w:sz w:val="20"/>
          <w:szCs w:val="20"/>
        </w:rPr>
        <w:t xml:space="preserve">rather than </w:t>
      </w:r>
      <w:r w:rsidR="005C67A0" w:rsidRPr="002728B0">
        <w:rPr>
          <w:rFonts w:ascii="Arial" w:eastAsiaTheme="minorHAnsi" w:hAnsi="Arial" w:cs="Arial"/>
          <w:sz w:val="20"/>
          <w:szCs w:val="20"/>
        </w:rPr>
        <w:t xml:space="preserve">investment) at the earliest opportunity </w:t>
      </w:r>
      <w:r w:rsidR="00824198" w:rsidRPr="002728B0">
        <w:rPr>
          <w:rFonts w:ascii="Arial" w:eastAsiaTheme="minorHAnsi" w:hAnsi="Arial" w:cs="Arial"/>
          <w:sz w:val="20"/>
          <w:szCs w:val="20"/>
        </w:rPr>
        <w:t xml:space="preserve">so </w:t>
      </w:r>
      <w:r w:rsidR="00FE21DC" w:rsidRPr="002728B0">
        <w:rPr>
          <w:rFonts w:ascii="Arial" w:eastAsiaTheme="minorHAnsi" w:hAnsi="Arial" w:cs="Arial"/>
          <w:sz w:val="20"/>
          <w:szCs w:val="20"/>
        </w:rPr>
        <w:t>it may be advertised</w:t>
      </w:r>
      <w:r w:rsidR="00F438CB" w:rsidRPr="002728B0">
        <w:rPr>
          <w:rFonts w:ascii="Arial" w:eastAsiaTheme="minorHAnsi" w:hAnsi="Arial" w:cs="Arial"/>
          <w:sz w:val="20"/>
          <w:szCs w:val="20"/>
        </w:rPr>
        <w:t xml:space="preserve"> internally</w:t>
      </w:r>
      <w:r w:rsidR="00FE21DC" w:rsidRPr="002728B0">
        <w:rPr>
          <w:rFonts w:ascii="Arial" w:eastAsiaTheme="minorHAnsi" w:hAnsi="Arial" w:cs="Arial"/>
          <w:sz w:val="20"/>
          <w:szCs w:val="20"/>
        </w:rPr>
        <w:t xml:space="preserve">. </w:t>
      </w:r>
      <w:r w:rsidR="005579D9" w:rsidRPr="002728B0">
        <w:rPr>
          <w:rFonts w:ascii="Arial" w:hAnsi="Arial" w:cs="Arial"/>
          <w:sz w:val="20"/>
          <w:szCs w:val="20"/>
        </w:rPr>
        <w:t>An</w:t>
      </w:r>
      <w:hyperlink r:id="rId50" w:history="1">
        <w:r w:rsidR="005579D9" w:rsidRPr="002728B0">
          <w:rPr>
            <w:rStyle w:val="Hyperlink"/>
            <w:rFonts w:ascii="Arial" w:hAnsi="Arial" w:cs="Arial"/>
            <w:color w:val="3B06FE"/>
            <w:sz w:val="20"/>
            <w:szCs w:val="20"/>
          </w:rPr>
          <w:t xml:space="preserve"> Internal Advertisement</w:t>
        </w:r>
      </w:hyperlink>
      <w:r w:rsidR="005579D9" w:rsidRPr="002728B0">
        <w:rPr>
          <w:rFonts w:ascii="Arial" w:hAnsi="Arial" w:cs="Arial"/>
          <w:color w:val="00B050"/>
          <w:sz w:val="20"/>
          <w:szCs w:val="20"/>
        </w:rPr>
        <w:t xml:space="preserve"> </w:t>
      </w:r>
      <w:r w:rsidR="005579D9" w:rsidRPr="002728B0">
        <w:rPr>
          <w:rFonts w:ascii="Arial" w:hAnsi="Arial" w:cs="Arial"/>
          <w:sz w:val="20"/>
          <w:szCs w:val="20"/>
        </w:rPr>
        <w:t xml:space="preserve">form must be completed and submitted at least one month prior to </w:t>
      </w:r>
      <w:r w:rsidR="00824198" w:rsidRPr="002728B0">
        <w:rPr>
          <w:rFonts w:ascii="Arial" w:hAnsi="Arial" w:cs="Arial"/>
          <w:sz w:val="20"/>
          <w:szCs w:val="20"/>
        </w:rPr>
        <w:t xml:space="preserve">property </w:t>
      </w:r>
      <w:r w:rsidR="005579D9" w:rsidRPr="002728B0">
        <w:rPr>
          <w:rFonts w:ascii="Arial" w:hAnsi="Arial" w:cs="Arial"/>
          <w:sz w:val="20"/>
          <w:szCs w:val="20"/>
        </w:rPr>
        <w:t>being advertised on the open market</w:t>
      </w:r>
      <w:r w:rsidR="00027DDE" w:rsidRPr="002728B0">
        <w:rPr>
          <w:rFonts w:ascii="Arial" w:hAnsi="Arial" w:cs="Arial"/>
          <w:sz w:val="20"/>
          <w:szCs w:val="20"/>
        </w:rPr>
        <w:t>.</w:t>
      </w:r>
      <w:r w:rsidR="005579D9" w:rsidRPr="002728B0">
        <w:rPr>
          <w:rFonts w:ascii="Arial" w:hAnsi="Arial" w:cs="Arial"/>
          <w:sz w:val="20"/>
          <w:szCs w:val="20"/>
        </w:rPr>
        <w:t xml:space="preserve"> </w:t>
      </w:r>
      <w:r w:rsidR="005C67A0" w:rsidRPr="002728B0">
        <w:rPr>
          <w:rFonts w:ascii="Arial" w:eastAsiaTheme="minorHAnsi" w:hAnsi="Arial" w:cs="Arial"/>
          <w:sz w:val="20"/>
          <w:szCs w:val="20"/>
        </w:rPr>
        <w:t xml:space="preserve">Any proposal to acquire land, </w:t>
      </w:r>
      <w:proofErr w:type="gramStart"/>
      <w:r w:rsidR="005C67A0" w:rsidRPr="002728B0">
        <w:rPr>
          <w:rFonts w:ascii="Arial" w:eastAsiaTheme="minorHAnsi" w:hAnsi="Arial" w:cs="Arial"/>
          <w:sz w:val="20"/>
          <w:szCs w:val="20"/>
        </w:rPr>
        <w:t>buildings</w:t>
      </w:r>
      <w:proofErr w:type="gramEnd"/>
      <w:r w:rsidR="005C67A0" w:rsidRPr="002728B0">
        <w:rPr>
          <w:rFonts w:ascii="Arial" w:eastAsiaTheme="minorHAnsi" w:hAnsi="Arial" w:cs="Arial"/>
          <w:sz w:val="20"/>
          <w:szCs w:val="20"/>
        </w:rPr>
        <w:t xml:space="preserve"> or other rights in property for accommodation / operational purposes should comply with the</w:t>
      </w:r>
      <w:r w:rsidR="008918D0" w:rsidRPr="002728B0">
        <w:rPr>
          <w:rFonts w:ascii="Arial" w:eastAsiaTheme="minorHAnsi" w:hAnsi="Arial" w:cs="Arial"/>
          <w:sz w:val="20"/>
          <w:szCs w:val="20"/>
        </w:rPr>
        <w:t xml:space="preserve"> </w:t>
      </w:r>
      <w:r w:rsidR="00F04346">
        <w:rPr>
          <w:rFonts w:ascii="Arial" w:eastAsiaTheme="minorHAnsi" w:hAnsi="Arial" w:cs="Arial"/>
          <w:sz w:val="20"/>
          <w:szCs w:val="20"/>
        </w:rPr>
        <w:t>SPFM.</w:t>
      </w:r>
      <w:r w:rsidR="005C67A0" w:rsidRPr="002728B0">
        <w:rPr>
          <w:rFonts w:ascii="Arial" w:eastAsiaTheme="minorHAnsi" w:hAnsi="Arial" w:cs="Arial"/>
          <w:sz w:val="20"/>
          <w:szCs w:val="20"/>
        </w:rPr>
        <w:t xml:space="preserve"> </w:t>
      </w:r>
      <w:r w:rsidRPr="002728B0">
        <w:rPr>
          <w:rFonts w:ascii="Arial" w:eastAsiaTheme="minorHAnsi" w:hAnsi="Arial" w:cs="Arial"/>
          <w:sz w:val="20"/>
          <w:szCs w:val="20"/>
        </w:rPr>
        <w:t>SQA</w:t>
      </w:r>
      <w:r w:rsidR="00824198" w:rsidRPr="002728B0">
        <w:rPr>
          <w:rFonts w:ascii="Arial" w:eastAsiaTheme="minorHAnsi" w:hAnsi="Arial" w:cs="Arial"/>
          <w:sz w:val="20"/>
          <w:szCs w:val="20"/>
        </w:rPr>
        <w:t xml:space="preserve"> </w:t>
      </w:r>
      <w:r w:rsidR="006339CB" w:rsidRPr="002728B0">
        <w:rPr>
          <w:rFonts w:ascii="Arial" w:eastAsiaTheme="minorHAnsi" w:hAnsi="Arial" w:cs="Arial"/>
          <w:sz w:val="20"/>
          <w:szCs w:val="20"/>
        </w:rPr>
        <w:t>is also</w:t>
      </w:r>
      <w:r w:rsidR="005C67A0" w:rsidRPr="002728B0">
        <w:rPr>
          <w:rFonts w:ascii="Arial" w:eastAsiaTheme="minorHAnsi" w:hAnsi="Arial" w:cs="Arial"/>
          <w:sz w:val="20"/>
          <w:szCs w:val="20"/>
        </w:rPr>
        <w:t xml:space="preserve"> subject to the </w:t>
      </w:r>
      <w:hyperlink r:id="rId51" w:history="1">
        <w:r w:rsidR="005C67A0" w:rsidRPr="002728B0">
          <w:rPr>
            <w:rFonts w:ascii="Arial" w:eastAsiaTheme="minorHAnsi" w:hAnsi="Arial" w:cs="Arial"/>
            <w:color w:val="0000FF" w:themeColor="hyperlink"/>
            <w:sz w:val="20"/>
            <w:szCs w:val="20"/>
            <w:u w:val="single"/>
          </w:rPr>
          <w:t>SG Asset Management Policy</w:t>
        </w:r>
      </w:hyperlink>
      <w:r w:rsidR="005C67A0" w:rsidRPr="002728B0">
        <w:rPr>
          <w:rFonts w:ascii="Arial" w:eastAsiaTheme="minorHAnsi" w:hAnsi="Arial" w:cs="Arial"/>
          <w:sz w:val="20"/>
          <w:szCs w:val="20"/>
        </w:rPr>
        <w:t>, including the requirement for acquisition of a new lease, continuatio</w:t>
      </w:r>
      <w:r w:rsidR="00A25AC5" w:rsidRPr="002728B0">
        <w:rPr>
          <w:rFonts w:ascii="Arial" w:eastAsiaTheme="minorHAnsi" w:hAnsi="Arial" w:cs="Arial"/>
          <w:sz w:val="20"/>
          <w:szCs w:val="20"/>
        </w:rPr>
        <w:t>n of an existing lease, decision</w:t>
      </w:r>
      <w:r w:rsidR="005C67A0" w:rsidRPr="002728B0">
        <w:rPr>
          <w:rFonts w:ascii="Arial" w:eastAsiaTheme="minorHAnsi" w:hAnsi="Arial" w:cs="Arial"/>
          <w:sz w:val="20"/>
          <w:szCs w:val="20"/>
        </w:rPr>
        <w:t xml:space="preserve"> not to exercise a break option in a lease or purchase of property for accommodation / operational purposes</w:t>
      </w:r>
      <w:r w:rsidR="00824198" w:rsidRPr="002728B0">
        <w:rPr>
          <w:rFonts w:ascii="Arial" w:eastAsiaTheme="minorHAnsi" w:hAnsi="Arial" w:cs="Arial"/>
          <w:sz w:val="20"/>
          <w:szCs w:val="20"/>
        </w:rPr>
        <w:t>,</w:t>
      </w:r>
      <w:r w:rsidR="005C67A0" w:rsidRPr="002728B0">
        <w:rPr>
          <w:rFonts w:ascii="Arial" w:eastAsiaTheme="minorHAnsi" w:hAnsi="Arial" w:cs="Arial"/>
          <w:sz w:val="20"/>
          <w:szCs w:val="20"/>
        </w:rPr>
        <w:t xml:space="preserve"> to be approved in advance by Scottish Ministers</w:t>
      </w:r>
      <w:r w:rsidR="005C67A0" w:rsidRPr="002728B0">
        <w:rPr>
          <w:rFonts w:ascii="Arial" w:eastAsiaTheme="minorHAnsi" w:hAnsi="Arial" w:cs="Arial"/>
          <w:i/>
          <w:sz w:val="20"/>
          <w:szCs w:val="20"/>
        </w:rPr>
        <w:t>.</w:t>
      </w:r>
      <w:r w:rsidR="002A0F96" w:rsidRPr="002728B0">
        <w:rPr>
          <w:rFonts w:ascii="Arial" w:eastAsiaTheme="minorHAnsi" w:hAnsi="Arial" w:cs="Arial"/>
          <w:sz w:val="20"/>
          <w:szCs w:val="20"/>
        </w:rPr>
        <w:t xml:space="preserve"> </w:t>
      </w:r>
      <w:r w:rsidR="00B52494" w:rsidRPr="002728B0">
        <w:rPr>
          <w:rFonts w:ascii="Arial" w:eastAsiaTheme="minorHAnsi" w:hAnsi="Arial" w:cs="Arial"/>
          <w:sz w:val="20"/>
          <w:szCs w:val="20"/>
        </w:rPr>
        <w:t xml:space="preserve">The Property Controls Team </w:t>
      </w:r>
      <w:r w:rsidR="005C67A0" w:rsidRPr="002728B0">
        <w:rPr>
          <w:rFonts w:ascii="Arial" w:eastAsiaTheme="minorHAnsi" w:hAnsi="Arial" w:cs="Arial"/>
          <w:sz w:val="20"/>
          <w:szCs w:val="20"/>
        </w:rPr>
        <w:t>should be consulted as earl</w:t>
      </w:r>
      <w:r w:rsidR="00F04346">
        <w:rPr>
          <w:rFonts w:ascii="Arial" w:eastAsiaTheme="minorHAnsi" w:hAnsi="Arial" w:cs="Arial"/>
          <w:sz w:val="20"/>
          <w:szCs w:val="20"/>
        </w:rPr>
        <w:t xml:space="preserve">y as possible in this process. </w:t>
      </w:r>
      <w:r w:rsidR="00FE21DC" w:rsidRPr="002728B0">
        <w:rPr>
          <w:rFonts w:ascii="Arial" w:eastAsiaTheme="minorHAnsi" w:hAnsi="Arial" w:cs="Arial"/>
          <w:sz w:val="20"/>
          <w:szCs w:val="20"/>
        </w:rPr>
        <w:t>All assets (property, plant and equipment) are to be properly</w:t>
      </w:r>
      <w:r w:rsidR="00EE58F0" w:rsidRPr="002728B0">
        <w:rPr>
          <w:rFonts w:ascii="Arial" w:eastAsiaTheme="minorHAnsi" w:hAnsi="Arial" w:cs="Arial"/>
          <w:sz w:val="20"/>
          <w:szCs w:val="20"/>
        </w:rPr>
        <w:t xml:space="preserve"> </w:t>
      </w:r>
      <w:r w:rsidR="00FE21DC" w:rsidRPr="002728B0">
        <w:rPr>
          <w:rFonts w:ascii="Arial" w:eastAsiaTheme="minorHAnsi" w:hAnsi="Arial" w:cs="Arial"/>
          <w:sz w:val="20"/>
          <w:szCs w:val="20"/>
        </w:rPr>
        <w:t xml:space="preserve">recorded </w:t>
      </w:r>
      <w:r w:rsidR="003539B2" w:rsidRPr="002728B0">
        <w:rPr>
          <w:rFonts w:ascii="Arial" w:eastAsiaTheme="minorHAnsi" w:hAnsi="Arial" w:cs="Arial"/>
          <w:sz w:val="20"/>
          <w:szCs w:val="20"/>
        </w:rPr>
        <w:t xml:space="preserve">and updated as necessary </w:t>
      </w:r>
      <w:r w:rsidR="00FE21DC" w:rsidRPr="002728B0">
        <w:rPr>
          <w:rFonts w:ascii="Arial" w:eastAsiaTheme="minorHAnsi" w:hAnsi="Arial" w:cs="Arial"/>
          <w:sz w:val="20"/>
          <w:szCs w:val="20"/>
        </w:rPr>
        <w:t xml:space="preserve">by </w:t>
      </w:r>
      <w:r w:rsidRPr="002728B0">
        <w:rPr>
          <w:rFonts w:ascii="Arial" w:eastAsiaTheme="minorHAnsi" w:hAnsi="Arial" w:cs="Arial"/>
          <w:sz w:val="20"/>
          <w:szCs w:val="20"/>
        </w:rPr>
        <w:t>SQA</w:t>
      </w:r>
      <w:r w:rsidR="00FE21DC" w:rsidRPr="002728B0">
        <w:rPr>
          <w:rFonts w:ascii="Arial" w:eastAsiaTheme="minorHAnsi" w:hAnsi="Arial" w:cs="Arial"/>
          <w:sz w:val="20"/>
          <w:szCs w:val="20"/>
        </w:rPr>
        <w:t xml:space="preserve"> on the Cabinet Office </w:t>
      </w:r>
      <w:hyperlink r:id="rId52" w:history="1">
        <w:r w:rsidR="00FE21DC" w:rsidRPr="002728B0">
          <w:rPr>
            <w:rFonts w:ascii="Arial" w:eastAsiaTheme="minorHAnsi" w:hAnsi="Arial" w:cs="Arial"/>
            <w:color w:val="0000FF" w:themeColor="hyperlink"/>
            <w:sz w:val="20"/>
            <w:szCs w:val="20"/>
            <w:u w:val="single"/>
          </w:rPr>
          <w:t>electronic Property Information Mapping System</w:t>
        </w:r>
      </w:hyperlink>
      <w:r w:rsidR="00FE21DC" w:rsidRPr="002728B0">
        <w:rPr>
          <w:rFonts w:ascii="Arial" w:eastAsiaTheme="minorHAnsi" w:hAnsi="Arial" w:cs="Arial"/>
          <w:sz w:val="20"/>
          <w:szCs w:val="20"/>
        </w:rPr>
        <w:t xml:space="preserve"> (e-PIMS)</w:t>
      </w:r>
      <w:r w:rsidR="008F584E">
        <w:rPr>
          <w:rFonts w:ascii="Arial" w:eastAsiaTheme="minorHAnsi" w:hAnsi="Arial" w:cs="Arial"/>
          <w:sz w:val="20"/>
          <w:szCs w:val="20"/>
        </w:rPr>
        <w:t>.</w:t>
      </w:r>
    </w:p>
    <w:p w14:paraId="130A329C" w14:textId="77777777" w:rsidR="000054C3" w:rsidRPr="002728B0" w:rsidRDefault="000054C3"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p w14:paraId="0944562A" w14:textId="77777777" w:rsidR="00373D2E" w:rsidRDefault="00373D2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4"/>
          <w:szCs w:val="20"/>
        </w:rPr>
      </w:pPr>
      <w:r>
        <w:rPr>
          <w:rFonts w:ascii="Arial" w:hAnsi="Arial" w:cs="Arial"/>
          <w:b/>
          <w:sz w:val="24"/>
          <w:szCs w:val="20"/>
        </w:rPr>
        <w:br w:type="page"/>
      </w:r>
    </w:p>
    <w:p w14:paraId="1DAA5008" w14:textId="77777777" w:rsidR="0012359D" w:rsidRPr="00176CC3"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4"/>
          <w:szCs w:val="20"/>
        </w:rPr>
      </w:pPr>
      <w:r w:rsidRPr="00176CC3">
        <w:rPr>
          <w:rFonts w:ascii="Arial" w:hAnsi="Arial" w:cs="Arial"/>
          <w:b/>
          <w:sz w:val="24"/>
          <w:szCs w:val="20"/>
        </w:rPr>
        <w:lastRenderedPageBreak/>
        <w:t>Specific financial provisions</w:t>
      </w:r>
    </w:p>
    <w:p w14:paraId="29CCF8AB" w14:textId="77777777" w:rsidR="0012359D" w:rsidRPr="002728B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p w14:paraId="376C8B54"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2728B0">
        <w:rPr>
          <w:rFonts w:ascii="Arial" w:hAnsi="Arial" w:cs="Arial"/>
          <w:b/>
          <w:sz w:val="20"/>
          <w:szCs w:val="20"/>
          <w:lang w:eastAsia="en-GB"/>
        </w:rPr>
        <w:t>Delegated authorities</w:t>
      </w:r>
    </w:p>
    <w:p w14:paraId="5A29F77C"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170829AA" w14:textId="6CC195BC" w:rsidR="0012359D" w:rsidRPr="002728B0" w:rsidRDefault="00AC3F2A" w:rsidP="002728B0">
      <w:pPr>
        <w:pStyle w:val="Heading1"/>
        <w:rPr>
          <w:rFonts w:ascii="Arial" w:hAnsi="Arial" w:cs="Arial"/>
          <w:sz w:val="20"/>
          <w:szCs w:val="20"/>
          <w:lang w:eastAsia="en-GB"/>
        </w:rPr>
      </w:pPr>
      <w:r w:rsidRPr="002728B0">
        <w:rPr>
          <w:rFonts w:ascii="Arial" w:hAnsi="Arial" w:cs="Arial"/>
          <w:sz w:val="20"/>
          <w:szCs w:val="20"/>
          <w:lang w:eastAsia="en-GB"/>
        </w:rPr>
        <w:t>SQA</w:t>
      </w:r>
      <w:r w:rsidR="0012359D" w:rsidRPr="002728B0">
        <w:rPr>
          <w:rFonts w:ascii="Arial" w:hAnsi="Arial" w:cs="Arial"/>
          <w:sz w:val="20"/>
          <w:szCs w:val="20"/>
          <w:lang w:eastAsia="en-GB"/>
        </w:rPr>
        <w:t xml:space="preserve">’s specific delegated financial authorities </w:t>
      </w:r>
      <w:r w:rsidR="00A90A7B" w:rsidRPr="002728B0">
        <w:rPr>
          <w:rFonts w:ascii="Arial" w:hAnsi="Arial" w:cs="Arial"/>
          <w:sz w:val="20"/>
          <w:szCs w:val="20"/>
          <w:lang w:eastAsia="en-GB"/>
        </w:rPr>
        <w:t xml:space="preserve">- as agreed in consultation between </w:t>
      </w:r>
      <w:r w:rsidRPr="002728B0">
        <w:rPr>
          <w:rFonts w:ascii="Arial" w:hAnsi="Arial" w:cs="Arial"/>
          <w:sz w:val="20"/>
          <w:szCs w:val="20"/>
          <w:lang w:eastAsia="en-GB"/>
        </w:rPr>
        <w:t>SQA</w:t>
      </w:r>
      <w:r w:rsidR="00A90A7B" w:rsidRPr="002728B0">
        <w:rPr>
          <w:rFonts w:ascii="Arial" w:hAnsi="Arial" w:cs="Arial"/>
          <w:sz w:val="20"/>
          <w:szCs w:val="20"/>
          <w:lang w:eastAsia="en-GB"/>
        </w:rPr>
        <w:t xml:space="preserve"> and the SG - </w:t>
      </w:r>
      <w:r w:rsidR="0012359D" w:rsidRPr="002728B0">
        <w:rPr>
          <w:rFonts w:ascii="Arial" w:hAnsi="Arial" w:cs="Arial"/>
          <w:sz w:val="20"/>
          <w:szCs w:val="20"/>
          <w:lang w:eastAsia="en-GB"/>
        </w:rPr>
        <w:t xml:space="preserve">are set out in the attached </w:t>
      </w:r>
      <w:r w:rsidR="0012359D" w:rsidRPr="002728B0">
        <w:rPr>
          <w:rFonts w:ascii="Arial" w:hAnsi="Arial" w:cs="Arial"/>
          <w:b/>
          <w:sz w:val="20"/>
          <w:szCs w:val="20"/>
          <w:lang w:eastAsia="en-GB"/>
        </w:rPr>
        <w:t>Appendix</w:t>
      </w:r>
      <w:r w:rsidR="005C54B1">
        <w:rPr>
          <w:rFonts w:ascii="Arial" w:hAnsi="Arial" w:cs="Arial"/>
          <w:b/>
          <w:sz w:val="20"/>
          <w:szCs w:val="20"/>
          <w:lang w:eastAsia="en-GB"/>
        </w:rPr>
        <w:t xml:space="preserve"> A</w:t>
      </w:r>
      <w:r w:rsidR="00F04346">
        <w:rPr>
          <w:rFonts w:ascii="Arial" w:hAnsi="Arial" w:cs="Arial"/>
          <w:sz w:val="20"/>
          <w:szCs w:val="20"/>
          <w:lang w:eastAsia="en-GB"/>
        </w:rPr>
        <w:t xml:space="preserve">. </w:t>
      </w:r>
      <w:r w:rsidRPr="002728B0">
        <w:rPr>
          <w:rFonts w:ascii="Arial" w:hAnsi="Arial" w:cs="Arial"/>
          <w:sz w:val="20"/>
          <w:szCs w:val="20"/>
          <w:lang w:eastAsia="en-GB"/>
        </w:rPr>
        <w:t>SQA</w:t>
      </w:r>
      <w:r w:rsidR="0012359D" w:rsidRPr="002728B0">
        <w:rPr>
          <w:rFonts w:ascii="Arial" w:hAnsi="Arial" w:cs="Arial"/>
          <w:sz w:val="20"/>
          <w:szCs w:val="20"/>
          <w:lang w:eastAsia="en-GB"/>
        </w:rPr>
        <w:t xml:space="preserve"> shall obtain the SG’s prior written approval before entering into any undertaking to incur any expenditure that fa</w:t>
      </w:r>
      <w:r w:rsidR="00F04346">
        <w:rPr>
          <w:rFonts w:ascii="Arial" w:hAnsi="Arial" w:cs="Arial"/>
          <w:sz w:val="20"/>
          <w:szCs w:val="20"/>
          <w:lang w:eastAsia="en-GB"/>
        </w:rPr>
        <w:t xml:space="preserve">lls outside these delegations. </w:t>
      </w:r>
      <w:r w:rsidRPr="002728B0">
        <w:rPr>
          <w:rFonts w:ascii="Arial" w:hAnsi="Arial" w:cs="Arial"/>
          <w:sz w:val="20"/>
          <w:szCs w:val="20"/>
          <w:lang w:eastAsia="en-GB"/>
        </w:rPr>
        <w:t>SQA</w:t>
      </w:r>
      <w:r w:rsidR="0012359D" w:rsidRPr="002728B0">
        <w:rPr>
          <w:rFonts w:ascii="Arial" w:hAnsi="Arial" w:cs="Arial"/>
          <w:sz w:val="20"/>
          <w:szCs w:val="20"/>
          <w:lang w:eastAsia="en-GB"/>
        </w:rPr>
        <w:t xml:space="preserve"> shall also comply with any requirements for prior SG approval included in </w:t>
      </w:r>
      <w:r w:rsidR="00F04346">
        <w:rPr>
          <w:rFonts w:ascii="Arial" w:hAnsi="Arial" w:cs="Arial"/>
          <w:sz w:val="20"/>
          <w:szCs w:val="20"/>
          <w:lang w:eastAsia="en-GB"/>
        </w:rPr>
        <w:t xml:space="preserve">the SPFM and/or this document. </w:t>
      </w:r>
      <w:r w:rsidR="0012359D" w:rsidRPr="002728B0">
        <w:rPr>
          <w:rFonts w:ascii="Arial" w:hAnsi="Arial" w:cs="Arial"/>
          <w:sz w:val="20"/>
          <w:szCs w:val="20"/>
          <w:lang w:eastAsia="en-GB"/>
        </w:rPr>
        <w:t>Prior SG approval must always be obtained before incurring expenditure for any purpose that is or might be considered novel, contentious or repercussive or which has or could have significant future cost implications.</w:t>
      </w:r>
    </w:p>
    <w:p w14:paraId="2F331B87" w14:textId="77777777" w:rsidR="0012359D" w:rsidRPr="002728B0"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lang w:eastAsia="en-GB"/>
        </w:rPr>
      </w:pPr>
    </w:p>
    <w:p w14:paraId="56B3C96E"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2728B0">
        <w:rPr>
          <w:rFonts w:ascii="Arial" w:hAnsi="Arial" w:cs="Arial"/>
          <w:b/>
          <w:sz w:val="20"/>
          <w:szCs w:val="20"/>
          <w:lang w:eastAsia="en-GB"/>
        </w:rPr>
        <w:t>Income generation</w:t>
      </w:r>
    </w:p>
    <w:p w14:paraId="4A43746D"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18D64FEB" w14:textId="599A3885" w:rsidR="00675F45" w:rsidRPr="001807EA" w:rsidRDefault="00AC3F2A" w:rsidP="00675F45">
      <w:pPr>
        <w:pStyle w:val="Heading1"/>
        <w:rPr>
          <w:rFonts w:ascii="Arial" w:hAnsi="Arial" w:cs="Arial"/>
          <w:sz w:val="20"/>
          <w:szCs w:val="20"/>
        </w:rPr>
      </w:pPr>
      <w:r w:rsidRPr="00675F45">
        <w:rPr>
          <w:rFonts w:ascii="Arial" w:hAnsi="Arial" w:cs="Arial"/>
          <w:sz w:val="20"/>
          <w:szCs w:val="20"/>
        </w:rPr>
        <w:t>SQA</w:t>
      </w:r>
      <w:r w:rsidR="0012359D" w:rsidRPr="00675F45">
        <w:rPr>
          <w:rFonts w:ascii="Arial" w:hAnsi="Arial" w:cs="Arial"/>
          <w:sz w:val="20"/>
          <w:szCs w:val="20"/>
        </w:rPr>
        <w:t xml:space="preserve"> shall seek to </w:t>
      </w:r>
      <w:r w:rsidR="00A90A7B" w:rsidRPr="00675F45">
        <w:rPr>
          <w:rFonts w:ascii="Arial" w:hAnsi="Arial" w:cs="Arial"/>
          <w:sz w:val="20"/>
          <w:szCs w:val="20"/>
        </w:rPr>
        <w:t>optimise</w:t>
      </w:r>
      <w:r w:rsidR="0012359D" w:rsidRPr="00675F45">
        <w:rPr>
          <w:rFonts w:ascii="Arial" w:hAnsi="Arial" w:cs="Arial"/>
          <w:sz w:val="20"/>
          <w:szCs w:val="20"/>
        </w:rPr>
        <w:t xml:space="preserve"> income - grant in aid does not qualify as income - from all sources, including from the </w:t>
      </w:r>
      <w:hyperlink r:id="rId53" w:anchor="a9" w:history="1">
        <w:r w:rsidR="0012359D" w:rsidRPr="00675F45">
          <w:rPr>
            <w:rStyle w:val="Hyperlink"/>
            <w:rFonts w:ascii="Arial" w:hAnsi="Arial" w:cs="Arial"/>
            <w:sz w:val="20"/>
            <w:szCs w:val="20"/>
          </w:rPr>
          <w:t>European Union</w:t>
        </w:r>
      </w:hyperlink>
      <w:r w:rsidR="0012359D" w:rsidRPr="00675F45">
        <w:rPr>
          <w:rFonts w:ascii="Arial" w:hAnsi="Arial" w:cs="Arial"/>
          <w:sz w:val="20"/>
          <w:szCs w:val="20"/>
        </w:rPr>
        <w:t>, and ensure</w:t>
      </w:r>
      <w:r w:rsidR="00F04346">
        <w:rPr>
          <w:rFonts w:ascii="Arial" w:hAnsi="Arial" w:cs="Arial"/>
          <w:sz w:val="20"/>
          <w:szCs w:val="20"/>
        </w:rPr>
        <w:t xml:space="preserve"> that the SG is kept informed. </w:t>
      </w:r>
      <w:r w:rsidR="0012359D" w:rsidRPr="00675F45">
        <w:rPr>
          <w:rFonts w:ascii="Arial" w:hAnsi="Arial" w:cs="Arial"/>
          <w:sz w:val="20"/>
          <w:szCs w:val="20"/>
        </w:rPr>
        <w:t>Novel or contentious proposals for new sources of income or methods of fundraisi</w:t>
      </w:r>
      <w:r w:rsidR="00F04346">
        <w:rPr>
          <w:rFonts w:ascii="Arial" w:hAnsi="Arial" w:cs="Arial"/>
          <w:sz w:val="20"/>
          <w:szCs w:val="20"/>
        </w:rPr>
        <w:t xml:space="preserve">ng must be approved by the SG. </w:t>
      </w:r>
    </w:p>
    <w:p w14:paraId="70C4A76F" w14:textId="77777777" w:rsidR="00F96677" w:rsidRPr="001807EA" w:rsidRDefault="00F96677" w:rsidP="00D57048">
      <w:pPr>
        <w:rPr>
          <w:rFonts w:ascii="Arial" w:hAnsi="Arial" w:cs="Arial"/>
          <w:sz w:val="20"/>
          <w:szCs w:val="20"/>
        </w:rPr>
      </w:pPr>
    </w:p>
    <w:p w14:paraId="43584EF3" w14:textId="560B7037" w:rsidR="00675F45" w:rsidRPr="00675F45" w:rsidRDefault="00675F45" w:rsidP="00675F45">
      <w:pPr>
        <w:pStyle w:val="Heading1"/>
        <w:rPr>
          <w:rFonts w:ascii="Arial" w:hAnsi="Arial" w:cs="Arial"/>
          <w:sz w:val="20"/>
          <w:szCs w:val="20"/>
        </w:rPr>
      </w:pPr>
      <w:r w:rsidRPr="00675F45">
        <w:rPr>
          <w:rFonts w:ascii="Arial" w:hAnsi="Arial" w:cs="Arial"/>
          <w:sz w:val="20"/>
          <w:szCs w:val="20"/>
        </w:rPr>
        <w:t xml:space="preserve">Under the Education (Scotland) Act 1996, SQA has the power to fix and recover charges for services provided by it in accordance with criteria determined by Scottish Ministers. </w:t>
      </w:r>
      <w:r w:rsidR="0012359D" w:rsidRPr="00675F45">
        <w:rPr>
          <w:rFonts w:ascii="Arial" w:hAnsi="Arial" w:cs="Arial"/>
          <w:sz w:val="20"/>
          <w:szCs w:val="20"/>
        </w:rPr>
        <w:t xml:space="preserve">Fees or charges for any services supplied </w:t>
      </w:r>
      <w:r w:rsidR="005C21E0" w:rsidRPr="001807EA">
        <w:rPr>
          <w:rFonts w:ascii="Arial" w:hAnsi="Arial" w:cs="Arial"/>
          <w:sz w:val="20"/>
          <w:szCs w:val="20"/>
        </w:rPr>
        <w:t xml:space="preserve">in Scotland </w:t>
      </w:r>
      <w:r w:rsidR="0012359D" w:rsidRPr="00675F45">
        <w:rPr>
          <w:rFonts w:ascii="Arial" w:hAnsi="Arial" w:cs="Arial"/>
          <w:sz w:val="20"/>
          <w:szCs w:val="20"/>
        </w:rPr>
        <w:t xml:space="preserve">by </w:t>
      </w:r>
      <w:r w:rsidR="00AC3F2A" w:rsidRPr="00675F45">
        <w:rPr>
          <w:rFonts w:ascii="Arial" w:hAnsi="Arial" w:cs="Arial"/>
          <w:sz w:val="20"/>
          <w:szCs w:val="20"/>
        </w:rPr>
        <w:t>SQA</w:t>
      </w:r>
      <w:r w:rsidR="0012359D" w:rsidRPr="00675F45">
        <w:rPr>
          <w:rFonts w:ascii="Arial" w:hAnsi="Arial" w:cs="Arial"/>
          <w:sz w:val="20"/>
          <w:szCs w:val="20"/>
        </w:rPr>
        <w:t xml:space="preserve"> shall be determined in accordance with the </w:t>
      </w:r>
      <w:hyperlink r:id="rId54">
        <w:r w:rsidR="0012359D" w:rsidRPr="001807EA">
          <w:rPr>
            <w:rStyle w:val="Hyperlink"/>
            <w:rFonts w:ascii="Arial" w:hAnsi="Arial" w:cs="Arial"/>
            <w:sz w:val="20"/>
            <w:szCs w:val="20"/>
          </w:rPr>
          <w:t>Fees &amp; Charges</w:t>
        </w:r>
      </w:hyperlink>
      <w:r w:rsidR="00F04346">
        <w:rPr>
          <w:rFonts w:ascii="Arial" w:hAnsi="Arial" w:cs="Arial"/>
          <w:sz w:val="20"/>
          <w:szCs w:val="20"/>
        </w:rPr>
        <w:t xml:space="preserve"> section of the SPFM.</w:t>
      </w:r>
      <w:r w:rsidRPr="00675F45">
        <w:rPr>
          <w:rFonts w:ascii="Arial" w:hAnsi="Arial" w:cs="Arial"/>
          <w:sz w:val="20"/>
          <w:szCs w:val="20"/>
        </w:rPr>
        <w:t xml:space="preserve"> In setting its charges </w:t>
      </w:r>
      <w:r w:rsidR="000919EC" w:rsidRPr="001807EA">
        <w:rPr>
          <w:rFonts w:ascii="Arial" w:hAnsi="Arial" w:cs="Arial"/>
          <w:sz w:val="20"/>
          <w:szCs w:val="20"/>
        </w:rPr>
        <w:t>in Scotland</w:t>
      </w:r>
      <w:r w:rsidRPr="00675F45">
        <w:rPr>
          <w:rFonts w:ascii="Arial" w:hAnsi="Arial" w:cs="Arial"/>
          <w:sz w:val="20"/>
          <w:szCs w:val="20"/>
        </w:rPr>
        <w:t xml:space="preserve"> SQA shall:</w:t>
      </w:r>
    </w:p>
    <w:p w14:paraId="2DD9A369" w14:textId="77777777" w:rsidR="00675F45" w:rsidRPr="00675F45" w:rsidRDefault="00675F45" w:rsidP="00675F45">
      <w:pPr>
        <w:pStyle w:val="Heading1"/>
        <w:numPr>
          <w:ilvl w:val="0"/>
          <w:numId w:val="0"/>
        </w:numPr>
        <w:rPr>
          <w:rFonts w:ascii="Arial" w:hAnsi="Arial" w:cs="Arial"/>
          <w:sz w:val="20"/>
          <w:szCs w:val="20"/>
        </w:rPr>
      </w:pPr>
    </w:p>
    <w:p w14:paraId="115EB289" w14:textId="77777777" w:rsidR="00675F45" w:rsidRPr="00675F45" w:rsidRDefault="00675F45" w:rsidP="00675F45">
      <w:pPr>
        <w:pStyle w:val="Heading1"/>
        <w:numPr>
          <w:ilvl w:val="0"/>
          <w:numId w:val="20"/>
        </w:numPr>
        <w:rPr>
          <w:rFonts w:ascii="Arial" w:hAnsi="Arial" w:cs="Arial"/>
          <w:sz w:val="20"/>
          <w:szCs w:val="20"/>
        </w:rPr>
      </w:pPr>
      <w:r w:rsidRPr="00675F45">
        <w:rPr>
          <w:rFonts w:ascii="Arial" w:hAnsi="Arial" w:cs="Arial"/>
          <w:sz w:val="20"/>
          <w:szCs w:val="20"/>
        </w:rPr>
        <w:t>have due regard to its duty as a public body and to the public purse, bearing in mind that the level of entry charges will have implications for other public sector expenditure (e.g. local authorities</w:t>
      </w:r>
      <w:proofErr w:type="gramStart"/>
      <w:r w:rsidRPr="00675F45">
        <w:rPr>
          <w:rFonts w:ascii="Arial" w:hAnsi="Arial" w:cs="Arial"/>
          <w:sz w:val="20"/>
          <w:szCs w:val="20"/>
        </w:rPr>
        <w:t>);</w:t>
      </w:r>
      <w:proofErr w:type="gramEnd"/>
    </w:p>
    <w:p w14:paraId="78F3FEDE" w14:textId="77777777" w:rsidR="00C655B2" w:rsidRPr="001807EA" w:rsidRDefault="00C655B2" w:rsidP="00D57048">
      <w:pPr>
        <w:rPr>
          <w:rFonts w:ascii="Arial" w:hAnsi="Arial" w:cs="Arial"/>
          <w:sz w:val="20"/>
          <w:szCs w:val="20"/>
        </w:rPr>
      </w:pPr>
    </w:p>
    <w:p w14:paraId="43858754" w14:textId="77777777" w:rsidR="007D7C59" w:rsidRPr="001807EA" w:rsidRDefault="00EC0EFE" w:rsidP="001206BA">
      <w:pPr>
        <w:pStyle w:val="ListParagraph"/>
        <w:numPr>
          <w:ilvl w:val="0"/>
          <w:numId w:val="20"/>
        </w:numPr>
        <w:rPr>
          <w:rFonts w:ascii="Arial" w:hAnsi="Arial" w:cs="Arial"/>
          <w:sz w:val="20"/>
          <w:szCs w:val="20"/>
        </w:rPr>
      </w:pPr>
      <w:r w:rsidRPr="001807EA">
        <w:rPr>
          <w:rFonts w:ascii="Arial" w:hAnsi="Arial" w:cs="Arial"/>
          <w:sz w:val="20"/>
          <w:szCs w:val="20"/>
        </w:rPr>
        <w:t>develop proposed entry charge</w:t>
      </w:r>
      <w:r w:rsidR="000919EC" w:rsidRPr="001807EA">
        <w:rPr>
          <w:rFonts w:ascii="Arial" w:hAnsi="Arial" w:cs="Arial"/>
          <w:sz w:val="20"/>
          <w:szCs w:val="20"/>
        </w:rPr>
        <w:t xml:space="preserve"> changes following </w:t>
      </w:r>
      <w:r w:rsidR="002825F6" w:rsidRPr="001807EA">
        <w:rPr>
          <w:rFonts w:ascii="Arial" w:hAnsi="Arial" w:cs="Arial"/>
          <w:sz w:val="20"/>
          <w:szCs w:val="20"/>
        </w:rPr>
        <w:t xml:space="preserve">consultation with appropriate </w:t>
      </w:r>
      <w:proofErr w:type="gramStart"/>
      <w:r w:rsidR="002825F6" w:rsidRPr="001807EA">
        <w:rPr>
          <w:rFonts w:ascii="Arial" w:hAnsi="Arial" w:cs="Arial"/>
          <w:sz w:val="20"/>
          <w:szCs w:val="20"/>
        </w:rPr>
        <w:t>stakeholders</w:t>
      </w:r>
      <w:r w:rsidR="00C655B2" w:rsidRPr="001807EA">
        <w:rPr>
          <w:rFonts w:ascii="Arial" w:hAnsi="Arial" w:cs="Arial"/>
          <w:sz w:val="20"/>
          <w:szCs w:val="20"/>
        </w:rPr>
        <w:t>;</w:t>
      </w:r>
      <w:proofErr w:type="gramEnd"/>
    </w:p>
    <w:p w14:paraId="74A584F1" w14:textId="77777777" w:rsidR="00675F45" w:rsidRPr="00675F45" w:rsidRDefault="00675F45" w:rsidP="00675F45">
      <w:pPr>
        <w:pStyle w:val="Heading1"/>
        <w:numPr>
          <w:ilvl w:val="0"/>
          <w:numId w:val="0"/>
        </w:numPr>
        <w:rPr>
          <w:rFonts w:ascii="Arial" w:hAnsi="Arial" w:cs="Arial"/>
          <w:sz w:val="20"/>
          <w:szCs w:val="20"/>
        </w:rPr>
      </w:pPr>
    </w:p>
    <w:p w14:paraId="0CEA132E" w14:textId="77777777" w:rsidR="00675F45" w:rsidRPr="00675F45" w:rsidRDefault="00675F45" w:rsidP="00675F45">
      <w:pPr>
        <w:pStyle w:val="Heading1"/>
        <w:numPr>
          <w:ilvl w:val="0"/>
          <w:numId w:val="20"/>
        </w:numPr>
        <w:rPr>
          <w:rFonts w:ascii="Arial" w:hAnsi="Arial" w:cs="Arial"/>
          <w:sz w:val="20"/>
          <w:szCs w:val="20"/>
        </w:rPr>
      </w:pPr>
      <w:r w:rsidRPr="00675F45">
        <w:rPr>
          <w:rFonts w:ascii="Arial" w:hAnsi="Arial" w:cs="Arial"/>
          <w:sz w:val="20"/>
          <w:szCs w:val="20"/>
        </w:rPr>
        <w:t>seek the approval of Scottish Ministers to proposed entry charges for products and services offered in Scotland as par</w:t>
      </w:r>
      <w:r w:rsidR="004F6360">
        <w:rPr>
          <w:rFonts w:ascii="Arial" w:hAnsi="Arial" w:cs="Arial"/>
          <w:sz w:val="20"/>
          <w:szCs w:val="20"/>
        </w:rPr>
        <w:t>t of the annual budget exercise,</w:t>
      </w:r>
      <w:r w:rsidRPr="00675F45">
        <w:rPr>
          <w:rFonts w:ascii="Arial" w:hAnsi="Arial" w:cs="Arial"/>
          <w:sz w:val="20"/>
          <w:szCs w:val="20"/>
        </w:rPr>
        <w:t xml:space="preserve"> and</w:t>
      </w:r>
    </w:p>
    <w:p w14:paraId="0AEE887B" w14:textId="77777777" w:rsidR="00675F45" w:rsidRPr="00675F45" w:rsidRDefault="00675F45" w:rsidP="00675F45">
      <w:pPr>
        <w:pStyle w:val="Heading1"/>
        <w:numPr>
          <w:ilvl w:val="0"/>
          <w:numId w:val="0"/>
        </w:numPr>
        <w:rPr>
          <w:rFonts w:ascii="Arial" w:hAnsi="Arial" w:cs="Arial"/>
          <w:sz w:val="20"/>
          <w:szCs w:val="20"/>
        </w:rPr>
      </w:pPr>
    </w:p>
    <w:p w14:paraId="7BF69612" w14:textId="77777777" w:rsidR="0012359D" w:rsidRPr="00675F45" w:rsidRDefault="00675F45" w:rsidP="00675F45">
      <w:pPr>
        <w:pStyle w:val="Heading1"/>
        <w:numPr>
          <w:ilvl w:val="0"/>
          <w:numId w:val="20"/>
        </w:numPr>
        <w:rPr>
          <w:rFonts w:ascii="Arial" w:hAnsi="Arial" w:cs="Arial"/>
          <w:sz w:val="20"/>
          <w:szCs w:val="20"/>
        </w:rPr>
      </w:pPr>
      <w:r w:rsidRPr="00675F45">
        <w:rPr>
          <w:rFonts w:ascii="Arial" w:hAnsi="Arial" w:cs="Arial"/>
          <w:sz w:val="20"/>
          <w:szCs w:val="20"/>
        </w:rPr>
        <w:t xml:space="preserve">keep its main customer stakeholder organisations updated on changes to entry charges (e.g. Convention of Scottish Local Authorities, The Scottish Council of Independent </w:t>
      </w:r>
      <w:r>
        <w:rPr>
          <w:rFonts w:ascii="Arial" w:hAnsi="Arial" w:cs="Arial"/>
          <w:sz w:val="20"/>
          <w:szCs w:val="20"/>
        </w:rPr>
        <w:t>Schools, and Colleges Scotland)</w:t>
      </w:r>
    </w:p>
    <w:p w14:paraId="3DE82401" w14:textId="77777777" w:rsidR="0012359D" w:rsidRPr="002728B0" w:rsidRDefault="0012359D" w:rsidP="0012359D">
      <w:pPr>
        <w:rPr>
          <w:rFonts w:ascii="Arial" w:hAnsi="Arial" w:cs="Arial"/>
          <w:sz w:val="20"/>
          <w:szCs w:val="20"/>
        </w:rPr>
      </w:pPr>
    </w:p>
    <w:p w14:paraId="0DBA10C2" w14:textId="77777777" w:rsidR="00AD0D27" w:rsidRPr="001807EA" w:rsidRDefault="00D76834" w:rsidP="00AD0D27">
      <w:pPr>
        <w:pStyle w:val="Heading1"/>
        <w:rPr>
          <w:rFonts w:ascii="Arial" w:hAnsi="Arial" w:cs="Arial"/>
          <w:sz w:val="20"/>
          <w:szCs w:val="20"/>
        </w:rPr>
      </w:pPr>
      <w:r w:rsidRPr="001807EA">
        <w:rPr>
          <w:rFonts w:ascii="Arial" w:hAnsi="Arial" w:cs="Arial"/>
          <w:sz w:val="20"/>
          <w:szCs w:val="20"/>
        </w:rPr>
        <w:t xml:space="preserve">Prices for all products and services </w:t>
      </w:r>
      <w:r w:rsidR="00AD0D27" w:rsidRPr="001807EA">
        <w:rPr>
          <w:rFonts w:ascii="Arial" w:hAnsi="Arial" w:cs="Arial"/>
          <w:sz w:val="20"/>
          <w:szCs w:val="20"/>
        </w:rPr>
        <w:t xml:space="preserve">supplied by SQA </w:t>
      </w:r>
      <w:r w:rsidRPr="001807EA">
        <w:rPr>
          <w:rFonts w:ascii="Arial" w:hAnsi="Arial" w:cs="Arial"/>
          <w:sz w:val="20"/>
          <w:szCs w:val="20"/>
        </w:rPr>
        <w:t xml:space="preserve">outwith Scotland are </w:t>
      </w:r>
      <w:r w:rsidR="00AD0D27" w:rsidRPr="001807EA">
        <w:rPr>
          <w:rFonts w:ascii="Arial" w:hAnsi="Arial" w:cs="Arial"/>
          <w:sz w:val="20"/>
          <w:szCs w:val="20"/>
        </w:rPr>
        <w:t>set at SQA’s sole discretion.</w:t>
      </w:r>
    </w:p>
    <w:p w14:paraId="3621A683" w14:textId="77777777" w:rsidR="00AD0D27" w:rsidRPr="001807EA" w:rsidRDefault="00AD0D27" w:rsidP="00D57048">
      <w:pPr>
        <w:rPr>
          <w:rFonts w:ascii="Arial" w:hAnsi="Arial" w:cs="Arial"/>
          <w:sz w:val="20"/>
          <w:szCs w:val="20"/>
        </w:rPr>
      </w:pPr>
    </w:p>
    <w:p w14:paraId="43FDC6BB" w14:textId="7372A697" w:rsidR="0012359D" w:rsidRPr="002728B0" w:rsidRDefault="0012359D" w:rsidP="002728B0">
      <w:pPr>
        <w:pStyle w:val="Heading1"/>
        <w:rPr>
          <w:rFonts w:ascii="Arial" w:hAnsi="Arial" w:cs="Arial"/>
          <w:sz w:val="20"/>
          <w:szCs w:val="20"/>
        </w:rPr>
      </w:pPr>
      <w:r w:rsidRPr="002728B0">
        <w:rPr>
          <w:rFonts w:ascii="Arial" w:hAnsi="Arial" w:cs="Arial"/>
          <w:sz w:val="20"/>
          <w:szCs w:val="20"/>
        </w:rPr>
        <w:t xml:space="preserve">Gifts, </w:t>
      </w:r>
      <w:proofErr w:type="gramStart"/>
      <w:r w:rsidRPr="002728B0">
        <w:rPr>
          <w:rFonts w:ascii="Arial" w:hAnsi="Arial" w:cs="Arial"/>
          <w:sz w:val="20"/>
          <w:szCs w:val="20"/>
        </w:rPr>
        <w:t>bequests</w:t>
      </w:r>
      <w:proofErr w:type="gramEnd"/>
      <w:r w:rsidRPr="002728B0">
        <w:rPr>
          <w:rFonts w:ascii="Arial" w:hAnsi="Arial" w:cs="Arial"/>
          <w:sz w:val="20"/>
          <w:szCs w:val="20"/>
        </w:rPr>
        <w:t xml:space="preserve"> or </w:t>
      </w:r>
      <w:r w:rsidRPr="00DB76BA">
        <w:rPr>
          <w:rFonts w:ascii="Arial" w:hAnsi="Arial" w:cs="Arial"/>
          <w:sz w:val="20"/>
          <w:szCs w:val="20"/>
        </w:rPr>
        <w:t xml:space="preserve">donations received by </w:t>
      </w:r>
      <w:r w:rsidR="00AC3F2A" w:rsidRPr="00DB76BA">
        <w:rPr>
          <w:rFonts w:ascii="Arial" w:hAnsi="Arial" w:cs="Arial"/>
          <w:sz w:val="20"/>
          <w:szCs w:val="20"/>
        </w:rPr>
        <w:t>SQA</w:t>
      </w:r>
      <w:r w:rsidRPr="00DB76BA">
        <w:rPr>
          <w:rFonts w:ascii="Arial" w:hAnsi="Arial" w:cs="Arial"/>
          <w:sz w:val="20"/>
          <w:szCs w:val="20"/>
        </w:rPr>
        <w:t xml:space="preserve"> score as income </w:t>
      </w:r>
      <w:r w:rsidR="00A90A7B" w:rsidRPr="00DB76BA">
        <w:rPr>
          <w:rFonts w:ascii="Arial" w:hAnsi="Arial" w:cs="Arial"/>
          <w:sz w:val="20"/>
          <w:szCs w:val="20"/>
        </w:rPr>
        <w:t xml:space="preserve">and should be provided for in the agreed </w:t>
      </w:r>
      <w:r w:rsidR="008679F8" w:rsidRPr="00DB76BA">
        <w:rPr>
          <w:rFonts w:ascii="Arial" w:hAnsi="Arial" w:cs="Arial"/>
          <w:sz w:val="20"/>
          <w:szCs w:val="20"/>
        </w:rPr>
        <w:t xml:space="preserve">fiscal </w:t>
      </w:r>
      <w:r w:rsidR="00A90A7B" w:rsidRPr="00DB76BA">
        <w:rPr>
          <w:rFonts w:ascii="Arial" w:hAnsi="Arial" w:cs="Arial"/>
          <w:sz w:val="20"/>
          <w:szCs w:val="20"/>
        </w:rPr>
        <w:t xml:space="preserve">resource and </w:t>
      </w:r>
      <w:r w:rsidR="008679F8" w:rsidRPr="00DB76BA">
        <w:rPr>
          <w:rFonts w:ascii="Arial" w:hAnsi="Arial" w:cs="Arial"/>
          <w:sz w:val="20"/>
          <w:szCs w:val="20"/>
        </w:rPr>
        <w:t xml:space="preserve">fiscal </w:t>
      </w:r>
      <w:r w:rsidR="00A90A7B" w:rsidRPr="00DB76BA">
        <w:rPr>
          <w:rFonts w:ascii="Arial" w:hAnsi="Arial" w:cs="Arial"/>
          <w:sz w:val="20"/>
          <w:szCs w:val="20"/>
        </w:rPr>
        <w:t>capital budgets, updated as necessar</w:t>
      </w:r>
      <w:r w:rsidR="00F04346" w:rsidRPr="00DB76BA">
        <w:rPr>
          <w:rFonts w:ascii="Arial" w:hAnsi="Arial" w:cs="Arial"/>
          <w:sz w:val="20"/>
          <w:szCs w:val="20"/>
        </w:rPr>
        <w:t xml:space="preserve">y in consultation with the SG. </w:t>
      </w:r>
      <w:r w:rsidR="00A90A7B" w:rsidRPr="00DB76BA">
        <w:rPr>
          <w:rFonts w:ascii="Arial" w:hAnsi="Arial" w:cs="Arial"/>
          <w:sz w:val="20"/>
          <w:szCs w:val="20"/>
        </w:rPr>
        <w:t xml:space="preserve">However, </w:t>
      </w:r>
      <w:r w:rsidR="00AC3F2A" w:rsidRPr="00DB76BA">
        <w:rPr>
          <w:rFonts w:ascii="Arial" w:hAnsi="Arial" w:cs="Arial"/>
          <w:sz w:val="20"/>
          <w:szCs w:val="20"/>
        </w:rPr>
        <w:t>SQA</w:t>
      </w:r>
      <w:r w:rsidR="00A90A7B" w:rsidRPr="00DB76BA">
        <w:rPr>
          <w:rFonts w:ascii="Arial" w:hAnsi="Arial" w:cs="Arial"/>
          <w:sz w:val="20"/>
          <w:szCs w:val="20"/>
        </w:rPr>
        <w:t xml:space="preserve"> should be able to demonstrate that expenditure funded by gifts etc is additional to expenditure normally supported by grant in aid (i.e. SG core funding) or by trading and other income.</w:t>
      </w:r>
      <w:r w:rsidR="00F04346" w:rsidRPr="00DB76BA">
        <w:rPr>
          <w:rFonts w:ascii="Arial" w:hAnsi="Arial" w:cs="Arial"/>
          <w:sz w:val="20"/>
          <w:szCs w:val="20"/>
        </w:rPr>
        <w:t xml:space="preserve"> </w:t>
      </w:r>
      <w:r w:rsidRPr="00DB76BA">
        <w:rPr>
          <w:rFonts w:ascii="Arial" w:hAnsi="Arial" w:cs="Arial"/>
          <w:sz w:val="20"/>
          <w:szCs w:val="20"/>
        </w:rPr>
        <w:t xml:space="preserve">Before accepting such gifts etc </w:t>
      </w:r>
      <w:r w:rsidR="00AC3F2A" w:rsidRPr="00DB76BA">
        <w:rPr>
          <w:rFonts w:ascii="Arial" w:hAnsi="Arial" w:cs="Arial"/>
          <w:sz w:val="20"/>
          <w:szCs w:val="20"/>
        </w:rPr>
        <w:t>SQA</w:t>
      </w:r>
      <w:r w:rsidRPr="00DB76BA">
        <w:rPr>
          <w:rFonts w:ascii="Arial" w:hAnsi="Arial" w:cs="Arial"/>
          <w:sz w:val="20"/>
          <w:szCs w:val="20"/>
        </w:rPr>
        <w:t xml:space="preserve"> shall consider if there are any associated costs in doing so or any c</w:t>
      </w:r>
      <w:r w:rsidR="00F04346" w:rsidRPr="00DB76BA">
        <w:rPr>
          <w:rFonts w:ascii="Arial" w:hAnsi="Arial" w:cs="Arial"/>
          <w:sz w:val="20"/>
          <w:szCs w:val="20"/>
        </w:rPr>
        <w:t xml:space="preserve">onflicts of interests arising. </w:t>
      </w:r>
      <w:r w:rsidR="00AC3F2A" w:rsidRPr="00DB76BA">
        <w:rPr>
          <w:rFonts w:ascii="Arial" w:hAnsi="Arial" w:cs="Arial"/>
          <w:sz w:val="20"/>
          <w:szCs w:val="20"/>
        </w:rPr>
        <w:t>SQA</w:t>
      </w:r>
      <w:r w:rsidRPr="00DB76BA">
        <w:rPr>
          <w:rFonts w:ascii="Arial" w:hAnsi="Arial" w:cs="Arial"/>
          <w:sz w:val="20"/>
          <w:szCs w:val="20"/>
        </w:rPr>
        <w:t xml:space="preserve"> shall keep a</w:t>
      </w:r>
      <w:r w:rsidRPr="002728B0">
        <w:rPr>
          <w:rFonts w:ascii="Arial" w:hAnsi="Arial" w:cs="Arial"/>
          <w:sz w:val="20"/>
          <w:szCs w:val="20"/>
        </w:rPr>
        <w:t xml:space="preserve"> written record of any such gifts etc and what happened to them.</w:t>
      </w:r>
    </w:p>
    <w:p w14:paraId="79BDD749" w14:textId="77777777" w:rsidR="0012359D" w:rsidRPr="002728B0"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02F9062E" w14:textId="77777777" w:rsidR="0012359D" w:rsidRPr="002728B0" w:rsidRDefault="0012359D">
      <w:pPr>
        <w:pStyle w:val="myHeading2"/>
        <w:rPr>
          <w:rFonts w:cs="Arial"/>
        </w:rPr>
      </w:pPr>
      <w:r w:rsidRPr="002728B0">
        <w:rPr>
          <w:rFonts w:cs="Arial"/>
        </w:rPr>
        <w:t>Financial investments</w:t>
      </w:r>
    </w:p>
    <w:p w14:paraId="266ED387" w14:textId="77777777" w:rsidR="0012359D" w:rsidRPr="002728B0" w:rsidRDefault="0012359D" w:rsidP="00416873">
      <w:pPr>
        <w:keepNext/>
        <w:tabs>
          <w:tab w:val="clear" w:pos="2160"/>
          <w:tab w:val="clear" w:pos="2880"/>
          <w:tab w:val="left" w:pos="23"/>
          <w:tab w:val="left" w:pos="110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04B59A18" w14:textId="6EBA81B5" w:rsidR="0012359D" w:rsidRPr="002728B0" w:rsidRDefault="00A90A7B" w:rsidP="002728B0">
      <w:pPr>
        <w:pStyle w:val="Heading1"/>
        <w:rPr>
          <w:rFonts w:ascii="Arial" w:hAnsi="Arial" w:cs="Arial"/>
          <w:sz w:val="20"/>
          <w:szCs w:val="20"/>
        </w:rPr>
      </w:pPr>
      <w:r w:rsidRPr="002728B0">
        <w:rPr>
          <w:rFonts w:ascii="Arial" w:hAnsi="Arial" w:cs="Arial"/>
          <w:sz w:val="20"/>
          <w:szCs w:val="20"/>
        </w:rPr>
        <w:t xml:space="preserve">Unless covered by a specific delegated authority </w:t>
      </w:r>
      <w:r w:rsidR="00AC3F2A" w:rsidRPr="002728B0">
        <w:rPr>
          <w:rFonts w:ascii="Arial" w:hAnsi="Arial" w:cs="Arial"/>
          <w:sz w:val="20"/>
          <w:szCs w:val="20"/>
        </w:rPr>
        <w:t>SQA</w:t>
      </w:r>
      <w:r w:rsidR="0012359D" w:rsidRPr="002728B0">
        <w:rPr>
          <w:rFonts w:ascii="Arial" w:hAnsi="Arial" w:cs="Arial"/>
          <w:sz w:val="20"/>
          <w:szCs w:val="20"/>
        </w:rPr>
        <w:t xml:space="preserve"> shall not make any financial investments without</w:t>
      </w:r>
      <w:r w:rsidR="00F04346">
        <w:rPr>
          <w:rFonts w:ascii="Arial" w:hAnsi="Arial" w:cs="Arial"/>
          <w:sz w:val="20"/>
          <w:szCs w:val="20"/>
        </w:rPr>
        <w:t xml:space="preserve"> the prior approval of the SG. </w:t>
      </w:r>
      <w:r w:rsidRPr="002728B0">
        <w:rPr>
          <w:rFonts w:ascii="Arial" w:hAnsi="Arial" w:cs="Arial"/>
          <w:sz w:val="20"/>
          <w:szCs w:val="20"/>
        </w:rPr>
        <w:t>That would include e</w:t>
      </w:r>
      <w:r w:rsidR="0012359D" w:rsidRPr="002728B0">
        <w:rPr>
          <w:rFonts w:ascii="Arial" w:hAnsi="Arial" w:cs="Arial"/>
          <w:sz w:val="20"/>
          <w:szCs w:val="20"/>
        </w:rPr>
        <w:t xml:space="preserve">quity shares in ventures which further the objectives of </w:t>
      </w:r>
      <w:r w:rsidR="00AC3F2A" w:rsidRPr="002728B0">
        <w:rPr>
          <w:rFonts w:ascii="Arial" w:hAnsi="Arial" w:cs="Arial"/>
          <w:sz w:val="20"/>
          <w:szCs w:val="20"/>
        </w:rPr>
        <w:t>SQA</w:t>
      </w:r>
      <w:r w:rsidR="00F04346">
        <w:rPr>
          <w:rFonts w:ascii="Arial" w:hAnsi="Arial" w:cs="Arial"/>
          <w:sz w:val="20"/>
          <w:szCs w:val="20"/>
        </w:rPr>
        <w:t>.</w:t>
      </w:r>
      <w:r w:rsidR="0012359D" w:rsidRPr="002728B0">
        <w:rPr>
          <w:rFonts w:ascii="Arial" w:hAnsi="Arial" w:cs="Arial"/>
          <w:sz w:val="20"/>
          <w:szCs w:val="20"/>
        </w:rPr>
        <w:t xml:space="preserve"> </w:t>
      </w:r>
      <w:r w:rsidR="00AC3F2A" w:rsidRPr="002728B0">
        <w:rPr>
          <w:rFonts w:ascii="Arial" w:hAnsi="Arial" w:cs="Arial"/>
          <w:sz w:val="20"/>
          <w:szCs w:val="20"/>
        </w:rPr>
        <w:t>SQA</w:t>
      </w:r>
      <w:r w:rsidR="0012359D" w:rsidRPr="002728B0">
        <w:rPr>
          <w:rFonts w:ascii="Arial" w:hAnsi="Arial" w:cs="Arial"/>
          <w:sz w:val="20"/>
          <w:szCs w:val="20"/>
        </w:rPr>
        <w:t xml:space="preserve"> shall not invest in any venture of a speculative nature.</w:t>
      </w:r>
    </w:p>
    <w:p w14:paraId="45E5501A" w14:textId="77777777" w:rsidR="0012359D" w:rsidRPr="002728B0"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093ED6EE" w14:textId="77777777" w:rsidR="0012359D" w:rsidRPr="002728B0" w:rsidRDefault="0012359D">
      <w:pPr>
        <w:pStyle w:val="myHeading2"/>
        <w:rPr>
          <w:rFonts w:cs="Arial"/>
        </w:rPr>
      </w:pPr>
      <w:r w:rsidRPr="002728B0">
        <w:rPr>
          <w:rFonts w:cs="Arial"/>
        </w:rPr>
        <w:t>Borrowing</w:t>
      </w:r>
    </w:p>
    <w:p w14:paraId="4AC82800" w14:textId="77777777" w:rsidR="0012359D" w:rsidRPr="002728B0" w:rsidRDefault="0012359D" w:rsidP="00416873">
      <w:pPr>
        <w:keepNext/>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7BB36309" w14:textId="31F383BB" w:rsidR="0012359D" w:rsidRPr="002728B0" w:rsidRDefault="0012359D" w:rsidP="002728B0">
      <w:pPr>
        <w:pStyle w:val="Heading1"/>
        <w:rPr>
          <w:rFonts w:ascii="Arial" w:hAnsi="Arial" w:cs="Arial"/>
          <w:sz w:val="20"/>
          <w:szCs w:val="20"/>
        </w:rPr>
      </w:pPr>
      <w:r w:rsidRPr="002728B0">
        <w:rPr>
          <w:rFonts w:ascii="Arial" w:hAnsi="Arial" w:cs="Arial"/>
          <w:sz w:val="20"/>
          <w:szCs w:val="20"/>
        </w:rPr>
        <w:t xml:space="preserve">Borrowing cannot be used to increase </w:t>
      </w:r>
      <w:r w:rsidR="00AC3F2A" w:rsidRPr="002728B0">
        <w:rPr>
          <w:rFonts w:ascii="Arial" w:hAnsi="Arial" w:cs="Arial"/>
          <w:sz w:val="20"/>
          <w:szCs w:val="20"/>
        </w:rPr>
        <w:t>SQA</w:t>
      </w:r>
      <w:r w:rsidR="00F04346">
        <w:rPr>
          <w:rFonts w:ascii="Arial" w:hAnsi="Arial" w:cs="Arial"/>
          <w:sz w:val="20"/>
          <w:szCs w:val="20"/>
        </w:rPr>
        <w:t xml:space="preserve">’s spending power. </w:t>
      </w:r>
      <w:r w:rsidRPr="002728B0">
        <w:rPr>
          <w:rFonts w:ascii="Arial" w:hAnsi="Arial" w:cs="Arial"/>
          <w:sz w:val="20"/>
          <w:szCs w:val="20"/>
        </w:rPr>
        <w:t xml:space="preserve">All borrowing by </w:t>
      </w:r>
      <w:r w:rsidR="00AC3F2A" w:rsidRPr="002728B0">
        <w:rPr>
          <w:rFonts w:ascii="Arial" w:hAnsi="Arial" w:cs="Arial"/>
          <w:sz w:val="20"/>
          <w:szCs w:val="20"/>
        </w:rPr>
        <w:t>SQA</w:t>
      </w:r>
      <w:r w:rsidRPr="002728B0">
        <w:rPr>
          <w:rFonts w:ascii="Arial" w:hAnsi="Arial" w:cs="Arial"/>
          <w:sz w:val="20"/>
          <w:szCs w:val="20"/>
        </w:rPr>
        <w:t xml:space="preserve"> - excluding agreed overdrafts - shall be from the Scottish Ministers in accordance with guidance in the </w:t>
      </w:r>
      <w:hyperlink r:id="rId55">
        <w:r w:rsidRPr="001807EA">
          <w:rPr>
            <w:rStyle w:val="Hyperlink"/>
            <w:rFonts w:ascii="Arial" w:hAnsi="Arial" w:cs="Arial"/>
            <w:sz w:val="20"/>
            <w:szCs w:val="20"/>
          </w:rPr>
          <w:t>Borrowing, Lending &amp; Investment</w:t>
        </w:r>
      </w:hyperlink>
      <w:r w:rsidRPr="002728B0">
        <w:rPr>
          <w:rFonts w:ascii="Arial" w:hAnsi="Arial" w:cs="Arial"/>
          <w:sz w:val="20"/>
          <w:szCs w:val="20"/>
        </w:rPr>
        <w:t xml:space="preserve"> section of the SPFM.</w:t>
      </w:r>
    </w:p>
    <w:p w14:paraId="2BEB44B6" w14:textId="77777777" w:rsidR="00216C31" w:rsidRPr="002728B0" w:rsidRDefault="00216C31" w:rsidP="0029353B">
      <w:pPr>
        <w:pStyle w:val="myHeading2"/>
        <w:spacing w:after="0"/>
        <w:rPr>
          <w:rFonts w:cs="Arial"/>
          <w:b w:val="0"/>
        </w:rPr>
      </w:pPr>
    </w:p>
    <w:p w14:paraId="7BB7B814" w14:textId="77777777" w:rsidR="0012359D" w:rsidRPr="002728B0" w:rsidRDefault="0012359D" w:rsidP="00416873">
      <w:pPr>
        <w:pStyle w:val="myHeading2"/>
        <w:keepNext/>
        <w:spacing w:after="0"/>
        <w:rPr>
          <w:rFonts w:cs="Arial"/>
        </w:rPr>
      </w:pPr>
      <w:r w:rsidRPr="002728B0">
        <w:rPr>
          <w:rFonts w:cs="Arial"/>
        </w:rPr>
        <w:lastRenderedPageBreak/>
        <w:t>Lease arrangements</w:t>
      </w:r>
    </w:p>
    <w:p w14:paraId="521DDFC9" w14:textId="77777777" w:rsidR="0012359D" w:rsidRPr="002728B0" w:rsidRDefault="0012359D" w:rsidP="00416873">
      <w:pPr>
        <w:pStyle w:val="BodyTextIndent3"/>
        <w:keepNext/>
        <w:jc w:val="both"/>
        <w:rPr>
          <w:rFonts w:cs="Arial"/>
          <w:sz w:val="20"/>
          <w:szCs w:val="20"/>
          <w:lang w:val="en-GB"/>
        </w:rPr>
      </w:pPr>
    </w:p>
    <w:p w14:paraId="5F1EFA0F" w14:textId="346BD76D" w:rsidR="0012359D" w:rsidRPr="00DB76BA" w:rsidRDefault="0012359D" w:rsidP="002728B0">
      <w:pPr>
        <w:pStyle w:val="Heading1"/>
        <w:rPr>
          <w:rFonts w:ascii="Arial" w:hAnsi="Arial" w:cs="Arial"/>
          <w:sz w:val="20"/>
          <w:szCs w:val="20"/>
        </w:rPr>
      </w:pPr>
      <w:r w:rsidRPr="002728B0">
        <w:rPr>
          <w:rFonts w:ascii="Arial" w:hAnsi="Arial" w:cs="Arial"/>
          <w:sz w:val="20"/>
          <w:szCs w:val="20"/>
        </w:rPr>
        <w:t xml:space="preserve">Unless covered by a specific delegated </w:t>
      </w:r>
      <w:r w:rsidR="00A90A7B" w:rsidRPr="002728B0">
        <w:rPr>
          <w:rFonts w:ascii="Arial" w:hAnsi="Arial" w:cs="Arial"/>
          <w:sz w:val="20"/>
          <w:szCs w:val="20"/>
        </w:rPr>
        <w:t>authority</w:t>
      </w:r>
      <w:r w:rsidRPr="002728B0">
        <w:rPr>
          <w:rFonts w:ascii="Arial" w:hAnsi="Arial" w:cs="Arial"/>
          <w:sz w:val="20"/>
          <w:szCs w:val="20"/>
        </w:rPr>
        <w:t xml:space="preserve"> </w:t>
      </w:r>
      <w:r w:rsidR="00AC3F2A" w:rsidRPr="002728B0">
        <w:rPr>
          <w:rFonts w:ascii="Arial" w:hAnsi="Arial" w:cs="Arial"/>
          <w:sz w:val="20"/>
          <w:szCs w:val="20"/>
        </w:rPr>
        <w:t>SQA</w:t>
      </w:r>
      <w:r w:rsidRPr="002728B0">
        <w:rPr>
          <w:rFonts w:ascii="Arial" w:hAnsi="Arial" w:cs="Arial"/>
          <w:sz w:val="20"/>
          <w:szCs w:val="20"/>
        </w:rPr>
        <w:t xml:space="preserve"> shall not</w:t>
      </w:r>
      <w:r w:rsidR="00B41613" w:rsidRPr="002728B0">
        <w:rPr>
          <w:rFonts w:ascii="Arial" w:hAnsi="Arial" w:cs="Arial"/>
          <w:sz w:val="20"/>
          <w:szCs w:val="20"/>
        </w:rPr>
        <w:t xml:space="preserve"> enter any finance, </w:t>
      </w:r>
      <w:proofErr w:type="gramStart"/>
      <w:r w:rsidR="00B41613" w:rsidRPr="002728B0">
        <w:rPr>
          <w:rFonts w:ascii="Arial" w:hAnsi="Arial" w:cs="Arial"/>
          <w:sz w:val="20"/>
          <w:szCs w:val="20"/>
        </w:rPr>
        <w:t>property</w:t>
      </w:r>
      <w:proofErr w:type="gramEnd"/>
      <w:r w:rsidR="00B41613" w:rsidRPr="002728B0">
        <w:rPr>
          <w:rFonts w:ascii="Arial" w:hAnsi="Arial" w:cs="Arial"/>
          <w:sz w:val="20"/>
          <w:szCs w:val="20"/>
        </w:rPr>
        <w:t xml:space="preserve"> or accommodation related lease arrangement – including the extension of an existing lease or the non-exercise of a tenant’s lease break -</w:t>
      </w:r>
      <w:r w:rsidRPr="002728B0">
        <w:rPr>
          <w:rFonts w:ascii="Arial" w:hAnsi="Arial" w:cs="Arial"/>
          <w:sz w:val="20"/>
          <w:szCs w:val="20"/>
        </w:rPr>
        <w:t xml:space="preserve"> without the SG’s prior approval</w:t>
      </w:r>
      <w:r w:rsidR="00B41613" w:rsidRPr="002728B0">
        <w:rPr>
          <w:rFonts w:ascii="Arial" w:hAnsi="Arial" w:cs="Arial"/>
          <w:sz w:val="20"/>
          <w:szCs w:val="20"/>
        </w:rPr>
        <w:t>.</w:t>
      </w:r>
      <w:r w:rsidRPr="002728B0">
        <w:rPr>
          <w:rFonts w:ascii="Arial" w:hAnsi="Arial" w:cs="Arial"/>
          <w:sz w:val="20"/>
          <w:szCs w:val="20"/>
        </w:rPr>
        <w:t xml:space="preserve"> </w:t>
      </w:r>
      <w:r w:rsidR="00B41613" w:rsidRPr="002728B0">
        <w:rPr>
          <w:rFonts w:ascii="Arial" w:hAnsi="Arial" w:cs="Arial"/>
          <w:sz w:val="20"/>
          <w:szCs w:val="20"/>
        </w:rPr>
        <w:t xml:space="preserve">Before entering/ continuing such arrangements </w:t>
      </w:r>
      <w:r w:rsidR="00AC3F2A" w:rsidRPr="002728B0">
        <w:rPr>
          <w:rFonts w:ascii="Arial" w:hAnsi="Arial" w:cs="Arial"/>
          <w:sz w:val="20"/>
          <w:szCs w:val="20"/>
        </w:rPr>
        <w:t>SQA</w:t>
      </w:r>
      <w:r w:rsidR="00B41613" w:rsidRPr="002728B0">
        <w:rPr>
          <w:rFonts w:ascii="Arial" w:hAnsi="Arial" w:cs="Arial"/>
          <w:sz w:val="20"/>
          <w:szCs w:val="20"/>
        </w:rPr>
        <w:t xml:space="preserve"> must be able to demonstrate that the lease offers better value for money than purchase and that all options of sharing existing public se</w:t>
      </w:r>
      <w:r w:rsidR="00F04346">
        <w:rPr>
          <w:rFonts w:ascii="Arial" w:hAnsi="Arial" w:cs="Arial"/>
          <w:sz w:val="20"/>
          <w:szCs w:val="20"/>
        </w:rPr>
        <w:t xml:space="preserve">ctor space have been explored. </w:t>
      </w:r>
      <w:r w:rsidR="00B41613" w:rsidRPr="002728B0">
        <w:rPr>
          <w:rFonts w:ascii="Arial" w:hAnsi="Arial" w:cs="Arial"/>
          <w:sz w:val="20"/>
          <w:szCs w:val="20"/>
        </w:rPr>
        <w:t xml:space="preserve">Non-property/ </w:t>
      </w:r>
      <w:r w:rsidR="00B41613" w:rsidRPr="00DB76BA">
        <w:rPr>
          <w:rFonts w:ascii="Arial" w:hAnsi="Arial" w:cs="Arial"/>
          <w:sz w:val="20"/>
          <w:szCs w:val="20"/>
        </w:rPr>
        <w:t>accommodation related operating leases are subject to a</w:t>
      </w:r>
      <w:r w:rsidR="00F04346" w:rsidRPr="00DB76BA">
        <w:rPr>
          <w:rFonts w:ascii="Arial" w:hAnsi="Arial" w:cs="Arial"/>
          <w:sz w:val="20"/>
          <w:szCs w:val="20"/>
        </w:rPr>
        <w:t xml:space="preserve"> specific delegated authority. </w:t>
      </w:r>
      <w:r w:rsidR="00AC3F2A" w:rsidRPr="00DB76BA">
        <w:rPr>
          <w:rFonts w:ascii="Arial" w:hAnsi="Arial" w:cs="Arial"/>
          <w:sz w:val="20"/>
          <w:szCs w:val="20"/>
        </w:rPr>
        <w:t>SQA</w:t>
      </w:r>
      <w:r w:rsidRPr="00DB76BA">
        <w:rPr>
          <w:rFonts w:ascii="Arial" w:hAnsi="Arial" w:cs="Arial"/>
          <w:sz w:val="20"/>
          <w:szCs w:val="20"/>
        </w:rPr>
        <w:t xml:space="preserve"> must have </w:t>
      </w:r>
      <w:r w:rsidR="008679F8" w:rsidRPr="00DB76BA">
        <w:rPr>
          <w:rFonts w:ascii="Arial" w:hAnsi="Arial" w:cs="Arial"/>
          <w:sz w:val="20"/>
          <w:szCs w:val="20"/>
        </w:rPr>
        <w:t xml:space="preserve">fiscal </w:t>
      </w:r>
      <w:r w:rsidRPr="00DB76BA">
        <w:rPr>
          <w:rFonts w:ascii="Arial" w:hAnsi="Arial" w:cs="Arial"/>
          <w:sz w:val="20"/>
          <w:szCs w:val="20"/>
        </w:rPr>
        <w:t>capital provision for finance leases and other transactions which are in substance borrowing.</w:t>
      </w:r>
    </w:p>
    <w:p w14:paraId="426BFBB3" w14:textId="77777777" w:rsidR="0012359D" w:rsidRPr="002728B0" w:rsidRDefault="0012359D" w:rsidP="0012359D">
      <w:pPr>
        <w:rPr>
          <w:rFonts w:ascii="Arial" w:hAnsi="Arial" w:cs="Arial"/>
          <w:sz w:val="20"/>
          <w:szCs w:val="20"/>
        </w:rPr>
      </w:pPr>
    </w:p>
    <w:p w14:paraId="43A3CB3B" w14:textId="77777777" w:rsidR="0012359D" w:rsidRPr="002728B0" w:rsidRDefault="0012359D" w:rsidP="0012359D">
      <w:pPr>
        <w:rPr>
          <w:rFonts w:ascii="Arial" w:hAnsi="Arial" w:cs="Arial"/>
          <w:b/>
          <w:sz w:val="20"/>
          <w:szCs w:val="20"/>
        </w:rPr>
      </w:pPr>
      <w:r w:rsidRPr="002728B0">
        <w:rPr>
          <w:rFonts w:ascii="Arial" w:hAnsi="Arial" w:cs="Arial"/>
          <w:b/>
          <w:sz w:val="20"/>
          <w:szCs w:val="20"/>
        </w:rPr>
        <w:t>Tax arrangements</w:t>
      </w:r>
    </w:p>
    <w:p w14:paraId="7DB88207" w14:textId="77777777" w:rsidR="0012359D" w:rsidRPr="002728B0" w:rsidRDefault="0012359D" w:rsidP="0012359D">
      <w:pPr>
        <w:rPr>
          <w:rFonts w:ascii="Arial" w:hAnsi="Arial" w:cs="Arial"/>
          <w:sz w:val="20"/>
          <w:szCs w:val="20"/>
        </w:rPr>
      </w:pPr>
    </w:p>
    <w:p w14:paraId="2A614074" w14:textId="7DFFA6FE" w:rsidR="0012359D" w:rsidRPr="002728B0" w:rsidRDefault="0012359D" w:rsidP="002728B0">
      <w:pPr>
        <w:pStyle w:val="Heading1"/>
        <w:rPr>
          <w:rFonts w:ascii="Arial" w:hAnsi="Arial" w:cs="Arial"/>
          <w:sz w:val="20"/>
          <w:szCs w:val="20"/>
        </w:rPr>
      </w:pPr>
      <w:r w:rsidRPr="002728B0">
        <w:rPr>
          <w:rFonts w:ascii="Arial" w:hAnsi="Arial" w:cs="Arial"/>
          <w:sz w:val="20"/>
          <w:szCs w:val="20"/>
        </w:rPr>
        <w:t xml:space="preserve">Non-standard tax management arrangements should always be regarded as novel and/or contentious and must therefore be </w:t>
      </w:r>
      <w:r w:rsidR="00F04346">
        <w:rPr>
          <w:rFonts w:ascii="Arial" w:hAnsi="Arial" w:cs="Arial"/>
          <w:sz w:val="20"/>
          <w:szCs w:val="20"/>
        </w:rPr>
        <w:t xml:space="preserve">approved in advance by the SG. </w:t>
      </w:r>
      <w:r w:rsidRPr="002728B0">
        <w:rPr>
          <w:rFonts w:ascii="Arial" w:hAnsi="Arial" w:cs="Arial"/>
          <w:sz w:val="20"/>
          <w:szCs w:val="20"/>
        </w:rPr>
        <w:t xml:space="preserve">Relevant guidance is provided in the </w:t>
      </w:r>
      <w:hyperlink r:id="rId56">
        <w:r w:rsidRPr="001807EA">
          <w:rPr>
            <w:rStyle w:val="Hyperlink"/>
            <w:rFonts w:ascii="Arial" w:hAnsi="Arial" w:cs="Arial"/>
            <w:sz w:val="20"/>
            <w:szCs w:val="20"/>
          </w:rPr>
          <w:t>Tax Planning and Tax Avoidance</w:t>
        </w:r>
      </w:hyperlink>
      <w:r w:rsidR="00F04346">
        <w:rPr>
          <w:rFonts w:ascii="Arial" w:hAnsi="Arial" w:cs="Arial"/>
          <w:sz w:val="20"/>
          <w:szCs w:val="20"/>
        </w:rPr>
        <w:t xml:space="preserve"> section of the SPFM. </w:t>
      </w:r>
      <w:r w:rsidR="00AC3F2A" w:rsidRPr="002728B0">
        <w:rPr>
          <w:rFonts w:ascii="Arial" w:hAnsi="Arial" w:cs="Arial"/>
          <w:sz w:val="20"/>
          <w:szCs w:val="20"/>
        </w:rPr>
        <w:t>SQA</w:t>
      </w:r>
      <w:r w:rsidRPr="002728B0">
        <w:rPr>
          <w:rFonts w:ascii="Arial" w:hAnsi="Arial" w:cs="Arial"/>
          <w:sz w:val="20"/>
          <w:szCs w:val="20"/>
        </w:rPr>
        <w:t xml:space="preserve"> must comply with all relevant ru</w:t>
      </w:r>
      <w:r w:rsidR="00F04346">
        <w:rPr>
          <w:rFonts w:ascii="Arial" w:hAnsi="Arial" w:cs="Arial"/>
          <w:sz w:val="20"/>
          <w:szCs w:val="20"/>
        </w:rPr>
        <w:t>les on taxation, including VAT.</w:t>
      </w:r>
      <w:r w:rsidRPr="002728B0">
        <w:rPr>
          <w:rFonts w:ascii="Arial" w:hAnsi="Arial" w:cs="Arial"/>
          <w:sz w:val="20"/>
          <w:szCs w:val="20"/>
        </w:rPr>
        <w:t xml:space="preserve"> All individuals who would qualify as employees for tax purposes should be paid through the payroll system with ta</w:t>
      </w:r>
      <w:r w:rsidR="00F04346">
        <w:rPr>
          <w:rFonts w:ascii="Arial" w:hAnsi="Arial" w:cs="Arial"/>
          <w:sz w:val="20"/>
          <w:szCs w:val="20"/>
        </w:rPr>
        <w:t>x deducted at source.</w:t>
      </w:r>
      <w:r w:rsidRPr="002728B0">
        <w:rPr>
          <w:rFonts w:ascii="Arial" w:hAnsi="Arial" w:cs="Arial"/>
          <w:sz w:val="20"/>
          <w:szCs w:val="20"/>
        </w:rPr>
        <w:t xml:space="preserve"> It is the responsibility of </w:t>
      </w:r>
      <w:r w:rsidR="00AC3F2A" w:rsidRPr="002728B0">
        <w:rPr>
          <w:rFonts w:ascii="Arial" w:hAnsi="Arial" w:cs="Arial"/>
          <w:sz w:val="20"/>
          <w:szCs w:val="20"/>
        </w:rPr>
        <w:t>SQA</w:t>
      </w:r>
      <w:r w:rsidRPr="002728B0">
        <w:rPr>
          <w:rFonts w:ascii="Arial" w:hAnsi="Arial" w:cs="Arial"/>
          <w:sz w:val="20"/>
          <w:szCs w:val="20"/>
        </w:rPr>
        <w:t xml:space="preserve"> to observe VAT legislation and recover input tax</w:t>
      </w:r>
      <w:r w:rsidR="00F04346">
        <w:rPr>
          <w:rFonts w:ascii="Arial" w:hAnsi="Arial" w:cs="Arial"/>
          <w:sz w:val="20"/>
          <w:szCs w:val="20"/>
        </w:rPr>
        <w:t xml:space="preserve"> where it is entitled to do so.</w:t>
      </w:r>
      <w:r w:rsidRPr="002728B0">
        <w:rPr>
          <w:rFonts w:ascii="Arial" w:hAnsi="Arial" w:cs="Arial"/>
          <w:sz w:val="20"/>
          <w:szCs w:val="20"/>
        </w:rPr>
        <w:t xml:space="preserve"> </w:t>
      </w:r>
      <w:r w:rsidR="00A50382" w:rsidRPr="004E24FF">
        <w:rPr>
          <w:rFonts w:ascii="Arial" w:hAnsi="Arial"/>
          <w:color w:val="000000" w:themeColor="text1"/>
          <w:sz w:val="20"/>
        </w:rPr>
        <w:t>The implications of VAT in relation to procurement and shared services should be considered at an early stage to ensure that financial efficiency is achieved.</w:t>
      </w:r>
      <w:r w:rsidR="002A0F96" w:rsidRPr="004E24FF">
        <w:rPr>
          <w:rFonts w:ascii="Arial" w:hAnsi="Arial"/>
          <w:color w:val="000000" w:themeColor="text1"/>
          <w:sz w:val="20"/>
        </w:rPr>
        <w:t xml:space="preserve"> </w:t>
      </w:r>
      <w:r w:rsidR="00AC3F2A" w:rsidRPr="002728B0">
        <w:rPr>
          <w:rFonts w:ascii="Arial" w:hAnsi="Arial" w:cs="Arial"/>
          <w:sz w:val="20"/>
          <w:szCs w:val="20"/>
        </w:rPr>
        <w:t>SQA</w:t>
      </w:r>
      <w:r w:rsidRPr="002728B0">
        <w:rPr>
          <w:rFonts w:ascii="Arial" w:hAnsi="Arial" w:cs="Arial"/>
          <w:sz w:val="20"/>
          <w:szCs w:val="20"/>
        </w:rPr>
        <w:t xml:space="preserve"> must also ensure that it accounts properly for any output tax on sales or disposals.</w:t>
      </w:r>
    </w:p>
    <w:p w14:paraId="6FF269FF" w14:textId="77777777" w:rsidR="0012359D" w:rsidRDefault="0012359D" w:rsidP="0012359D">
      <w:pPr>
        <w:rPr>
          <w:rFonts w:ascii="Arial" w:hAnsi="Arial" w:cs="Arial"/>
          <w:kern w:val="24"/>
          <w:sz w:val="20"/>
          <w:szCs w:val="20"/>
        </w:rPr>
      </w:pPr>
    </w:p>
    <w:p w14:paraId="41D93CE5" w14:textId="77777777" w:rsidR="00F94FA2" w:rsidRDefault="00F94FA2" w:rsidP="00F94FA2">
      <w:pPr>
        <w:rPr>
          <w:rFonts w:ascii="Arial" w:hAnsi="Arial" w:cs="Arial"/>
          <w:b/>
          <w:sz w:val="20"/>
          <w:szCs w:val="20"/>
          <w:lang w:eastAsia="en-GB"/>
        </w:rPr>
      </w:pPr>
      <w:r>
        <w:rPr>
          <w:rFonts w:ascii="Arial" w:hAnsi="Arial" w:cs="Arial"/>
          <w:b/>
          <w:sz w:val="20"/>
          <w:szCs w:val="20"/>
          <w:lang w:eastAsia="en-GB"/>
        </w:rPr>
        <w:t xml:space="preserve">Settlement, severance, early </w:t>
      </w:r>
      <w:proofErr w:type="gramStart"/>
      <w:r>
        <w:rPr>
          <w:rFonts w:ascii="Arial" w:hAnsi="Arial" w:cs="Arial"/>
          <w:b/>
          <w:sz w:val="20"/>
          <w:szCs w:val="20"/>
          <w:lang w:eastAsia="en-GB"/>
        </w:rPr>
        <w:t>retirement</w:t>
      </w:r>
      <w:proofErr w:type="gramEnd"/>
      <w:r>
        <w:rPr>
          <w:rFonts w:ascii="Arial" w:hAnsi="Arial" w:cs="Arial"/>
          <w:b/>
          <w:sz w:val="20"/>
          <w:szCs w:val="20"/>
          <w:lang w:eastAsia="en-GB"/>
        </w:rPr>
        <w:t xml:space="preserve"> and redundancy</w:t>
      </w:r>
    </w:p>
    <w:p w14:paraId="4601EE57" w14:textId="77777777" w:rsidR="00F94FA2" w:rsidRDefault="00F94FA2" w:rsidP="00F94FA2">
      <w:pPr>
        <w:rPr>
          <w:rFonts w:ascii="Arial" w:hAnsi="Arial" w:cs="Arial"/>
          <w:b/>
          <w:sz w:val="20"/>
          <w:szCs w:val="20"/>
          <w:lang w:eastAsia="en-GB"/>
        </w:rPr>
      </w:pPr>
    </w:p>
    <w:p w14:paraId="53214E94" w14:textId="77777777" w:rsidR="00F94FA2" w:rsidRPr="00DB76BA" w:rsidRDefault="00F94FA2" w:rsidP="004E24FF">
      <w:pPr>
        <w:pStyle w:val="Heading1"/>
        <w:rPr>
          <w:rFonts w:ascii="Arial" w:hAnsi="Arial" w:cs="Arial"/>
          <w:sz w:val="20"/>
          <w:szCs w:val="20"/>
          <w:lang w:eastAsia="en-GB"/>
        </w:rPr>
      </w:pPr>
      <w:r w:rsidRPr="00DB76BA">
        <w:rPr>
          <w:rFonts w:ascii="Arial" w:hAnsi="Arial" w:cs="Arial"/>
          <w:sz w:val="20"/>
          <w:szCs w:val="20"/>
        </w:rPr>
        <w:t>The NDPB shall seek to deliver, and demonstrate, robust governance processes, best practice and value for money when developing and implementing a severance scheme or when developing a settlement agreement, in compliance with current policy, observing all policy limits</w:t>
      </w:r>
      <w:r w:rsidRPr="00DB76BA">
        <w:rPr>
          <w:rFonts w:ascii="Arial" w:hAnsi="Arial" w:cs="Arial"/>
          <w:b/>
          <w:sz w:val="20"/>
          <w:szCs w:val="20"/>
          <w:lang w:eastAsia="en-GB"/>
        </w:rPr>
        <w:t xml:space="preserve"> </w:t>
      </w:r>
      <w:r w:rsidRPr="00DB76BA">
        <w:rPr>
          <w:rFonts w:ascii="Arial" w:hAnsi="Arial" w:cs="Arial"/>
          <w:sz w:val="20"/>
          <w:szCs w:val="20"/>
          <w:lang w:eastAsia="en-GB"/>
        </w:rPr>
        <w:t xml:space="preserve">as set out in the </w:t>
      </w:r>
      <w:hyperlink r:id="rId57" w:history="1">
        <w:r w:rsidRPr="00F94FA2">
          <w:rPr>
            <w:rStyle w:val="Hyperlink"/>
            <w:rFonts w:ascii="Arial" w:hAnsi="Arial" w:cs="Arial"/>
            <w:sz w:val="20"/>
            <w:szCs w:val="20"/>
          </w:rPr>
          <w:t>Settlement, severance, early retirement</w:t>
        </w:r>
        <w:r w:rsidRPr="00F94FA2">
          <w:rPr>
            <w:rStyle w:val="Hyperlink"/>
            <w:rFonts w:ascii="Arial" w:hAnsi="Arial" w:cs="Arial"/>
            <w:sz w:val="20"/>
            <w:szCs w:val="20"/>
            <w:lang w:eastAsia="en-GB"/>
          </w:rPr>
          <w:t>, redundancy section</w:t>
        </w:r>
      </w:hyperlink>
      <w:r w:rsidRPr="00DB76BA">
        <w:rPr>
          <w:rFonts w:ascii="Arial" w:hAnsi="Arial" w:cs="Arial"/>
          <w:sz w:val="20"/>
          <w:szCs w:val="20"/>
          <w:lang w:eastAsia="en-GB"/>
        </w:rPr>
        <w:t xml:space="preserve"> of the SPFM.</w:t>
      </w:r>
    </w:p>
    <w:p w14:paraId="3FD06ED7" w14:textId="77777777" w:rsidR="00F94FA2" w:rsidRDefault="00F94FA2" w:rsidP="0012359D">
      <w:pPr>
        <w:rPr>
          <w:rFonts w:ascii="Arial" w:hAnsi="Arial" w:cs="Arial"/>
          <w:kern w:val="24"/>
          <w:sz w:val="20"/>
          <w:szCs w:val="20"/>
        </w:rPr>
      </w:pPr>
    </w:p>
    <w:p w14:paraId="3A38F73C" w14:textId="77777777" w:rsidR="0012359D" w:rsidRPr="002728B0" w:rsidRDefault="0012359D">
      <w:pPr>
        <w:pStyle w:val="myHeading2"/>
        <w:rPr>
          <w:rFonts w:cs="Arial"/>
        </w:rPr>
      </w:pPr>
      <w:r w:rsidRPr="002728B0">
        <w:rPr>
          <w:rFonts w:cs="Arial"/>
        </w:rPr>
        <w:t>Lending and guarantees</w:t>
      </w:r>
    </w:p>
    <w:p w14:paraId="36719D6D" w14:textId="77777777" w:rsidR="0012359D" w:rsidRPr="002728B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3FB13644" w14:textId="17F9CD22" w:rsidR="0012359D" w:rsidRPr="00DB76BA" w:rsidRDefault="0012359D" w:rsidP="004E24FF">
      <w:pPr>
        <w:pStyle w:val="Heading1"/>
        <w:rPr>
          <w:rFonts w:ascii="Arial" w:hAnsi="Arial" w:cs="Arial"/>
          <w:sz w:val="20"/>
          <w:szCs w:val="20"/>
        </w:rPr>
      </w:pPr>
      <w:r w:rsidRPr="00DB76BA">
        <w:rPr>
          <w:rFonts w:ascii="Arial" w:hAnsi="Arial" w:cs="Arial"/>
          <w:sz w:val="20"/>
          <w:szCs w:val="20"/>
        </w:rPr>
        <w:t xml:space="preserve">Any lending by </w:t>
      </w:r>
      <w:r w:rsidR="00AC3F2A" w:rsidRPr="00DB76BA">
        <w:rPr>
          <w:rFonts w:ascii="Arial" w:hAnsi="Arial" w:cs="Arial"/>
          <w:sz w:val="20"/>
          <w:szCs w:val="20"/>
        </w:rPr>
        <w:t>SQA</w:t>
      </w:r>
      <w:r w:rsidRPr="00DB76BA">
        <w:rPr>
          <w:rFonts w:ascii="Arial" w:hAnsi="Arial" w:cs="Arial"/>
          <w:sz w:val="20"/>
          <w:szCs w:val="20"/>
        </w:rPr>
        <w:t xml:space="preserve"> must adhere to the guidance in the </w:t>
      </w:r>
      <w:hyperlink r:id="rId58" w:history="1">
        <w:r w:rsidRPr="00F94FA2">
          <w:rPr>
            <w:rStyle w:val="Hyperlink"/>
            <w:rFonts w:ascii="Arial" w:hAnsi="Arial" w:cs="Arial"/>
            <w:sz w:val="20"/>
            <w:szCs w:val="20"/>
          </w:rPr>
          <w:t>Borrowing, Lending &amp; Investment</w:t>
        </w:r>
      </w:hyperlink>
      <w:r w:rsidRPr="00DB76BA">
        <w:rPr>
          <w:rFonts w:ascii="Arial" w:hAnsi="Arial" w:cs="Arial"/>
          <w:sz w:val="20"/>
          <w:szCs w:val="20"/>
        </w:rPr>
        <w:t xml:space="preserve"> section of the SPFM on undertaking due diligence and se</w:t>
      </w:r>
      <w:r w:rsidR="00F04346">
        <w:rPr>
          <w:rFonts w:ascii="Arial" w:hAnsi="Arial" w:cs="Arial"/>
          <w:sz w:val="20"/>
          <w:szCs w:val="20"/>
        </w:rPr>
        <w:t xml:space="preserve">eking to establish a security. </w:t>
      </w:r>
      <w:r w:rsidRPr="00DB76BA">
        <w:rPr>
          <w:rFonts w:ascii="Arial" w:hAnsi="Arial" w:cs="Arial"/>
          <w:sz w:val="20"/>
          <w:szCs w:val="20"/>
        </w:rPr>
        <w:t xml:space="preserve">Unless covered by a specific delegated limit </w:t>
      </w:r>
      <w:r w:rsidR="00AC3F2A" w:rsidRPr="00DB76BA">
        <w:rPr>
          <w:rFonts w:ascii="Arial" w:hAnsi="Arial" w:cs="Arial"/>
          <w:sz w:val="20"/>
          <w:szCs w:val="20"/>
        </w:rPr>
        <w:t>SQA</w:t>
      </w:r>
      <w:r w:rsidRPr="00DB76BA">
        <w:rPr>
          <w:rFonts w:ascii="Arial" w:hAnsi="Arial" w:cs="Arial"/>
          <w:sz w:val="20"/>
          <w:szCs w:val="20"/>
        </w:rPr>
        <w:t xml:space="preserve"> shall not, without the SG’s prior approval, lend money, charge any asset, give any guarantee or indemnity or letter of comfort, or incur any other contingent liability (as defined in the </w:t>
      </w:r>
      <w:hyperlink r:id="rId59" w:history="1">
        <w:r w:rsidRPr="00F94FA2">
          <w:rPr>
            <w:rStyle w:val="Hyperlink"/>
            <w:rFonts w:ascii="Arial" w:hAnsi="Arial" w:cs="Arial"/>
            <w:sz w:val="20"/>
            <w:szCs w:val="20"/>
          </w:rPr>
          <w:t>Contingent Liabilities</w:t>
        </w:r>
      </w:hyperlink>
      <w:r w:rsidRPr="00DB76BA">
        <w:rPr>
          <w:rFonts w:ascii="Arial" w:hAnsi="Arial" w:cs="Arial"/>
          <w:sz w:val="20"/>
          <w:szCs w:val="20"/>
        </w:rPr>
        <w:t xml:space="preserve"> section of the SPFM</w:t>
      </w:r>
      <w:r w:rsidR="00937343" w:rsidRPr="00DB76BA">
        <w:rPr>
          <w:rFonts w:ascii="Arial" w:hAnsi="Arial" w:cs="Arial"/>
          <w:sz w:val="20"/>
          <w:szCs w:val="20"/>
        </w:rPr>
        <w:t>)</w:t>
      </w:r>
      <w:r w:rsidR="004B5752" w:rsidRPr="00DB76BA">
        <w:rPr>
          <w:rFonts w:ascii="Arial" w:hAnsi="Arial" w:cs="Arial"/>
          <w:b/>
          <w:i/>
          <w:sz w:val="20"/>
          <w:szCs w:val="20"/>
        </w:rPr>
        <w:t>,</w:t>
      </w:r>
      <w:r w:rsidRPr="00DB76BA">
        <w:rPr>
          <w:rFonts w:ascii="Arial" w:hAnsi="Arial" w:cs="Arial"/>
          <w:i/>
          <w:sz w:val="20"/>
          <w:szCs w:val="20"/>
        </w:rPr>
        <w:t xml:space="preserve"> </w:t>
      </w:r>
      <w:r w:rsidRPr="00DB76BA">
        <w:rPr>
          <w:rFonts w:ascii="Arial" w:hAnsi="Arial" w:cs="Arial"/>
          <w:sz w:val="20"/>
          <w:szCs w:val="20"/>
        </w:rPr>
        <w:t xml:space="preserve">whether or </w:t>
      </w:r>
      <w:r w:rsidR="00F04346">
        <w:rPr>
          <w:rFonts w:ascii="Arial" w:hAnsi="Arial" w:cs="Arial"/>
          <w:sz w:val="20"/>
          <w:szCs w:val="20"/>
        </w:rPr>
        <w:t xml:space="preserve">not in a legally binding form. </w:t>
      </w:r>
      <w:r w:rsidRPr="00DB76BA">
        <w:rPr>
          <w:rFonts w:ascii="Arial" w:hAnsi="Arial" w:cs="Arial"/>
          <w:sz w:val="20"/>
          <w:szCs w:val="20"/>
        </w:rPr>
        <w:t>Guarantees, indemnities and letters of comfort of a standard type given in the normal course of business are excluded from this requirement.</w:t>
      </w:r>
    </w:p>
    <w:p w14:paraId="0C7B961D" w14:textId="77777777" w:rsidR="0012359D" w:rsidRPr="002728B0" w:rsidRDefault="0012359D" w:rsidP="0012359D">
      <w:pPr>
        <w:rPr>
          <w:rFonts w:ascii="Arial" w:hAnsi="Arial" w:cs="Arial"/>
          <w:sz w:val="20"/>
          <w:szCs w:val="20"/>
        </w:rPr>
      </w:pPr>
    </w:p>
    <w:p w14:paraId="7C3A8DFB" w14:textId="77777777" w:rsidR="0012359D" w:rsidRPr="002728B0" w:rsidRDefault="0012359D" w:rsidP="0012359D">
      <w:pPr>
        <w:rPr>
          <w:rFonts w:ascii="Arial" w:hAnsi="Arial" w:cs="Arial"/>
          <w:b/>
          <w:sz w:val="20"/>
          <w:szCs w:val="20"/>
        </w:rPr>
      </w:pPr>
      <w:r w:rsidRPr="002728B0">
        <w:rPr>
          <w:rFonts w:ascii="Arial" w:hAnsi="Arial" w:cs="Arial"/>
          <w:b/>
          <w:sz w:val="20"/>
          <w:szCs w:val="20"/>
        </w:rPr>
        <w:t>Third party grants</w:t>
      </w:r>
    </w:p>
    <w:p w14:paraId="6D65BFE8" w14:textId="77777777" w:rsidR="0012359D" w:rsidRPr="002728B0" w:rsidRDefault="0012359D" w:rsidP="0012359D">
      <w:pPr>
        <w:rPr>
          <w:rFonts w:ascii="Arial" w:hAnsi="Arial" w:cs="Arial"/>
          <w:sz w:val="20"/>
          <w:szCs w:val="20"/>
        </w:rPr>
      </w:pPr>
    </w:p>
    <w:p w14:paraId="73800C82" w14:textId="296ED1F3" w:rsidR="0012359D" w:rsidRPr="002728B0" w:rsidRDefault="0012359D" w:rsidP="002728B0">
      <w:pPr>
        <w:pStyle w:val="Heading1"/>
        <w:rPr>
          <w:rFonts w:ascii="Arial" w:hAnsi="Arial" w:cs="Arial"/>
          <w:sz w:val="20"/>
          <w:szCs w:val="20"/>
        </w:rPr>
      </w:pPr>
      <w:r w:rsidRPr="002728B0">
        <w:rPr>
          <w:rFonts w:ascii="Arial" w:hAnsi="Arial" w:cs="Arial"/>
          <w:sz w:val="20"/>
          <w:szCs w:val="20"/>
        </w:rPr>
        <w:t xml:space="preserve">Unless covered by a specific delegated </w:t>
      </w:r>
      <w:r w:rsidR="00A90A7B" w:rsidRPr="002728B0">
        <w:rPr>
          <w:rFonts w:ascii="Arial" w:hAnsi="Arial" w:cs="Arial"/>
          <w:sz w:val="20"/>
          <w:szCs w:val="20"/>
        </w:rPr>
        <w:t xml:space="preserve">authority </w:t>
      </w:r>
      <w:r w:rsidR="00AC3F2A" w:rsidRPr="002728B0">
        <w:rPr>
          <w:rFonts w:ascii="Arial" w:hAnsi="Arial" w:cs="Arial"/>
          <w:sz w:val="20"/>
          <w:szCs w:val="20"/>
        </w:rPr>
        <w:t>SQA</w:t>
      </w:r>
      <w:r w:rsidRPr="002728B0">
        <w:rPr>
          <w:rFonts w:ascii="Arial" w:hAnsi="Arial" w:cs="Arial"/>
          <w:sz w:val="20"/>
          <w:szCs w:val="20"/>
        </w:rPr>
        <w:t xml:space="preserve"> shall not, without the SG’s prior agreement, provide g</w:t>
      </w:r>
      <w:r w:rsidR="00F04346">
        <w:rPr>
          <w:rFonts w:ascii="Arial" w:hAnsi="Arial" w:cs="Arial"/>
          <w:sz w:val="20"/>
          <w:szCs w:val="20"/>
        </w:rPr>
        <w:t xml:space="preserve">rant funding to a third party. </w:t>
      </w:r>
      <w:r w:rsidRPr="002728B0">
        <w:rPr>
          <w:rFonts w:ascii="Arial" w:hAnsi="Arial" w:cs="Arial"/>
          <w:sz w:val="20"/>
          <w:szCs w:val="20"/>
        </w:rPr>
        <w:t xml:space="preserve">Such funding would be subject to the guidance in the </w:t>
      </w:r>
      <w:hyperlink r:id="rId60">
        <w:r w:rsidRPr="001807EA">
          <w:rPr>
            <w:rStyle w:val="Hyperlink"/>
            <w:rFonts w:ascii="Arial" w:hAnsi="Arial" w:cs="Arial"/>
            <w:sz w:val="20"/>
            <w:szCs w:val="20"/>
          </w:rPr>
          <w:t>State Aid</w:t>
        </w:r>
      </w:hyperlink>
      <w:r w:rsidRPr="002728B0">
        <w:rPr>
          <w:rFonts w:ascii="Arial" w:hAnsi="Arial" w:cs="Arial"/>
          <w:sz w:val="20"/>
          <w:szCs w:val="20"/>
        </w:rPr>
        <w:t xml:space="preserve"> section of the SPFM</w:t>
      </w:r>
      <w:r w:rsidR="00F04346">
        <w:rPr>
          <w:rFonts w:ascii="Arial" w:hAnsi="Arial" w:cs="Arial"/>
          <w:sz w:val="20"/>
          <w:szCs w:val="20"/>
        </w:rPr>
        <w:t xml:space="preserve">. </w:t>
      </w:r>
      <w:r w:rsidRPr="002728B0">
        <w:rPr>
          <w:rFonts w:ascii="Arial" w:hAnsi="Arial" w:cs="Arial"/>
          <w:sz w:val="20"/>
          <w:szCs w:val="20"/>
        </w:rPr>
        <w:t xml:space="preserve">Guidance on a framework for the control of third party grants is provided as an </w:t>
      </w:r>
      <w:hyperlink r:id="rId61" w:anchor="top">
        <w:r w:rsidRPr="001807EA">
          <w:rPr>
            <w:rStyle w:val="Hyperlink"/>
            <w:rFonts w:ascii="Arial" w:hAnsi="Arial" w:cs="Arial"/>
            <w:sz w:val="20"/>
            <w:szCs w:val="20"/>
          </w:rPr>
          <w:t>annex</w:t>
        </w:r>
      </w:hyperlink>
      <w:r w:rsidRPr="002728B0">
        <w:rPr>
          <w:rFonts w:ascii="Arial" w:hAnsi="Arial" w:cs="Arial"/>
          <w:sz w:val="20"/>
          <w:szCs w:val="20"/>
        </w:rPr>
        <w:t xml:space="preserve"> to the Grant &amp; Grant in Aid section of the SPFM.</w:t>
      </w:r>
    </w:p>
    <w:p w14:paraId="126CC05B" w14:textId="77777777" w:rsidR="0012359D" w:rsidRPr="002728B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711C108A" w14:textId="77777777" w:rsidR="0012359D" w:rsidRPr="002728B0" w:rsidRDefault="0012359D">
      <w:pPr>
        <w:pStyle w:val="myHeading2"/>
        <w:rPr>
          <w:rFonts w:cs="Arial"/>
        </w:rPr>
      </w:pPr>
      <w:r w:rsidRPr="002728B0">
        <w:rPr>
          <w:rFonts w:cs="Arial"/>
        </w:rPr>
        <w:t xml:space="preserve">Impairments, </w:t>
      </w:r>
      <w:proofErr w:type="gramStart"/>
      <w:r w:rsidRPr="002728B0">
        <w:rPr>
          <w:rFonts w:cs="Arial"/>
        </w:rPr>
        <w:t>provisions</w:t>
      </w:r>
      <w:proofErr w:type="gramEnd"/>
      <w:r w:rsidRPr="002728B0">
        <w:rPr>
          <w:rFonts w:cs="Arial"/>
        </w:rPr>
        <w:t xml:space="preserve"> and write-offs</w:t>
      </w:r>
    </w:p>
    <w:p w14:paraId="5CB361C9" w14:textId="77777777" w:rsidR="0012359D" w:rsidRPr="002728B0" w:rsidRDefault="0012359D" w:rsidP="0012359D">
      <w:pPr>
        <w:rPr>
          <w:rFonts w:ascii="Arial" w:hAnsi="Arial" w:cs="Arial"/>
          <w:sz w:val="20"/>
          <w:szCs w:val="20"/>
        </w:rPr>
      </w:pPr>
    </w:p>
    <w:p w14:paraId="68BB4C56" w14:textId="107E3EAE" w:rsidR="0012359D" w:rsidRPr="002728B0" w:rsidRDefault="0012359D" w:rsidP="002728B0">
      <w:pPr>
        <w:pStyle w:val="Heading1"/>
        <w:rPr>
          <w:rFonts w:ascii="Arial" w:hAnsi="Arial" w:cs="Arial"/>
          <w:sz w:val="20"/>
          <w:szCs w:val="20"/>
          <w:lang w:val="en-US"/>
        </w:rPr>
      </w:pPr>
      <w:r w:rsidRPr="002728B0">
        <w:rPr>
          <w:rFonts w:ascii="Arial" w:hAnsi="Arial" w:cs="Arial"/>
          <w:sz w:val="20"/>
          <w:szCs w:val="20"/>
        </w:rPr>
        <w:t>Assets should be recorded on the balance sheet at the appropriate valuation basi</w:t>
      </w:r>
      <w:r w:rsidR="00F04346">
        <w:rPr>
          <w:rFonts w:ascii="Arial" w:hAnsi="Arial" w:cs="Arial"/>
          <w:sz w:val="20"/>
          <w:szCs w:val="20"/>
        </w:rPr>
        <w:t xml:space="preserve">s in accordance with the FReM. </w:t>
      </w:r>
      <w:r w:rsidRPr="002728B0">
        <w:rPr>
          <w:rFonts w:ascii="Arial" w:hAnsi="Arial" w:cs="Arial"/>
          <w:sz w:val="20"/>
          <w:szCs w:val="20"/>
        </w:rPr>
        <w:t xml:space="preserve">Where an asset - and that includes investments - suffers impairment it is important that the prospective impairment and background is communicated to the SG at the earliest possible point in the financial year to determine the implications for </w:t>
      </w:r>
      <w:r w:rsidR="00AC3F2A" w:rsidRPr="002728B0">
        <w:rPr>
          <w:rFonts w:ascii="Arial" w:hAnsi="Arial" w:cs="Arial"/>
          <w:sz w:val="20"/>
          <w:szCs w:val="20"/>
        </w:rPr>
        <w:t>SQA</w:t>
      </w:r>
      <w:r w:rsidR="00F04346">
        <w:rPr>
          <w:rFonts w:ascii="Arial" w:hAnsi="Arial" w:cs="Arial"/>
          <w:sz w:val="20"/>
          <w:szCs w:val="20"/>
        </w:rPr>
        <w:t xml:space="preserve">’s budget. </w:t>
      </w:r>
      <w:proofErr w:type="gramStart"/>
      <w:r w:rsidRPr="002728B0">
        <w:rPr>
          <w:rFonts w:ascii="Arial" w:hAnsi="Arial" w:cs="Arial"/>
          <w:sz w:val="20"/>
          <w:szCs w:val="20"/>
        </w:rPr>
        <w:t>Similarly</w:t>
      </w:r>
      <w:proofErr w:type="gramEnd"/>
      <w:r w:rsidRPr="002728B0">
        <w:rPr>
          <w:rFonts w:ascii="Arial" w:hAnsi="Arial" w:cs="Arial"/>
          <w:sz w:val="20"/>
          <w:szCs w:val="20"/>
        </w:rPr>
        <w:t xml:space="preserve"> any significant movement in existing provisions or the creation of new provisions should be discussed in adva</w:t>
      </w:r>
      <w:r w:rsidR="00F04346">
        <w:rPr>
          <w:rFonts w:ascii="Arial" w:hAnsi="Arial" w:cs="Arial"/>
          <w:sz w:val="20"/>
          <w:szCs w:val="20"/>
        </w:rPr>
        <w:t xml:space="preserve">nce with the SG. </w:t>
      </w:r>
      <w:r w:rsidRPr="002728B0">
        <w:rPr>
          <w:rFonts w:ascii="Arial" w:hAnsi="Arial" w:cs="Arial"/>
          <w:sz w:val="20"/>
          <w:szCs w:val="20"/>
        </w:rPr>
        <w:t xml:space="preserve">Write-off of bad debt and/or losses scores against </w:t>
      </w:r>
      <w:r w:rsidR="00AC3F2A" w:rsidRPr="002728B0">
        <w:rPr>
          <w:rFonts w:ascii="Arial" w:hAnsi="Arial" w:cs="Arial"/>
          <w:sz w:val="20"/>
          <w:szCs w:val="20"/>
        </w:rPr>
        <w:t>SQA</w:t>
      </w:r>
      <w:r w:rsidRPr="002728B0">
        <w:rPr>
          <w:rFonts w:ascii="Arial" w:hAnsi="Arial" w:cs="Arial"/>
          <w:sz w:val="20"/>
          <w:szCs w:val="20"/>
        </w:rPr>
        <w:t xml:space="preserve">’s </w:t>
      </w:r>
      <w:r w:rsidR="00A17298">
        <w:rPr>
          <w:rFonts w:ascii="Arial" w:hAnsi="Arial" w:cs="Arial"/>
          <w:sz w:val="20"/>
          <w:szCs w:val="20"/>
        </w:rPr>
        <w:t xml:space="preserve">fiscal </w:t>
      </w:r>
      <w:r w:rsidRPr="002728B0">
        <w:rPr>
          <w:rFonts w:ascii="Arial" w:hAnsi="Arial" w:cs="Arial"/>
          <w:sz w:val="20"/>
          <w:szCs w:val="20"/>
        </w:rPr>
        <w:t xml:space="preserve">resource budget classification and is subject to a specific delegated limit. </w:t>
      </w:r>
    </w:p>
    <w:p w14:paraId="746C63CB" w14:textId="77777777" w:rsidR="0012359D" w:rsidRPr="002728B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7D3D59CE" w14:textId="77777777" w:rsidR="0012359D" w:rsidRPr="002728B0" w:rsidRDefault="0012359D">
      <w:pPr>
        <w:pStyle w:val="myHeading2"/>
        <w:rPr>
          <w:rFonts w:cs="Arial"/>
        </w:rPr>
      </w:pPr>
      <w:r w:rsidRPr="002728B0">
        <w:rPr>
          <w:rFonts w:cs="Arial"/>
        </w:rPr>
        <w:t>Insurance</w:t>
      </w:r>
    </w:p>
    <w:p w14:paraId="35AB25CE" w14:textId="77777777" w:rsidR="002728B0" w:rsidRPr="002728B0" w:rsidRDefault="002728B0" w:rsidP="0012359D">
      <w:pPr>
        <w:pStyle w:val="Heading1"/>
        <w:numPr>
          <w:ilvl w:val="0"/>
          <w:numId w:val="0"/>
        </w:numPr>
        <w:rPr>
          <w:rFonts w:ascii="Arial" w:hAnsi="Arial" w:cs="Arial"/>
          <w:kern w:val="0"/>
          <w:sz w:val="20"/>
          <w:szCs w:val="20"/>
        </w:rPr>
      </w:pPr>
    </w:p>
    <w:p w14:paraId="01D60DF5" w14:textId="66C18DBA" w:rsidR="0012359D" w:rsidRPr="002728B0" w:rsidRDefault="00AC3F2A" w:rsidP="002728B0">
      <w:pPr>
        <w:pStyle w:val="Heading1"/>
        <w:rPr>
          <w:rFonts w:ascii="Arial" w:hAnsi="Arial" w:cs="Arial"/>
          <w:sz w:val="20"/>
          <w:szCs w:val="20"/>
        </w:rPr>
      </w:pPr>
      <w:r w:rsidRPr="002728B0">
        <w:rPr>
          <w:rFonts w:ascii="Arial" w:hAnsi="Arial" w:cs="Arial"/>
          <w:sz w:val="20"/>
          <w:szCs w:val="20"/>
        </w:rPr>
        <w:t>SQA</w:t>
      </w:r>
      <w:r w:rsidR="0012359D" w:rsidRPr="002728B0">
        <w:rPr>
          <w:rFonts w:ascii="Arial" w:hAnsi="Arial" w:cs="Arial"/>
          <w:sz w:val="20"/>
          <w:szCs w:val="20"/>
        </w:rPr>
        <w:t xml:space="preserve"> is subject to th</w:t>
      </w:r>
      <w:r w:rsidR="00F04346">
        <w:rPr>
          <w:rFonts w:ascii="Arial" w:hAnsi="Arial" w:cs="Arial"/>
          <w:sz w:val="20"/>
          <w:szCs w:val="20"/>
        </w:rPr>
        <w:t xml:space="preserve">e SG policy of self-insurance. </w:t>
      </w:r>
      <w:r w:rsidR="0012359D" w:rsidRPr="002728B0">
        <w:rPr>
          <w:rFonts w:ascii="Arial" w:hAnsi="Arial" w:cs="Arial"/>
          <w:sz w:val="20"/>
          <w:szCs w:val="20"/>
        </w:rPr>
        <w:t xml:space="preserve">Commercial insurance must however be taken out where there is a legal requirement to do so and may also be taken out in the circumstances described </w:t>
      </w:r>
      <w:r w:rsidR="0012359D" w:rsidRPr="002728B0">
        <w:rPr>
          <w:rFonts w:ascii="Arial" w:hAnsi="Arial" w:cs="Arial"/>
          <w:sz w:val="20"/>
          <w:szCs w:val="20"/>
        </w:rPr>
        <w:lastRenderedPageBreak/>
        <w:t xml:space="preserve">in the </w:t>
      </w:r>
      <w:hyperlink r:id="rId62">
        <w:r w:rsidR="0012359D" w:rsidRPr="001807EA">
          <w:rPr>
            <w:rStyle w:val="Hyperlink"/>
            <w:rFonts w:ascii="Arial" w:hAnsi="Arial" w:cs="Arial"/>
            <w:sz w:val="20"/>
            <w:szCs w:val="20"/>
          </w:rPr>
          <w:t>Insurance</w:t>
        </w:r>
      </w:hyperlink>
      <w:r w:rsidR="0012359D" w:rsidRPr="002728B0">
        <w:rPr>
          <w:rFonts w:ascii="Arial" w:hAnsi="Arial" w:cs="Arial"/>
          <w:sz w:val="20"/>
          <w:szCs w:val="20"/>
        </w:rPr>
        <w:t xml:space="preserve"> section of the SPFM - where required wit</w:t>
      </w:r>
      <w:r w:rsidR="00F04346">
        <w:rPr>
          <w:rFonts w:ascii="Arial" w:hAnsi="Arial" w:cs="Arial"/>
          <w:sz w:val="20"/>
          <w:szCs w:val="20"/>
        </w:rPr>
        <w:t>h the prior approval of the SG.</w:t>
      </w:r>
      <w:r w:rsidR="0012359D" w:rsidRPr="002728B0">
        <w:rPr>
          <w:rFonts w:ascii="Arial" w:hAnsi="Arial" w:cs="Arial"/>
          <w:sz w:val="20"/>
          <w:szCs w:val="20"/>
        </w:rPr>
        <w:t xml:space="preserve"> In the event of uninsured losses being incurred the SG shall consider, on a case by case basis, </w:t>
      </w:r>
      <w:proofErr w:type="gramStart"/>
      <w:r w:rsidR="0012359D" w:rsidRPr="002728B0">
        <w:rPr>
          <w:rFonts w:ascii="Arial" w:hAnsi="Arial" w:cs="Arial"/>
          <w:sz w:val="20"/>
          <w:szCs w:val="20"/>
        </w:rPr>
        <w:t>whether or not</w:t>
      </w:r>
      <w:proofErr w:type="gramEnd"/>
      <w:r w:rsidR="0012359D" w:rsidRPr="002728B0">
        <w:rPr>
          <w:rFonts w:ascii="Arial" w:hAnsi="Arial" w:cs="Arial"/>
          <w:sz w:val="20"/>
          <w:szCs w:val="20"/>
        </w:rPr>
        <w:t xml:space="preserve"> it should make any additional resources available to </w:t>
      </w:r>
      <w:r w:rsidRPr="002728B0">
        <w:rPr>
          <w:rFonts w:ascii="Arial" w:hAnsi="Arial" w:cs="Arial"/>
          <w:sz w:val="20"/>
          <w:szCs w:val="20"/>
        </w:rPr>
        <w:t>SQA</w:t>
      </w:r>
      <w:r w:rsidR="0012359D" w:rsidRPr="002728B0">
        <w:rPr>
          <w:rFonts w:ascii="Arial" w:hAnsi="Arial" w:cs="Arial"/>
          <w:sz w:val="20"/>
          <w:szCs w:val="20"/>
        </w:rPr>
        <w:t xml:space="preserve">. The SG will provide </w:t>
      </w:r>
      <w:r w:rsidRPr="002728B0">
        <w:rPr>
          <w:rFonts w:ascii="Arial" w:hAnsi="Arial" w:cs="Arial"/>
          <w:sz w:val="20"/>
          <w:szCs w:val="20"/>
        </w:rPr>
        <w:t>SQA</w:t>
      </w:r>
      <w:r w:rsidR="0012359D" w:rsidRPr="002728B0">
        <w:rPr>
          <w:rFonts w:ascii="Arial" w:hAnsi="Arial" w:cs="Arial"/>
          <w:sz w:val="20"/>
          <w:szCs w:val="20"/>
        </w:rPr>
        <w:t xml:space="preserve"> with a Certificate of Exemption for Employer's Liability Insurance.</w:t>
      </w:r>
    </w:p>
    <w:p w14:paraId="0BE21360"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rPr>
      </w:pPr>
    </w:p>
    <w:p w14:paraId="7B0DF329"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2728B0">
        <w:rPr>
          <w:rFonts w:ascii="Arial" w:hAnsi="Arial" w:cs="Arial"/>
          <w:b/>
          <w:sz w:val="20"/>
          <w:szCs w:val="20"/>
          <w:lang w:eastAsia="en-GB"/>
        </w:rPr>
        <w:t>Procurement and payment</w:t>
      </w:r>
    </w:p>
    <w:p w14:paraId="61365FF3" w14:textId="77777777" w:rsidR="0012359D" w:rsidRPr="002728B0" w:rsidRDefault="0012359D" w:rsidP="0012359D">
      <w:pPr>
        <w:pStyle w:val="BodyTextIndent3"/>
        <w:jc w:val="both"/>
        <w:rPr>
          <w:rFonts w:cs="Arial"/>
          <w:sz w:val="20"/>
          <w:szCs w:val="20"/>
          <w:lang w:val="en-GB"/>
        </w:rPr>
      </w:pPr>
    </w:p>
    <w:p w14:paraId="7E0BC5C4" w14:textId="4F3C2C0C" w:rsidR="0012359D" w:rsidRPr="002728B0" w:rsidRDefault="00AC3F2A" w:rsidP="002728B0">
      <w:pPr>
        <w:pStyle w:val="Heading1"/>
        <w:rPr>
          <w:rFonts w:ascii="Arial" w:hAnsi="Arial" w:cs="Arial"/>
          <w:b/>
          <w:i/>
          <w:sz w:val="20"/>
          <w:szCs w:val="20"/>
        </w:rPr>
      </w:pPr>
      <w:r w:rsidRPr="002728B0">
        <w:rPr>
          <w:rFonts w:ascii="Arial" w:hAnsi="Arial" w:cs="Arial"/>
          <w:sz w:val="20"/>
          <w:szCs w:val="20"/>
        </w:rPr>
        <w:t>SQA</w:t>
      </w:r>
      <w:r w:rsidR="0012359D" w:rsidRPr="002728B0">
        <w:rPr>
          <w:rFonts w:ascii="Arial" w:hAnsi="Arial" w:cs="Arial"/>
          <w:sz w:val="20"/>
          <w:szCs w:val="20"/>
        </w:rPr>
        <w:t xml:space="preserve">’s procurement policies shall reflect relevant guidance in the </w:t>
      </w:r>
      <w:hyperlink r:id="rId63">
        <w:r w:rsidR="0012359D" w:rsidRPr="001807EA">
          <w:rPr>
            <w:rStyle w:val="Hyperlink"/>
            <w:rFonts w:ascii="Arial" w:hAnsi="Arial" w:cs="Arial"/>
            <w:sz w:val="20"/>
            <w:szCs w:val="20"/>
          </w:rPr>
          <w:t>Procurement</w:t>
        </w:r>
      </w:hyperlink>
      <w:r w:rsidR="0012359D" w:rsidRPr="002728B0">
        <w:rPr>
          <w:rFonts w:ascii="Arial" w:hAnsi="Arial" w:cs="Arial"/>
          <w:sz w:val="20"/>
          <w:szCs w:val="20"/>
        </w:rPr>
        <w:t xml:space="preserve"> section of the SPFM and </w:t>
      </w:r>
      <w:r w:rsidR="0012359D" w:rsidRPr="002728B0">
        <w:rPr>
          <w:rFonts w:ascii="Arial" w:hAnsi="Arial" w:cs="Arial"/>
          <w:iCs/>
          <w:sz w:val="20"/>
          <w:szCs w:val="20"/>
          <w:lang w:eastAsia="en-GB"/>
        </w:rPr>
        <w:t>relevant guidance issued by the SG’s Procurement and Commercial Directorate.</w:t>
      </w:r>
      <w:r w:rsidR="00F04346">
        <w:rPr>
          <w:rFonts w:ascii="Arial" w:hAnsi="Arial" w:cs="Arial"/>
          <w:sz w:val="20"/>
          <w:szCs w:val="20"/>
        </w:rPr>
        <w:t xml:space="preserve"> </w:t>
      </w:r>
      <w:r w:rsidR="0012359D" w:rsidRPr="002728B0">
        <w:rPr>
          <w:rFonts w:ascii="Arial" w:hAnsi="Arial" w:cs="Arial"/>
          <w:sz w:val="20"/>
          <w:szCs w:val="20"/>
        </w:rPr>
        <w:t xml:space="preserve">Procurement should be undertaken by appropriately trained and authorised staff and treated as a key component of achieving </w:t>
      </w:r>
      <w:r w:rsidRPr="002728B0">
        <w:rPr>
          <w:rFonts w:ascii="Arial" w:hAnsi="Arial" w:cs="Arial"/>
          <w:sz w:val="20"/>
          <w:szCs w:val="20"/>
        </w:rPr>
        <w:t>SQA</w:t>
      </w:r>
      <w:r w:rsidR="0012359D" w:rsidRPr="002728B0">
        <w:rPr>
          <w:rFonts w:ascii="Arial" w:hAnsi="Arial" w:cs="Arial"/>
          <w:sz w:val="20"/>
          <w:szCs w:val="20"/>
        </w:rPr>
        <w:t xml:space="preserve">’s objectives </w:t>
      </w:r>
      <w:r w:rsidR="0012359D" w:rsidRPr="002728B0">
        <w:rPr>
          <w:rFonts w:ascii="Arial" w:hAnsi="Arial" w:cs="Arial"/>
          <w:sz w:val="20"/>
          <w:szCs w:val="20"/>
          <w:lang w:eastAsia="en-GB"/>
        </w:rPr>
        <w:t xml:space="preserve">consistent with the principles of </w:t>
      </w:r>
      <w:hyperlink r:id="rId64" w:history="1">
        <w:r w:rsidR="003E31DD" w:rsidRPr="00154559">
          <w:rPr>
            <w:rStyle w:val="Hyperlink"/>
            <w:rFonts w:ascii="Arial" w:hAnsi="Arial" w:cs="Arial"/>
            <w:bCs/>
            <w:sz w:val="20"/>
            <w:szCs w:val="20"/>
            <w:lang w:eastAsia="en-GB"/>
          </w:rPr>
          <w:t>Value for Money</w:t>
        </w:r>
      </w:hyperlink>
      <w:r w:rsidR="003E31DD" w:rsidRPr="002728B0">
        <w:rPr>
          <w:rFonts w:ascii="Arial" w:hAnsi="Arial" w:cs="Arial"/>
          <w:sz w:val="20"/>
          <w:szCs w:val="20"/>
          <w:lang w:eastAsia="en-GB"/>
        </w:rPr>
        <w:t>, the highest professional standards and any legal requirements</w:t>
      </w:r>
      <w:r w:rsidR="004B5752" w:rsidRPr="002728B0">
        <w:rPr>
          <w:rFonts w:ascii="Arial" w:hAnsi="Arial" w:cs="Arial"/>
          <w:sz w:val="20"/>
          <w:szCs w:val="20"/>
          <w:lang w:eastAsia="en-GB"/>
        </w:rPr>
        <w:t xml:space="preserve">. </w:t>
      </w:r>
      <w:r w:rsidR="0012359D" w:rsidRPr="002728B0">
        <w:rPr>
          <w:rFonts w:ascii="Arial" w:hAnsi="Arial" w:cs="Arial"/>
          <w:sz w:val="20"/>
          <w:szCs w:val="20"/>
        </w:rPr>
        <w:t>A</w:t>
      </w:r>
      <w:r w:rsidR="00B34502" w:rsidRPr="002728B0">
        <w:rPr>
          <w:rFonts w:ascii="Arial" w:hAnsi="Arial" w:cs="Arial"/>
          <w:sz w:val="20"/>
          <w:szCs w:val="20"/>
        </w:rPr>
        <w:t xml:space="preserve">ll </w:t>
      </w:r>
      <w:r w:rsidR="004B5752" w:rsidRPr="002728B0">
        <w:rPr>
          <w:rFonts w:ascii="Arial" w:hAnsi="Arial" w:cs="Arial"/>
          <w:sz w:val="20"/>
          <w:szCs w:val="20"/>
        </w:rPr>
        <w:t xml:space="preserve">external </w:t>
      </w:r>
      <w:r w:rsidR="00B34502" w:rsidRPr="002728B0">
        <w:rPr>
          <w:rFonts w:ascii="Arial" w:hAnsi="Arial" w:cs="Arial"/>
          <w:sz w:val="20"/>
          <w:szCs w:val="20"/>
        </w:rPr>
        <w:t>consultancy contracts over the value of £100,000 or any proposal to award a contract without competition (non-competitive action) over the value of £100,000 must be endorsed in advance by the Chief Executive</w:t>
      </w:r>
      <w:r w:rsidR="00AE2BC0" w:rsidRPr="002728B0">
        <w:rPr>
          <w:rFonts w:ascii="Arial" w:hAnsi="Arial" w:cs="Arial"/>
          <w:sz w:val="20"/>
          <w:szCs w:val="20"/>
        </w:rPr>
        <w:t>.</w:t>
      </w:r>
    </w:p>
    <w:p w14:paraId="24AEDDE6" w14:textId="77777777" w:rsidR="0012359D" w:rsidRPr="002728B0" w:rsidRDefault="0012359D" w:rsidP="0012359D">
      <w:pPr>
        <w:pStyle w:val="BodyTextIndent3"/>
        <w:jc w:val="both"/>
        <w:rPr>
          <w:rFonts w:cs="Arial"/>
          <w:sz w:val="20"/>
          <w:szCs w:val="20"/>
          <w:lang w:val="en-GB"/>
        </w:rPr>
      </w:pPr>
    </w:p>
    <w:p w14:paraId="63839765" w14:textId="136EE892" w:rsidR="0012359D" w:rsidRPr="00697957" w:rsidRDefault="0012359D" w:rsidP="00697957">
      <w:pPr>
        <w:pStyle w:val="Heading1"/>
        <w:rPr>
          <w:rFonts w:ascii="Arial" w:hAnsi="Arial" w:cs="Arial"/>
          <w:sz w:val="20"/>
          <w:szCs w:val="20"/>
        </w:rPr>
      </w:pPr>
      <w:r w:rsidRPr="00697957">
        <w:rPr>
          <w:rFonts w:ascii="Arial" w:hAnsi="Arial" w:cs="Arial"/>
          <w:sz w:val="20"/>
          <w:szCs w:val="20"/>
        </w:rPr>
        <w:t xml:space="preserve">Any major investment programmes or projects undertaken by </w:t>
      </w:r>
      <w:r w:rsidR="00AC3F2A" w:rsidRPr="00697957">
        <w:rPr>
          <w:rFonts w:ascii="Arial" w:hAnsi="Arial" w:cs="Arial"/>
          <w:sz w:val="20"/>
          <w:szCs w:val="20"/>
        </w:rPr>
        <w:t>SQA</w:t>
      </w:r>
      <w:r w:rsidRPr="00697957">
        <w:rPr>
          <w:rFonts w:ascii="Arial" w:hAnsi="Arial" w:cs="Arial"/>
          <w:sz w:val="20"/>
          <w:szCs w:val="20"/>
        </w:rPr>
        <w:t xml:space="preserve"> shall be subject to the guidance in the </w:t>
      </w:r>
      <w:hyperlink r:id="rId65">
        <w:r w:rsidRPr="001807EA">
          <w:rPr>
            <w:rStyle w:val="Hyperlink"/>
            <w:rFonts w:ascii="Arial" w:hAnsi="Arial" w:cs="Arial"/>
            <w:sz w:val="20"/>
            <w:szCs w:val="20"/>
          </w:rPr>
          <w:t>Major Investment Projects</w:t>
        </w:r>
      </w:hyperlink>
      <w:r w:rsidRPr="00697957">
        <w:rPr>
          <w:rFonts w:ascii="Arial" w:hAnsi="Arial" w:cs="Arial"/>
          <w:sz w:val="20"/>
          <w:szCs w:val="20"/>
        </w:rPr>
        <w:t xml:space="preserve"> section of the SPFM</w:t>
      </w:r>
      <w:r w:rsidR="00697957" w:rsidRPr="00697957">
        <w:rPr>
          <w:rFonts w:ascii="Arial" w:hAnsi="Arial" w:cs="Arial"/>
          <w:sz w:val="20"/>
          <w:szCs w:val="20"/>
        </w:rPr>
        <w:t xml:space="preserve"> </w:t>
      </w:r>
      <w:r w:rsidR="00B41613" w:rsidRPr="00697957">
        <w:rPr>
          <w:rFonts w:ascii="Arial" w:hAnsi="Arial" w:cs="Arial"/>
          <w:sz w:val="20"/>
          <w:szCs w:val="20"/>
        </w:rPr>
        <w:t>and is also subject to</w:t>
      </w:r>
      <w:r w:rsidR="00697957" w:rsidRPr="00697957">
        <w:rPr>
          <w:rFonts w:ascii="Arial" w:hAnsi="Arial" w:cs="Arial"/>
          <w:sz w:val="20"/>
          <w:szCs w:val="20"/>
        </w:rPr>
        <w:t xml:space="preserve"> a specific delegated authority</w:t>
      </w:r>
      <w:r w:rsidR="00F04346">
        <w:rPr>
          <w:rFonts w:ascii="Arial" w:hAnsi="Arial" w:cs="Arial"/>
          <w:sz w:val="20"/>
          <w:szCs w:val="20"/>
        </w:rPr>
        <w:t>.</w:t>
      </w:r>
      <w:r w:rsidRPr="00697957">
        <w:rPr>
          <w:rFonts w:ascii="Arial" w:hAnsi="Arial" w:cs="Arial"/>
          <w:sz w:val="20"/>
          <w:szCs w:val="20"/>
        </w:rPr>
        <w:t xml:space="preserve"> The sponsor unit must be kept informed of progress on such programmes and projects and Ministers must be alerted to any developments that could undermine their viability.</w:t>
      </w:r>
      <w:r w:rsidR="00B41613" w:rsidRPr="00697957">
        <w:rPr>
          <w:rFonts w:ascii="Arial" w:hAnsi="Arial" w:cs="Arial"/>
          <w:sz w:val="20"/>
          <w:szCs w:val="20"/>
        </w:rPr>
        <w:t xml:space="preserve"> ICT investment plans must be reported to the</w:t>
      </w:r>
      <w:r w:rsidR="000230E3" w:rsidRPr="00697957">
        <w:rPr>
          <w:rFonts w:ascii="Arial" w:hAnsi="Arial" w:cs="Arial"/>
          <w:sz w:val="20"/>
          <w:szCs w:val="20"/>
        </w:rPr>
        <w:t xml:space="preserve"> SG’s</w:t>
      </w:r>
      <w:r w:rsidR="00B41613" w:rsidRPr="00697957">
        <w:rPr>
          <w:rFonts w:ascii="Arial" w:hAnsi="Arial" w:cs="Arial"/>
          <w:sz w:val="20"/>
          <w:szCs w:val="20"/>
        </w:rPr>
        <w:t xml:space="preserve"> </w:t>
      </w:r>
      <w:r w:rsidR="000230E3" w:rsidRPr="00697957">
        <w:rPr>
          <w:rFonts w:ascii="Arial" w:hAnsi="Arial" w:cs="Arial"/>
          <w:sz w:val="20"/>
          <w:szCs w:val="20"/>
        </w:rPr>
        <w:t>Office of the Chief Information Officer</w:t>
      </w:r>
      <w:r w:rsidR="004B5752" w:rsidRPr="00697957">
        <w:rPr>
          <w:rFonts w:ascii="Arial" w:hAnsi="Arial" w:cs="Arial"/>
          <w:sz w:val="20"/>
          <w:szCs w:val="20"/>
        </w:rPr>
        <w:t>.</w:t>
      </w:r>
      <w:r w:rsidR="00697957" w:rsidRPr="00697957">
        <w:rPr>
          <w:rFonts w:ascii="Arial" w:hAnsi="Arial" w:cs="Arial"/>
          <w:sz w:val="20"/>
          <w:szCs w:val="20"/>
        </w:rPr>
        <w:t xml:space="preserve"> The Technology Assurance Framework will apply to new digital public services and new investments in technology and any new digital services should comply with the Digital First Service Standard.</w:t>
      </w:r>
    </w:p>
    <w:p w14:paraId="4A53EB89" w14:textId="77777777" w:rsidR="0012359D" w:rsidRPr="002728B0" w:rsidRDefault="0012359D" w:rsidP="0012359D">
      <w:pPr>
        <w:pStyle w:val="BodyTextIndent3"/>
        <w:jc w:val="both"/>
        <w:rPr>
          <w:rFonts w:cs="Arial"/>
          <w:sz w:val="20"/>
          <w:szCs w:val="20"/>
        </w:rPr>
      </w:pPr>
    </w:p>
    <w:p w14:paraId="107FCB8D" w14:textId="57C1BA8F" w:rsidR="006E0D1B" w:rsidRPr="002728B0" w:rsidRDefault="00AC3F2A" w:rsidP="002728B0">
      <w:pPr>
        <w:pStyle w:val="Heading1"/>
        <w:rPr>
          <w:rFonts w:ascii="Arial" w:hAnsi="Arial" w:cs="Arial"/>
          <w:sz w:val="20"/>
          <w:szCs w:val="20"/>
        </w:rPr>
      </w:pPr>
      <w:r w:rsidRPr="002728B0">
        <w:rPr>
          <w:rFonts w:ascii="Arial" w:hAnsi="Arial" w:cs="Arial"/>
          <w:sz w:val="20"/>
          <w:szCs w:val="20"/>
        </w:rPr>
        <w:t>SQA</w:t>
      </w:r>
      <w:r w:rsidR="002A5EAE" w:rsidRPr="002728B0">
        <w:rPr>
          <w:rFonts w:ascii="Arial" w:hAnsi="Arial" w:cs="Arial"/>
          <w:sz w:val="20"/>
          <w:szCs w:val="20"/>
        </w:rPr>
        <w:t xml:space="preserve"> </w:t>
      </w:r>
      <w:r w:rsidR="0012359D" w:rsidRPr="002728B0">
        <w:rPr>
          <w:rFonts w:ascii="Arial" w:hAnsi="Arial" w:cs="Arial"/>
          <w:sz w:val="20"/>
          <w:szCs w:val="20"/>
        </w:rPr>
        <w:t xml:space="preserve">shall pay all matured and properly authorised invoices </w:t>
      </w:r>
      <w:r w:rsidR="00AF2C83" w:rsidRPr="002728B0">
        <w:rPr>
          <w:rFonts w:ascii="Arial" w:hAnsi="Arial" w:cs="Arial"/>
          <w:sz w:val="20"/>
          <w:szCs w:val="20"/>
        </w:rPr>
        <w:t xml:space="preserve">relating to transactions with suppliers </w:t>
      </w:r>
      <w:r w:rsidR="0012359D" w:rsidRPr="002728B0">
        <w:rPr>
          <w:rFonts w:ascii="Arial" w:hAnsi="Arial" w:cs="Arial"/>
          <w:sz w:val="20"/>
          <w:szCs w:val="20"/>
        </w:rPr>
        <w:t xml:space="preserve">in accordance with the </w:t>
      </w:r>
      <w:hyperlink r:id="rId66">
        <w:r w:rsidR="0012359D" w:rsidRPr="001807EA">
          <w:rPr>
            <w:rStyle w:val="Hyperlink"/>
            <w:rFonts w:ascii="Arial" w:hAnsi="Arial" w:cs="Arial"/>
            <w:sz w:val="20"/>
            <w:szCs w:val="20"/>
          </w:rPr>
          <w:t>Expenditure and Payments</w:t>
        </w:r>
      </w:hyperlink>
      <w:r w:rsidR="0012359D" w:rsidRPr="002728B0">
        <w:rPr>
          <w:rFonts w:ascii="Arial" w:hAnsi="Arial" w:cs="Arial"/>
          <w:sz w:val="20"/>
          <w:szCs w:val="20"/>
        </w:rPr>
        <w:t xml:space="preserve"> section of the </w:t>
      </w:r>
      <w:r w:rsidR="00D764DF" w:rsidRPr="002728B0">
        <w:rPr>
          <w:rFonts w:ascii="Arial" w:hAnsi="Arial" w:cs="Arial"/>
          <w:sz w:val="20"/>
          <w:szCs w:val="20"/>
        </w:rPr>
        <w:t>SPFM</w:t>
      </w:r>
      <w:r w:rsidR="00AF2C83" w:rsidRPr="002728B0">
        <w:rPr>
          <w:rFonts w:ascii="Arial" w:hAnsi="Arial" w:cs="Arial"/>
          <w:sz w:val="20"/>
          <w:szCs w:val="20"/>
        </w:rPr>
        <w:t xml:space="preserve"> and in doing so shall seek wherever possible and appropriate to meet</w:t>
      </w:r>
      <w:r w:rsidR="0012359D" w:rsidRPr="002728B0">
        <w:rPr>
          <w:rFonts w:ascii="Arial" w:hAnsi="Arial" w:cs="Arial"/>
          <w:sz w:val="20"/>
          <w:szCs w:val="20"/>
        </w:rPr>
        <w:t xml:space="preserve"> the SG</w:t>
      </w:r>
      <w:r w:rsidR="00AF2C83" w:rsidRPr="002728B0">
        <w:rPr>
          <w:rFonts w:ascii="Arial" w:hAnsi="Arial" w:cs="Arial"/>
          <w:sz w:val="20"/>
          <w:szCs w:val="20"/>
        </w:rPr>
        <w:t>’s</w:t>
      </w:r>
      <w:r w:rsidR="0012359D" w:rsidRPr="002728B0">
        <w:rPr>
          <w:rFonts w:ascii="Arial" w:hAnsi="Arial" w:cs="Arial"/>
          <w:sz w:val="20"/>
          <w:szCs w:val="20"/>
        </w:rPr>
        <w:t xml:space="preserve"> target for the payment of invoices within 10 working days of their receipt.</w:t>
      </w:r>
    </w:p>
    <w:p w14:paraId="11B09F77" w14:textId="77777777" w:rsidR="006E0D1B" w:rsidRPr="002728B0" w:rsidRDefault="006E0D1B" w:rsidP="006E0D1B">
      <w:pPr>
        <w:rPr>
          <w:rFonts w:ascii="Arial" w:hAnsi="Arial" w:cs="Arial"/>
          <w:sz w:val="20"/>
          <w:szCs w:val="20"/>
        </w:rPr>
      </w:pPr>
    </w:p>
    <w:p w14:paraId="3FE25765" w14:textId="77777777" w:rsidR="0012359D" w:rsidRPr="002728B0" w:rsidRDefault="0012359D">
      <w:pPr>
        <w:pStyle w:val="myHeading2"/>
        <w:rPr>
          <w:rFonts w:cs="Arial"/>
        </w:rPr>
      </w:pPr>
      <w:r w:rsidRPr="002728B0">
        <w:rPr>
          <w:rFonts w:cs="Arial"/>
        </w:rPr>
        <w:t>Gifts made, special payments and losses</w:t>
      </w:r>
    </w:p>
    <w:p w14:paraId="693F9C40" w14:textId="77777777" w:rsidR="0012359D" w:rsidRPr="002728B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lang w:val="en-US"/>
        </w:rPr>
      </w:pPr>
    </w:p>
    <w:p w14:paraId="485A25EE" w14:textId="23159857" w:rsidR="0012359D" w:rsidRPr="002728B0" w:rsidRDefault="00A90A7B" w:rsidP="002728B0">
      <w:pPr>
        <w:pStyle w:val="Heading1"/>
        <w:rPr>
          <w:rFonts w:ascii="Arial" w:hAnsi="Arial" w:cs="Arial"/>
          <w:sz w:val="20"/>
          <w:szCs w:val="20"/>
        </w:rPr>
      </w:pPr>
      <w:r w:rsidRPr="002728B0">
        <w:rPr>
          <w:rFonts w:ascii="Arial" w:hAnsi="Arial" w:cs="Arial"/>
          <w:sz w:val="20"/>
          <w:szCs w:val="20"/>
        </w:rPr>
        <w:t xml:space="preserve">Unless covered by a specific delegated authority </w:t>
      </w:r>
      <w:r w:rsidR="00AC3F2A" w:rsidRPr="002728B0">
        <w:rPr>
          <w:rFonts w:ascii="Arial" w:hAnsi="Arial" w:cs="Arial"/>
          <w:sz w:val="20"/>
          <w:szCs w:val="20"/>
        </w:rPr>
        <w:t>SQA</w:t>
      </w:r>
      <w:r w:rsidRPr="002728B0">
        <w:rPr>
          <w:rFonts w:ascii="Arial" w:hAnsi="Arial" w:cs="Arial"/>
          <w:sz w:val="20"/>
          <w:szCs w:val="20"/>
        </w:rPr>
        <w:t xml:space="preserve"> shall not, without the SG’s prior approval, make g</w:t>
      </w:r>
      <w:r w:rsidR="0012359D" w:rsidRPr="002728B0">
        <w:rPr>
          <w:rFonts w:ascii="Arial" w:hAnsi="Arial" w:cs="Arial"/>
          <w:sz w:val="20"/>
          <w:szCs w:val="20"/>
        </w:rPr>
        <w:t xml:space="preserve">ifts </w:t>
      </w:r>
      <w:proofErr w:type="spellStart"/>
      <w:r w:rsidR="00F23CAD" w:rsidRPr="001807EA">
        <w:rPr>
          <w:rFonts w:ascii="Arial" w:hAnsi="Arial" w:cs="Arial"/>
          <w:sz w:val="20"/>
          <w:szCs w:val="20"/>
        </w:rPr>
        <w:t>outwith</w:t>
      </w:r>
      <w:proofErr w:type="spellEnd"/>
      <w:r w:rsidR="00F23CAD" w:rsidRPr="001807EA">
        <w:rPr>
          <w:rFonts w:ascii="Arial" w:hAnsi="Arial" w:cs="Arial"/>
          <w:sz w:val="20"/>
          <w:szCs w:val="20"/>
        </w:rPr>
        <w:t xml:space="preserve"> SQA’s Gifts and Hospitality policy </w:t>
      </w:r>
      <w:r w:rsidRPr="002728B0">
        <w:rPr>
          <w:rFonts w:ascii="Arial" w:hAnsi="Arial" w:cs="Arial"/>
          <w:sz w:val="20"/>
          <w:szCs w:val="20"/>
        </w:rPr>
        <w:t>or</w:t>
      </w:r>
      <w:r w:rsidR="0012359D" w:rsidRPr="002728B0">
        <w:rPr>
          <w:rFonts w:ascii="Arial" w:hAnsi="Arial" w:cs="Arial"/>
          <w:sz w:val="20"/>
          <w:szCs w:val="20"/>
        </w:rPr>
        <w:t xml:space="preserve"> special payments </w:t>
      </w:r>
      <w:r w:rsidRPr="002728B0">
        <w:rPr>
          <w:rFonts w:ascii="Arial" w:hAnsi="Arial" w:cs="Arial"/>
          <w:sz w:val="20"/>
          <w:szCs w:val="20"/>
        </w:rPr>
        <w:t>or</w:t>
      </w:r>
      <w:r w:rsidR="00F04346">
        <w:rPr>
          <w:rFonts w:ascii="Arial" w:hAnsi="Arial" w:cs="Arial"/>
          <w:sz w:val="20"/>
          <w:szCs w:val="20"/>
        </w:rPr>
        <w:t xml:space="preserve"> write-off of losses. </w:t>
      </w:r>
      <w:r w:rsidR="0012359D" w:rsidRPr="002728B0">
        <w:rPr>
          <w:rFonts w:ascii="Arial" w:hAnsi="Arial" w:cs="Arial"/>
          <w:sz w:val="20"/>
          <w:szCs w:val="20"/>
        </w:rPr>
        <w:t xml:space="preserve">Special payments and losses are subject </w:t>
      </w:r>
      <w:r w:rsidR="002834DE">
        <w:rPr>
          <w:rFonts w:ascii="Arial" w:hAnsi="Arial" w:cs="Arial"/>
          <w:sz w:val="20"/>
          <w:szCs w:val="20"/>
        </w:rPr>
        <w:t xml:space="preserve">to </w:t>
      </w:r>
      <w:r w:rsidR="0012359D" w:rsidRPr="002728B0">
        <w:rPr>
          <w:rFonts w:ascii="Arial" w:hAnsi="Arial" w:cs="Arial"/>
          <w:sz w:val="20"/>
          <w:szCs w:val="20"/>
        </w:rPr>
        <w:t xml:space="preserve">the guidance in the </w:t>
      </w:r>
      <w:hyperlink r:id="rId67">
        <w:r w:rsidR="0012359D" w:rsidRPr="001807EA">
          <w:rPr>
            <w:rStyle w:val="Hyperlink"/>
            <w:rFonts w:ascii="Arial" w:hAnsi="Arial" w:cs="Arial"/>
            <w:sz w:val="20"/>
            <w:szCs w:val="20"/>
          </w:rPr>
          <w:t>Losses and Special Payments</w:t>
        </w:r>
      </w:hyperlink>
      <w:r w:rsidR="00F04346">
        <w:rPr>
          <w:rFonts w:ascii="Arial" w:hAnsi="Arial" w:cs="Arial"/>
          <w:sz w:val="20"/>
          <w:szCs w:val="20"/>
        </w:rPr>
        <w:t xml:space="preserve"> section of the SPFM. </w:t>
      </w:r>
      <w:r w:rsidR="0012359D" w:rsidRPr="002728B0">
        <w:rPr>
          <w:rFonts w:ascii="Arial" w:hAnsi="Arial" w:cs="Arial"/>
          <w:sz w:val="20"/>
          <w:szCs w:val="20"/>
        </w:rPr>
        <w:t xml:space="preserve">Gifts by management to staff are subject to the guidance in the </w:t>
      </w:r>
      <w:hyperlink r:id="rId68">
        <w:r w:rsidR="0012359D" w:rsidRPr="001807EA">
          <w:rPr>
            <w:rStyle w:val="Hyperlink"/>
            <w:rFonts w:ascii="Arial" w:hAnsi="Arial" w:cs="Arial"/>
            <w:sz w:val="20"/>
            <w:szCs w:val="20"/>
          </w:rPr>
          <w:t>Non-Salary Rewards</w:t>
        </w:r>
      </w:hyperlink>
      <w:r w:rsidR="0012359D" w:rsidRPr="002728B0">
        <w:rPr>
          <w:rFonts w:ascii="Arial" w:hAnsi="Arial" w:cs="Arial"/>
          <w:sz w:val="20"/>
          <w:szCs w:val="20"/>
        </w:rPr>
        <w:t xml:space="preserve"> section of the SPFM.</w:t>
      </w:r>
    </w:p>
    <w:p w14:paraId="456DFDC4"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27AD2E08" w14:textId="77777777" w:rsidR="0012359D" w:rsidRPr="002728B0"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r w:rsidRPr="002728B0">
        <w:rPr>
          <w:rFonts w:ascii="Arial" w:hAnsi="Arial" w:cs="Arial"/>
          <w:b/>
          <w:sz w:val="20"/>
          <w:szCs w:val="20"/>
        </w:rPr>
        <w:t>Clawback</w:t>
      </w:r>
    </w:p>
    <w:p w14:paraId="39CBBCFA" w14:textId="77777777" w:rsidR="0012359D" w:rsidRPr="002728B0" w:rsidRDefault="0012359D" w:rsidP="0012359D">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p w14:paraId="581D9504" w14:textId="5538F45E" w:rsidR="0012359D" w:rsidRPr="002728B0" w:rsidRDefault="0012359D" w:rsidP="002728B0">
      <w:pPr>
        <w:pStyle w:val="Heading1"/>
        <w:rPr>
          <w:rFonts w:ascii="Arial" w:hAnsi="Arial" w:cs="Arial"/>
          <w:sz w:val="20"/>
          <w:szCs w:val="20"/>
        </w:rPr>
      </w:pPr>
      <w:r w:rsidRPr="002728B0">
        <w:rPr>
          <w:rFonts w:ascii="Arial" w:hAnsi="Arial" w:cs="Arial"/>
          <w:sz w:val="20"/>
          <w:szCs w:val="20"/>
        </w:rPr>
        <w:t xml:space="preserve">Where </w:t>
      </w:r>
      <w:r w:rsidR="00AC3F2A" w:rsidRPr="002728B0">
        <w:rPr>
          <w:rFonts w:ascii="Arial" w:hAnsi="Arial" w:cs="Arial"/>
          <w:sz w:val="20"/>
          <w:szCs w:val="20"/>
        </w:rPr>
        <w:t>SQA</w:t>
      </w:r>
      <w:r w:rsidRPr="002728B0">
        <w:rPr>
          <w:rFonts w:ascii="Arial" w:hAnsi="Arial" w:cs="Arial"/>
          <w:sz w:val="20"/>
          <w:szCs w:val="20"/>
        </w:rPr>
        <w:t xml:space="preserve"> has financed expenditure on assets by a third party, </w:t>
      </w:r>
      <w:r w:rsidR="00AC3F2A" w:rsidRPr="002728B0">
        <w:rPr>
          <w:rFonts w:ascii="Arial" w:hAnsi="Arial" w:cs="Arial"/>
          <w:sz w:val="20"/>
          <w:szCs w:val="20"/>
        </w:rPr>
        <w:t>SQA</w:t>
      </w:r>
      <w:r w:rsidRPr="002728B0">
        <w:rPr>
          <w:rFonts w:ascii="Arial" w:hAnsi="Arial" w:cs="Arial"/>
          <w:sz w:val="20"/>
          <w:szCs w:val="20"/>
        </w:rPr>
        <w:t xml:space="preserve"> shall make appropriate arrangements to ensure that any such assets above an agreed value are not disposed of by the third party without </w:t>
      </w:r>
      <w:r w:rsidR="00AC3F2A" w:rsidRPr="002728B0">
        <w:rPr>
          <w:rFonts w:ascii="Arial" w:hAnsi="Arial" w:cs="Arial"/>
          <w:sz w:val="20"/>
          <w:szCs w:val="20"/>
        </w:rPr>
        <w:t>SQA</w:t>
      </w:r>
      <w:r w:rsidR="00F04346">
        <w:rPr>
          <w:rFonts w:ascii="Arial" w:hAnsi="Arial" w:cs="Arial"/>
          <w:sz w:val="20"/>
          <w:szCs w:val="20"/>
        </w:rPr>
        <w:t xml:space="preserve">’s prior consent. </w:t>
      </w:r>
      <w:r w:rsidR="00AC3F2A" w:rsidRPr="002728B0">
        <w:rPr>
          <w:rFonts w:ascii="Arial" w:hAnsi="Arial" w:cs="Arial"/>
          <w:sz w:val="20"/>
          <w:szCs w:val="20"/>
        </w:rPr>
        <w:t>SQA</w:t>
      </w:r>
      <w:r w:rsidRPr="002728B0">
        <w:rPr>
          <w:rFonts w:ascii="Arial" w:hAnsi="Arial" w:cs="Arial"/>
          <w:sz w:val="20"/>
          <w:szCs w:val="20"/>
        </w:rPr>
        <w:t xml:space="preserve"> shall put in place arrangements sufficient to secure the repayment of its due share of the proceeds - or an appropriate proportion of them if </w:t>
      </w:r>
      <w:r w:rsidR="00AC3F2A" w:rsidRPr="002728B0">
        <w:rPr>
          <w:rFonts w:ascii="Arial" w:hAnsi="Arial" w:cs="Arial"/>
          <w:sz w:val="20"/>
          <w:szCs w:val="20"/>
        </w:rPr>
        <w:t>SQA</w:t>
      </w:r>
      <w:r w:rsidRPr="002728B0">
        <w:rPr>
          <w:rFonts w:ascii="Arial" w:hAnsi="Arial" w:cs="Arial"/>
          <w:sz w:val="20"/>
          <w:szCs w:val="20"/>
        </w:rPr>
        <w:t xml:space="preserve"> contributed less than the whole cost </w:t>
      </w:r>
      <w:r w:rsidR="00F04346">
        <w:rPr>
          <w:rFonts w:ascii="Arial" w:hAnsi="Arial" w:cs="Arial"/>
          <w:sz w:val="20"/>
          <w:szCs w:val="20"/>
        </w:rPr>
        <w:t xml:space="preserve">of acquisition or improvement. </w:t>
      </w:r>
      <w:r w:rsidR="00AC3F2A" w:rsidRPr="002728B0">
        <w:rPr>
          <w:rFonts w:ascii="Arial" w:hAnsi="Arial" w:cs="Arial"/>
          <w:sz w:val="20"/>
          <w:szCs w:val="20"/>
        </w:rPr>
        <w:t>SQA</w:t>
      </w:r>
      <w:r w:rsidRPr="002728B0">
        <w:rPr>
          <w:rFonts w:ascii="Arial" w:hAnsi="Arial" w:cs="Arial"/>
          <w:sz w:val="20"/>
          <w:szCs w:val="20"/>
        </w:rPr>
        <w:t xml:space="preserve"> shall also ensure that if assets financed by </w:t>
      </w:r>
      <w:r w:rsidR="00AC3F2A" w:rsidRPr="002728B0">
        <w:rPr>
          <w:rFonts w:ascii="Arial" w:hAnsi="Arial" w:cs="Arial"/>
          <w:sz w:val="20"/>
          <w:szCs w:val="20"/>
        </w:rPr>
        <w:t>SQA</w:t>
      </w:r>
      <w:r w:rsidRPr="002728B0">
        <w:rPr>
          <w:rFonts w:ascii="Arial" w:hAnsi="Arial" w:cs="Arial"/>
          <w:sz w:val="20"/>
          <w:szCs w:val="20"/>
        </w:rPr>
        <w:t xml:space="preserve"> cease to be used by the third party for the intended purpose an appropriate proportion of the value of the asset shall be repaid to </w:t>
      </w:r>
      <w:r w:rsidR="00AC3F2A" w:rsidRPr="002728B0">
        <w:rPr>
          <w:rFonts w:ascii="Arial" w:hAnsi="Arial" w:cs="Arial"/>
          <w:sz w:val="20"/>
          <w:szCs w:val="20"/>
        </w:rPr>
        <w:t>SQA</w:t>
      </w:r>
      <w:r w:rsidRPr="002728B0">
        <w:rPr>
          <w:rFonts w:ascii="Arial" w:hAnsi="Arial" w:cs="Arial"/>
          <w:sz w:val="20"/>
          <w:szCs w:val="20"/>
        </w:rPr>
        <w:t>.</w:t>
      </w:r>
    </w:p>
    <w:p w14:paraId="19FA116E" w14:textId="0503ADC4"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r w:rsidRPr="002728B0">
        <w:rPr>
          <w:rFonts w:ascii="Arial" w:hAnsi="Arial" w:cs="Arial"/>
          <w:b/>
          <w:sz w:val="20"/>
          <w:szCs w:val="20"/>
          <w:lang w:eastAsia="en-GB"/>
        </w:rPr>
        <w:t>Board expenses</w:t>
      </w:r>
    </w:p>
    <w:p w14:paraId="297B765D" w14:textId="77777777" w:rsidR="0012359D" w:rsidRPr="002728B0"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0"/>
          <w:szCs w:val="20"/>
          <w:lang w:eastAsia="en-GB"/>
        </w:rPr>
      </w:pPr>
    </w:p>
    <w:p w14:paraId="0078999E" w14:textId="70CA9EEF" w:rsidR="0012359D" w:rsidRPr="002728B0" w:rsidRDefault="0012359D" w:rsidP="002728B0">
      <w:pPr>
        <w:pStyle w:val="Heading1"/>
        <w:rPr>
          <w:rFonts w:ascii="Arial" w:hAnsi="Arial" w:cs="Arial"/>
          <w:b/>
          <w:sz w:val="20"/>
          <w:szCs w:val="20"/>
        </w:rPr>
      </w:pPr>
      <w:r w:rsidRPr="002728B0">
        <w:rPr>
          <w:rFonts w:ascii="Arial" w:hAnsi="Arial" w:cs="Arial"/>
          <w:sz w:val="20"/>
          <w:szCs w:val="20"/>
        </w:rPr>
        <w:t>Remuneration</w:t>
      </w:r>
      <w:r w:rsidR="00077535" w:rsidRPr="002728B0">
        <w:rPr>
          <w:rFonts w:ascii="Arial" w:hAnsi="Arial" w:cs="Arial"/>
          <w:sz w:val="20"/>
          <w:szCs w:val="20"/>
        </w:rPr>
        <w:t xml:space="preserve"> (daily fees)</w:t>
      </w:r>
      <w:r w:rsidRPr="002728B0">
        <w:rPr>
          <w:rFonts w:ascii="Arial" w:hAnsi="Arial" w:cs="Arial"/>
          <w:sz w:val="20"/>
          <w:szCs w:val="20"/>
        </w:rPr>
        <w:t xml:space="preserve">, allowances and </w:t>
      </w:r>
      <w:r w:rsidR="00A12288">
        <w:rPr>
          <w:rFonts w:ascii="Arial" w:hAnsi="Arial" w:cs="Arial"/>
          <w:sz w:val="20"/>
          <w:szCs w:val="20"/>
        </w:rPr>
        <w:t xml:space="preserve">expenses paid to </w:t>
      </w:r>
      <w:r w:rsidR="001E0ADD">
        <w:rPr>
          <w:rFonts w:ascii="Arial" w:hAnsi="Arial" w:cs="Arial"/>
          <w:sz w:val="20"/>
          <w:szCs w:val="20"/>
        </w:rPr>
        <w:t>Board</w:t>
      </w:r>
      <w:r w:rsidR="00A12288">
        <w:rPr>
          <w:rFonts w:ascii="Arial" w:hAnsi="Arial" w:cs="Arial"/>
          <w:sz w:val="20"/>
          <w:szCs w:val="20"/>
        </w:rPr>
        <w:t xml:space="preserve"> members </w:t>
      </w:r>
      <w:r w:rsidRPr="002728B0">
        <w:rPr>
          <w:rFonts w:ascii="Arial" w:hAnsi="Arial" w:cs="Arial"/>
          <w:sz w:val="20"/>
          <w:szCs w:val="20"/>
        </w:rPr>
        <w:t xml:space="preserve">must comply with </w:t>
      </w:r>
      <w:r w:rsidR="00D764DF" w:rsidRPr="002728B0">
        <w:rPr>
          <w:rFonts w:ascii="Arial" w:hAnsi="Arial" w:cs="Arial"/>
          <w:sz w:val="20"/>
          <w:szCs w:val="20"/>
        </w:rPr>
        <w:t xml:space="preserve">the </w:t>
      </w:r>
      <w:r w:rsidR="007D1EB8" w:rsidRPr="002728B0">
        <w:rPr>
          <w:rFonts w:ascii="Arial" w:hAnsi="Arial" w:cs="Arial"/>
          <w:sz w:val="20"/>
          <w:szCs w:val="20"/>
        </w:rPr>
        <w:t xml:space="preserve">SG </w:t>
      </w:r>
      <w:hyperlink r:id="rId69">
        <w:r w:rsidR="007D1EB8" w:rsidRPr="001807EA">
          <w:rPr>
            <w:rStyle w:val="Hyperlink"/>
            <w:rFonts w:ascii="Arial" w:hAnsi="Arial" w:cs="Arial"/>
            <w:sz w:val="20"/>
            <w:szCs w:val="20"/>
          </w:rPr>
          <w:t>Pay Policy for Senior Appointments</w:t>
        </w:r>
      </w:hyperlink>
      <w:r w:rsidRPr="002728B0">
        <w:rPr>
          <w:rFonts w:ascii="Arial" w:hAnsi="Arial" w:cs="Arial"/>
          <w:sz w:val="20"/>
          <w:szCs w:val="20"/>
        </w:rPr>
        <w:t xml:space="preserve"> and any specific guidance on such matters issued by the Scottish Ministers.</w:t>
      </w:r>
      <w:r w:rsidR="006075E6" w:rsidRPr="002728B0">
        <w:rPr>
          <w:rFonts w:ascii="Arial" w:hAnsi="Arial" w:cs="Arial"/>
          <w:sz w:val="20"/>
          <w:szCs w:val="20"/>
        </w:rPr>
        <w:t xml:space="preserve"> </w:t>
      </w:r>
    </w:p>
    <w:p w14:paraId="2DA9EEFB" w14:textId="77777777" w:rsidR="0012359D" w:rsidRPr="001D47A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0"/>
          <w:szCs w:val="20"/>
          <w:lang w:eastAsia="en-GB"/>
        </w:rPr>
      </w:pPr>
    </w:p>
    <w:p w14:paraId="6B41EFF2"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0"/>
          <w:szCs w:val="20"/>
          <w:lang w:eastAsia="en-GB"/>
        </w:rPr>
        <w:sectPr w:rsidR="0012359D" w:rsidRPr="00995D44" w:rsidSect="009C39FD">
          <w:headerReference w:type="default" r:id="rId70"/>
          <w:footerReference w:type="even" r:id="rId71"/>
          <w:footerReference w:type="default" r:id="rId72"/>
          <w:pgSz w:w="11906" w:h="16838" w:code="9"/>
          <w:pgMar w:top="851" w:right="1418" w:bottom="851" w:left="1418" w:header="720" w:footer="720" w:gutter="0"/>
          <w:cols w:space="708"/>
          <w:docGrid w:linePitch="360"/>
        </w:sectPr>
      </w:pPr>
    </w:p>
    <w:p w14:paraId="7C827294" w14:textId="77777777" w:rsidR="0012359D" w:rsidRPr="00995D44" w:rsidRDefault="0012359D" w:rsidP="0012359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0"/>
          <w:szCs w:val="20"/>
        </w:rPr>
      </w:pPr>
      <w:r w:rsidRPr="00995D44">
        <w:rPr>
          <w:rFonts w:ascii="Arial" w:hAnsi="Arial" w:cs="Arial"/>
          <w:b/>
          <w:sz w:val="20"/>
          <w:szCs w:val="20"/>
          <w:lang w:eastAsia="en-GB"/>
        </w:rPr>
        <w:lastRenderedPageBreak/>
        <w:t xml:space="preserve">EXECUTIVE </w:t>
      </w:r>
      <w:r w:rsidR="00AC3F2A">
        <w:rPr>
          <w:rFonts w:ascii="Arial" w:hAnsi="Arial" w:cs="Arial"/>
          <w:b/>
          <w:sz w:val="20"/>
          <w:szCs w:val="20"/>
          <w:lang w:eastAsia="en-GB"/>
        </w:rPr>
        <w:t>SQA</w:t>
      </w:r>
      <w:r w:rsidRPr="00995D44">
        <w:rPr>
          <w:rFonts w:ascii="Arial" w:hAnsi="Arial" w:cs="Arial"/>
          <w:b/>
          <w:sz w:val="20"/>
          <w:szCs w:val="20"/>
          <w:lang w:eastAsia="en-GB"/>
        </w:rPr>
        <w:t xml:space="preserve"> MODEL FRAMEWORK DOCUMENT</w:t>
      </w:r>
      <w:r w:rsidRPr="00995D44">
        <w:rPr>
          <w:rFonts w:ascii="Arial" w:hAnsi="Arial" w:cs="Arial"/>
          <w:b/>
          <w:sz w:val="20"/>
          <w:szCs w:val="20"/>
        </w:rPr>
        <w:t>: APPENDIX</w:t>
      </w:r>
      <w:r w:rsidR="005C54B1">
        <w:rPr>
          <w:rFonts w:ascii="Arial" w:hAnsi="Arial" w:cs="Arial"/>
          <w:b/>
          <w:sz w:val="20"/>
          <w:szCs w:val="20"/>
        </w:rPr>
        <w:t xml:space="preserve"> A</w:t>
      </w:r>
    </w:p>
    <w:p w14:paraId="337292A6" w14:textId="77777777"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0"/>
          <w:szCs w:val="20"/>
        </w:rPr>
      </w:pPr>
    </w:p>
    <w:p w14:paraId="4D70BFF2" w14:textId="77777777"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0"/>
          <w:szCs w:val="20"/>
        </w:rPr>
      </w:pPr>
      <w:r w:rsidRPr="00995D44">
        <w:rPr>
          <w:rFonts w:ascii="Arial" w:hAnsi="Arial" w:cs="Arial"/>
          <w:b/>
          <w:sz w:val="20"/>
          <w:szCs w:val="20"/>
        </w:rPr>
        <w:t>SPECIFIC DELEGATED FINANCIAL</w:t>
      </w:r>
      <w:r w:rsidR="0057521B">
        <w:rPr>
          <w:rFonts w:ascii="Arial" w:hAnsi="Arial" w:cs="Arial"/>
          <w:b/>
          <w:sz w:val="20"/>
          <w:szCs w:val="20"/>
        </w:rPr>
        <w:t xml:space="preserve"> </w:t>
      </w:r>
      <w:r w:rsidRPr="00995D44">
        <w:rPr>
          <w:rFonts w:ascii="Arial" w:hAnsi="Arial" w:cs="Arial"/>
          <w:b/>
          <w:sz w:val="20"/>
          <w:szCs w:val="20"/>
        </w:rPr>
        <w:t>AUTHORITIES</w:t>
      </w:r>
    </w:p>
    <w:p w14:paraId="7980985A" w14:textId="77777777"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40"/>
        <w:gridCol w:w="4098"/>
      </w:tblGrid>
      <w:tr w:rsidR="0012359D" w:rsidRPr="00995D44" w14:paraId="2CDA7E64" w14:textId="77777777" w:rsidTr="0012359D">
        <w:tc>
          <w:tcPr>
            <w:tcW w:w="3888" w:type="dxa"/>
          </w:tcPr>
          <w:p w14:paraId="5561B50C" w14:textId="77777777" w:rsidR="0012359D" w:rsidRPr="00995D44" w:rsidRDefault="0012359D" w:rsidP="0012359D">
            <w:pPr>
              <w:pStyle w:val="myHeading6"/>
              <w:rPr>
                <w:rFonts w:cs="Arial"/>
              </w:rPr>
            </w:pPr>
          </w:p>
        </w:tc>
        <w:tc>
          <w:tcPr>
            <w:tcW w:w="540" w:type="dxa"/>
          </w:tcPr>
          <w:p w14:paraId="206B6D0C" w14:textId="77777777"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14:paraId="5443171C" w14:textId="77777777"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jc w:val="center"/>
              <w:rPr>
                <w:rFonts w:ascii="Arial" w:hAnsi="Arial" w:cs="Arial"/>
                <w:b/>
                <w:sz w:val="20"/>
                <w:szCs w:val="20"/>
              </w:rPr>
            </w:pPr>
            <w:r w:rsidRPr="00995D44">
              <w:rPr>
                <w:rFonts w:ascii="Arial" w:hAnsi="Arial" w:cs="Arial"/>
                <w:b/>
                <w:sz w:val="20"/>
                <w:szCs w:val="20"/>
              </w:rPr>
              <w:t>Delegated Limit</w:t>
            </w:r>
          </w:p>
        </w:tc>
      </w:tr>
      <w:tr w:rsidR="00A90A7B" w:rsidRPr="00995D44" w14:paraId="5BFB1846" w14:textId="77777777" w:rsidTr="0012359D">
        <w:tc>
          <w:tcPr>
            <w:tcW w:w="3888" w:type="dxa"/>
          </w:tcPr>
          <w:p w14:paraId="552F8769" w14:textId="77777777" w:rsidR="00A90A7B" w:rsidRPr="00995D44" w:rsidRDefault="00AF2C83"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Pr>
                <w:rFonts w:ascii="Arial" w:hAnsi="Arial" w:cs="Arial"/>
                <w:sz w:val="20"/>
                <w:szCs w:val="20"/>
              </w:rPr>
              <w:t>Operating leases – other than property/ accommodation related leases</w:t>
            </w:r>
          </w:p>
        </w:tc>
        <w:tc>
          <w:tcPr>
            <w:tcW w:w="540" w:type="dxa"/>
          </w:tcPr>
          <w:p w14:paraId="1B6AB31E" w14:textId="77777777" w:rsidR="00A90A7B" w:rsidRPr="00995D44" w:rsidRDefault="00A90A7B"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14:paraId="676655EB" w14:textId="77777777" w:rsidR="00A90A7B" w:rsidRPr="00CF1B30" w:rsidRDefault="00CF1B30" w:rsidP="00CF1B30">
            <w:pPr>
              <w:tabs>
                <w:tab w:val="clear" w:pos="720"/>
                <w:tab w:val="clear" w:pos="2160"/>
                <w:tab w:val="clear" w:pos="2880"/>
                <w:tab w:val="left" w:pos="23"/>
                <w:tab w:val="left" w:pos="134"/>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CF1B30">
              <w:rPr>
                <w:rFonts w:ascii="Arial" w:hAnsi="Arial" w:cs="Arial"/>
                <w:sz w:val="20"/>
                <w:szCs w:val="20"/>
              </w:rPr>
              <w:t>£50,000</w:t>
            </w:r>
          </w:p>
        </w:tc>
      </w:tr>
      <w:tr w:rsidR="0012359D" w:rsidRPr="00995D44" w14:paraId="4893263C" w14:textId="77777777" w:rsidTr="0012359D">
        <w:tc>
          <w:tcPr>
            <w:tcW w:w="3888" w:type="dxa"/>
          </w:tcPr>
          <w:p w14:paraId="4ADF1197" w14:textId="77777777"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995D44">
              <w:rPr>
                <w:rFonts w:ascii="Arial" w:hAnsi="Arial" w:cs="Arial"/>
                <w:sz w:val="20"/>
                <w:szCs w:val="20"/>
              </w:rPr>
              <w:t>Gifts</w:t>
            </w:r>
          </w:p>
        </w:tc>
        <w:tc>
          <w:tcPr>
            <w:tcW w:w="540" w:type="dxa"/>
          </w:tcPr>
          <w:p w14:paraId="6AB2B7BA" w14:textId="77777777"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14:paraId="653F4DA9" w14:textId="77777777" w:rsidR="0012359D" w:rsidRPr="00CF1B30" w:rsidRDefault="00CF1B30" w:rsidP="00CF1B30">
            <w:pPr>
              <w:tabs>
                <w:tab w:val="clear" w:pos="720"/>
                <w:tab w:val="clear" w:pos="1440"/>
                <w:tab w:val="clear" w:pos="2160"/>
                <w:tab w:val="clear" w:pos="2880"/>
                <w:tab w:val="clear" w:pos="4680"/>
                <w:tab w:val="clear" w:pos="5400"/>
                <w:tab w:val="clear" w:pos="9000"/>
                <w:tab w:val="left" w:pos="23"/>
                <w:tab w:val="left" w:pos="134"/>
              </w:tabs>
              <w:rPr>
                <w:rFonts w:ascii="Arial" w:hAnsi="Arial" w:cs="Arial"/>
                <w:sz w:val="20"/>
                <w:szCs w:val="20"/>
              </w:rPr>
            </w:pPr>
            <w:r w:rsidRPr="00CF1B30">
              <w:rPr>
                <w:rFonts w:ascii="Arial" w:hAnsi="Arial" w:cs="Arial"/>
                <w:sz w:val="20"/>
                <w:szCs w:val="20"/>
              </w:rPr>
              <w:tab/>
              <w:t>£1,000 in individual cases</w:t>
            </w:r>
          </w:p>
        </w:tc>
      </w:tr>
      <w:tr w:rsidR="00A90A7B" w:rsidRPr="00995D44" w14:paraId="1A58A9AF" w14:textId="77777777" w:rsidTr="00A90A7B">
        <w:tc>
          <w:tcPr>
            <w:tcW w:w="3888" w:type="dxa"/>
          </w:tcPr>
          <w:p w14:paraId="502E9D78" w14:textId="77777777" w:rsidR="00A90A7B" w:rsidRPr="00995D44" w:rsidRDefault="00A90A7B" w:rsidP="00A90A7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995D44">
              <w:rPr>
                <w:rFonts w:ascii="Arial" w:hAnsi="Arial" w:cs="Arial"/>
                <w:sz w:val="20"/>
                <w:szCs w:val="20"/>
              </w:rPr>
              <w:t xml:space="preserve">Special </w:t>
            </w:r>
            <w:r w:rsidR="00AF2C83">
              <w:rPr>
                <w:rFonts w:ascii="Arial" w:hAnsi="Arial" w:cs="Arial"/>
                <w:sz w:val="20"/>
                <w:szCs w:val="20"/>
              </w:rPr>
              <w:t>p</w:t>
            </w:r>
            <w:r w:rsidRPr="00995D44">
              <w:rPr>
                <w:rFonts w:ascii="Arial" w:hAnsi="Arial" w:cs="Arial"/>
                <w:sz w:val="20"/>
                <w:szCs w:val="20"/>
              </w:rPr>
              <w:t>ayments</w:t>
            </w:r>
          </w:p>
        </w:tc>
        <w:tc>
          <w:tcPr>
            <w:tcW w:w="540" w:type="dxa"/>
          </w:tcPr>
          <w:p w14:paraId="275BDDFC" w14:textId="77777777" w:rsidR="00A90A7B" w:rsidRPr="00995D44" w:rsidRDefault="00A90A7B" w:rsidP="00A90A7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14:paraId="0A5FDAC7" w14:textId="77777777" w:rsidR="00A90A7B" w:rsidRPr="00CF1B30" w:rsidRDefault="00CF1B30" w:rsidP="00A90A7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CF1B30">
              <w:rPr>
                <w:rFonts w:ascii="Arial" w:hAnsi="Arial" w:cs="Arial"/>
                <w:sz w:val="20"/>
                <w:szCs w:val="20"/>
              </w:rPr>
              <w:t>£5,000 in individual cases</w:t>
            </w:r>
          </w:p>
        </w:tc>
      </w:tr>
      <w:tr w:rsidR="0012359D" w:rsidRPr="00995D44" w14:paraId="49B47029" w14:textId="77777777" w:rsidTr="0012359D">
        <w:tc>
          <w:tcPr>
            <w:tcW w:w="3888" w:type="dxa"/>
          </w:tcPr>
          <w:p w14:paraId="56726A8D" w14:textId="77777777" w:rsidR="0012359D" w:rsidRPr="00995D44" w:rsidRDefault="0012359D" w:rsidP="0012359D">
            <w:pPr>
              <w:pStyle w:val="myHeading6"/>
              <w:rPr>
                <w:rFonts w:cs="Arial"/>
              </w:rPr>
            </w:pPr>
            <w:r w:rsidRPr="00995D44">
              <w:rPr>
                <w:rFonts w:cs="Arial"/>
              </w:rPr>
              <w:t>Claims waived or abandoned</w:t>
            </w:r>
          </w:p>
        </w:tc>
        <w:tc>
          <w:tcPr>
            <w:tcW w:w="540" w:type="dxa"/>
          </w:tcPr>
          <w:p w14:paraId="7E6E841A" w14:textId="77777777"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14:paraId="70CED453" w14:textId="77777777" w:rsidR="0012359D" w:rsidRPr="00CF1B30" w:rsidRDefault="00CF1B3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CF1B30">
              <w:rPr>
                <w:rFonts w:ascii="Arial" w:hAnsi="Arial" w:cs="Arial"/>
                <w:sz w:val="20"/>
                <w:szCs w:val="20"/>
              </w:rPr>
              <w:t>£10,000 in individual cases</w:t>
            </w:r>
          </w:p>
        </w:tc>
      </w:tr>
      <w:tr w:rsidR="0012359D" w:rsidRPr="00995D44" w14:paraId="38751D88" w14:textId="77777777" w:rsidTr="0012359D">
        <w:tc>
          <w:tcPr>
            <w:tcW w:w="3888" w:type="dxa"/>
          </w:tcPr>
          <w:p w14:paraId="2A3FA00D" w14:textId="77777777" w:rsidR="0012359D" w:rsidRPr="00995D44" w:rsidRDefault="0012359D" w:rsidP="0012359D">
            <w:pPr>
              <w:pStyle w:val="myHeading6"/>
              <w:rPr>
                <w:rFonts w:cs="Arial"/>
              </w:rPr>
            </w:pPr>
            <w:r w:rsidRPr="00995D44">
              <w:rPr>
                <w:rFonts w:cs="Arial"/>
              </w:rPr>
              <w:t>Write-off of bad debt and/or losses</w:t>
            </w:r>
          </w:p>
        </w:tc>
        <w:tc>
          <w:tcPr>
            <w:tcW w:w="540" w:type="dxa"/>
          </w:tcPr>
          <w:p w14:paraId="65EBCD51" w14:textId="77777777"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14:paraId="223077EA" w14:textId="77777777" w:rsidR="0012359D" w:rsidRPr="00CF1B30" w:rsidRDefault="00CF1B3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CF1B30">
              <w:rPr>
                <w:rFonts w:ascii="Arial" w:hAnsi="Arial" w:cs="Arial"/>
                <w:sz w:val="20"/>
                <w:szCs w:val="20"/>
              </w:rPr>
              <w:t>£10,000 in individual cases</w:t>
            </w:r>
          </w:p>
        </w:tc>
      </w:tr>
      <w:tr w:rsidR="0012359D" w:rsidRPr="00995D44" w14:paraId="744F2C10" w14:textId="77777777" w:rsidTr="0012359D">
        <w:tc>
          <w:tcPr>
            <w:tcW w:w="3888" w:type="dxa"/>
          </w:tcPr>
          <w:p w14:paraId="7FFAB5DB" w14:textId="77777777" w:rsidR="00AF2C83" w:rsidRDefault="00AF2C83"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Pr>
                <w:rFonts w:ascii="Arial" w:hAnsi="Arial" w:cs="Arial"/>
                <w:sz w:val="20"/>
                <w:szCs w:val="20"/>
              </w:rPr>
              <w:t>Major investment programmes/ projects</w:t>
            </w:r>
          </w:p>
          <w:p w14:paraId="501F8F63" w14:textId="77777777" w:rsidR="00A90A7B" w:rsidRPr="00995D44" w:rsidRDefault="00A90A7B"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p>
        </w:tc>
        <w:tc>
          <w:tcPr>
            <w:tcW w:w="540" w:type="dxa"/>
          </w:tcPr>
          <w:p w14:paraId="65CCBA7B" w14:textId="77777777"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14:paraId="7A1AE1A3" w14:textId="77777777" w:rsidR="0012359D" w:rsidRPr="00CF1B30" w:rsidRDefault="00CF1B3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CF1B30">
              <w:rPr>
                <w:rFonts w:ascii="Arial" w:hAnsi="Arial" w:cs="Arial"/>
                <w:sz w:val="20"/>
                <w:szCs w:val="20"/>
              </w:rPr>
              <w:t>£500,000</w:t>
            </w:r>
          </w:p>
        </w:tc>
      </w:tr>
      <w:tr w:rsidR="00CF1B30" w:rsidRPr="00995D44" w14:paraId="7D4C3943" w14:textId="77777777" w:rsidTr="0012359D">
        <w:tc>
          <w:tcPr>
            <w:tcW w:w="3888" w:type="dxa"/>
          </w:tcPr>
          <w:p w14:paraId="1C5A59C6" w14:textId="77777777" w:rsidR="00CF1B30" w:rsidRDefault="00CF1B3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CF1B30">
              <w:rPr>
                <w:rFonts w:ascii="Arial" w:hAnsi="Arial" w:cs="Arial"/>
                <w:sz w:val="20"/>
                <w:szCs w:val="20"/>
              </w:rPr>
              <w:t>External business and management consultancies</w:t>
            </w:r>
          </w:p>
        </w:tc>
        <w:tc>
          <w:tcPr>
            <w:tcW w:w="540" w:type="dxa"/>
          </w:tcPr>
          <w:p w14:paraId="5132D36D" w14:textId="77777777" w:rsidR="00CF1B30" w:rsidRPr="00995D44" w:rsidRDefault="00CF1B3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14:paraId="25E5D5EA" w14:textId="77777777" w:rsidR="00CF1B30" w:rsidRPr="00CF1B30" w:rsidRDefault="00CF1B3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CF1B30">
              <w:rPr>
                <w:rFonts w:ascii="Arial" w:hAnsi="Arial" w:cs="Arial"/>
                <w:sz w:val="20"/>
                <w:szCs w:val="20"/>
              </w:rPr>
              <w:t>£100,000</w:t>
            </w:r>
          </w:p>
        </w:tc>
      </w:tr>
      <w:tr w:rsidR="00CF1B30" w:rsidRPr="00995D44" w14:paraId="4E819A00" w14:textId="77777777" w:rsidTr="0012359D">
        <w:tc>
          <w:tcPr>
            <w:tcW w:w="3888" w:type="dxa"/>
          </w:tcPr>
          <w:p w14:paraId="703DB593" w14:textId="77777777" w:rsidR="00CF1B30" w:rsidRPr="00CF1B30" w:rsidRDefault="00CF1B3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CF1B30">
              <w:rPr>
                <w:rFonts w:ascii="Arial" w:hAnsi="Arial" w:cs="Arial"/>
                <w:sz w:val="20"/>
                <w:szCs w:val="20"/>
              </w:rPr>
              <w:t>Non-competitive action</w:t>
            </w:r>
          </w:p>
        </w:tc>
        <w:tc>
          <w:tcPr>
            <w:tcW w:w="540" w:type="dxa"/>
          </w:tcPr>
          <w:p w14:paraId="0A6BBA86" w14:textId="77777777" w:rsidR="00CF1B30" w:rsidRPr="00995D44" w:rsidRDefault="00CF1B3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0"/>
                <w:szCs w:val="20"/>
              </w:rPr>
            </w:pPr>
          </w:p>
        </w:tc>
        <w:tc>
          <w:tcPr>
            <w:tcW w:w="4098" w:type="dxa"/>
          </w:tcPr>
          <w:p w14:paraId="61DF4C5E" w14:textId="56D1BFD4" w:rsidR="00CF1B30" w:rsidRPr="00CF1B30" w:rsidRDefault="00CF1B30"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0"/>
                <w:szCs w:val="20"/>
              </w:rPr>
            </w:pPr>
            <w:r w:rsidRPr="00CF1B30">
              <w:rPr>
                <w:rFonts w:ascii="Arial" w:hAnsi="Arial" w:cs="Arial"/>
                <w:sz w:val="20"/>
                <w:szCs w:val="20"/>
              </w:rPr>
              <w:t>£110,000</w:t>
            </w:r>
          </w:p>
        </w:tc>
      </w:tr>
    </w:tbl>
    <w:p w14:paraId="0E179913" w14:textId="77777777" w:rsidR="0012359D" w:rsidRPr="00995D44" w:rsidRDefault="0012359D" w:rsidP="0012359D">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0"/>
          <w:szCs w:val="20"/>
        </w:rPr>
      </w:pPr>
    </w:p>
    <w:sectPr w:rsidR="0012359D" w:rsidRPr="00995D44" w:rsidSect="009C39FD">
      <w:headerReference w:type="even" r:id="rId73"/>
      <w:headerReference w:type="default" r:id="rId74"/>
      <w:footerReference w:type="even" r:id="rId75"/>
      <w:footerReference w:type="default" r:id="rId76"/>
      <w:headerReference w:type="first" r:id="rId77"/>
      <w:pgSz w:w="11906" w:h="16838" w:code="9"/>
      <w:pgMar w:top="1440" w:right="1418" w:bottom="1440"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B3682" w14:textId="77777777" w:rsidR="0046026E" w:rsidRDefault="0046026E">
      <w:r>
        <w:separator/>
      </w:r>
    </w:p>
  </w:endnote>
  <w:endnote w:type="continuationSeparator" w:id="0">
    <w:p w14:paraId="661E16E1" w14:textId="77777777" w:rsidR="0046026E" w:rsidRDefault="0046026E">
      <w:r>
        <w:continuationSeparator/>
      </w:r>
    </w:p>
  </w:endnote>
  <w:endnote w:type="continuationNotice" w:id="1">
    <w:p w14:paraId="34AA18D5" w14:textId="77777777" w:rsidR="0046026E" w:rsidRDefault="004602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variable"/>
    <w:sig w:usb0="800000E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FE0A" w14:textId="77777777" w:rsidR="007B3974" w:rsidRDefault="007B3974"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78A0A" w14:textId="77777777" w:rsidR="007B3974" w:rsidRDefault="007B3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26764"/>
      <w:docPartObj>
        <w:docPartGallery w:val="Page Numbers (Bottom of Page)"/>
        <w:docPartUnique/>
      </w:docPartObj>
    </w:sdtPr>
    <w:sdtEndPr>
      <w:rPr>
        <w:rFonts w:ascii="Arial" w:hAnsi="Arial" w:cs="Arial"/>
        <w:noProof/>
        <w:sz w:val="20"/>
        <w:szCs w:val="20"/>
      </w:rPr>
    </w:sdtEndPr>
    <w:sdtContent>
      <w:p w14:paraId="16F9CB27" w14:textId="79C80541" w:rsidR="007B3974" w:rsidRPr="00F65225" w:rsidRDefault="007B3974">
        <w:pPr>
          <w:pStyle w:val="Footer"/>
          <w:jc w:val="center"/>
          <w:rPr>
            <w:rFonts w:ascii="Arial" w:hAnsi="Arial" w:cs="Arial"/>
            <w:sz w:val="20"/>
            <w:szCs w:val="20"/>
          </w:rPr>
        </w:pPr>
        <w:r w:rsidRPr="00F65225">
          <w:rPr>
            <w:rFonts w:ascii="Arial" w:hAnsi="Arial" w:cs="Arial"/>
            <w:sz w:val="20"/>
            <w:szCs w:val="20"/>
          </w:rPr>
          <w:fldChar w:fldCharType="begin"/>
        </w:r>
        <w:r w:rsidRPr="00F65225">
          <w:rPr>
            <w:rFonts w:ascii="Arial" w:hAnsi="Arial" w:cs="Arial"/>
            <w:sz w:val="20"/>
            <w:szCs w:val="20"/>
          </w:rPr>
          <w:instrText xml:space="preserve"> PAGE   \* MERGEFORMAT </w:instrText>
        </w:r>
        <w:r w:rsidRPr="00F65225">
          <w:rPr>
            <w:rFonts w:ascii="Arial" w:hAnsi="Arial" w:cs="Arial"/>
            <w:sz w:val="20"/>
            <w:szCs w:val="20"/>
          </w:rPr>
          <w:fldChar w:fldCharType="separate"/>
        </w:r>
        <w:r w:rsidR="00FB0863">
          <w:rPr>
            <w:rFonts w:ascii="Arial" w:hAnsi="Arial" w:cs="Arial"/>
            <w:noProof/>
            <w:sz w:val="20"/>
            <w:szCs w:val="20"/>
          </w:rPr>
          <w:t>10</w:t>
        </w:r>
        <w:r w:rsidRPr="00F65225">
          <w:rPr>
            <w:rFonts w:ascii="Arial" w:hAnsi="Arial" w:cs="Arial"/>
            <w:noProof/>
            <w:sz w:val="20"/>
            <w:szCs w:val="20"/>
          </w:rPr>
          <w:fldChar w:fldCharType="end"/>
        </w:r>
      </w:p>
    </w:sdtContent>
  </w:sdt>
  <w:p w14:paraId="07F346FA" w14:textId="77777777" w:rsidR="007B3974" w:rsidRPr="004909A9" w:rsidRDefault="007B3974" w:rsidP="002728B0">
    <w:pPr>
      <w:pStyle w:val="Footer"/>
      <w:tabs>
        <w:tab w:val="clear" w:pos="4153"/>
        <w:tab w:val="clear" w:pos="8306"/>
        <w:tab w:val="center" w:pos="4820"/>
        <w:tab w:val="right" w:pos="9000"/>
      </w:tabs>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D6FA" w14:textId="77777777" w:rsidR="007B3974" w:rsidRDefault="007B3974"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A80CDD" w14:textId="77777777" w:rsidR="007B3974" w:rsidRDefault="007B3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E730" w14:textId="77777777" w:rsidR="007B3974" w:rsidRPr="002C60E1" w:rsidRDefault="007B3974" w:rsidP="00F14E47">
    <w:pPr>
      <w:pStyle w:val="Footer"/>
      <w:framePr w:wrap="around" w:vAnchor="text" w:hAnchor="margin" w:xAlign="center" w:y="1"/>
      <w:rPr>
        <w:rStyle w:val="PageNumber"/>
        <w:rFonts w:ascii="Arial" w:hAnsi="Arial" w:cs="Arial"/>
        <w:sz w:val="20"/>
        <w:szCs w:val="20"/>
      </w:rPr>
    </w:pPr>
  </w:p>
  <w:p w14:paraId="400D081C" w14:textId="422D77A3" w:rsidR="007B3974" w:rsidRPr="004909A9" w:rsidRDefault="007B3974" w:rsidP="002C60E1">
    <w:pPr>
      <w:pStyle w:val="Footer"/>
      <w:tabs>
        <w:tab w:val="clear" w:pos="4153"/>
        <w:tab w:val="clear" w:pos="8306"/>
        <w:tab w:val="center" w:pos="4500"/>
        <w:tab w:val="right" w:pos="9000"/>
      </w:tabs>
      <w:jc w:val="center"/>
      <w:rPr>
        <w:rFonts w:ascii="Arial" w:hAnsi="Arial" w:cs="Arial"/>
        <w:sz w:val="20"/>
        <w:szCs w:val="20"/>
      </w:rPr>
    </w:pPr>
    <w:r w:rsidRPr="004909A9">
      <w:rPr>
        <w:rStyle w:val="PageNumber"/>
        <w:rFonts w:ascii="Arial" w:hAnsi="Arial" w:cs="Arial"/>
        <w:sz w:val="20"/>
        <w:szCs w:val="20"/>
      </w:rPr>
      <w:fldChar w:fldCharType="begin"/>
    </w:r>
    <w:r w:rsidRPr="004909A9">
      <w:rPr>
        <w:rStyle w:val="PageNumber"/>
        <w:rFonts w:ascii="Arial" w:hAnsi="Arial" w:cs="Arial"/>
        <w:sz w:val="20"/>
        <w:szCs w:val="20"/>
      </w:rPr>
      <w:instrText xml:space="preserve"> PAGE </w:instrText>
    </w:r>
    <w:r w:rsidRPr="004909A9">
      <w:rPr>
        <w:rStyle w:val="PageNumber"/>
        <w:rFonts w:ascii="Arial" w:hAnsi="Arial" w:cs="Arial"/>
        <w:sz w:val="20"/>
        <w:szCs w:val="20"/>
      </w:rPr>
      <w:fldChar w:fldCharType="separate"/>
    </w:r>
    <w:r w:rsidR="00461EB9">
      <w:rPr>
        <w:rStyle w:val="PageNumber"/>
        <w:rFonts w:ascii="Arial" w:hAnsi="Arial" w:cs="Arial"/>
        <w:noProof/>
        <w:sz w:val="20"/>
        <w:szCs w:val="20"/>
      </w:rPr>
      <w:t>20</w:t>
    </w:r>
    <w:r w:rsidRPr="004909A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8E233" w14:textId="77777777" w:rsidR="0046026E" w:rsidRDefault="0046026E">
      <w:r>
        <w:separator/>
      </w:r>
    </w:p>
  </w:footnote>
  <w:footnote w:type="continuationSeparator" w:id="0">
    <w:p w14:paraId="372B4044" w14:textId="77777777" w:rsidR="0046026E" w:rsidRDefault="0046026E">
      <w:r>
        <w:continuationSeparator/>
      </w:r>
    </w:p>
  </w:footnote>
  <w:footnote w:type="continuationNotice" w:id="1">
    <w:p w14:paraId="5DFABF1D" w14:textId="77777777" w:rsidR="0046026E" w:rsidRDefault="0046026E">
      <w:pPr>
        <w:spacing w:line="240" w:lineRule="auto"/>
      </w:pPr>
    </w:p>
  </w:footnote>
  <w:footnote w:id="2">
    <w:p w14:paraId="688C4C77" w14:textId="0199040E" w:rsidR="007B3974" w:rsidRDefault="007B3974">
      <w:pPr>
        <w:pStyle w:val="FootnoteText"/>
      </w:pPr>
      <w:r>
        <w:rPr>
          <w:rStyle w:val="FootnoteReference"/>
        </w:rPr>
        <w:footnoteRef/>
      </w:r>
      <w:r>
        <w:t xml:space="preserve"> </w:t>
      </w:r>
      <w:r>
        <w:rPr>
          <w:rFonts w:ascii="Arial" w:hAnsi="Arial" w:cs="Arial"/>
          <w:lang w:eastAsia="en-GB"/>
        </w:rPr>
        <w:t>I</w:t>
      </w:r>
      <w:r w:rsidRPr="00C60D33">
        <w:rPr>
          <w:rFonts w:ascii="Arial" w:hAnsi="Arial" w:cs="Arial"/>
          <w:lang w:eastAsia="en-GB"/>
        </w:rPr>
        <w:t xml:space="preserve">n this context “public funds” means not only any funds provided to </w:t>
      </w:r>
      <w:r>
        <w:rPr>
          <w:rFonts w:ascii="Arial" w:hAnsi="Arial" w:cs="Arial"/>
          <w:lang w:eastAsia="en-GB"/>
        </w:rPr>
        <w:t>SQA</w:t>
      </w:r>
      <w:r w:rsidRPr="00C60D33">
        <w:rPr>
          <w:rFonts w:ascii="Arial" w:hAnsi="Arial" w:cs="Arial"/>
          <w:lang w:eastAsia="en-GB"/>
        </w:rPr>
        <w:t xml:space="preserve"> by the Scottish Ministers but also any other funds falling within the stewardship of </w:t>
      </w:r>
      <w:r>
        <w:rPr>
          <w:rFonts w:ascii="Arial" w:hAnsi="Arial" w:cs="Arial"/>
          <w:lang w:eastAsia="en-GB"/>
        </w:rPr>
        <w:t>SQA</w:t>
      </w:r>
      <w:r w:rsidRPr="00C60D33">
        <w:rPr>
          <w:rFonts w:ascii="Arial" w:hAnsi="Arial" w:cs="Arial"/>
          <w:lang w:eastAsia="en-GB"/>
        </w:rPr>
        <w:t>, including trading and investment income, g</w:t>
      </w:r>
      <w:r>
        <w:rPr>
          <w:rFonts w:ascii="Arial" w:hAnsi="Arial" w:cs="Arial"/>
          <w:lang w:eastAsia="en-GB"/>
        </w:rPr>
        <w:t>ifts, bequests and donations.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43E3" w14:textId="77777777" w:rsidR="007B3974" w:rsidRPr="0067486A" w:rsidRDefault="007B3974" w:rsidP="0067486A">
    <w:pPr>
      <w:pStyle w:val="Header"/>
      <w:tabs>
        <w:tab w:val="clear" w:pos="4153"/>
        <w:tab w:val="clear" w:pos="8306"/>
        <w:tab w:val="center" w:pos="4500"/>
        <w:tab w:val="right" w:pos="9000"/>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B4C9" w14:textId="77777777" w:rsidR="007B3974" w:rsidRDefault="007B3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6953" w14:textId="77777777" w:rsidR="007B3974" w:rsidRPr="0067486A" w:rsidRDefault="007B3974" w:rsidP="0067486A">
    <w:pPr>
      <w:pStyle w:val="Header"/>
      <w:tabs>
        <w:tab w:val="clear" w:pos="4153"/>
        <w:tab w:val="clear" w:pos="8306"/>
        <w:tab w:val="center" w:pos="4500"/>
        <w:tab w:val="right" w:pos="9000"/>
      </w:tabs>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C799" w14:textId="77777777" w:rsidR="007B3974" w:rsidRDefault="007B3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703892"/>
    <w:multiLevelType w:val="hybridMultilevel"/>
    <w:tmpl w:val="FF0081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B430F"/>
    <w:multiLevelType w:val="hybridMultilevel"/>
    <w:tmpl w:val="2940D9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4B788844"/>
    <w:lvl w:ilvl="0">
      <w:start w:val="1"/>
      <w:numFmt w:val="decimal"/>
      <w:pStyle w:val="Heading1"/>
      <w:lvlText w:val="%1."/>
      <w:lvlJc w:val="left"/>
      <w:pPr>
        <w:ind w:left="0" w:firstLine="0"/>
      </w:pPr>
      <w:rPr>
        <w:rFonts w:ascii="Arial" w:hAnsi="Arial" w:cs="Arial" w:hint="default"/>
        <w:b w:val="0"/>
        <w:i w:val="0"/>
        <w:sz w:val="20"/>
        <w:szCs w:val="2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8E02DD1"/>
    <w:multiLevelType w:val="hybridMultilevel"/>
    <w:tmpl w:val="AA84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36D5A"/>
    <w:multiLevelType w:val="hybridMultilevel"/>
    <w:tmpl w:val="5A52536E"/>
    <w:lvl w:ilvl="0" w:tplc="08090001">
      <w:start w:val="1"/>
      <w:numFmt w:val="bullet"/>
      <w:lvlText w:val=""/>
      <w:lvlJc w:val="left"/>
      <w:pPr>
        <w:tabs>
          <w:tab w:val="num" w:pos="720"/>
        </w:tabs>
        <w:ind w:left="720" w:hanging="360"/>
      </w:pPr>
      <w:rPr>
        <w:rFonts w:ascii="Symbol" w:hAnsi="Symbol" w:hint="default"/>
      </w:rPr>
    </w:lvl>
    <w:lvl w:ilvl="1" w:tplc="0E1CAC0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323E5"/>
    <w:multiLevelType w:val="multilevel"/>
    <w:tmpl w:val="618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D5948"/>
    <w:multiLevelType w:val="hybridMultilevel"/>
    <w:tmpl w:val="BAEED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E59CD"/>
    <w:multiLevelType w:val="hybridMultilevel"/>
    <w:tmpl w:val="C0E24B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93B0E"/>
    <w:multiLevelType w:val="hybridMultilevel"/>
    <w:tmpl w:val="A4E6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E3870"/>
    <w:multiLevelType w:val="hybridMultilevel"/>
    <w:tmpl w:val="AC801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C708C"/>
    <w:multiLevelType w:val="hybridMultilevel"/>
    <w:tmpl w:val="145A1B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B7B3B"/>
    <w:multiLevelType w:val="hybridMultilevel"/>
    <w:tmpl w:val="D08A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1632C"/>
    <w:multiLevelType w:val="hybridMultilevel"/>
    <w:tmpl w:val="1B74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02801"/>
    <w:multiLevelType w:val="hybridMultilevel"/>
    <w:tmpl w:val="C7F6B4B8"/>
    <w:lvl w:ilvl="0" w:tplc="08090001">
      <w:start w:val="1"/>
      <w:numFmt w:val="bullet"/>
      <w:lvlText w:val=""/>
      <w:lvlJc w:val="left"/>
      <w:pPr>
        <w:ind w:left="720" w:hanging="360"/>
      </w:pPr>
      <w:rPr>
        <w:rFonts w:ascii="Symbol" w:hAnsi="Symbol" w:hint="default"/>
      </w:rPr>
    </w:lvl>
    <w:lvl w:ilvl="1" w:tplc="A724B9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4487D"/>
    <w:multiLevelType w:val="hybridMultilevel"/>
    <w:tmpl w:val="5D24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54DAD"/>
    <w:multiLevelType w:val="hybridMultilevel"/>
    <w:tmpl w:val="6F00E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699C3"/>
    <w:multiLevelType w:val="hybridMultilevel"/>
    <w:tmpl w:val="CE770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5347EB1"/>
    <w:multiLevelType w:val="hybridMultilevel"/>
    <w:tmpl w:val="52C8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315A2"/>
    <w:multiLevelType w:val="hybridMultilevel"/>
    <w:tmpl w:val="363ACD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0" w15:restartNumberingAfterBreak="0">
    <w:nsid w:val="68E57789"/>
    <w:multiLevelType w:val="hybridMultilevel"/>
    <w:tmpl w:val="0732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23362"/>
    <w:multiLevelType w:val="hybridMultilevel"/>
    <w:tmpl w:val="F7B8F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36AA2"/>
    <w:multiLevelType w:val="hybridMultilevel"/>
    <w:tmpl w:val="208E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614C1D"/>
    <w:multiLevelType w:val="hybridMultilevel"/>
    <w:tmpl w:val="5A76B634"/>
    <w:lvl w:ilvl="0" w:tplc="96A0116A">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C01F3"/>
    <w:multiLevelType w:val="hybridMultilevel"/>
    <w:tmpl w:val="A0DCA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2"/>
  </w:num>
  <w:num w:numId="4">
    <w:abstractNumId w:val="4"/>
  </w:num>
  <w:num w:numId="5">
    <w:abstractNumId w:val="24"/>
  </w:num>
  <w:num w:numId="6">
    <w:abstractNumId w:val="9"/>
  </w:num>
  <w:num w:numId="7">
    <w:abstractNumId w:val="6"/>
  </w:num>
  <w:num w:numId="8">
    <w:abstractNumId w:val="18"/>
  </w:num>
  <w:num w:numId="9">
    <w:abstractNumId w:val="21"/>
  </w:num>
  <w:num w:numId="10">
    <w:abstractNumId w:val="15"/>
  </w:num>
  <w:num w:numId="11">
    <w:abstractNumId w:val="5"/>
  </w:num>
  <w:num w:numId="12">
    <w:abstractNumId w:val="13"/>
  </w:num>
  <w:num w:numId="13">
    <w:abstractNumId w:val="22"/>
  </w:num>
  <w:num w:numId="14">
    <w:abstractNumId w:val="7"/>
  </w:num>
  <w:num w:numId="15">
    <w:abstractNumId w:val="10"/>
  </w:num>
  <w:num w:numId="16">
    <w:abstractNumId w:val="14"/>
  </w:num>
  <w:num w:numId="17">
    <w:abstractNumId w:val="20"/>
  </w:num>
  <w:num w:numId="18">
    <w:abstractNumId w:val="3"/>
  </w:num>
  <w:num w:numId="19">
    <w:abstractNumId w:val="11"/>
  </w:num>
  <w:num w:numId="20">
    <w:abstractNumId w:val="17"/>
  </w:num>
  <w:num w:numId="21">
    <w:abstractNumId w:val="23"/>
  </w:num>
  <w:num w:numId="22">
    <w:abstractNumId w:val="2"/>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1"/>
  </w:num>
  <w:num w:numId="27">
    <w:abstractNumId w:val="0"/>
  </w:num>
  <w:num w:numId="2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E1"/>
    <w:rsid w:val="00001FF8"/>
    <w:rsid w:val="00003518"/>
    <w:rsid w:val="000054C3"/>
    <w:rsid w:val="00005635"/>
    <w:rsid w:val="00005AC3"/>
    <w:rsid w:val="000064D1"/>
    <w:rsid w:val="000066B9"/>
    <w:rsid w:val="00013455"/>
    <w:rsid w:val="00015E72"/>
    <w:rsid w:val="0001665D"/>
    <w:rsid w:val="00020427"/>
    <w:rsid w:val="0002067C"/>
    <w:rsid w:val="000230E3"/>
    <w:rsid w:val="00023D78"/>
    <w:rsid w:val="00025838"/>
    <w:rsid w:val="00027DDE"/>
    <w:rsid w:val="0003022F"/>
    <w:rsid w:val="00032CB9"/>
    <w:rsid w:val="00033A4E"/>
    <w:rsid w:val="00034C12"/>
    <w:rsid w:val="00036A28"/>
    <w:rsid w:val="000377CB"/>
    <w:rsid w:val="00041AED"/>
    <w:rsid w:val="000421DE"/>
    <w:rsid w:val="00042605"/>
    <w:rsid w:val="00042A9C"/>
    <w:rsid w:val="00045074"/>
    <w:rsid w:val="00047589"/>
    <w:rsid w:val="00047D05"/>
    <w:rsid w:val="00050C1C"/>
    <w:rsid w:val="00050FE8"/>
    <w:rsid w:val="00051782"/>
    <w:rsid w:val="00051F2C"/>
    <w:rsid w:val="00056C8E"/>
    <w:rsid w:val="000619F0"/>
    <w:rsid w:val="00064520"/>
    <w:rsid w:val="00064628"/>
    <w:rsid w:val="00066E36"/>
    <w:rsid w:val="00067260"/>
    <w:rsid w:val="00070000"/>
    <w:rsid w:val="00070879"/>
    <w:rsid w:val="00071C56"/>
    <w:rsid w:val="0007411F"/>
    <w:rsid w:val="00077535"/>
    <w:rsid w:val="00080A35"/>
    <w:rsid w:val="00081E2E"/>
    <w:rsid w:val="0008467D"/>
    <w:rsid w:val="000846FE"/>
    <w:rsid w:val="00086630"/>
    <w:rsid w:val="00086CDE"/>
    <w:rsid w:val="00090D37"/>
    <w:rsid w:val="000919EC"/>
    <w:rsid w:val="00093115"/>
    <w:rsid w:val="000933AA"/>
    <w:rsid w:val="000944F3"/>
    <w:rsid w:val="00096897"/>
    <w:rsid w:val="000A306F"/>
    <w:rsid w:val="000A633F"/>
    <w:rsid w:val="000A6F8E"/>
    <w:rsid w:val="000A6FFD"/>
    <w:rsid w:val="000A788D"/>
    <w:rsid w:val="000A7B27"/>
    <w:rsid w:val="000B10BF"/>
    <w:rsid w:val="000B1DAA"/>
    <w:rsid w:val="000B2966"/>
    <w:rsid w:val="000B42F2"/>
    <w:rsid w:val="000B5B2A"/>
    <w:rsid w:val="000C1CB6"/>
    <w:rsid w:val="000D0F69"/>
    <w:rsid w:val="000D12F3"/>
    <w:rsid w:val="000D17E8"/>
    <w:rsid w:val="000D34EB"/>
    <w:rsid w:val="000D54A9"/>
    <w:rsid w:val="000D6A76"/>
    <w:rsid w:val="000D6D5C"/>
    <w:rsid w:val="000E1420"/>
    <w:rsid w:val="000E599D"/>
    <w:rsid w:val="000E6A0F"/>
    <w:rsid w:val="000E72BA"/>
    <w:rsid w:val="000E77AF"/>
    <w:rsid w:val="000F05F0"/>
    <w:rsid w:val="000F19A2"/>
    <w:rsid w:val="000F6EC5"/>
    <w:rsid w:val="000F7FF1"/>
    <w:rsid w:val="0010348B"/>
    <w:rsid w:val="0010356F"/>
    <w:rsid w:val="00107FB6"/>
    <w:rsid w:val="00110605"/>
    <w:rsid w:val="00110632"/>
    <w:rsid w:val="00115525"/>
    <w:rsid w:val="0011621C"/>
    <w:rsid w:val="001206BA"/>
    <w:rsid w:val="0012151C"/>
    <w:rsid w:val="0012359D"/>
    <w:rsid w:val="001269EA"/>
    <w:rsid w:val="00131576"/>
    <w:rsid w:val="001347F6"/>
    <w:rsid w:val="001349EB"/>
    <w:rsid w:val="00135460"/>
    <w:rsid w:val="001360A1"/>
    <w:rsid w:val="001369E1"/>
    <w:rsid w:val="00142B04"/>
    <w:rsid w:val="001442C1"/>
    <w:rsid w:val="001500F7"/>
    <w:rsid w:val="0015261B"/>
    <w:rsid w:val="001528C3"/>
    <w:rsid w:val="00153ACF"/>
    <w:rsid w:val="00154559"/>
    <w:rsid w:val="001552E1"/>
    <w:rsid w:val="0015666F"/>
    <w:rsid w:val="00157346"/>
    <w:rsid w:val="0015796C"/>
    <w:rsid w:val="00157B0D"/>
    <w:rsid w:val="00161116"/>
    <w:rsid w:val="00163BE2"/>
    <w:rsid w:val="00165FD0"/>
    <w:rsid w:val="00166819"/>
    <w:rsid w:val="001672E6"/>
    <w:rsid w:val="001701FA"/>
    <w:rsid w:val="001742A5"/>
    <w:rsid w:val="00174440"/>
    <w:rsid w:val="00176539"/>
    <w:rsid w:val="00176CC3"/>
    <w:rsid w:val="00177AE1"/>
    <w:rsid w:val="001807EA"/>
    <w:rsid w:val="001826DD"/>
    <w:rsid w:val="0018314D"/>
    <w:rsid w:val="0018334C"/>
    <w:rsid w:val="00184EB2"/>
    <w:rsid w:val="00185D67"/>
    <w:rsid w:val="00192DC7"/>
    <w:rsid w:val="0019393D"/>
    <w:rsid w:val="00193F09"/>
    <w:rsid w:val="00195D88"/>
    <w:rsid w:val="001A27AB"/>
    <w:rsid w:val="001A2D1F"/>
    <w:rsid w:val="001A5550"/>
    <w:rsid w:val="001A7CD9"/>
    <w:rsid w:val="001B0462"/>
    <w:rsid w:val="001C04C7"/>
    <w:rsid w:val="001C12FC"/>
    <w:rsid w:val="001C19E1"/>
    <w:rsid w:val="001C6ED9"/>
    <w:rsid w:val="001D2E0C"/>
    <w:rsid w:val="001D47A4"/>
    <w:rsid w:val="001D5047"/>
    <w:rsid w:val="001D7FD0"/>
    <w:rsid w:val="001E0ADD"/>
    <w:rsid w:val="001E7542"/>
    <w:rsid w:val="001F1C92"/>
    <w:rsid w:val="002030D3"/>
    <w:rsid w:val="002046C7"/>
    <w:rsid w:val="00210817"/>
    <w:rsid w:val="0021288B"/>
    <w:rsid w:val="00213275"/>
    <w:rsid w:val="00215824"/>
    <w:rsid w:val="002163D6"/>
    <w:rsid w:val="00216C31"/>
    <w:rsid w:val="00217044"/>
    <w:rsid w:val="002172B0"/>
    <w:rsid w:val="00225F82"/>
    <w:rsid w:val="00225FEF"/>
    <w:rsid w:val="002347CF"/>
    <w:rsid w:val="0023629B"/>
    <w:rsid w:val="0024795C"/>
    <w:rsid w:val="00247A4F"/>
    <w:rsid w:val="00247DB5"/>
    <w:rsid w:val="00250EAA"/>
    <w:rsid w:val="0025211F"/>
    <w:rsid w:val="00255686"/>
    <w:rsid w:val="0025783A"/>
    <w:rsid w:val="002600AD"/>
    <w:rsid w:val="002642BD"/>
    <w:rsid w:val="002643BD"/>
    <w:rsid w:val="00264834"/>
    <w:rsid w:val="002728B0"/>
    <w:rsid w:val="00275CA8"/>
    <w:rsid w:val="00275FC0"/>
    <w:rsid w:val="002765F5"/>
    <w:rsid w:val="002810FC"/>
    <w:rsid w:val="002825F6"/>
    <w:rsid w:val="00282745"/>
    <w:rsid w:val="002834DE"/>
    <w:rsid w:val="0029353B"/>
    <w:rsid w:val="002A0356"/>
    <w:rsid w:val="002A0F96"/>
    <w:rsid w:val="002A1500"/>
    <w:rsid w:val="002A2A27"/>
    <w:rsid w:val="002A5880"/>
    <w:rsid w:val="002A5EAE"/>
    <w:rsid w:val="002B1D38"/>
    <w:rsid w:val="002B43FD"/>
    <w:rsid w:val="002B509F"/>
    <w:rsid w:val="002B6D9C"/>
    <w:rsid w:val="002C2C70"/>
    <w:rsid w:val="002C31C1"/>
    <w:rsid w:val="002C3F1B"/>
    <w:rsid w:val="002C60E1"/>
    <w:rsid w:val="002C72AC"/>
    <w:rsid w:val="002C7501"/>
    <w:rsid w:val="002D0807"/>
    <w:rsid w:val="002D0A16"/>
    <w:rsid w:val="002D1BA0"/>
    <w:rsid w:val="002D45A9"/>
    <w:rsid w:val="002D6550"/>
    <w:rsid w:val="002D6965"/>
    <w:rsid w:val="002E0058"/>
    <w:rsid w:val="002E2DAF"/>
    <w:rsid w:val="002E476A"/>
    <w:rsid w:val="002F0544"/>
    <w:rsid w:val="002F3259"/>
    <w:rsid w:val="002F328D"/>
    <w:rsid w:val="002F3E2A"/>
    <w:rsid w:val="002F5532"/>
    <w:rsid w:val="002F592A"/>
    <w:rsid w:val="002F643F"/>
    <w:rsid w:val="002F7FC5"/>
    <w:rsid w:val="00301DF6"/>
    <w:rsid w:val="00307E01"/>
    <w:rsid w:val="00311F7F"/>
    <w:rsid w:val="003130E4"/>
    <w:rsid w:val="00313E82"/>
    <w:rsid w:val="00317C73"/>
    <w:rsid w:val="00326152"/>
    <w:rsid w:val="00326B51"/>
    <w:rsid w:val="00330B24"/>
    <w:rsid w:val="00330B9E"/>
    <w:rsid w:val="00330BB8"/>
    <w:rsid w:val="00332F6C"/>
    <w:rsid w:val="00333C50"/>
    <w:rsid w:val="00335418"/>
    <w:rsid w:val="00336EB3"/>
    <w:rsid w:val="00340940"/>
    <w:rsid w:val="00342201"/>
    <w:rsid w:val="003435D8"/>
    <w:rsid w:val="00351FE5"/>
    <w:rsid w:val="0035251D"/>
    <w:rsid w:val="003539B2"/>
    <w:rsid w:val="00356797"/>
    <w:rsid w:val="00357495"/>
    <w:rsid w:val="00363647"/>
    <w:rsid w:val="00364B25"/>
    <w:rsid w:val="003677AF"/>
    <w:rsid w:val="00367889"/>
    <w:rsid w:val="00372137"/>
    <w:rsid w:val="0037225B"/>
    <w:rsid w:val="003735AF"/>
    <w:rsid w:val="00373D2E"/>
    <w:rsid w:val="00381621"/>
    <w:rsid w:val="00381C95"/>
    <w:rsid w:val="00384F59"/>
    <w:rsid w:val="00395DD4"/>
    <w:rsid w:val="003970E9"/>
    <w:rsid w:val="003A12EA"/>
    <w:rsid w:val="003A6B92"/>
    <w:rsid w:val="003B18BA"/>
    <w:rsid w:val="003B2FF8"/>
    <w:rsid w:val="003B518C"/>
    <w:rsid w:val="003B5B09"/>
    <w:rsid w:val="003B79B0"/>
    <w:rsid w:val="003C10A4"/>
    <w:rsid w:val="003C3D8D"/>
    <w:rsid w:val="003C3E8B"/>
    <w:rsid w:val="003C42DC"/>
    <w:rsid w:val="003C5F5A"/>
    <w:rsid w:val="003D0287"/>
    <w:rsid w:val="003D3648"/>
    <w:rsid w:val="003D40EE"/>
    <w:rsid w:val="003D6EF0"/>
    <w:rsid w:val="003D714C"/>
    <w:rsid w:val="003D7405"/>
    <w:rsid w:val="003E0381"/>
    <w:rsid w:val="003E2F56"/>
    <w:rsid w:val="003E31DD"/>
    <w:rsid w:val="003E63B6"/>
    <w:rsid w:val="003E7185"/>
    <w:rsid w:val="003E7C50"/>
    <w:rsid w:val="003F0B17"/>
    <w:rsid w:val="003F2479"/>
    <w:rsid w:val="003F3314"/>
    <w:rsid w:val="003F48F7"/>
    <w:rsid w:val="003F72D5"/>
    <w:rsid w:val="0040062F"/>
    <w:rsid w:val="0040192C"/>
    <w:rsid w:val="00404C28"/>
    <w:rsid w:val="00405263"/>
    <w:rsid w:val="004062AD"/>
    <w:rsid w:val="00407109"/>
    <w:rsid w:val="00411968"/>
    <w:rsid w:val="0041533F"/>
    <w:rsid w:val="00415DCD"/>
    <w:rsid w:val="00416060"/>
    <w:rsid w:val="00416873"/>
    <w:rsid w:val="0041702F"/>
    <w:rsid w:val="00420B43"/>
    <w:rsid w:val="004213B2"/>
    <w:rsid w:val="0042188B"/>
    <w:rsid w:val="00423AC7"/>
    <w:rsid w:val="004248D8"/>
    <w:rsid w:val="0043225A"/>
    <w:rsid w:val="004369C8"/>
    <w:rsid w:val="00437503"/>
    <w:rsid w:val="00443BB5"/>
    <w:rsid w:val="00444314"/>
    <w:rsid w:val="004453F9"/>
    <w:rsid w:val="0044594A"/>
    <w:rsid w:val="00452382"/>
    <w:rsid w:val="004552BA"/>
    <w:rsid w:val="00456B40"/>
    <w:rsid w:val="00457776"/>
    <w:rsid w:val="0046026E"/>
    <w:rsid w:val="004607B1"/>
    <w:rsid w:val="00461A22"/>
    <w:rsid w:val="00461EB9"/>
    <w:rsid w:val="00463EE8"/>
    <w:rsid w:val="00464991"/>
    <w:rsid w:val="00467696"/>
    <w:rsid w:val="004731E5"/>
    <w:rsid w:val="00474CBC"/>
    <w:rsid w:val="004809BB"/>
    <w:rsid w:val="00483535"/>
    <w:rsid w:val="00483A43"/>
    <w:rsid w:val="004845BF"/>
    <w:rsid w:val="00485C4E"/>
    <w:rsid w:val="0048605E"/>
    <w:rsid w:val="0048706E"/>
    <w:rsid w:val="004909A9"/>
    <w:rsid w:val="00490A85"/>
    <w:rsid w:val="004927AC"/>
    <w:rsid w:val="00493C5D"/>
    <w:rsid w:val="004A139F"/>
    <w:rsid w:val="004A59BE"/>
    <w:rsid w:val="004A64A6"/>
    <w:rsid w:val="004B4D4C"/>
    <w:rsid w:val="004B4DAE"/>
    <w:rsid w:val="004B5596"/>
    <w:rsid w:val="004B5752"/>
    <w:rsid w:val="004C0210"/>
    <w:rsid w:val="004C1369"/>
    <w:rsid w:val="004C2F59"/>
    <w:rsid w:val="004C4ED9"/>
    <w:rsid w:val="004D27A3"/>
    <w:rsid w:val="004D355F"/>
    <w:rsid w:val="004D5E0D"/>
    <w:rsid w:val="004D5F23"/>
    <w:rsid w:val="004D5FB2"/>
    <w:rsid w:val="004D635E"/>
    <w:rsid w:val="004D6475"/>
    <w:rsid w:val="004D6EE8"/>
    <w:rsid w:val="004E086A"/>
    <w:rsid w:val="004E0F45"/>
    <w:rsid w:val="004E24FF"/>
    <w:rsid w:val="004E32F3"/>
    <w:rsid w:val="004E66C9"/>
    <w:rsid w:val="004F179C"/>
    <w:rsid w:val="004F3F7F"/>
    <w:rsid w:val="004F40D5"/>
    <w:rsid w:val="004F43AE"/>
    <w:rsid w:val="004F6360"/>
    <w:rsid w:val="004F7410"/>
    <w:rsid w:val="00500D23"/>
    <w:rsid w:val="00501ACE"/>
    <w:rsid w:val="00504906"/>
    <w:rsid w:val="00504FB6"/>
    <w:rsid w:val="005051FA"/>
    <w:rsid w:val="005111E4"/>
    <w:rsid w:val="0051252A"/>
    <w:rsid w:val="00520E15"/>
    <w:rsid w:val="00526661"/>
    <w:rsid w:val="00527895"/>
    <w:rsid w:val="00532079"/>
    <w:rsid w:val="005322EE"/>
    <w:rsid w:val="00536756"/>
    <w:rsid w:val="00536F77"/>
    <w:rsid w:val="00537191"/>
    <w:rsid w:val="00537C48"/>
    <w:rsid w:val="005407EA"/>
    <w:rsid w:val="00540F44"/>
    <w:rsid w:val="00543DBD"/>
    <w:rsid w:val="00547B2B"/>
    <w:rsid w:val="00550364"/>
    <w:rsid w:val="0055784B"/>
    <w:rsid w:val="00557988"/>
    <w:rsid w:val="005579D9"/>
    <w:rsid w:val="00560A2E"/>
    <w:rsid w:val="00560B69"/>
    <w:rsid w:val="005675A3"/>
    <w:rsid w:val="00567928"/>
    <w:rsid w:val="0057078D"/>
    <w:rsid w:val="00574820"/>
    <w:rsid w:val="00574CCB"/>
    <w:rsid w:val="0057521B"/>
    <w:rsid w:val="00576E0F"/>
    <w:rsid w:val="00582E81"/>
    <w:rsid w:val="00585B9B"/>
    <w:rsid w:val="005906EF"/>
    <w:rsid w:val="00594418"/>
    <w:rsid w:val="00596BCF"/>
    <w:rsid w:val="005A0553"/>
    <w:rsid w:val="005A08D9"/>
    <w:rsid w:val="005A0D76"/>
    <w:rsid w:val="005A1918"/>
    <w:rsid w:val="005B15BC"/>
    <w:rsid w:val="005B6498"/>
    <w:rsid w:val="005B744F"/>
    <w:rsid w:val="005C0D8D"/>
    <w:rsid w:val="005C15F4"/>
    <w:rsid w:val="005C21E0"/>
    <w:rsid w:val="005C54B1"/>
    <w:rsid w:val="005C65EF"/>
    <w:rsid w:val="005C67A0"/>
    <w:rsid w:val="005D0E54"/>
    <w:rsid w:val="005D3009"/>
    <w:rsid w:val="005D50CC"/>
    <w:rsid w:val="005D5861"/>
    <w:rsid w:val="005D61C9"/>
    <w:rsid w:val="005D7A5B"/>
    <w:rsid w:val="005E0A43"/>
    <w:rsid w:val="005E22EA"/>
    <w:rsid w:val="005E7030"/>
    <w:rsid w:val="005F07A9"/>
    <w:rsid w:val="005F1A3B"/>
    <w:rsid w:val="005F1EE2"/>
    <w:rsid w:val="005F5141"/>
    <w:rsid w:val="00601C72"/>
    <w:rsid w:val="00601E82"/>
    <w:rsid w:val="00603CE6"/>
    <w:rsid w:val="00604EAD"/>
    <w:rsid w:val="00606A15"/>
    <w:rsid w:val="006075E6"/>
    <w:rsid w:val="00611F9D"/>
    <w:rsid w:val="00623675"/>
    <w:rsid w:val="00624F3E"/>
    <w:rsid w:val="006250A3"/>
    <w:rsid w:val="0062757A"/>
    <w:rsid w:val="006339CB"/>
    <w:rsid w:val="00634202"/>
    <w:rsid w:val="00636739"/>
    <w:rsid w:val="00640125"/>
    <w:rsid w:val="006406DE"/>
    <w:rsid w:val="006406F2"/>
    <w:rsid w:val="006459EC"/>
    <w:rsid w:val="006474B6"/>
    <w:rsid w:val="0064753C"/>
    <w:rsid w:val="00653BE7"/>
    <w:rsid w:val="006627BE"/>
    <w:rsid w:val="00662AA7"/>
    <w:rsid w:val="00662CB0"/>
    <w:rsid w:val="00663B28"/>
    <w:rsid w:val="00664A59"/>
    <w:rsid w:val="00672BD8"/>
    <w:rsid w:val="0067486A"/>
    <w:rsid w:val="0067531C"/>
    <w:rsid w:val="006758ED"/>
    <w:rsid w:val="00675CFA"/>
    <w:rsid w:val="00675F45"/>
    <w:rsid w:val="00677377"/>
    <w:rsid w:val="0067792B"/>
    <w:rsid w:val="00682ACD"/>
    <w:rsid w:val="00683FB2"/>
    <w:rsid w:val="00691B70"/>
    <w:rsid w:val="006963BB"/>
    <w:rsid w:val="00697957"/>
    <w:rsid w:val="00697FB0"/>
    <w:rsid w:val="006A301B"/>
    <w:rsid w:val="006A5617"/>
    <w:rsid w:val="006A5B72"/>
    <w:rsid w:val="006A6297"/>
    <w:rsid w:val="006A644E"/>
    <w:rsid w:val="006A7611"/>
    <w:rsid w:val="006B157D"/>
    <w:rsid w:val="006B333E"/>
    <w:rsid w:val="006B6A6F"/>
    <w:rsid w:val="006B7FDD"/>
    <w:rsid w:val="006C0852"/>
    <w:rsid w:val="006C0ADF"/>
    <w:rsid w:val="006C1117"/>
    <w:rsid w:val="006D2FC7"/>
    <w:rsid w:val="006E0D1B"/>
    <w:rsid w:val="006E1C09"/>
    <w:rsid w:val="006E6BDB"/>
    <w:rsid w:val="006E7A01"/>
    <w:rsid w:val="006F034A"/>
    <w:rsid w:val="006F1512"/>
    <w:rsid w:val="006F32F5"/>
    <w:rsid w:val="006F4688"/>
    <w:rsid w:val="006F4C57"/>
    <w:rsid w:val="006F5C9F"/>
    <w:rsid w:val="006F782D"/>
    <w:rsid w:val="00700924"/>
    <w:rsid w:val="00702E3B"/>
    <w:rsid w:val="00702FBD"/>
    <w:rsid w:val="007037FD"/>
    <w:rsid w:val="00710810"/>
    <w:rsid w:val="00711E5A"/>
    <w:rsid w:val="0071346C"/>
    <w:rsid w:val="0071370F"/>
    <w:rsid w:val="007147D6"/>
    <w:rsid w:val="00714E1C"/>
    <w:rsid w:val="00715BD4"/>
    <w:rsid w:val="00715C66"/>
    <w:rsid w:val="007209F4"/>
    <w:rsid w:val="00720FC8"/>
    <w:rsid w:val="00721870"/>
    <w:rsid w:val="00723CF5"/>
    <w:rsid w:val="00724914"/>
    <w:rsid w:val="007253D3"/>
    <w:rsid w:val="0072747B"/>
    <w:rsid w:val="0073440D"/>
    <w:rsid w:val="00736358"/>
    <w:rsid w:val="007367DF"/>
    <w:rsid w:val="00737BD4"/>
    <w:rsid w:val="00742328"/>
    <w:rsid w:val="00744483"/>
    <w:rsid w:val="00751796"/>
    <w:rsid w:val="00752458"/>
    <w:rsid w:val="00752F7E"/>
    <w:rsid w:val="00760D60"/>
    <w:rsid w:val="00761FBE"/>
    <w:rsid w:val="007624D9"/>
    <w:rsid w:val="00764B06"/>
    <w:rsid w:val="00765C85"/>
    <w:rsid w:val="00766AA7"/>
    <w:rsid w:val="007675EA"/>
    <w:rsid w:val="007708B6"/>
    <w:rsid w:val="00773E5D"/>
    <w:rsid w:val="0077592A"/>
    <w:rsid w:val="00777AFE"/>
    <w:rsid w:val="00782A0B"/>
    <w:rsid w:val="00791ACE"/>
    <w:rsid w:val="00791B04"/>
    <w:rsid w:val="007930A5"/>
    <w:rsid w:val="00794506"/>
    <w:rsid w:val="00795033"/>
    <w:rsid w:val="007958B8"/>
    <w:rsid w:val="00795D08"/>
    <w:rsid w:val="00796A7D"/>
    <w:rsid w:val="007A08CB"/>
    <w:rsid w:val="007A0DFA"/>
    <w:rsid w:val="007A43E3"/>
    <w:rsid w:val="007A5CEC"/>
    <w:rsid w:val="007A5F9A"/>
    <w:rsid w:val="007B0985"/>
    <w:rsid w:val="007B196A"/>
    <w:rsid w:val="007B3974"/>
    <w:rsid w:val="007B650D"/>
    <w:rsid w:val="007B6867"/>
    <w:rsid w:val="007B796E"/>
    <w:rsid w:val="007C2278"/>
    <w:rsid w:val="007C2E1A"/>
    <w:rsid w:val="007C44F4"/>
    <w:rsid w:val="007C65D3"/>
    <w:rsid w:val="007C6754"/>
    <w:rsid w:val="007D0453"/>
    <w:rsid w:val="007D1EB8"/>
    <w:rsid w:val="007D3932"/>
    <w:rsid w:val="007D6451"/>
    <w:rsid w:val="007D7C59"/>
    <w:rsid w:val="007E756C"/>
    <w:rsid w:val="007F35FB"/>
    <w:rsid w:val="007F3DB0"/>
    <w:rsid w:val="008029DB"/>
    <w:rsid w:val="008147EC"/>
    <w:rsid w:val="00814FBA"/>
    <w:rsid w:val="008159AB"/>
    <w:rsid w:val="008160B7"/>
    <w:rsid w:val="00821FEB"/>
    <w:rsid w:val="008231A2"/>
    <w:rsid w:val="00824198"/>
    <w:rsid w:val="00824695"/>
    <w:rsid w:val="00830533"/>
    <w:rsid w:val="00830D49"/>
    <w:rsid w:val="00831D0A"/>
    <w:rsid w:val="00834C86"/>
    <w:rsid w:val="008412B6"/>
    <w:rsid w:val="00841CE8"/>
    <w:rsid w:val="00844132"/>
    <w:rsid w:val="00844C68"/>
    <w:rsid w:val="008459F9"/>
    <w:rsid w:val="008463B5"/>
    <w:rsid w:val="0085001B"/>
    <w:rsid w:val="00856F16"/>
    <w:rsid w:val="00864A90"/>
    <w:rsid w:val="00865174"/>
    <w:rsid w:val="0086600A"/>
    <w:rsid w:val="008679F8"/>
    <w:rsid w:val="0087421F"/>
    <w:rsid w:val="00877BA3"/>
    <w:rsid w:val="00880D06"/>
    <w:rsid w:val="0088184D"/>
    <w:rsid w:val="008818FA"/>
    <w:rsid w:val="00882344"/>
    <w:rsid w:val="008828E5"/>
    <w:rsid w:val="00883A7E"/>
    <w:rsid w:val="008914D8"/>
    <w:rsid w:val="008918C1"/>
    <w:rsid w:val="008918D0"/>
    <w:rsid w:val="0089459E"/>
    <w:rsid w:val="00895A95"/>
    <w:rsid w:val="00896F07"/>
    <w:rsid w:val="008A40CD"/>
    <w:rsid w:val="008A56CC"/>
    <w:rsid w:val="008A70FD"/>
    <w:rsid w:val="008B1442"/>
    <w:rsid w:val="008B3EAE"/>
    <w:rsid w:val="008B7164"/>
    <w:rsid w:val="008C01C8"/>
    <w:rsid w:val="008C0898"/>
    <w:rsid w:val="008C6BB4"/>
    <w:rsid w:val="008D01B1"/>
    <w:rsid w:val="008D19FD"/>
    <w:rsid w:val="008D26B5"/>
    <w:rsid w:val="008D37A8"/>
    <w:rsid w:val="008D6649"/>
    <w:rsid w:val="008E631E"/>
    <w:rsid w:val="008F028B"/>
    <w:rsid w:val="008F3552"/>
    <w:rsid w:val="008F3652"/>
    <w:rsid w:val="008F584E"/>
    <w:rsid w:val="008F5C91"/>
    <w:rsid w:val="008F6340"/>
    <w:rsid w:val="00901FAC"/>
    <w:rsid w:val="00904E27"/>
    <w:rsid w:val="009069AD"/>
    <w:rsid w:val="0091021C"/>
    <w:rsid w:val="00912954"/>
    <w:rsid w:val="00912CAF"/>
    <w:rsid w:val="00916921"/>
    <w:rsid w:val="00917C89"/>
    <w:rsid w:val="00924F3B"/>
    <w:rsid w:val="00925C91"/>
    <w:rsid w:val="00926F4C"/>
    <w:rsid w:val="00927C70"/>
    <w:rsid w:val="00930FEC"/>
    <w:rsid w:val="00931F29"/>
    <w:rsid w:val="00933ABD"/>
    <w:rsid w:val="00935851"/>
    <w:rsid w:val="00935D70"/>
    <w:rsid w:val="00936B6F"/>
    <w:rsid w:val="00937343"/>
    <w:rsid w:val="00944413"/>
    <w:rsid w:val="00945A45"/>
    <w:rsid w:val="00945FD3"/>
    <w:rsid w:val="0094770B"/>
    <w:rsid w:val="00951F92"/>
    <w:rsid w:val="00952710"/>
    <w:rsid w:val="00953445"/>
    <w:rsid w:val="00954C49"/>
    <w:rsid w:val="00955427"/>
    <w:rsid w:val="00955631"/>
    <w:rsid w:val="00955F5F"/>
    <w:rsid w:val="00956200"/>
    <w:rsid w:val="009603C4"/>
    <w:rsid w:val="00962917"/>
    <w:rsid w:val="00962BF6"/>
    <w:rsid w:val="009630F4"/>
    <w:rsid w:val="00966398"/>
    <w:rsid w:val="00967853"/>
    <w:rsid w:val="00971BD8"/>
    <w:rsid w:val="009776F8"/>
    <w:rsid w:val="009819AD"/>
    <w:rsid w:val="00981E21"/>
    <w:rsid w:val="00985F98"/>
    <w:rsid w:val="00990A24"/>
    <w:rsid w:val="00995955"/>
    <w:rsid w:val="00995D44"/>
    <w:rsid w:val="009A095D"/>
    <w:rsid w:val="009A098F"/>
    <w:rsid w:val="009A251F"/>
    <w:rsid w:val="009A4808"/>
    <w:rsid w:val="009A49B4"/>
    <w:rsid w:val="009A5774"/>
    <w:rsid w:val="009B3663"/>
    <w:rsid w:val="009B4435"/>
    <w:rsid w:val="009C0433"/>
    <w:rsid w:val="009C3356"/>
    <w:rsid w:val="009C39FD"/>
    <w:rsid w:val="009C4C93"/>
    <w:rsid w:val="009C70DB"/>
    <w:rsid w:val="009D1FBA"/>
    <w:rsid w:val="009D23D5"/>
    <w:rsid w:val="009D3A53"/>
    <w:rsid w:val="009D7750"/>
    <w:rsid w:val="009E1583"/>
    <w:rsid w:val="009E7F30"/>
    <w:rsid w:val="009F251F"/>
    <w:rsid w:val="009F55CF"/>
    <w:rsid w:val="009F6631"/>
    <w:rsid w:val="009F6B2D"/>
    <w:rsid w:val="009F71B8"/>
    <w:rsid w:val="009F71C0"/>
    <w:rsid w:val="00A01A05"/>
    <w:rsid w:val="00A048A2"/>
    <w:rsid w:val="00A05318"/>
    <w:rsid w:val="00A12288"/>
    <w:rsid w:val="00A17298"/>
    <w:rsid w:val="00A200A0"/>
    <w:rsid w:val="00A20141"/>
    <w:rsid w:val="00A25AC5"/>
    <w:rsid w:val="00A26198"/>
    <w:rsid w:val="00A306B3"/>
    <w:rsid w:val="00A33F59"/>
    <w:rsid w:val="00A3504F"/>
    <w:rsid w:val="00A3598A"/>
    <w:rsid w:val="00A37CD0"/>
    <w:rsid w:val="00A41604"/>
    <w:rsid w:val="00A419DC"/>
    <w:rsid w:val="00A425ED"/>
    <w:rsid w:val="00A4407F"/>
    <w:rsid w:val="00A44971"/>
    <w:rsid w:val="00A460E1"/>
    <w:rsid w:val="00A472ED"/>
    <w:rsid w:val="00A47BAB"/>
    <w:rsid w:val="00A50382"/>
    <w:rsid w:val="00A50A1B"/>
    <w:rsid w:val="00A512A4"/>
    <w:rsid w:val="00A5138C"/>
    <w:rsid w:val="00A51795"/>
    <w:rsid w:val="00A51983"/>
    <w:rsid w:val="00A52B49"/>
    <w:rsid w:val="00A56EBA"/>
    <w:rsid w:val="00A63675"/>
    <w:rsid w:val="00A6617B"/>
    <w:rsid w:val="00A70CFD"/>
    <w:rsid w:val="00A77A4E"/>
    <w:rsid w:val="00A8551E"/>
    <w:rsid w:val="00A90297"/>
    <w:rsid w:val="00A90A53"/>
    <w:rsid w:val="00A90A7B"/>
    <w:rsid w:val="00A93CF6"/>
    <w:rsid w:val="00A97036"/>
    <w:rsid w:val="00AA3482"/>
    <w:rsid w:val="00AA412F"/>
    <w:rsid w:val="00AA418C"/>
    <w:rsid w:val="00AA4CFE"/>
    <w:rsid w:val="00AB2DD3"/>
    <w:rsid w:val="00AB53A7"/>
    <w:rsid w:val="00AB54FF"/>
    <w:rsid w:val="00AB55BB"/>
    <w:rsid w:val="00AC0ECD"/>
    <w:rsid w:val="00AC3EF4"/>
    <w:rsid w:val="00AC3F2A"/>
    <w:rsid w:val="00AC5880"/>
    <w:rsid w:val="00AC722E"/>
    <w:rsid w:val="00AD0D27"/>
    <w:rsid w:val="00AD0E33"/>
    <w:rsid w:val="00AD1B72"/>
    <w:rsid w:val="00AD364E"/>
    <w:rsid w:val="00AD463B"/>
    <w:rsid w:val="00AD670D"/>
    <w:rsid w:val="00AD7756"/>
    <w:rsid w:val="00AE01CB"/>
    <w:rsid w:val="00AE2BC0"/>
    <w:rsid w:val="00AE5995"/>
    <w:rsid w:val="00AE7D93"/>
    <w:rsid w:val="00AF281A"/>
    <w:rsid w:val="00AF2AA5"/>
    <w:rsid w:val="00AF2C83"/>
    <w:rsid w:val="00B00E2F"/>
    <w:rsid w:val="00B01C24"/>
    <w:rsid w:val="00B0219A"/>
    <w:rsid w:val="00B02AC1"/>
    <w:rsid w:val="00B03D58"/>
    <w:rsid w:val="00B166EC"/>
    <w:rsid w:val="00B16DAF"/>
    <w:rsid w:val="00B20455"/>
    <w:rsid w:val="00B23481"/>
    <w:rsid w:val="00B239EE"/>
    <w:rsid w:val="00B24E08"/>
    <w:rsid w:val="00B25667"/>
    <w:rsid w:val="00B27F83"/>
    <w:rsid w:val="00B34502"/>
    <w:rsid w:val="00B366F6"/>
    <w:rsid w:val="00B377FA"/>
    <w:rsid w:val="00B37B81"/>
    <w:rsid w:val="00B41613"/>
    <w:rsid w:val="00B417F5"/>
    <w:rsid w:val="00B4581D"/>
    <w:rsid w:val="00B46BAF"/>
    <w:rsid w:val="00B52494"/>
    <w:rsid w:val="00B527AE"/>
    <w:rsid w:val="00B5533D"/>
    <w:rsid w:val="00B5568A"/>
    <w:rsid w:val="00B559DA"/>
    <w:rsid w:val="00B57468"/>
    <w:rsid w:val="00B57E12"/>
    <w:rsid w:val="00B57E69"/>
    <w:rsid w:val="00B61F44"/>
    <w:rsid w:val="00B62ADF"/>
    <w:rsid w:val="00B6746B"/>
    <w:rsid w:val="00B678C5"/>
    <w:rsid w:val="00B67B61"/>
    <w:rsid w:val="00B71D9C"/>
    <w:rsid w:val="00B752D6"/>
    <w:rsid w:val="00B76403"/>
    <w:rsid w:val="00B80BA2"/>
    <w:rsid w:val="00B81772"/>
    <w:rsid w:val="00B84496"/>
    <w:rsid w:val="00B849AA"/>
    <w:rsid w:val="00B85782"/>
    <w:rsid w:val="00B91D88"/>
    <w:rsid w:val="00B92A9D"/>
    <w:rsid w:val="00BA0894"/>
    <w:rsid w:val="00BA4BEB"/>
    <w:rsid w:val="00BA5819"/>
    <w:rsid w:val="00BA6F29"/>
    <w:rsid w:val="00BB109F"/>
    <w:rsid w:val="00BB17AE"/>
    <w:rsid w:val="00BB48D1"/>
    <w:rsid w:val="00BB6941"/>
    <w:rsid w:val="00BC121A"/>
    <w:rsid w:val="00BC1358"/>
    <w:rsid w:val="00BC1CD2"/>
    <w:rsid w:val="00BC300F"/>
    <w:rsid w:val="00BD05CA"/>
    <w:rsid w:val="00BD1D96"/>
    <w:rsid w:val="00BD2294"/>
    <w:rsid w:val="00BD2453"/>
    <w:rsid w:val="00BD320A"/>
    <w:rsid w:val="00BD3DEB"/>
    <w:rsid w:val="00BD58B2"/>
    <w:rsid w:val="00BD5A0C"/>
    <w:rsid w:val="00BD6226"/>
    <w:rsid w:val="00BD6471"/>
    <w:rsid w:val="00BD66C3"/>
    <w:rsid w:val="00BD6EAA"/>
    <w:rsid w:val="00BE0E21"/>
    <w:rsid w:val="00BE2A9E"/>
    <w:rsid w:val="00BE721F"/>
    <w:rsid w:val="00BE7400"/>
    <w:rsid w:val="00BF0C82"/>
    <w:rsid w:val="00BF2C7B"/>
    <w:rsid w:val="00BF3009"/>
    <w:rsid w:val="00BF3BD9"/>
    <w:rsid w:val="00BF46EC"/>
    <w:rsid w:val="00BF5006"/>
    <w:rsid w:val="00BF7CE8"/>
    <w:rsid w:val="00C0471E"/>
    <w:rsid w:val="00C115B6"/>
    <w:rsid w:val="00C11D6C"/>
    <w:rsid w:val="00C12B92"/>
    <w:rsid w:val="00C13F4C"/>
    <w:rsid w:val="00C14D19"/>
    <w:rsid w:val="00C220CE"/>
    <w:rsid w:val="00C22289"/>
    <w:rsid w:val="00C245CC"/>
    <w:rsid w:val="00C24605"/>
    <w:rsid w:val="00C25922"/>
    <w:rsid w:val="00C27D4A"/>
    <w:rsid w:val="00C32A8D"/>
    <w:rsid w:val="00C336EE"/>
    <w:rsid w:val="00C35F00"/>
    <w:rsid w:val="00C43382"/>
    <w:rsid w:val="00C45DCA"/>
    <w:rsid w:val="00C52A40"/>
    <w:rsid w:val="00C530BC"/>
    <w:rsid w:val="00C53150"/>
    <w:rsid w:val="00C53416"/>
    <w:rsid w:val="00C554A4"/>
    <w:rsid w:val="00C55BBA"/>
    <w:rsid w:val="00C5680D"/>
    <w:rsid w:val="00C56A1C"/>
    <w:rsid w:val="00C56D43"/>
    <w:rsid w:val="00C572CC"/>
    <w:rsid w:val="00C57652"/>
    <w:rsid w:val="00C57FF1"/>
    <w:rsid w:val="00C60D33"/>
    <w:rsid w:val="00C61E95"/>
    <w:rsid w:val="00C6495A"/>
    <w:rsid w:val="00C655B2"/>
    <w:rsid w:val="00C65C85"/>
    <w:rsid w:val="00C7234E"/>
    <w:rsid w:val="00C7429B"/>
    <w:rsid w:val="00C74C2D"/>
    <w:rsid w:val="00C758BD"/>
    <w:rsid w:val="00C760ED"/>
    <w:rsid w:val="00C77038"/>
    <w:rsid w:val="00C771EF"/>
    <w:rsid w:val="00C83DEA"/>
    <w:rsid w:val="00C86FBA"/>
    <w:rsid w:val="00C87AAC"/>
    <w:rsid w:val="00C90663"/>
    <w:rsid w:val="00C92F43"/>
    <w:rsid w:val="00C97848"/>
    <w:rsid w:val="00CA3F3B"/>
    <w:rsid w:val="00CA73D1"/>
    <w:rsid w:val="00CB0C96"/>
    <w:rsid w:val="00CB6E17"/>
    <w:rsid w:val="00CC18DC"/>
    <w:rsid w:val="00CC22E0"/>
    <w:rsid w:val="00CC466E"/>
    <w:rsid w:val="00CD239B"/>
    <w:rsid w:val="00CD25F7"/>
    <w:rsid w:val="00CD520A"/>
    <w:rsid w:val="00CE1DE0"/>
    <w:rsid w:val="00CE2506"/>
    <w:rsid w:val="00CE2B69"/>
    <w:rsid w:val="00CE3B8C"/>
    <w:rsid w:val="00CE45C7"/>
    <w:rsid w:val="00CE76B2"/>
    <w:rsid w:val="00CF1B30"/>
    <w:rsid w:val="00CF1B74"/>
    <w:rsid w:val="00CF2E1A"/>
    <w:rsid w:val="00CF3B29"/>
    <w:rsid w:val="00CF5166"/>
    <w:rsid w:val="00CF5A87"/>
    <w:rsid w:val="00CF6AB9"/>
    <w:rsid w:val="00CF7A64"/>
    <w:rsid w:val="00D02E8A"/>
    <w:rsid w:val="00D03DBE"/>
    <w:rsid w:val="00D1116C"/>
    <w:rsid w:val="00D138D3"/>
    <w:rsid w:val="00D15C97"/>
    <w:rsid w:val="00D20C5F"/>
    <w:rsid w:val="00D223C0"/>
    <w:rsid w:val="00D24085"/>
    <w:rsid w:val="00D257F3"/>
    <w:rsid w:val="00D33863"/>
    <w:rsid w:val="00D35147"/>
    <w:rsid w:val="00D35A31"/>
    <w:rsid w:val="00D40E17"/>
    <w:rsid w:val="00D42FAE"/>
    <w:rsid w:val="00D43667"/>
    <w:rsid w:val="00D46488"/>
    <w:rsid w:val="00D50673"/>
    <w:rsid w:val="00D5278D"/>
    <w:rsid w:val="00D53C46"/>
    <w:rsid w:val="00D568AE"/>
    <w:rsid w:val="00D56A3F"/>
    <w:rsid w:val="00D57048"/>
    <w:rsid w:val="00D57300"/>
    <w:rsid w:val="00D626B5"/>
    <w:rsid w:val="00D6366B"/>
    <w:rsid w:val="00D6442B"/>
    <w:rsid w:val="00D64FAF"/>
    <w:rsid w:val="00D665EB"/>
    <w:rsid w:val="00D7355A"/>
    <w:rsid w:val="00D73E3B"/>
    <w:rsid w:val="00D73E5F"/>
    <w:rsid w:val="00D74040"/>
    <w:rsid w:val="00D741BC"/>
    <w:rsid w:val="00D764DF"/>
    <w:rsid w:val="00D76834"/>
    <w:rsid w:val="00D76F5F"/>
    <w:rsid w:val="00D77A8C"/>
    <w:rsid w:val="00D80153"/>
    <w:rsid w:val="00D831E4"/>
    <w:rsid w:val="00D8331A"/>
    <w:rsid w:val="00D84858"/>
    <w:rsid w:val="00D869F7"/>
    <w:rsid w:val="00D87F8C"/>
    <w:rsid w:val="00D92B50"/>
    <w:rsid w:val="00D93E52"/>
    <w:rsid w:val="00D94382"/>
    <w:rsid w:val="00D95785"/>
    <w:rsid w:val="00DA3100"/>
    <w:rsid w:val="00DA5807"/>
    <w:rsid w:val="00DA651A"/>
    <w:rsid w:val="00DA6FDC"/>
    <w:rsid w:val="00DB415C"/>
    <w:rsid w:val="00DB76BA"/>
    <w:rsid w:val="00DC29B5"/>
    <w:rsid w:val="00DC3900"/>
    <w:rsid w:val="00DC6B7F"/>
    <w:rsid w:val="00DD1186"/>
    <w:rsid w:val="00DD2D78"/>
    <w:rsid w:val="00DE0840"/>
    <w:rsid w:val="00DE1072"/>
    <w:rsid w:val="00DE12A0"/>
    <w:rsid w:val="00DE1A50"/>
    <w:rsid w:val="00DE22AB"/>
    <w:rsid w:val="00DE398A"/>
    <w:rsid w:val="00DE4F53"/>
    <w:rsid w:val="00DF1821"/>
    <w:rsid w:val="00DF2BD2"/>
    <w:rsid w:val="00DF3439"/>
    <w:rsid w:val="00DF3876"/>
    <w:rsid w:val="00DF3EC0"/>
    <w:rsid w:val="00DF73DE"/>
    <w:rsid w:val="00E01ACD"/>
    <w:rsid w:val="00E0234B"/>
    <w:rsid w:val="00E0307E"/>
    <w:rsid w:val="00E03DB3"/>
    <w:rsid w:val="00E0462D"/>
    <w:rsid w:val="00E1059F"/>
    <w:rsid w:val="00E105ED"/>
    <w:rsid w:val="00E10A1E"/>
    <w:rsid w:val="00E11B9B"/>
    <w:rsid w:val="00E233E2"/>
    <w:rsid w:val="00E2446F"/>
    <w:rsid w:val="00E272AF"/>
    <w:rsid w:val="00E32BFB"/>
    <w:rsid w:val="00E33257"/>
    <w:rsid w:val="00E337DF"/>
    <w:rsid w:val="00E345F5"/>
    <w:rsid w:val="00E3599D"/>
    <w:rsid w:val="00E36759"/>
    <w:rsid w:val="00E41855"/>
    <w:rsid w:val="00E42210"/>
    <w:rsid w:val="00E423A2"/>
    <w:rsid w:val="00E43D41"/>
    <w:rsid w:val="00E45930"/>
    <w:rsid w:val="00E46209"/>
    <w:rsid w:val="00E5073F"/>
    <w:rsid w:val="00E531EB"/>
    <w:rsid w:val="00E53976"/>
    <w:rsid w:val="00E56F8C"/>
    <w:rsid w:val="00E61317"/>
    <w:rsid w:val="00E62F32"/>
    <w:rsid w:val="00E64965"/>
    <w:rsid w:val="00E6715B"/>
    <w:rsid w:val="00E72EE7"/>
    <w:rsid w:val="00E73317"/>
    <w:rsid w:val="00E73FF1"/>
    <w:rsid w:val="00E7530F"/>
    <w:rsid w:val="00E816BF"/>
    <w:rsid w:val="00E83E12"/>
    <w:rsid w:val="00E8574B"/>
    <w:rsid w:val="00E90379"/>
    <w:rsid w:val="00E927D4"/>
    <w:rsid w:val="00E9373D"/>
    <w:rsid w:val="00E96FD5"/>
    <w:rsid w:val="00E975EC"/>
    <w:rsid w:val="00EA0702"/>
    <w:rsid w:val="00EA08DD"/>
    <w:rsid w:val="00EA3EC3"/>
    <w:rsid w:val="00EA4A60"/>
    <w:rsid w:val="00EA5E6B"/>
    <w:rsid w:val="00EB24A7"/>
    <w:rsid w:val="00EB2B07"/>
    <w:rsid w:val="00EB3BF3"/>
    <w:rsid w:val="00EB5EC4"/>
    <w:rsid w:val="00EB68A3"/>
    <w:rsid w:val="00EC0879"/>
    <w:rsid w:val="00EC0EFE"/>
    <w:rsid w:val="00EC1ED7"/>
    <w:rsid w:val="00EC2CEE"/>
    <w:rsid w:val="00EC72B2"/>
    <w:rsid w:val="00ED033B"/>
    <w:rsid w:val="00ED162C"/>
    <w:rsid w:val="00ED1C0C"/>
    <w:rsid w:val="00ED1F27"/>
    <w:rsid w:val="00ED32F0"/>
    <w:rsid w:val="00ED74CB"/>
    <w:rsid w:val="00ED7778"/>
    <w:rsid w:val="00EE1A9E"/>
    <w:rsid w:val="00EE58F0"/>
    <w:rsid w:val="00EE76F0"/>
    <w:rsid w:val="00EE7708"/>
    <w:rsid w:val="00EF3E7B"/>
    <w:rsid w:val="00EF3FBB"/>
    <w:rsid w:val="00EF440D"/>
    <w:rsid w:val="00EF4F35"/>
    <w:rsid w:val="00EF7A27"/>
    <w:rsid w:val="00F00D1A"/>
    <w:rsid w:val="00F01148"/>
    <w:rsid w:val="00F01F71"/>
    <w:rsid w:val="00F023F6"/>
    <w:rsid w:val="00F036A7"/>
    <w:rsid w:val="00F04346"/>
    <w:rsid w:val="00F10320"/>
    <w:rsid w:val="00F13033"/>
    <w:rsid w:val="00F13080"/>
    <w:rsid w:val="00F14843"/>
    <w:rsid w:val="00F14988"/>
    <w:rsid w:val="00F14E47"/>
    <w:rsid w:val="00F164D4"/>
    <w:rsid w:val="00F17E42"/>
    <w:rsid w:val="00F2033C"/>
    <w:rsid w:val="00F21691"/>
    <w:rsid w:val="00F22159"/>
    <w:rsid w:val="00F2306F"/>
    <w:rsid w:val="00F2365B"/>
    <w:rsid w:val="00F23CAD"/>
    <w:rsid w:val="00F323FC"/>
    <w:rsid w:val="00F3267A"/>
    <w:rsid w:val="00F32E55"/>
    <w:rsid w:val="00F3302A"/>
    <w:rsid w:val="00F36AEC"/>
    <w:rsid w:val="00F43114"/>
    <w:rsid w:val="00F438CB"/>
    <w:rsid w:val="00F4486D"/>
    <w:rsid w:val="00F449D4"/>
    <w:rsid w:val="00F45A63"/>
    <w:rsid w:val="00F45B7E"/>
    <w:rsid w:val="00F4645D"/>
    <w:rsid w:val="00F506F7"/>
    <w:rsid w:val="00F51324"/>
    <w:rsid w:val="00F5258E"/>
    <w:rsid w:val="00F53615"/>
    <w:rsid w:val="00F54767"/>
    <w:rsid w:val="00F57C39"/>
    <w:rsid w:val="00F65225"/>
    <w:rsid w:val="00F70617"/>
    <w:rsid w:val="00F71C05"/>
    <w:rsid w:val="00F729B3"/>
    <w:rsid w:val="00F73F18"/>
    <w:rsid w:val="00F760D6"/>
    <w:rsid w:val="00F764AD"/>
    <w:rsid w:val="00F8069D"/>
    <w:rsid w:val="00F8320E"/>
    <w:rsid w:val="00F85F7B"/>
    <w:rsid w:val="00F86AA5"/>
    <w:rsid w:val="00F86EB4"/>
    <w:rsid w:val="00F90EAC"/>
    <w:rsid w:val="00F9380D"/>
    <w:rsid w:val="00F93DDF"/>
    <w:rsid w:val="00F94350"/>
    <w:rsid w:val="00F94FA2"/>
    <w:rsid w:val="00F954BF"/>
    <w:rsid w:val="00F95A7A"/>
    <w:rsid w:val="00F96677"/>
    <w:rsid w:val="00FA01C1"/>
    <w:rsid w:val="00FA09B2"/>
    <w:rsid w:val="00FA0E2E"/>
    <w:rsid w:val="00FA1E3E"/>
    <w:rsid w:val="00FB0392"/>
    <w:rsid w:val="00FB0863"/>
    <w:rsid w:val="00FB0F00"/>
    <w:rsid w:val="00FB22D6"/>
    <w:rsid w:val="00FB5CA5"/>
    <w:rsid w:val="00FB7B5D"/>
    <w:rsid w:val="00FC0192"/>
    <w:rsid w:val="00FC4345"/>
    <w:rsid w:val="00FC566E"/>
    <w:rsid w:val="00FD249B"/>
    <w:rsid w:val="00FD2812"/>
    <w:rsid w:val="00FD2EF3"/>
    <w:rsid w:val="00FD4305"/>
    <w:rsid w:val="00FD4560"/>
    <w:rsid w:val="00FE21DC"/>
    <w:rsid w:val="00FE2C5B"/>
    <w:rsid w:val="00FE2CD1"/>
    <w:rsid w:val="00FE3683"/>
    <w:rsid w:val="00FE498F"/>
    <w:rsid w:val="00FE514A"/>
    <w:rsid w:val="00FF14A5"/>
    <w:rsid w:val="00FF332C"/>
    <w:rsid w:val="00FF6CD4"/>
    <w:rsid w:val="02EEBDB2"/>
    <w:rsid w:val="09DA5356"/>
    <w:rsid w:val="0AAEEEDA"/>
    <w:rsid w:val="0B239F70"/>
    <w:rsid w:val="0C7CC23D"/>
    <w:rsid w:val="0E35B0CB"/>
    <w:rsid w:val="1285E8F2"/>
    <w:rsid w:val="172A16CC"/>
    <w:rsid w:val="1B2EFA7A"/>
    <w:rsid w:val="1BB6A251"/>
    <w:rsid w:val="1D290753"/>
    <w:rsid w:val="1E0E94A3"/>
    <w:rsid w:val="1FC09A5F"/>
    <w:rsid w:val="20795C19"/>
    <w:rsid w:val="21B9C764"/>
    <w:rsid w:val="2332ACB8"/>
    <w:rsid w:val="267C5BC6"/>
    <w:rsid w:val="2DA6C36A"/>
    <w:rsid w:val="2FF5178C"/>
    <w:rsid w:val="3007C2C3"/>
    <w:rsid w:val="342799BE"/>
    <w:rsid w:val="35F1F3B8"/>
    <w:rsid w:val="37D5177A"/>
    <w:rsid w:val="38A6ACEE"/>
    <w:rsid w:val="39552549"/>
    <w:rsid w:val="3DBD5C5E"/>
    <w:rsid w:val="3DECFF0B"/>
    <w:rsid w:val="3F71C0DC"/>
    <w:rsid w:val="4139DFAB"/>
    <w:rsid w:val="48D05234"/>
    <w:rsid w:val="4BB8CAC4"/>
    <w:rsid w:val="4BD8DA5C"/>
    <w:rsid w:val="4C53E4E8"/>
    <w:rsid w:val="4CA9F512"/>
    <w:rsid w:val="4E5CBFC1"/>
    <w:rsid w:val="4EEE54A7"/>
    <w:rsid w:val="505575FD"/>
    <w:rsid w:val="5132DD9B"/>
    <w:rsid w:val="5193B121"/>
    <w:rsid w:val="53EBFFA7"/>
    <w:rsid w:val="54F127BD"/>
    <w:rsid w:val="566C9088"/>
    <w:rsid w:val="57B2E4BD"/>
    <w:rsid w:val="584B7FFA"/>
    <w:rsid w:val="599D7522"/>
    <w:rsid w:val="5F03E1C0"/>
    <w:rsid w:val="61F76EE4"/>
    <w:rsid w:val="6778FC4E"/>
    <w:rsid w:val="692BE471"/>
    <w:rsid w:val="6A48EA30"/>
    <w:rsid w:val="71EAC570"/>
    <w:rsid w:val="71EF1B9A"/>
    <w:rsid w:val="741B19BB"/>
    <w:rsid w:val="75010248"/>
    <w:rsid w:val="77494C69"/>
    <w:rsid w:val="775F2B47"/>
    <w:rsid w:val="77652810"/>
    <w:rsid w:val="7CCECCE5"/>
    <w:rsid w:val="7FBD7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9E726B"/>
  <w15:docId w15:val="{3E18E598-5F07-41A1-977A-766E32A6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40"/>
      <w:szCs w:val="40"/>
      <w:lang w:eastAsia="en-US"/>
    </w:rPr>
  </w:style>
  <w:style w:type="paragraph" w:styleId="Heading1">
    <w:name w:val="heading 1"/>
    <w:aliases w:val="Outline1"/>
    <w:basedOn w:val="Normal"/>
    <w:next w:val="Normal"/>
    <w:link w:val="Heading1Char"/>
    <w:uiPriority w:val="99"/>
    <w:qFormat/>
    <w:rsid w:val="00157346"/>
    <w:pPr>
      <w:numPr>
        <w:numId w:val="2"/>
      </w:numPr>
      <w:outlineLvl w:val="0"/>
    </w:pPr>
    <w:rPr>
      <w:kern w:val="24"/>
    </w:rPr>
  </w:style>
  <w:style w:type="paragraph" w:styleId="Heading2">
    <w:name w:val="heading 2"/>
    <w:aliases w:val="Outline2"/>
    <w:basedOn w:val="Normal"/>
    <w:next w:val="Normal"/>
    <w:uiPriority w:val="99"/>
    <w:qFormat/>
    <w:rsid w:val="00157346"/>
    <w:pPr>
      <w:numPr>
        <w:ilvl w:val="1"/>
        <w:numId w:val="2"/>
      </w:numPr>
      <w:outlineLvl w:val="1"/>
    </w:pPr>
    <w:rPr>
      <w:kern w:val="24"/>
    </w:rPr>
  </w:style>
  <w:style w:type="paragraph" w:styleId="Heading3">
    <w:name w:val="heading 3"/>
    <w:aliases w:val="Outline3"/>
    <w:basedOn w:val="Normal"/>
    <w:next w:val="Normal"/>
    <w:uiPriority w:val="99"/>
    <w:qFormat/>
    <w:rsid w:val="00157346"/>
    <w:pPr>
      <w:numPr>
        <w:ilvl w:val="2"/>
        <w:numId w:val="2"/>
      </w:numPr>
      <w:tabs>
        <w:tab w:val="clear" w:pos="720"/>
      </w:tabs>
      <w:outlineLvl w:val="2"/>
    </w:pPr>
    <w:rPr>
      <w:kern w:val="24"/>
    </w:rPr>
  </w:style>
  <w:style w:type="paragraph" w:styleId="Heading4">
    <w:name w:val="heading 4"/>
    <w:basedOn w:val="Normal"/>
    <w:next w:val="Normal"/>
    <w:qFormat/>
    <w:rsid w:val="006F782D"/>
    <w:pPr>
      <w:keepNext/>
      <w:outlineLvl w:val="3"/>
    </w:pPr>
    <w:rPr>
      <w:rFonts w:ascii="Arial" w:hAnsi="Arial" w:cs="Times New Roman"/>
      <w:b/>
      <w:sz w:val="24"/>
      <w:szCs w:val="20"/>
      <w:lang w:eastAsia="en-GB"/>
    </w:rPr>
  </w:style>
  <w:style w:type="paragraph" w:styleId="Heading5">
    <w:name w:val="heading 5"/>
    <w:basedOn w:val="Normal"/>
    <w:next w:val="Normal"/>
    <w:qFormat/>
    <w:rsid w:val="006F782D"/>
    <w:pPr>
      <w:keepNext/>
      <w:outlineLvl w:val="4"/>
    </w:pPr>
    <w:rPr>
      <w:rFonts w:ascii="Arial" w:hAnsi="Arial" w:cs="Times New Roman"/>
      <w:b/>
      <w:sz w:val="24"/>
      <w:szCs w:val="20"/>
      <w:lang w:eastAsia="en-GB"/>
    </w:rPr>
  </w:style>
  <w:style w:type="paragraph" w:styleId="Heading6">
    <w:name w:val="heading 6"/>
    <w:basedOn w:val="Normal"/>
    <w:next w:val="Normal"/>
    <w:qFormat/>
    <w:rsid w:val="006F782D"/>
    <w:pPr>
      <w:spacing w:before="240" w:after="60"/>
      <w:outlineLvl w:val="5"/>
    </w:pPr>
    <w:rPr>
      <w:rFonts w:ascii="Arial" w:hAnsi="Arial" w:cs="Times New Roman"/>
      <w:i/>
      <w:sz w:val="22"/>
      <w:szCs w:val="20"/>
      <w:lang w:eastAsia="en-GB"/>
    </w:rPr>
  </w:style>
  <w:style w:type="paragraph" w:styleId="Heading7">
    <w:name w:val="heading 7"/>
    <w:basedOn w:val="Normal"/>
    <w:next w:val="Normal"/>
    <w:qFormat/>
    <w:rsid w:val="006F782D"/>
    <w:pPr>
      <w:spacing w:before="240" w:after="60"/>
      <w:outlineLvl w:val="6"/>
    </w:pPr>
    <w:rPr>
      <w:rFonts w:ascii="Arial" w:hAnsi="Arial" w:cs="Times New Roman"/>
      <w:sz w:val="20"/>
      <w:szCs w:val="20"/>
      <w:lang w:eastAsia="en-GB"/>
    </w:rPr>
  </w:style>
  <w:style w:type="paragraph" w:styleId="Heading8">
    <w:name w:val="heading 8"/>
    <w:basedOn w:val="Normal"/>
    <w:next w:val="Normal"/>
    <w:qFormat/>
    <w:rsid w:val="006F782D"/>
    <w:pPr>
      <w:spacing w:before="240" w:after="60"/>
      <w:outlineLvl w:val="7"/>
    </w:pPr>
    <w:rPr>
      <w:rFonts w:ascii="Arial" w:hAnsi="Arial" w:cs="Times New Roman"/>
      <w:i/>
      <w:sz w:val="20"/>
      <w:szCs w:val="20"/>
      <w:lang w:eastAsia="en-GB"/>
    </w:rPr>
  </w:style>
  <w:style w:type="paragraph" w:styleId="Heading9">
    <w:name w:val="heading 9"/>
    <w:basedOn w:val="Normal"/>
    <w:next w:val="Normal"/>
    <w:qFormat/>
    <w:rsid w:val="006F782D"/>
    <w:pPr>
      <w:spacing w:before="240" w:after="60"/>
      <w:outlineLvl w:val="8"/>
    </w:pPr>
    <w:rPr>
      <w:rFonts w:ascii="Arial"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myHeading3">
    <w:name w:val="myHeading3"/>
    <w:basedOn w:val="Heading3"/>
    <w:autoRedefine/>
    <w:rsid w:val="00A4407F"/>
    <w:pPr>
      <w:keepLines/>
      <w:numPr>
        <w:ilvl w:val="0"/>
        <w:numId w:val="0"/>
      </w:numPr>
      <w:tabs>
        <w:tab w:val="clear" w:pos="1440"/>
        <w:tab w:val="clear" w:pos="2160"/>
        <w:tab w:val="clear" w:pos="4680"/>
        <w:tab w:val="clear" w:pos="5400"/>
        <w:tab w:val="clear" w:pos="9000"/>
        <w:tab w:val="left" w:pos="-1140"/>
        <w:tab w:val="left" w:pos="-720"/>
        <w:tab w:val="left" w:pos="1"/>
        <w:tab w:val="left" w:pos="827"/>
        <w:tab w:val="left" w:pos="1394"/>
        <w:tab w:val="left" w:pos="1961"/>
        <w:tab w:val="left" w:pos="252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
      <w:outlineLvl w:val="9"/>
    </w:pPr>
    <w:rPr>
      <w:rFonts w:ascii="Arial" w:hAnsi="Arial" w:cs="Arial"/>
      <w:bCs/>
      <w:kern w:val="0"/>
      <w:sz w:val="20"/>
      <w:szCs w:val="20"/>
      <w:lang w:val="en-US" w:eastAsia="en-GB"/>
    </w:rPr>
  </w:style>
  <w:style w:type="paragraph" w:customStyle="1" w:styleId="myHeading2">
    <w:name w:val="myHeading2"/>
    <w:basedOn w:val="Heading2"/>
    <w:next w:val="Normal"/>
    <w:autoRedefine/>
    <w:rsid w:val="00A4407F"/>
    <w:pPr>
      <w:numPr>
        <w:ilvl w:val="0"/>
        <w:numId w:val="0"/>
      </w:numPr>
      <w:tabs>
        <w:tab w:val="clear" w:pos="720"/>
        <w:tab w:val="clear" w:pos="2160"/>
        <w:tab w:val="clear" w:pos="2880"/>
        <w:tab w:val="clear" w:pos="4680"/>
        <w:tab w:val="clear" w:pos="5400"/>
        <w:tab w:val="clear" w:pos="9000"/>
      </w:tabs>
      <w:spacing w:after="60" w:line="240" w:lineRule="auto"/>
      <w:ind w:left="720" w:hanging="720"/>
      <w:jc w:val="left"/>
    </w:pPr>
    <w:rPr>
      <w:rFonts w:ascii="Arial" w:hAnsi="Arial" w:cs="Times New Roman"/>
      <w:b/>
      <w:kern w:val="0"/>
      <w:sz w:val="20"/>
      <w:szCs w:val="20"/>
      <w:lang w:val="en-US"/>
    </w:rPr>
  </w:style>
  <w:style w:type="character" w:styleId="Hyperlink">
    <w:name w:val="Hyperlink"/>
    <w:basedOn w:val="DefaultParagraphFont"/>
    <w:rsid w:val="006F782D"/>
    <w:rPr>
      <w:color w:val="0000FF"/>
      <w:u w:val="single"/>
    </w:rPr>
  </w:style>
  <w:style w:type="character" w:styleId="FollowedHyperlink">
    <w:name w:val="FollowedHyperlink"/>
    <w:basedOn w:val="DefaultParagraphFont"/>
    <w:rsid w:val="00ED1F27"/>
    <w:rPr>
      <w:color w:val="606420"/>
      <w:u w:val="single"/>
    </w:rPr>
  </w:style>
  <w:style w:type="character" w:styleId="Strong">
    <w:name w:val="Strong"/>
    <w:basedOn w:val="DefaultParagraphFont"/>
    <w:qFormat/>
    <w:rsid w:val="00500D23"/>
    <w:rPr>
      <w:b/>
      <w:bCs/>
    </w:rPr>
  </w:style>
  <w:style w:type="paragraph" w:styleId="BodyTextIndent3">
    <w:name w:val="Body Text Indent 3"/>
    <w:basedOn w:val="Normal"/>
    <w:rsid w:val="00663B28"/>
    <w:pPr>
      <w:tabs>
        <w:tab w:val="clear" w:pos="720"/>
        <w:tab w:val="clear" w:pos="1440"/>
        <w:tab w:val="clear" w:pos="2160"/>
        <w:tab w:val="clear" w:pos="2880"/>
        <w:tab w:val="clear" w:pos="4680"/>
        <w:tab w:val="clear" w:pos="5400"/>
        <w:tab w:val="clear" w:pos="900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line="240" w:lineRule="auto"/>
      <w:ind w:left="23"/>
      <w:jc w:val="left"/>
    </w:pPr>
    <w:rPr>
      <w:rFonts w:ascii="Arial" w:hAnsi="Arial" w:cs="Times New Roman"/>
      <w:sz w:val="24"/>
      <w:szCs w:val="24"/>
      <w:lang w:val="en-US"/>
    </w:rPr>
  </w:style>
  <w:style w:type="paragraph" w:customStyle="1" w:styleId="myHeading5">
    <w:name w:val="myHeading5"/>
    <w:basedOn w:val="Heading5"/>
    <w:autoRedefine/>
    <w:rsid w:val="00FD4560"/>
    <w:pPr>
      <w:keepNext w:val="0"/>
      <w:tabs>
        <w:tab w:val="clear" w:pos="720"/>
        <w:tab w:val="clear" w:pos="1440"/>
        <w:tab w:val="clear" w:pos="2160"/>
        <w:tab w:val="clear" w:pos="2880"/>
        <w:tab w:val="clear" w:pos="4680"/>
        <w:tab w:val="clear" w:pos="5400"/>
        <w:tab w:val="clear" w:pos="9000"/>
      </w:tabs>
      <w:spacing w:after="60" w:line="240" w:lineRule="auto"/>
      <w:ind w:firstLine="720"/>
    </w:pPr>
    <w:rPr>
      <w:rFonts w:cs="Arial"/>
      <w:iCs/>
      <w:szCs w:val="26"/>
      <w:lang w:eastAsia="en-US"/>
    </w:rPr>
  </w:style>
  <w:style w:type="paragraph" w:customStyle="1" w:styleId="myHeading1">
    <w:name w:val="myHeading1"/>
    <w:basedOn w:val="Heading1"/>
    <w:next w:val="Normal"/>
    <w:autoRedefine/>
    <w:rsid w:val="00EE1A9E"/>
    <w:pPr>
      <w:keepNext/>
      <w:numPr>
        <w:numId w:val="0"/>
      </w:numPr>
      <w:tabs>
        <w:tab w:val="clear" w:pos="720"/>
        <w:tab w:val="clear" w:pos="2160"/>
        <w:tab w:val="clear" w:pos="2880"/>
        <w:tab w:val="clear" w:pos="4680"/>
        <w:tab w:val="clear" w:pos="5400"/>
        <w:tab w:val="clear" w:pos="9000"/>
      </w:tabs>
      <w:spacing w:before="60" w:after="120" w:line="240" w:lineRule="auto"/>
    </w:pPr>
    <w:rPr>
      <w:rFonts w:ascii="Arial" w:hAnsi="Arial" w:cs="Times New Roman"/>
      <w:b/>
      <w:kern w:val="0"/>
      <w:sz w:val="24"/>
      <w:szCs w:val="24"/>
    </w:rPr>
  </w:style>
  <w:style w:type="paragraph" w:customStyle="1" w:styleId="myHeading6">
    <w:name w:val="myHeading6"/>
    <w:basedOn w:val="Heading6"/>
    <w:autoRedefine/>
    <w:rsid w:val="00FE2C5B"/>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before="0" w:after="0"/>
      <w:outlineLvl w:val="9"/>
    </w:pPr>
    <w:rPr>
      <w:rFonts w:cs="Tahoma"/>
      <w:i w:val="0"/>
      <w:sz w:val="20"/>
      <w:lang w:eastAsia="en-US"/>
    </w:rPr>
  </w:style>
  <w:style w:type="paragraph" w:styleId="BalloonText">
    <w:name w:val="Balloon Text"/>
    <w:basedOn w:val="Normal"/>
    <w:semiHidden/>
    <w:rsid w:val="00501ACE"/>
    <w:rPr>
      <w:sz w:val="16"/>
      <w:szCs w:val="16"/>
    </w:rPr>
  </w:style>
  <w:style w:type="character" w:styleId="PageNumber">
    <w:name w:val="page number"/>
    <w:basedOn w:val="DefaultParagraphFont"/>
    <w:rsid w:val="00F14E47"/>
  </w:style>
  <w:style w:type="character" w:customStyle="1" w:styleId="Heading1Char">
    <w:name w:val="Heading 1 Char"/>
    <w:aliases w:val="Outline1 Char"/>
    <w:basedOn w:val="DefaultParagraphFont"/>
    <w:link w:val="Heading1"/>
    <w:uiPriority w:val="99"/>
    <w:rsid w:val="000A6F8E"/>
    <w:rPr>
      <w:rFonts w:ascii="Tahoma" w:hAnsi="Tahoma" w:cs="Tahoma"/>
      <w:kern w:val="24"/>
      <w:sz w:val="40"/>
      <w:szCs w:val="40"/>
      <w:lang w:eastAsia="en-US"/>
    </w:rPr>
  </w:style>
  <w:style w:type="character" w:styleId="CommentReference">
    <w:name w:val="annotation reference"/>
    <w:basedOn w:val="DefaultParagraphFont"/>
    <w:semiHidden/>
    <w:rsid w:val="0010348B"/>
    <w:rPr>
      <w:sz w:val="16"/>
      <w:szCs w:val="16"/>
    </w:rPr>
  </w:style>
  <w:style w:type="paragraph" w:styleId="CommentText">
    <w:name w:val="annotation text"/>
    <w:basedOn w:val="Normal"/>
    <w:link w:val="CommentTextChar"/>
    <w:semiHidden/>
    <w:rsid w:val="0010348B"/>
    <w:rPr>
      <w:sz w:val="20"/>
      <w:szCs w:val="20"/>
    </w:rPr>
  </w:style>
  <w:style w:type="paragraph" w:styleId="CommentSubject">
    <w:name w:val="annotation subject"/>
    <w:basedOn w:val="CommentText"/>
    <w:next w:val="CommentText"/>
    <w:semiHidden/>
    <w:rsid w:val="0010348B"/>
    <w:rPr>
      <w:b/>
      <w:bCs/>
    </w:rPr>
  </w:style>
  <w:style w:type="paragraph" w:styleId="FootnoteText">
    <w:name w:val="footnote text"/>
    <w:basedOn w:val="Normal"/>
    <w:semiHidden/>
    <w:rsid w:val="00BD5A0C"/>
    <w:rPr>
      <w:sz w:val="20"/>
      <w:szCs w:val="20"/>
    </w:rPr>
  </w:style>
  <w:style w:type="character" w:styleId="FootnoteReference">
    <w:name w:val="footnote reference"/>
    <w:basedOn w:val="DefaultParagraphFont"/>
    <w:semiHidden/>
    <w:rsid w:val="00BD5A0C"/>
    <w:rPr>
      <w:vertAlign w:val="superscript"/>
    </w:rPr>
  </w:style>
  <w:style w:type="paragraph" w:styleId="ListParagraph">
    <w:name w:val="List Paragraph"/>
    <w:basedOn w:val="Normal"/>
    <w:uiPriority w:val="34"/>
    <w:qFormat/>
    <w:rsid w:val="00664A59"/>
    <w:pPr>
      <w:ind w:left="720"/>
      <w:contextualSpacing/>
    </w:pPr>
  </w:style>
  <w:style w:type="character" w:customStyle="1" w:styleId="CommentTextChar">
    <w:name w:val="Comment Text Char"/>
    <w:basedOn w:val="DefaultParagraphFont"/>
    <w:link w:val="CommentText"/>
    <w:semiHidden/>
    <w:rsid w:val="00664A59"/>
    <w:rPr>
      <w:rFonts w:ascii="Tahoma" w:hAnsi="Tahoma" w:cs="Tahoma"/>
      <w:lang w:eastAsia="en-US"/>
    </w:rPr>
  </w:style>
  <w:style w:type="paragraph" w:styleId="Revision">
    <w:name w:val="Revision"/>
    <w:hidden/>
    <w:uiPriority w:val="99"/>
    <w:semiHidden/>
    <w:rsid w:val="006075E6"/>
    <w:rPr>
      <w:rFonts w:ascii="Tahoma" w:hAnsi="Tahoma" w:cs="Tahoma"/>
      <w:sz w:val="40"/>
      <w:szCs w:val="40"/>
      <w:lang w:eastAsia="en-US"/>
    </w:rPr>
  </w:style>
  <w:style w:type="character" w:customStyle="1" w:styleId="FooterChar">
    <w:name w:val="Footer Char"/>
    <w:basedOn w:val="DefaultParagraphFont"/>
    <w:link w:val="Footer"/>
    <w:uiPriority w:val="99"/>
    <w:rsid w:val="00F65225"/>
    <w:rPr>
      <w:rFonts w:ascii="Tahoma" w:hAnsi="Tahoma" w:cs="Tahoma"/>
      <w:sz w:val="40"/>
      <w:szCs w:val="40"/>
      <w:lang w:eastAsia="en-US"/>
    </w:rPr>
  </w:style>
  <w:style w:type="table" w:styleId="TableGrid">
    <w:name w:val="Table Grid"/>
    <w:basedOn w:val="TableNormal"/>
    <w:rsid w:val="001E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E7542"/>
    <w:rPr>
      <w:color w:val="605E5C"/>
      <w:shd w:val="clear" w:color="auto" w:fill="E1DFDD"/>
    </w:rPr>
  </w:style>
  <w:style w:type="character" w:styleId="LineNumber">
    <w:name w:val="line number"/>
    <w:basedOn w:val="DefaultParagraphFont"/>
    <w:semiHidden/>
    <w:unhideWhenUsed/>
    <w:rsid w:val="001E7542"/>
  </w:style>
  <w:style w:type="paragraph" w:customStyle="1" w:styleId="Default">
    <w:name w:val="Default"/>
    <w:rsid w:val="004E24FF"/>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3B2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43">
      <w:bodyDiv w:val="1"/>
      <w:marLeft w:val="0"/>
      <w:marRight w:val="0"/>
      <w:marTop w:val="0"/>
      <w:marBottom w:val="0"/>
      <w:divBdr>
        <w:top w:val="none" w:sz="0" w:space="0" w:color="auto"/>
        <w:left w:val="none" w:sz="0" w:space="0" w:color="auto"/>
        <w:bottom w:val="none" w:sz="0" w:space="0" w:color="auto"/>
        <w:right w:val="none" w:sz="0" w:space="0" w:color="auto"/>
      </w:divBdr>
    </w:div>
    <w:div w:id="13046452">
      <w:bodyDiv w:val="1"/>
      <w:marLeft w:val="0"/>
      <w:marRight w:val="0"/>
      <w:marTop w:val="0"/>
      <w:marBottom w:val="0"/>
      <w:divBdr>
        <w:top w:val="none" w:sz="0" w:space="0" w:color="auto"/>
        <w:left w:val="none" w:sz="0" w:space="0" w:color="auto"/>
        <w:bottom w:val="none" w:sz="0" w:space="0" w:color="auto"/>
        <w:right w:val="none" w:sz="0" w:space="0" w:color="auto"/>
      </w:divBdr>
    </w:div>
    <w:div w:id="433521290">
      <w:bodyDiv w:val="1"/>
      <w:marLeft w:val="0"/>
      <w:marRight w:val="0"/>
      <w:marTop w:val="0"/>
      <w:marBottom w:val="0"/>
      <w:divBdr>
        <w:top w:val="none" w:sz="0" w:space="0" w:color="auto"/>
        <w:left w:val="none" w:sz="0" w:space="0" w:color="auto"/>
        <w:bottom w:val="none" w:sz="0" w:space="0" w:color="auto"/>
        <w:right w:val="none" w:sz="0" w:space="0" w:color="auto"/>
      </w:divBdr>
      <w:divsChild>
        <w:div w:id="1750272321">
          <w:marLeft w:val="0"/>
          <w:marRight w:val="0"/>
          <w:marTop w:val="0"/>
          <w:marBottom w:val="0"/>
          <w:divBdr>
            <w:top w:val="none" w:sz="0" w:space="0" w:color="auto"/>
            <w:left w:val="single" w:sz="2" w:space="0" w:color="BBBBBB"/>
            <w:bottom w:val="single" w:sz="2" w:space="0" w:color="BBBBBB"/>
            <w:right w:val="single" w:sz="2" w:space="0" w:color="BBBBBB"/>
          </w:divBdr>
          <w:divsChild>
            <w:div w:id="921377983">
              <w:marLeft w:val="0"/>
              <w:marRight w:val="0"/>
              <w:marTop w:val="0"/>
              <w:marBottom w:val="0"/>
              <w:divBdr>
                <w:top w:val="none" w:sz="0" w:space="0" w:color="auto"/>
                <w:left w:val="none" w:sz="0" w:space="0" w:color="auto"/>
                <w:bottom w:val="none" w:sz="0" w:space="0" w:color="auto"/>
                <w:right w:val="none" w:sz="0" w:space="0" w:color="auto"/>
              </w:divBdr>
              <w:divsChild>
                <w:div w:id="1029263043">
                  <w:marLeft w:val="0"/>
                  <w:marRight w:val="0"/>
                  <w:marTop w:val="0"/>
                  <w:marBottom w:val="0"/>
                  <w:divBdr>
                    <w:top w:val="none" w:sz="0" w:space="0" w:color="auto"/>
                    <w:left w:val="none" w:sz="0" w:space="0" w:color="auto"/>
                    <w:bottom w:val="none" w:sz="0" w:space="0" w:color="auto"/>
                    <w:right w:val="none" w:sz="0" w:space="0" w:color="auto"/>
                  </w:divBdr>
                  <w:divsChild>
                    <w:div w:id="88309290">
                      <w:marLeft w:val="0"/>
                      <w:marRight w:val="0"/>
                      <w:marTop w:val="0"/>
                      <w:marBottom w:val="0"/>
                      <w:divBdr>
                        <w:top w:val="none" w:sz="0" w:space="0" w:color="auto"/>
                        <w:left w:val="none" w:sz="0" w:space="0" w:color="auto"/>
                        <w:bottom w:val="none" w:sz="0" w:space="0" w:color="auto"/>
                        <w:right w:val="none" w:sz="0" w:space="0" w:color="auto"/>
                      </w:divBdr>
                      <w:divsChild>
                        <w:div w:id="1298489434">
                          <w:marLeft w:val="0"/>
                          <w:marRight w:val="0"/>
                          <w:marTop w:val="0"/>
                          <w:marBottom w:val="0"/>
                          <w:divBdr>
                            <w:top w:val="none" w:sz="0" w:space="0" w:color="auto"/>
                            <w:left w:val="none" w:sz="0" w:space="0" w:color="auto"/>
                            <w:bottom w:val="none" w:sz="0" w:space="0" w:color="auto"/>
                            <w:right w:val="none" w:sz="0" w:space="0" w:color="auto"/>
                          </w:divBdr>
                          <w:divsChild>
                            <w:div w:id="201289858">
                              <w:marLeft w:val="0"/>
                              <w:marRight w:val="0"/>
                              <w:marTop w:val="0"/>
                              <w:marBottom w:val="0"/>
                              <w:divBdr>
                                <w:top w:val="none" w:sz="0" w:space="0" w:color="auto"/>
                                <w:left w:val="none" w:sz="0" w:space="0" w:color="auto"/>
                                <w:bottom w:val="none" w:sz="0" w:space="0" w:color="auto"/>
                                <w:right w:val="none" w:sz="0" w:space="0" w:color="auto"/>
                              </w:divBdr>
                              <w:divsChild>
                                <w:div w:id="768352705">
                                  <w:marLeft w:val="0"/>
                                  <w:marRight w:val="0"/>
                                  <w:marTop w:val="0"/>
                                  <w:marBottom w:val="0"/>
                                  <w:divBdr>
                                    <w:top w:val="none" w:sz="0" w:space="0" w:color="auto"/>
                                    <w:left w:val="none" w:sz="0" w:space="0" w:color="auto"/>
                                    <w:bottom w:val="none" w:sz="0" w:space="0" w:color="auto"/>
                                    <w:right w:val="none" w:sz="0" w:space="0" w:color="auto"/>
                                  </w:divBdr>
                                  <w:divsChild>
                                    <w:div w:id="151484405">
                                      <w:marLeft w:val="0"/>
                                      <w:marRight w:val="0"/>
                                      <w:marTop w:val="0"/>
                                      <w:marBottom w:val="0"/>
                                      <w:divBdr>
                                        <w:top w:val="none" w:sz="0" w:space="0" w:color="auto"/>
                                        <w:left w:val="none" w:sz="0" w:space="0" w:color="auto"/>
                                        <w:bottom w:val="none" w:sz="0" w:space="0" w:color="auto"/>
                                        <w:right w:val="none" w:sz="0" w:space="0" w:color="auto"/>
                                      </w:divBdr>
                                      <w:divsChild>
                                        <w:div w:id="257904833">
                                          <w:marLeft w:val="1200"/>
                                          <w:marRight w:val="1200"/>
                                          <w:marTop w:val="0"/>
                                          <w:marBottom w:val="0"/>
                                          <w:divBdr>
                                            <w:top w:val="none" w:sz="0" w:space="0" w:color="auto"/>
                                            <w:left w:val="none" w:sz="0" w:space="0" w:color="auto"/>
                                            <w:bottom w:val="none" w:sz="0" w:space="0" w:color="auto"/>
                                            <w:right w:val="none" w:sz="0" w:space="0" w:color="auto"/>
                                          </w:divBdr>
                                          <w:divsChild>
                                            <w:div w:id="1514494782">
                                              <w:marLeft w:val="0"/>
                                              <w:marRight w:val="0"/>
                                              <w:marTop w:val="0"/>
                                              <w:marBottom w:val="0"/>
                                              <w:divBdr>
                                                <w:top w:val="none" w:sz="0" w:space="0" w:color="auto"/>
                                                <w:left w:val="none" w:sz="0" w:space="0" w:color="auto"/>
                                                <w:bottom w:val="none" w:sz="0" w:space="0" w:color="auto"/>
                                                <w:right w:val="none" w:sz="0" w:space="0" w:color="auto"/>
                                              </w:divBdr>
                                              <w:divsChild>
                                                <w:div w:id="1440642646">
                                                  <w:marLeft w:val="0"/>
                                                  <w:marRight w:val="0"/>
                                                  <w:marTop w:val="0"/>
                                                  <w:marBottom w:val="0"/>
                                                  <w:divBdr>
                                                    <w:top w:val="single" w:sz="6" w:space="0" w:color="CCCCCC"/>
                                                    <w:left w:val="none" w:sz="0" w:space="0" w:color="auto"/>
                                                    <w:bottom w:val="none" w:sz="0" w:space="0" w:color="auto"/>
                                                    <w:right w:val="none" w:sz="0" w:space="0" w:color="auto"/>
                                                  </w:divBdr>
                                                  <w:divsChild>
                                                    <w:div w:id="1416509833">
                                                      <w:marLeft w:val="0"/>
                                                      <w:marRight w:val="135"/>
                                                      <w:marTop w:val="0"/>
                                                      <w:marBottom w:val="0"/>
                                                      <w:divBdr>
                                                        <w:top w:val="none" w:sz="0" w:space="0" w:color="auto"/>
                                                        <w:left w:val="none" w:sz="0" w:space="0" w:color="auto"/>
                                                        <w:bottom w:val="none" w:sz="0" w:space="0" w:color="auto"/>
                                                        <w:right w:val="none" w:sz="0" w:space="0" w:color="auto"/>
                                                      </w:divBdr>
                                                      <w:divsChild>
                                                        <w:div w:id="138692732">
                                                          <w:marLeft w:val="0"/>
                                                          <w:marRight w:val="0"/>
                                                          <w:marTop w:val="0"/>
                                                          <w:marBottom w:val="0"/>
                                                          <w:divBdr>
                                                            <w:top w:val="none" w:sz="0" w:space="0" w:color="auto"/>
                                                            <w:left w:val="none" w:sz="0" w:space="0" w:color="auto"/>
                                                            <w:bottom w:val="none" w:sz="0" w:space="0" w:color="auto"/>
                                                            <w:right w:val="none" w:sz="0" w:space="0" w:color="auto"/>
                                                          </w:divBdr>
                                                          <w:divsChild>
                                                            <w:div w:id="21782678">
                                                              <w:marLeft w:val="0"/>
                                                              <w:marRight w:val="0"/>
                                                              <w:marTop w:val="0"/>
                                                              <w:marBottom w:val="0"/>
                                                              <w:divBdr>
                                                                <w:top w:val="none" w:sz="0" w:space="0" w:color="auto"/>
                                                                <w:left w:val="none" w:sz="0" w:space="0" w:color="auto"/>
                                                                <w:bottom w:val="none" w:sz="0" w:space="0" w:color="auto"/>
                                                                <w:right w:val="none" w:sz="0" w:space="0" w:color="auto"/>
                                                              </w:divBdr>
                                                              <w:divsChild>
                                                                <w:div w:id="848056409">
                                                                  <w:marLeft w:val="0"/>
                                                                  <w:marRight w:val="0"/>
                                                                  <w:marTop w:val="224"/>
                                                                  <w:marBottom w:val="0"/>
                                                                  <w:divBdr>
                                                                    <w:top w:val="none" w:sz="0" w:space="0" w:color="auto"/>
                                                                    <w:left w:val="none" w:sz="0" w:space="0" w:color="auto"/>
                                                                    <w:bottom w:val="none" w:sz="0" w:space="0" w:color="auto"/>
                                                                    <w:right w:val="none" w:sz="0" w:space="0" w:color="auto"/>
                                                                  </w:divBdr>
                                                                  <w:divsChild>
                                                                    <w:div w:id="1795169255">
                                                                      <w:marLeft w:val="0"/>
                                                                      <w:marRight w:val="0"/>
                                                                      <w:marTop w:val="224"/>
                                                                      <w:marBottom w:val="0"/>
                                                                      <w:divBdr>
                                                                        <w:top w:val="none" w:sz="0" w:space="0" w:color="auto"/>
                                                                        <w:left w:val="none" w:sz="0" w:space="0" w:color="auto"/>
                                                                        <w:bottom w:val="none" w:sz="0" w:space="0" w:color="auto"/>
                                                                        <w:right w:val="none" w:sz="0" w:space="0" w:color="auto"/>
                                                                      </w:divBdr>
                                                                      <w:divsChild>
                                                                        <w:div w:id="1404454075">
                                                                          <w:marLeft w:val="0"/>
                                                                          <w:marRight w:val="0"/>
                                                                          <w:marTop w:val="0"/>
                                                                          <w:marBottom w:val="0"/>
                                                                          <w:divBdr>
                                                                            <w:top w:val="none" w:sz="0" w:space="0" w:color="auto"/>
                                                                            <w:left w:val="none" w:sz="0" w:space="0" w:color="auto"/>
                                                                            <w:bottom w:val="none" w:sz="0" w:space="0" w:color="auto"/>
                                                                            <w:right w:val="none" w:sz="0" w:space="0" w:color="auto"/>
                                                                          </w:divBdr>
                                                                        </w:div>
                                                                        <w:div w:id="1194927740">
                                                                          <w:marLeft w:val="0"/>
                                                                          <w:marRight w:val="0"/>
                                                                          <w:marTop w:val="0"/>
                                                                          <w:marBottom w:val="0"/>
                                                                          <w:divBdr>
                                                                            <w:top w:val="none" w:sz="0" w:space="0" w:color="auto"/>
                                                                            <w:left w:val="none" w:sz="0" w:space="0" w:color="auto"/>
                                                                            <w:bottom w:val="none" w:sz="0" w:space="0" w:color="auto"/>
                                                                            <w:right w:val="none" w:sz="0" w:space="0" w:color="auto"/>
                                                                          </w:divBdr>
                                                                        </w:div>
                                                                      </w:divsChild>
                                                                    </w:div>
                                                                    <w:div w:id="40986138">
                                                                      <w:marLeft w:val="0"/>
                                                                      <w:marRight w:val="0"/>
                                                                      <w:marTop w:val="224"/>
                                                                      <w:marBottom w:val="0"/>
                                                                      <w:divBdr>
                                                                        <w:top w:val="none" w:sz="0" w:space="0" w:color="auto"/>
                                                                        <w:left w:val="none" w:sz="0" w:space="0" w:color="auto"/>
                                                                        <w:bottom w:val="none" w:sz="0" w:space="0" w:color="auto"/>
                                                                        <w:right w:val="none" w:sz="0" w:space="0" w:color="auto"/>
                                                                      </w:divBdr>
                                                                    </w:div>
                                                                    <w:div w:id="479077231">
                                                                      <w:marLeft w:val="0"/>
                                                                      <w:marRight w:val="0"/>
                                                                      <w:marTop w:val="224"/>
                                                                      <w:marBottom w:val="0"/>
                                                                      <w:divBdr>
                                                                        <w:top w:val="none" w:sz="0" w:space="0" w:color="auto"/>
                                                                        <w:left w:val="none" w:sz="0" w:space="0" w:color="auto"/>
                                                                        <w:bottom w:val="none" w:sz="0" w:space="0" w:color="auto"/>
                                                                        <w:right w:val="none" w:sz="0" w:space="0" w:color="auto"/>
                                                                      </w:divBdr>
                                                                    </w:div>
                                                                    <w:div w:id="173357541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708190">
      <w:bodyDiv w:val="1"/>
      <w:marLeft w:val="0"/>
      <w:marRight w:val="0"/>
      <w:marTop w:val="0"/>
      <w:marBottom w:val="0"/>
      <w:divBdr>
        <w:top w:val="none" w:sz="0" w:space="0" w:color="auto"/>
        <w:left w:val="none" w:sz="0" w:space="0" w:color="auto"/>
        <w:bottom w:val="none" w:sz="0" w:space="0" w:color="auto"/>
        <w:right w:val="none" w:sz="0" w:space="0" w:color="auto"/>
      </w:divBdr>
    </w:div>
    <w:div w:id="509026349">
      <w:bodyDiv w:val="1"/>
      <w:marLeft w:val="0"/>
      <w:marRight w:val="0"/>
      <w:marTop w:val="0"/>
      <w:marBottom w:val="0"/>
      <w:divBdr>
        <w:top w:val="none" w:sz="0" w:space="0" w:color="auto"/>
        <w:left w:val="none" w:sz="0" w:space="0" w:color="auto"/>
        <w:bottom w:val="none" w:sz="0" w:space="0" w:color="auto"/>
        <w:right w:val="none" w:sz="0" w:space="0" w:color="auto"/>
      </w:divBdr>
    </w:div>
    <w:div w:id="592016117">
      <w:bodyDiv w:val="1"/>
      <w:marLeft w:val="0"/>
      <w:marRight w:val="0"/>
      <w:marTop w:val="0"/>
      <w:marBottom w:val="0"/>
      <w:divBdr>
        <w:top w:val="none" w:sz="0" w:space="0" w:color="auto"/>
        <w:left w:val="none" w:sz="0" w:space="0" w:color="auto"/>
        <w:bottom w:val="none" w:sz="0" w:space="0" w:color="auto"/>
        <w:right w:val="none" w:sz="0" w:space="0" w:color="auto"/>
      </w:divBdr>
    </w:div>
    <w:div w:id="709182644">
      <w:bodyDiv w:val="1"/>
      <w:marLeft w:val="0"/>
      <w:marRight w:val="0"/>
      <w:marTop w:val="0"/>
      <w:marBottom w:val="0"/>
      <w:divBdr>
        <w:top w:val="none" w:sz="0" w:space="0" w:color="auto"/>
        <w:left w:val="none" w:sz="0" w:space="0" w:color="auto"/>
        <w:bottom w:val="none" w:sz="0" w:space="0" w:color="auto"/>
        <w:right w:val="none" w:sz="0" w:space="0" w:color="auto"/>
      </w:divBdr>
    </w:div>
    <w:div w:id="798229051">
      <w:bodyDiv w:val="1"/>
      <w:marLeft w:val="0"/>
      <w:marRight w:val="0"/>
      <w:marTop w:val="0"/>
      <w:marBottom w:val="0"/>
      <w:divBdr>
        <w:top w:val="none" w:sz="0" w:space="0" w:color="auto"/>
        <w:left w:val="none" w:sz="0" w:space="0" w:color="auto"/>
        <w:bottom w:val="none" w:sz="0" w:space="0" w:color="auto"/>
        <w:right w:val="none" w:sz="0" w:space="0" w:color="auto"/>
      </w:divBdr>
    </w:div>
    <w:div w:id="851797227">
      <w:bodyDiv w:val="1"/>
      <w:marLeft w:val="0"/>
      <w:marRight w:val="0"/>
      <w:marTop w:val="0"/>
      <w:marBottom w:val="0"/>
      <w:divBdr>
        <w:top w:val="none" w:sz="0" w:space="0" w:color="auto"/>
        <w:left w:val="none" w:sz="0" w:space="0" w:color="auto"/>
        <w:bottom w:val="none" w:sz="0" w:space="0" w:color="auto"/>
        <w:right w:val="none" w:sz="0" w:space="0" w:color="auto"/>
      </w:divBdr>
    </w:div>
    <w:div w:id="856622056">
      <w:bodyDiv w:val="1"/>
      <w:marLeft w:val="0"/>
      <w:marRight w:val="0"/>
      <w:marTop w:val="0"/>
      <w:marBottom w:val="0"/>
      <w:divBdr>
        <w:top w:val="none" w:sz="0" w:space="0" w:color="auto"/>
        <w:left w:val="none" w:sz="0" w:space="0" w:color="auto"/>
        <w:bottom w:val="none" w:sz="0" w:space="0" w:color="auto"/>
        <w:right w:val="none" w:sz="0" w:space="0" w:color="auto"/>
      </w:divBdr>
    </w:div>
    <w:div w:id="1301231276">
      <w:bodyDiv w:val="1"/>
      <w:marLeft w:val="0"/>
      <w:marRight w:val="0"/>
      <w:marTop w:val="0"/>
      <w:marBottom w:val="0"/>
      <w:divBdr>
        <w:top w:val="none" w:sz="0" w:space="0" w:color="auto"/>
        <w:left w:val="none" w:sz="0" w:space="0" w:color="auto"/>
        <w:bottom w:val="none" w:sz="0" w:space="0" w:color="auto"/>
        <w:right w:val="none" w:sz="0" w:space="0" w:color="auto"/>
      </w:divBdr>
    </w:div>
    <w:div w:id="1348168582">
      <w:bodyDiv w:val="1"/>
      <w:marLeft w:val="0"/>
      <w:marRight w:val="0"/>
      <w:marTop w:val="0"/>
      <w:marBottom w:val="0"/>
      <w:divBdr>
        <w:top w:val="none" w:sz="0" w:space="0" w:color="auto"/>
        <w:left w:val="none" w:sz="0" w:space="0" w:color="auto"/>
        <w:bottom w:val="none" w:sz="0" w:space="0" w:color="auto"/>
        <w:right w:val="none" w:sz="0" w:space="0" w:color="auto"/>
      </w:divBdr>
      <w:divsChild>
        <w:div w:id="172064575">
          <w:marLeft w:val="0"/>
          <w:marRight w:val="0"/>
          <w:marTop w:val="0"/>
          <w:marBottom w:val="0"/>
          <w:divBdr>
            <w:top w:val="none" w:sz="0" w:space="0" w:color="auto"/>
            <w:left w:val="none" w:sz="0" w:space="0" w:color="auto"/>
            <w:bottom w:val="none" w:sz="0" w:space="0" w:color="auto"/>
            <w:right w:val="none" w:sz="0" w:space="0" w:color="auto"/>
          </w:divBdr>
          <w:divsChild>
            <w:div w:id="1327974452">
              <w:marLeft w:val="0"/>
              <w:marRight w:val="0"/>
              <w:marTop w:val="0"/>
              <w:marBottom w:val="0"/>
              <w:divBdr>
                <w:top w:val="none" w:sz="0" w:space="0" w:color="auto"/>
                <w:left w:val="none" w:sz="0" w:space="0" w:color="auto"/>
                <w:bottom w:val="none" w:sz="0" w:space="0" w:color="auto"/>
                <w:right w:val="none" w:sz="0" w:space="0" w:color="auto"/>
              </w:divBdr>
              <w:divsChild>
                <w:div w:id="663049504">
                  <w:marLeft w:val="0"/>
                  <w:marRight w:val="0"/>
                  <w:marTop w:val="0"/>
                  <w:marBottom w:val="0"/>
                  <w:divBdr>
                    <w:top w:val="none" w:sz="0" w:space="0" w:color="auto"/>
                    <w:left w:val="none" w:sz="0" w:space="0" w:color="auto"/>
                    <w:bottom w:val="none" w:sz="0" w:space="0" w:color="auto"/>
                    <w:right w:val="none" w:sz="0" w:space="0" w:color="auto"/>
                  </w:divBdr>
                  <w:divsChild>
                    <w:div w:id="1572470875">
                      <w:marLeft w:val="0"/>
                      <w:marRight w:val="0"/>
                      <w:marTop w:val="0"/>
                      <w:marBottom w:val="0"/>
                      <w:divBdr>
                        <w:top w:val="none" w:sz="0" w:space="0" w:color="auto"/>
                        <w:left w:val="none" w:sz="0" w:space="0" w:color="auto"/>
                        <w:bottom w:val="none" w:sz="0" w:space="0" w:color="auto"/>
                        <w:right w:val="none" w:sz="0" w:space="0" w:color="auto"/>
                      </w:divBdr>
                      <w:divsChild>
                        <w:div w:id="315384494">
                          <w:marLeft w:val="0"/>
                          <w:marRight w:val="0"/>
                          <w:marTop w:val="0"/>
                          <w:marBottom w:val="0"/>
                          <w:divBdr>
                            <w:top w:val="none" w:sz="0" w:space="0" w:color="auto"/>
                            <w:left w:val="none" w:sz="0" w:space="0" w:color="auto"/>
                            <w:bottom w:val="none" w:sz="0" w:space="0" w:color="auto"/>
                            <w:right w:val="none" w:sz="0" w:space="0" w:color="auto"/>
                          </w:divBdr>
                          <w:divsChild>
                            <w:div w:id="13084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07967">
      <w:bodyDiv w:val="1"/>
      <w:marLeft w:val="0"/>
      <w:marRight w:val="0"/>
      <w:marTop w:val="0"/>
      <w:marBottom w:val="0"/>
      <w:divBdr>
        <w:top w:val="none" w:sz="0" w:space="0" w:color="auto"/>
        <w:left w:val="none" w:sz="0" w:space="0" w:color="auto"/>
        <w:bottom w:val="none" w:sz="0" w:space="0" w:color="auto"/>
        <w:right w:val="none" w:sz="0" w:space="0" w:color="auto"/>
      </w:divBdr>
      <w:divsChild>
        <w:div w:id="964385374">
          <w:marLeft w:val="0"/>
          <w:marRight w:val="0"/>
          <w:marTop w:val="0"/>
          <w:marBottom w:val="0"/>
          <w:divBdr>
            <w:top w:val="none" w:sz="0" w:space="0" w:color="auto"/>
            <w:left w:val="single" w:sz="2" w:space="0" w:color="BBBBBB"/>
            <w:bottom w:val="single" w:sz="2" w:space="0" w:color="BBBBBB"/>
            <w:right w:val="single" w:sz="2" w:space="0" w:color="BBBBBB"/>
          </w:divBdr>
          <w:divsChild>
            <w:div w:id="2128348642">
              <w:marLeft w:val="0"/>
              <w:marRight w:val="0"/>
              <w:marTop w:val="0"/>
              <w:marBottom w:val="0"/>
              <w:divBdr>
                <w:top w:val="none" w:sz="0" w:space="0" w:color="auto"/>
                <w:left w:val="none" w:sz="0" w:space="0" w:color="auto"/>
                <w:bottom w:val="none" w:sz="0" w:space="0" w:color="auto"/>
                <w:right w:val="none" w:sz="0" w:space="0" w:color="auto"/>
              </w:divBdr>
              <w:divsChild>
                <w:div w:id="1596596266">
                  <w:marLeft w:val="0"/>
                  <w:marRight w:val="0"/>
                  <w:marTop w:val="0"/>
                  <w:marBottom w:val="0"/>
                  <w:divBdr>
                    <w:top w:val="none" w:sz="0" w:space="0" w:color="auto"/>
                    <w:left w:val="none" w:sz="0" w:space="0" w:color="auto"/>
                    <w:bottom w:val="none" w:sz="0" w:space="0" w:color="auto"/>
                    <w:right w:val="none" w:sz="0" w:space="0" w:color="auto"/>
                  </w:divBdr>
                  <w:divsChild>
                    <w:div w:id="344745537">
                      <w:marLeft w:val="0"/>
                      <w:marRight w:val="0"/>
                      <w:marTop w:val="0"/>
                      <w:marBottom w:val="0"/>
                      <w:divBdr>
                        <w:top w:val="none" w:sz="0" w:space="0" w:color="auto"/>
                        <w:left w:val="none" w:sz="0" w:space="0" w:color="auto"/>
                        <w:bottom w:val="none" w:sz="0" w:space="0" w:color="auto"/>
                        <w:right w:val="none" w:sz="0" w:space="0" w:color="auto"/>
                      </w:divBdr>
                      <w:divsChild>
                        <w:div w:id="2105420620">
                          <w:marLeft w:val="0"/>
                          <w:marRight w:val="0"/>
                          <w:marTop w:val="0"/>
                          <w:marBottom w:val="0"/>
                          <w:divBdr>
                            <w:top w:val="none" w:sz="0" w:space="0" w:color="auto"/>
                            <w:left w:val="none" w:sz="0" w:space="0" w:color="auto"/>
                            <w:bottom w:val="none" w:sz="0" w:space="0" w:color="auto"/>
                            <w:right w:val="none" w:sz="0" w:space="0" w:color="auto"/>
                          </w:divBdr>
                          <w:divsChild>
                            <w:div w:id="2123765965">
                              <w:marLeft w:val="0"/>
                              <w:marRight w:val="0"/>
                              <w:marTop w:val="0"/>
                              <w:marBottom w:val="0"/>
                              <w:divBdr>
                                <w:top w:val="none" w:sz="0" w:space="0" w:color="auto"/>
                                <w:left w:val="none" w:sz="0" w:space="0" w:color="auto"/>
                                <w:bottom w:val="none" w:sz="0" w:space="0" w:color="auto"/>
                                <w:right w:val="none" w:sz="0" w:space="0" w:color="auto"/>
                              </w:divBdr>
                              <w:divsChild>
                                <w:div w:id="1840197051">
                                  <w:marLeft w:val="0"/>
                                  <w:marRight w:val="0"/>
                                  <w:marTop w:val="0"/>
                                  <w:marBottom w:val="0"/>
                                  <w:divBdr>
                                    <w:top w:val="none" w:sz="0" w:space="0" w:color="auto"/>
                                    <w:left w:val="none" w:sz="0" w:space="0" w:color="auto"/>
                                    <w:bottom w:val="none" w:sz="0" w:space="0" w:color="auto"/>
                                    <w:right w:val="none" w:sz="0" w:space="0" w:color="auto"/>
                                  </w:divBdr>
                                  <w:divsChild>
                                    <w:div w:id="1708947324">
                                      <w:marLeft w:val="0"/>
                                      <w:marRight w:val="0"/>
                                      <w:marTop w:val="0"/>
                                      <w:marBottom w:val="0"/>
                                      <w:divBdr>
                                        <w:top w:val="none" w:sz="0" w:space="0" w:color="auto"/>
                                        <w:left w:val="none" w:sz="0" w:space="0" w:color="auto"/>
                                        <w:bottom w:val="none" w:sz="0" w:space="0" w:color="auto"/>
                                        <w:right w:val="none" w:sz="0" w:space="0" w:color="auto"/>
                                      </w:divBdr>
                                      <w:divsChild>
                                        <w:div w:id="804197530">
                                          <w:marLeft w:val="1200"/>
                                          <w:marRight w:val="1200"/>
                                          <w:marTop w:val="0"/>
                                          <w:marBottom w:val="0"/>
                                          <w:divBdr>
                                            <w:top w:val="none" w:sz="0" w:space="0" w:color="auto"/>
                                            <w:left w:val="none" w:sz="0" w:space="0" w:color="auto"/>
                                            <w:bottom w:val="none" w:sz="0" w:space="0" w:color="auto"/>
                                            <w:right w:val="none" w:sz="0" w:space="0" w:color="auto"/>
                                          </w:divBdr>
                                          <w:divsChild>
                                            <w:div w:id="1831871121">
                                              <w:marLeft w:val="0"/>
                                              <w:marRight w:val="0"/>
                                              <w:marTop w:val="0"/>
                                              <w:marBottom w:val="0"/>
                                              <w:divBdr>
                                                <w:top w:val="none" w:sz="0" w:space="0" w:color="auto"/>
                                                <w:left w:val="none" w:sz="0" w:space="0" w:color="auto"/>
                                                <w:bottom w:val="none" w:sz="0" w:space="0" w:color="auto"/>
                                                <w:right w:val="none" w:sz="0" w:space="0" w:color="auto"/>
                                              </w:divBdr>
                                              <w:divsChild>
                                                <w:div w:id="1060785220">
                                                  <w:marLeft w:val="0"/>
                                                  <w:marRight w:val="0"/>
                                                  <w:marTop w:val="0"/>
                                                  <w:marBottom w:val="0"/>
                                                  <w:divBdr>
                                                    <w:top w:val="single" w:sz="6" w:space="0" w:color="CCCCCC"/>
                                                    <w:left w:val="none" w:sz="0" w:space="0" w:color="auto"/>
                                                    <w:bottom w:val="none" w:sz="0" w:space="0" w:color="auto"/>
                                                    <w:right w:val="none" w:sz="0" w:space="0" w:color="auto"/>
                                                  </w:divBdr>
                                                  <w:divsChild>
                                                    <w:div w:id="289021842">
                                                      <w:marLeft w:val="0"/>
                                                      <w:marRight w:val="135"/>
                                                      <w:marTop w:val="0"/>
                                                      <w:marBottom w:val="0"/>
                                                      <w:divBdr>
                                                        <w:top w:val="none" w:sz="0" w:space="0" w:color="auto"/>
                                                        <w:left w:val="none" w:sz="0" w:space="0" w:color="auto"/>
                                                        <w:bottom w:val="none" w:sz="0" w:space="0" w:color="auto"/>
                                                        <w:right w:val="none" w:sz="0" w:space="0" w:color="auto"/>
                                                      </w:divBdr>
                                                      <w:divsChild>
                                                        <w:div w:id="2080900097">
                                                          <w:marLeft w:val="0"/>
                                                          <w:marRight w:val="0"/>
                                                          <w:marTop w:val="0"/>
                                                          <w:marBottom w:val="0"/>
                                                          <w:divBdr>
                                                            <w:top w:val="none" w:sz="0" w:space="0" w:color="auto"/>
                                                            <w:left w:val="none" w:sz="0" w:space="0" w:color="auto"/>
                                                            <w:bottom w:val="none" w:sz="0" w:space="0" w:color="auto"/>
                                                            <w:right w:val="none" w:sz="0" w:space="0" w:color="auto"/>
                                                          </w:divBdr>
                                                          <w:divsChild>
                                                            <w:div w:id="1094935399">
                                                              <w:marLeft w:val="0"/>
                                                              <w:marRight w:val="0"/>
                                                              <w:marTop w:val="0"/>
                                                              <w:marBottom w:val="0"/>
                                                              <w:divBdr>
                                                                <w:top w:val="none" w:sz="0" w:space="0" w:color="auto"/>
                                                                <w:left w:val="none" w:sz="0" w:space="0" w:color="auto"/>
                                                                <w:bottom w:val="none" w:sz="0" w:space="0" w:color="auto"/>
                                                                <w:right w:val="none" w:sz="0" w:space="0" w:color="auto"/>
                                                              </w:divBdr>
                                                              <w:divsChild>
                                                                <w:div w:id="1657614224">
                                                                  <w:marLeft w:val="0"/>
                                                                  <w:marRight w:val="0"/>
                                                                  <w:marTop w:val="224"/>
                                                                  <w:marBottom w:val="0"/>
                                                                  <w:divBdr>
                                                                    <w:top w:val="none" w:sz="0" w:space="0" w:color="auto"/>
                                                                    <w:left w:val="none" w:sz="0" w:space="0" w:color="auto"/>
                                                                    <w:bottom w:val="none" w:sz="0" w:space="0" w:color="auto"/>
                                                                    <w:right w:val="none" w:sz="0" w:space="0" w:color="auto"/>
                                                                  </w:divBdr>
                                                                  <w:divsChild>
                                                                    <w:div w:id="1069692574">
                                                                      <w:marLeft w:val="0"/>
                                                                      <w:marRight w:val="0"/>
                                                                      <w:marTop w:val="224"/>
                                                                      <w:marBottom w:val="0"/>
                                                                      <w:divBdr>
                                                                        <w:top w:val="none" w:sz="0" w:space="0" w:color="auto"/>
                                                                        <w:left w:val="none" w:sz="0" w:space="0" w:color="auto"/>
                                                                        <w:bottom w:val="none" w:sz="0" w:space="0" w:color="auto"/>
                                                                        <w:right w:val="none" w:sz="0" w:space="0" w:color="auto"/>
                                                                      </w:divBdr>
                                                                      <w:divsChild>
                                                                        <w:div w:id="1028068663">
                                                                          <w:marLeft w:val="0"/>
                                                                          <w:marRight w:val="0"/>
                                                                          <w:marTop w:val="0"/>
                                                                          <w:marBottom w:val="0"/>
                                                                          <w:divBdr>
                                                                            <w:top w:val="none" w:sz="0" w:space="0" w:color="auto"/>
                                                                            <w:left w:val="none" w:sz="0" w:space="0" w:color="auto"/>
                                                                            <w:bottom w:val="none" w:sz="0" w:space="0" w:color="auto"/>
                                                                            <w:right w:val="none" w:sz="0" w:space="0" w:color="auto"/>
                                                                          </w:divBdr>
                                                                        </w:div>
                                                                        <w:div w:id="1616718929">
                                                                          <w:marLeft w:val="0"/>
                                                                          <w:marRight w:val="0"/>
                                                                          <w:marTop w:val="0"/>
                                                                          <w:marBottom w:val="0"/>
                                                                          <w:divBdr>
                                                                            <w:top w:val="none" w:sz="0" w:space="0" w:color="auto"/>
                                                                            <w:left w:val="none" w:sz="0" w:space="0" w:color="auto"/>
                                                                            <w:bottom w:val="none" w:sz="0" w:space="0" w:color="auto"/>
                                                                            <w:right w:val="none" w:sz="0" w:space="0" w:color="auto"/>
                                                                          </w:divBdr>
                                                                        </w:div>
                                                                        <w:div w:id="776481687">
                                                                          <w:marLeft w:val="0"/>
                                                                          <w:marRight w:val="0"/>
                                                                          <w:marTop w:val="0"/>
                                                                          <w:marBottom w:val="0"/>
                                                                          <w:divBdr>
                                                                            <w:top w:val="none" w:sz="0" w:space="0" w:color="auto"/>
                                                                            <w:left w:val="none" w:sz="0" w:space="0" w:color="auto"/>
                                                                            <w:bottom w:val="none" w:sz="0" w:space="0" w:color="auto"/>
                                                                            <w:right w:val="none" w:sz="0" w:space="0" w:color="auto"/>
                                                                          </w:divBdr>
                                                                        </w:div>
                                                                        <w:div w:id="1321231675">
                                                                          <w:marLeft w:val="0"/>
                                                                          <w:marRight w:val="0"/>
                                                                          <w:marTop w:val="0"/>
                                                                          <w:marBottom w:val="0"/>
                                                                          <w:divBdr>
                                                                            <w:top w:val="none" w:sz="0" w:space="0" w:color="auto"/>
                                                                            <w:left w:val="none" w:sz="0" w:space="0" w:color="auto"/>
                                                                            <w:bottom w:val="none" w:sz="0" w:space="0" w:color="auto"/>
                                                                            <w:right w:val="none" w:sz="0" w:space="0" w:color="auto"/>
                                                                          </w:divBdr>
                                                                        </w:div>
                                                                        <w:div w:id="4803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625173">
      <w:bodyDiv w:val="1"/>
      <w:marLeft w:val="0"/>
      <w:marRight w:val="0"/>
      <w:marTop w:val="0"/>
      <w:marBottom w:val="0"/>
      <w:divBdr>
        <w:top w:val="none" w:sz="0" w:space="0" w:color="auto"/>
        <w:left w:val="none" w:sz="0" w:space="0" w:color="auto"/>
        <w:bottom w:val="none" w:sz="0" w:space="0" w:color="auto"/>
        <w:right w:val="none" w:sz="0" w:space="0" w:color="auto"/>
      </w:divBdr>
      <w:divsChild>
        <w:div w:id="365953474">
          <w:marLeft w:val="0"/>
          <w:marRight w:val="0"/>
          <w:marTop w:val="0"/>
          <w:marBottom w:val="0"/>
          <w:divBdr>
            <w:top w:val="none" w:sz="0" w:space="0" w:color="auto"/>
            <w:left w:val="none" w:sz="0" w:space="0" w:color="auto"/>
            <w:bottom w:val="none" w:sz="0" w:space="0" w:color="auto"/>
            <w:right w:val="none" w:sz="0" w:space="0" w:color="auto"/>
          </w:divBdr>
          <w:divsChild>
            <w:div w:id="916283476">
              <w:marLeft w:val="0"/>
              <w:marRight w:val="0"/>
              <w:marTop w:val="0"/>
              <w:marBottom w:val="0"/>
              <w:divBdr>
                <w:top w:val="none" w:sz="0" w:space="0" w:color="auto"/>
                <w:left w:val="none" w:sz="0" w:space="0" w:color="auto"/>
                <w:bottom w:val="none" w:sz="0" w:space="0" w:color="auto"/>
                <w:right w:val="none" w:sz="0" w:space="0" w:color="auto"/>
              </w:divBdr>
              <w:divsChild>
                <w:div w:id="1838616348">
                  <w:marLeft w:val="0"/>
                  <w:marRight w:val="0"/>
                  <w:marTop w:val="0"/>
                  <w:marBottom w:val="0"/>
                  <w:divBdr>
                    <w:top w:val="none" w:sz="0" w:space="0" w:color="auto"/>
                    <w:left w:val="none" w:sz="0" w:space="0" w:color="auto"/>
                    <w:bottom w:val="none" w:sz="0" w:space="0" w:color="auto"/>
                    <w:right w:val="none" w:sz="0" w:space="0" w:color="auto"/>
                  </w:divBdr>
                  <w:divsChild>
                    <w:div w:id="1513379388">
                      <w:marLeft w:val="0"/>
                      <w:marRight w:val="0"/>
                      <w:marTop w:val="0"/>
                      <w:marBottom w:val="0"/>
                      <w:divBdr>
                        <w:top w:val="none" w:sz="0" w:space="0" w:color="auto"/>
                        <w:left w:val="none" w:sz="0" w:space="0" w:color="auto"/>
                        <w:bottom w:val="none" w:sz="0" w:space="0" w:color="auto"/>
                        <w:right w:val="none" w:sz="0" w:space="0" w:color="auto"/>
                      </w:divBdr>
                      <w:divsChild>
                        <w:div w:id="154537567">
                          <w:marLeft w:val="0"/>
                          <w:marRight w:val="0"/>
                          <w:marTop w:val="0"/>
                          <w:marBottom w:val="0"/>
                          <w:divBdr>
                            <w:top w:val="none" w:sz="0" w:space="0" w:color="auto"/>
                            <w:left w:val="none" w:sz="0" w:space="0" w:color="auto"/>
                            <w:bottom w:val="none" w:sz="0" w:space="0" w:color="auto"/>
                            <w:right w:val="none" w:sz="0" w:space="0" w:color="auto"/>
                          </w:divBdr>
                          <w:divsChild>
                            <w:div w:id="21308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863193">
      <w:bodyDiv w:val="1"/>
      <w:marLeft w:val="0"/>
      <w:marRight w:val="0"/>
      <w:marTop w:val="0"/>
      <w:marBottom w:val="0"/>
      <w:divBdr>
        <w:top w:val="none" w:sz="0" w:space="0" w:color="auto"/>
        <w:left w:val="none" w:sz="0" w:space="0" w:color="auto"/>
        <w:bottom w:val="none" w:sz="0" w:space="0" w:color="auto"/>
        <w:right w:val="none" w:sz="0" w:space="0" w:color="auto"/>
      </w:divBdr>
      <w:divsChild>
        <w:div w:id="1806047003">
          <w:marLeft w:val="0"/>
          <w:marRight w:val="0"/>
          <w:marTop w:val="0"/>
          <w:marBottom w:val="0"/>
          <w:divBdr>
            <w:top w:val="none" w:sz="0" w:space="0" w:color="auto"/>
            <w:left w:val="single" w:sz="2" w:space="0" w:color="BBBBBB"/>
            <w:bottom w:val="single" w:sz="2" w:space="0" w:color="BBBBBB"/>
            <w:right w:val="single" w:sz="2" w:space="0" w:color="BBBBBB"/>
          </w:divBdr>
          <w:divsChild>
            <w:div w:id="1820728041">
              <w:marLeft w:val="0"/>
              <w:marRight w:val="0"/>
              <w:marTop w:val="0"/>
              <w:marBottom w:val="0"/>
              <w:divBdr>
                <w:top w:val="none" w:sz="0" w:space="0" w:color="auto"/>
                <w:left w:val="none" w:sz="0" w:space="0" w:color="auto"/>
                <w:bottom w:val="none" w:sz="0" w:space="0" w:color="auto"/>
                <w:right w:val="none" w:sz="0" w:space="0" w:color="auto"/>
              </w:divBdr>
              <w:divsChild>
                <w:div w:id="128330611">
                  <w:marLeft w:val="0"/>
                  <w:marRight w:val="0"/>
                  <w:marTop w:val="0"/>
                  <w:marBottom w:val="0"/>
                  <w:divBdr>
                    <w:top w:val="none" w:sz="0" w:space="0" w:color="auto"/>
                    <w:left w:val="none" w:sz="0" w:space="0" w:color="auto"/>
                    <w:bottom w:val="none" w:sz="0" w:space="0" w:color="auto"/>
                    <w:right w:val="none" w:sz="0" w:space="0" w:color="auto"/>
                  </w:divBdr>
                  <w:divsChild>
                    <w:div w:id="2099211272">
                      <w:marLeft w:val="0"/>
                      <w:marRight w:val="0"/>
                      <w:marTop w:val="0"/>
                      <w:marBottom w:val="0"/>
                      <w:divBdr>
                        <w:top w:val="none" w:sz="0" w:space="0" w:color="auto"/>
                        <w:left w:val="none" w:sz="0" w:space="0" w:color="auto"/>
                        <w:bottom w:val="none" w:sz="0" w:space="0" w:color="auto"/>
                        <w:right w:val="none" w:sz="0" w:space="0" w:color="auto"/>
                      </w:divBdr>
                      <w:divsChild>
                        <w:div w:id="1707678485">
                          <w:marLeft w:val="0"/>
                          <w:marRight w:val="0"/>
                          <w:marTop w:val="0"/>
                          <w:marBottom w:val="0"/>
                          <w:divBdr>
                            <w:top w:val="none" w:sz="0" w:space="0" w:color="auto"/>
                            <w:left w:val="none" w:sz="0" w:space="0" w:color="auto"/>
                            <w:bottom w:val="none" w:sz="0" w:space="0" w:color="auto"/>
                            <w:right w:val="none" w:sz="0" w:space="0" w:color="auto"/>
                          </w:divBdr>
                          <w:divsChild>
                            <w:div w:id="314918766">
                              <w:marLeft w:val="0"/>
                              <w:marRight w:val="0"/>
                              <w:marTop w:val="0"/>
                              <w:marBottom w:val="0"/>
                              <w:divBdr>
                                <w:top w:val="none" w:sz="0" w:space="0" w:color="auto"/>
                                <w:left w:val="none" w:sz="0" w:space="0" w:color="auto"/>
                                <w:bottom w:val="none" w:sz="0" w:space="0" w:color="auto"/>
                                <w:right w:val="none" w:sz="0" w:space="0" w:color="auto"/>
                              </w:divBdr>
                              <w:divsChild>
                                <w:div w:id="1780564623">
                                  <w:marLeft w:val="0"/>
                                  <w:marRight w:val="0"/>
                                  <w:marTop w:val="0"/>
                                  <w:marBottom w:val="0"/>
                                  <w:divBdr>
                                    <w:top w:val="none" w:sz="0" w:space="0" w:color="auto"/>
                                    <w:left w:val="none" w:sz="0" w:space="0" w:color="auto"/>
                                    <w:bottom w:val="none" w:sz="0" w:space="0" w:color="auto"/>
                                    <w:right w:val="none" w:sz="0" w:space="0" w:color="auto"/>
                                  </w:divBdr>
                                  <w:divsChild>
                                    <w:div w:id="166096199">
                                      <w:marLeft w:val="0"/>
                                      <w:marRight w:val="0"/>
                                      <w:marTop w:val="0"/>
                                      <w:marBottom w:val="0"/>
                                      <w:divBdr>
                                        <w:top w:val="none" w:sz="0" w:space="0" w:color="auto"/>
                                        <w:left w:val="none" w:sz="0" w:space="0" w:color="auto"/>
                                        <w:bottom w:val="none" w:sz="0" w:space="0" w:color="auto"/>
                                        <w:right w:val="none" w:sz="0" w:space="0" w:color="auto"/>
                                      </w:divBdr>
                                      <w:divsChild>
                                        <w:div w:id="1902520043">
                                          <w:marLeft w:val="1200"/>
                                          <w:marRight w:val="1200"/>
                                          <w:marTop w:val="0"/>
                                          <w:marBottom w:val="0"/>
                                          <w:divBdr>
                                            <w:top w:val="none" w:sz="0" w:space="0" w:color="auto"/>
                                            <w:left w:val="none" w:sz="0" w:space="0" w:color="auto"/>
                                            <w:bottom w:val="none" w:sz="0" w:space="0" w:color="auto"/>
                                            <w:right w:val="none" w:sz="0" w:space="0" w:color="auto"/>
                                          </w:divBdr>
                                          <w:divsChild>
                                            <w:div w:id="374744910">
                                              <w:marLeft w:val="0"/>
                                              <w:marRight w:val="0"/>
                                              <w:marTop w:val="0"/>
                                              <w:marBottom w:val="0"/>
                                              <w:divBdr>
                                                <w:top w:val="none" w:sz="0" w:space="0" w:color="auto"/>
                                                <w:left w:val="none" w:sz="0" w:space="0" w:color="auto"/>
                                                <w:bottom w:val="none" w:sz="0" w:space="0" w:color="auto"/>
                                                <w:right w:val="none" w:sz="0" w:space="0" w:color="auto"/>
                                              </w:divBdr>
                                              <w:divsChild>
                                                <w:div w:id="1717314733">
                                                  <w:marLeft w:val="0"/>
                                                  <w:marRight w:val="0"/>
                                                  <w:marTop w:val="0"/>
                                                  <w:marBottom w:val="0"/>
                                                  <w:divBdr>
                                                    <w:top w:val="single" w:sz="6" w:space="0" w:color="CCCCCC"/>
                                                    <w:left w:val="none" w:sz="0" w:space="0" w:color="auto"/>
                                                    <w:bottom w:val="none" w:sz="0" w:space="0" w:color="auto"/>
                                                    <w:right w:val="none" w:sz="0" w:space="0" w:color="auto"/>
                                                  </w:divBdr>
                                                  <w:divsChild>
                                                    <w:div w:id="72705727">
                                                      <w:marLeft w:val="0"/>
                                                      <w:marRight w:val="135"/>
                                                      <w:marTop w:val="0"/>
                                                      <w:marBottom w:val="0"/>
                                                      <w:divBdr>
                                                        <w:top w:val="none" w:sz="0" w:space="0" w:color="auto"/>
                                                        <w:left w:val="none" w:sz="0" w:space="0" w:color="auto"/>
                                                        <w:bottom w:val="none" w:sz="0" w:space="0" w:color="auto"/>
                                                        <w:right w:val="none" w:sz="0" w:space="0" w:color="auto"/>
                                                      </w:divBdr>
                                                      <w:divsChild>
                                                        <w:div w:id="447047777">
                                                          <w:marLeft w:val="0"/>
                                                          <w:marRight w:val="0"/>
                                                          <w:marTop w:val="0"/>
                                                          <w:marBottom w:val="0"/>
                                                          <w:divBdr>
                                                            <w:top w:val="none" w:sz="0" w:space="0" w:color="auto"/>
                                                            <w:left w:val="none" w:sz="0" w:space="0" w:color="auto"/>
                                                            <w:bottom w:val="none" w:sz="0" w:space="0" w:color="auto"/>
                                                            <w:right w:val="none" w:sz="0" w:space="0" w:color="auto"/>
                                                          </w:divBdr>
                                                          <w:divsChild>
                                                            <w:div w:id="1012415366">
                                                              <w:marLeft w:val="0"/>
                                                              <w:marRight w:val="0"/>
                                                              <w:marTop w:val="0"/>
                                                              <w:marBottom w:val="0"/>
                                                              <w:divBdr>
                                                                <w:top w:val="none" w:sz="0" w:space="0" w:color="auto"/>
                                                                <w:left w:val="none" w:sz="0" w:space="0" w:color="auto"/>
                                                                <w:bottom w:val="none" w:sz="0" w:space="0" w:color="auto"/>
                                                                <w:right w:val="none" w:sz="0" w:space="0" w:color="auto"/>
                                                              </w:divBdr>
                                                              <w:divsChild>
                                                                <w:div w:id="680165016">
                                                                  <w:marLeft w:val="0"/>
                                                                  <w:marRight w:val="0"/>
                                                                  <w:marTop w:val="224"/>
                                                                  <w:marBottom w:val="0"/>
                                                                  <w:divBdr>
                                                                    <w:top w:val="none" w:sz="0" w:space="0" w:color="auto"/>
                                                                    <w:left w:val="none" w:sz="0" w:space="0" w:color="auto"/>
                                                                    <w:bottom w:val="none" w:sz="0" w:space="0" w:color="auto"/>
                                                                    <w:right w:val="none" w:sz="0" w:space="0" w:color="auto"/>
                                                                  </w:divBdr>
                                                                  <w:divsChild>
                                                                    <w:div w:id="1778989946">
                                                                      <w:marLeft w:val="0"/>
                                                                      <w:marRight w:val="0"/>
                                                                      <w:marTop w:val="224"/>
                                                                      <w:marBottom w:val="0"/>
                                                                      <w:divBdr>
                                                                        <w:top w:val="none" w:sz="0" w:space="0" w:color="auto"/>
                                                                        <w:left w:val="none" w:sz="0" w:space="0" w:color="auto"/>
                                                                        <w:bottom w:val="none" w:sz="0" w:space="0" w:color="auto"/>
                                                                        <w:right w:val="none" w:sz="0" w:space="0" w:color="auto"/>
                                                                      </w:divBdr>
                                                                      <w:divsChild>
                                                                        <w:div w:id="2061005291">
                                                                          <w:marLeft w:val="0"/>
                                                                          <w:marRight w:val="0"/>
                                                                          <w:marTop w:val="0"/>
                                                                          <w:marBottom w:val="0"/>
                                                                          <w:divBdr>
                                                                            <w:top w:val="none" w:sz="0" w:space="0" w:color="auto"/>
                                                                            <w:left w:val="none" w:sz="0" w:space="0" w:color="auto"/>
                                                                            <w:bottom w:val="none" w:sz="0" w:space="0" w:color="auto"/>
                                                                            <w:right w:val="none" w:sz="0" w:space="0" w:color="auto"/>
                                                                          </w:divBdr>
                                                                          <w:divsChild>
                                                                            <w:div w:id="838889941">
                                                                              <w:marLeft w:val="0"/>
                                                                              <w:marRight w:val="0"/>
                                                                              <w:marTop w:val="0"/>
                                                                              <w:marBottom w:val="0"/>
                                                                              <w:divBdr>
                                                                                <w:top w:val="none" w:sz="0" w:space="0" w:color="auto"/>
                                                                                <w:left w:val="none" w:sz="0" w:space="0" w:color="auto"/>
                                                                                <w:bottom w:val="none" w:sz="0" w:space="0" w:color="auto"/>
                                                                                <w:right w:val="none" w:sz="0" w:space="0" w:color="auto"/>
                                                                              </w:divBdr>
                                                                            </w:div>
                                                                            <w:div w:id="671907275">
                                                                              <w:marLeft w:val="0"/>
                                                                              <w:marRight w:val="0"/>
                                                                              <w:marTop w:val="0"/>
                                                                              <w:marBottom w:val="0"/>
                                                                              <w:divBdr>
                                                                                <w:top w:val="none" w:sz="0" w:space="0" w:color="auto"/>
                                                                                <w:left w:val="none" w:sz="0" w:space="0" w:color="auto"/>
                                                                                <w:bottom w:val="none" w:sz="0" w:space="0" w:color="auto"/>
                                                                                <w:right w:val="none" w:sz="0" w:space="0" w:color="auto"/>
                                                                              </w:divBdr>
                                                                            </w:div>
                                                                          </w:divsChild>
                                                                        </w:div>
                                                                        <w:div w:id="1855797874">
                                                                          <w:marLeft w:val="0"/>
                                                                          <w:marRight w:val="0"/>
                                                                          <w:marTop w:val="0"/>
                                                                          <w:marBottom w:val="0"/>
                                                                          <w:divBdr>
                                                                            <w:top w:val="none" w:sz="0" w:space="0" w:color="auto"/>
                                                                            <w:left w:val="none" w:sz="0" w:space="0" w:color="auto"/>
                                                                            <w:bottom w:val="none" w:sz="0" w:space="0" w:color="auto"/>
                                                                            <w:right w:val="none" w:sz="0" w:space="0" w:color="auto"/>
                                                                          </w:divBdr>
                                                                        </w:div>
                                                                        <w:div w:id="557058678">
                                                                          <w:marLeft w:val="0"/>
                                                                          <w:marRight w:val="0"/>
                                                                          <w:marTop w:val="0"/>
                                                                          <w:marBottom w:val="0"/>
                                                                          <w:divBdr>
                                                                            <w:top w:val="none" w:sz="0" w:space="0" w:color="auto"/>
                                                                            <w:left w:val="none" w:sz="0" w:space="0" w:color="auto"/>
                                                                            <w:bottom w:val="none" w:sz="0" w:space="0" w:color="auto"/>
                                                                            <w:right w:val="none" w:sz="0" w:space="0" w:color="auto"/>
                                                                          </w:divBdr>
                                                                          <w:divsChild>
                                                                            <w:div w:id="903682559">
                                                                              <w:marLeft w:val="0"/>
                                                                              <w:marRight w:val="0"/>
                                                                              <w:marTop w:val="0"/>
                                                                              <w:marBottom w:val="0"/>
                                                                              <w:divBdr>
                                                                                <w:top w:val="none" w:sz="0" w:space="0" w:color="auto"/>
                                                                                <w:left w:val="none" w:sz="0" w:space="0" w:color="auto"/>
                                                                                <w:bottom w:val="none" w:sz="0" w:space="0" w:color="auto"/>
                                                                                <w:right w:val="none" w:sz="0" w:space="0" w:color="auto"/>
                                                                              </w:divBdr>
                                                                            </w:div>
                                                                            <w:div w:id="12397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277">
                                                                      <w:marLeft w:val="0"/>
                                                                      <w:marRight w:val="0"/>
                                                                      <w:marTop w:val="224"/>
                                                                      <w:marBottom w:val="0"/>
                                                                      <w:divBdr>
                                                                        <w:top w:val="none" w:sz="0" w:space="0" w:color="auto"/>
                                                                        <w:left w:val="none" w:sz="0" w:space="0" w:color="auto"/>
                                                                        <w:bottom w:val="none" w:sz="0" w:space="0" w:color="auto"/>
                                                                        <w:right w:val="none" w:sz="0" w:space="0" w:color="auto"/>
                                                                      </w:divBdr>
                                                                      <w:divsChild>
                                                                        <w:div w:id="1418093436">
                                                                          <w:marLeft w:val="0"/>
                                                                          <w:marRight w:val="0"/>
                                                                          <w:marTop w:val="0"/>
                                                                          <w:marBottom w:val="0"/>
                                                                          <w:divBdr>
                                                                            <w:top w:val="none" w:sz="0" w:space="0" w:color="auto"/>
                                                                            <w:left w:val="none" w:sz="0" w:space="0" w:color="auto"/>
                                                                            <w:bottom w:val="none" w:sz="0" w:space="0" w:color="auto"/>
                                                                            <w:right w:val="none" w:sz="0" w:space="0" w:color="auto"/>
                                                                          </w:divBdr>
                                                                        </w:div>
                                                                        <w:div w:id="537477111">
                                                                          <w:marLeft w:val="0"/>
                                                                          <w:marRight w:val="0"/>
                                                                          <w:marTop w:val="0"/>
                                                                          <w:marBottom w:val="0"/>
                                                                          <w:divBdr>
                                                                            <w:top w:val="none" w:sz="0" w:space="0" w:color="auto"/>
                                                                            <w:left w:val="none" w:sz="0" w:space="0" w:color="auto"/>
                                                                            <w:bottom w:val="none" w:sz="0" w:space="0" w:color="auto"/>
                                                                            <w:right w:val="none" w:sz="0" w:space="0" w:color="auto"/>
                                                                          </w:divBdr>
                                                                        </w:div>
                                                                        <w:div w:id="270402492">
                                                                          <w:marLeft w:val="0"/>
                                                                          <w:marRight w:val="0"/>
                                                                          <w:marTop w:val="0"/>
                                                                          <w:marBottom w:val="0"/>
                                                                          <w:divBdr>
                                                                            <w:top w:val="none" w:sz="0" w:space="0" w:color="auto"/>
                                                                            <w:left w:val="none" w:sz="0" w:space="0" w:color="auto"/>
                                                                            <w:bottom w:val="none" w:sz="0" w:space="0" w:color="auto"/>
                                                                            <w:right w:val="none" w:sz="0" w:space="0" w:color="auto"/>
                                                                          </w:divBdr>
                                                                        </w:div>
                                                                        <w:div w:id="1534539470">
                                                                          <w:marLeft w:val="0"/>
                                                                          <w:marRight w:val="0"/>
                                                                          <w:marTop w:val="0"/>
                                                                          <w:marBottom w:val="0"/>
                                                                          <w:divBdr>
                                                                            <w:top w:val="none" w:sz="0" w:space="0" w:color="auto"/>
                                                                            <w:left w:val="none" w:sz="0" w:space="0" w:color="auto"/>
                                                                            <w:bottom w:val="none" w:sz="0" w:space="0" w:color="auto"/>
                                                                            <w:right w:val="none" w:sz="0" w:space="0" w:color="auto"/>
                                                                          </w:divBdr>
                                                                        </w:div>
                                                                        <w:div w:id="94642593">
                                                                          <w:marLeft w:val="0"/>
                                                                          <w:marRight w:val="0"/>
                                                                          <w:marTop w:val="0"/>
                                                                          <w:marBottom w:val="0"/>
                                                                          <w:divBdr>
                                                                            <w:top w:val="none" w:sz="0" w:space="0" w:color="auto"/>
                                                                            <w:left w:val="none" w:sz="0" w:space="0" w:color="auto"/>
                                                                            <w:bottom w:val="none" w:sz="0" w:space="0" w:color="auto"/>
                                                                            <w:right w:val="none" w:sz="0" w:space="0" w:color="auto"/>
                                                                          </w:divBdr>
                                                                        </w:div>
                                                                        <w:div w:id="679741584">
                                                                          <w:marLeft w:val="0"/>
                                                                          <w:marRight w:val="0"/>
                                                                          <w:marTop w:val="0"/>
                                                                          <w:marBottom w:val="0"/>
                                                                          <w:divBdr>
                                                                            <w:top w:val="none" w:sz="0" w:space="0" w:color="auto"/>
                                                                            <w:left w:val="none" w:sz="0" w:space="0" w:color="auto"/>
                                                                            <w:bottom w:val="none" w:sz="0" w:space="0" w:color="auto"/>
                                                                            <w:right w:val="none" w:sz="0" w:space="0" w:color="auto"/>
                                                                          </w:divBdr>
                                                                        </w:div>
                                                                        <w:div w:id="32117133">
                                                                          <w:marLeft w:val="0"/>
                                                                          <w:marRight w:val="0"/>
                                                                          <w:marTop w:val="0"/>
                                                                          <w:marBottom w:val="0"/>
                                                                          <w:divBdr>
                                                                            <w:top w:val="none" w:sz="0" w:space="0" w:color="auto"/>
                                                                            <w:left w:val="none" w:sz="0" w:space="0" w:color="auto"/>
                                                                            <w:bottom w:val="none" w:sz="0" w:space="0" w:color="auto"/>
                                                                            <w:right w:val="none" w:sz="0" w:space="0" w:color="auto"/>
                                                                          </w:divBdr>
                                                                        </w:div>
                                                                        <w:div w:id="1474058111">
                                                                          <w:marLeft w:val="0"/>
                                                                          <w:marRight w:val="0"/>
                                                                          <w:marTop w:val="0"/>
                                                                          <w:marBottom w:val="0"/>
                                                                          <w:divBdr>
                                                                            <w:top w:val="none" w:sz="0" w:space="0" w:color="auto"/>
                                                                            <w:left w:val="none" w:sz="0" w:space="0" w:color="auto"/>
                                                                            <w:bottom w:val="none" w:sz="0" w:space="0" w:color="auto"/>
                                                                            <w:right w:val="none" w:sz="0" w:space="0" w:color="auto"/>
                                                                          </w:divBdr>
                                                                        </w:div>
                                                                        <w:div w:id="1009019107">
                                                                          <w:marLeft w:val="0"/>
                                                                          <w:marRight w:val="0"/>
                                                                          <w:marTop w:val="0"/>
                                                                          <w:marBottom w:val="0"/>
                                                                          <w:divBdr>
                                                                            <w:top w:val="none" w:sz="0" w:space="0" w:color="auto"/>
                                                                            <w:left w:val="none" w:sz="0" w:space="0" w:color="auto"/>
                                                                            <w:bottom w:val="none" w:sz="0" w:space="0" w:color="auto"/>
                                                                            <w:right w:val="none" w:sz="0" w:space="0" w:color="auto"/>
                                                                          </w:divBdr>
                                                                        </w:div>
                                                                      </w:divsChild>
                                                                    </w:div>
                                                                    <w:div w:id="26875779">
                                                                      <w:marLeft w:val="0"/>
                                                                      <w:marRight w:val="0"/>
                                                                      <w:marTop w:val="224"/>
                                                                      <w:marBottom w:val="0"/>
                                                                      <w:divBdr>
                                                                        <w:top w:val="none" w:sz="0" w:space="0" w:color="auto"/>
                                                                        <w:left w:val="none" w:sz="0" w:space="0" w:color="auto"/>
                                                                        <w:bottom w:val="none" w:sz="0" w:space="0" w:color="auto"/>
                                                                        <w:right w:val="none" w:sz="0" w:space="0" w:color="auto"/>
                                                                      </w:divBdr>
                                                                    </w:div>
                                                                    <w:div w:id="14713713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719754">
      <w:bodyDiv w:val="1"/>
      <w:marLeft w:val="0"/>
      <w:marRight w:val="0"/>
      <w:marTop w:val="0"/>
      <w:marBottom w:val="0"/>
      <w:divBdr>
        <w:top w:val="none" w:sz="0" w:space="0" w:color="auto"/>
        <w:left w:val="none" w:sz="0" w:space="0" w:color="auto"/>
        <w:bottom w:val="none" w:sz="0" w:space="0" w:color="auto"/>
        <w:right w:val="none" w:sz="0" w:space="0" w:color="auto"/>
      </w:divBdr>
    </w:div>
    <w:div w:id="19605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scot/Topics/Government/public-sector-pay/staff-pay" TargetMode="External"/><Relationship Id="rId21" Type="http://schemas.openxmlformats.org/officeDocument/2006/relationships/hyperlink" Target="http://www.scotland.gov.uk/Topics/Government/Finance/spfm/Intro" TargetMode="External"/><Relationship Id="rId42" Type="http://schemas.openxmlformats.org/officeDocument/2006/relationships/hyperlink" Target="http://www.scotland.gov.uk/Topics/Government/Finance/spfm/fraud" TargetMode="External"/><Relationship Id="rId47" Type="http://schemas.openxmlformats.org/officeDocument/2006/relationships/hyperlink" Target="http://www.gov.scot/Topics/Government/public-sector-pay/senior-appointment-pay" TargetMode="External"/><Relationship Id="rId63" Type="http://schemas.openxmlformats.org/officeDocument/2006/relationships/hyperlink" Target="http://www.scotland.gov.uk/Topics/Government/Finance/spfm/procure" TargetMode="External"/><Relationship Id="rId68" Type="http://schemas.openxmlformats.org/officeDocument/2006/relationships/hyperlink" Target="http://www.scotland.gov.uk/Topics/Government/Finance/spfm/nonsalrewards" TargetMode="External"/><Relationship Id="rId16" Type="http://schemas.openxmlformats.org/officeDocument/2006/relationships/hyperlink" Target="https://www.gov.scot/policies/public-sector-pay/senior-appointments/" TargetMode="External"/><Relationship Id="rId11" Type="http://schemas.openxmlformats.org/officeDocument/2006/relationships/footnotes" Target="footnotes.xml"/><Relationship Id="rId24" Type="http://schemas.openxmlformats.org/officeDocument/2006/relationships/hyperlink" Target="http://www.scotland.gov.uk/Topics/Government/Finance/spfm/fraud" TargetMode="External"/><Relationship Id="rId32" Type="http://schemas.openxmlformats.org/officeDocument/2006/relationships/hyperlink" Target="https://www.fairworkconvention.scot/the-fair-work-framework/" TargetMode="External"/><Relationship Id="rId37" Type="http://schemas.openxmlformats.org/officeDocument/2006/relationships/hyperlink" Target="https://nationalperformance.gov.scot/" TargetMode="External"/><Relationship Id="rId40" Type="http://schemas.openxmlformats.org/officeDocument/2006/relationships/hyperlink" Target="http://www.scotland.gov.uk/Topics/Government/Finance/spfm/risk" TargetMode="External"/><Relationship Id="rId45" Type="http://schemas.openxmlformats.org/officeDocument/2006/relationships/hyperlink" Target="http://www.gov.scot/Topics/Government/Finance/spfm/taxavoidance" TargetMode="External"/><Relationship Id="rId53" Type="http://schemas.openxmlformats.org/officeDocument/2006/relationships/hyperlink" Target="http://www.scotland.gov.uk/Topics/Government/Finance/spfm/eufunding" TargetMode="External"/><Relationship Id="rId58" Type="http://schemas.openxmlformats.org/officeDocument/2006/relationships/hyperlink" Target="http://www.scotland.gov.uk/Topics/Government/Finance/spfm/borrowingetc" TargetMode="External"/><Relationship Id="rId66" Type="http://schemas.openxmlformats.org/officeDocument/2006/relationships/hyperlink" Target="http://www.scotland.gov.uk/Topics/Government/Finance/spfm/payments" TargetMode="External"/><Relationship Id="rId74" Type="http://schemas.openxmlformats.org/officeDocument/2006/relationships/header" Target="header3.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scotland.gov.uk/Topics/Government/Finance/spfm/grantsannex" TargetMode="External"/><Relationship Id="rId19" Type="http://schemas.openxmlformats.org/officeDocument/2006/relationships/hyperlink" Target="http://www.gov.scot/Resource/0051/00514817.pdf" TargetMode="External"/><Relationship Id="rId14" Type="http://schemas.openxmlformats.org/officeDocument/2006/relationships/hyperlink" Target="https://www.sqa.org.uk/sqa/5662.html" TargetMode="External"/><Relationship Id="rId22" Type="http://schemas.openxmlformats.org/officeDocument/2006/relationships/hyperlink" Target="http://www.scotland.gov.uk/Topics/Government/ProgrammeProjectDelivery/Principles" TargetMode="External"/><Relationship Id="rId27" Type="http://schemas.openxmlformats.org/officeDocument/2006/relationships/hyperlink" Target="https://www.gov.scot/publications/scottish-public-finance-manual/accountability/annex-2-memorandum-to-accountable-officers-other-public-bodies/" TargetMode="External"/><Relationship Id="rId30" Type="http://schemas.openxmlformats.org/officeDocument/2006/relationships/hyperlink" Target="https://www.webarchive.org.uk/wayback/archive/20180529221933/http:/www.gov.scot/Topics/Government/public-bodies/pubs/StrategicEngagement" TargetMode="External"/><Relationship Id="rId35" Type="http://schemas.openxmlformats.org/officeDocument/2006/relationships/hyperlink" Target="http://www.scotland.gov.uk/Topics/Government/Finance/spfm/auditcommittees" TargetMode="External"/><Relationship Id="rId43" Type="http://schemas.openxmlformats.org/officeDocument/2006/relationships/hyperlink" Target="http://www.gov.scot/Topics/Government/public-sector-pay/staff-pay" TargetMode="External"/><Relationship Id="rId48" Type="http://schemas.openxmlformats.org/officeDocument/2006/relationships/hyperlink" Target="http://www.scotland.gov.uk/Topics/Government/Finance/spfm/severanceetcterms" TargetMode="External"/><Relationship Id="rId56" Type="http://schemas.openxmlformats.org/officeDocument/2006/relationships/hyperlink" Target="http://www.scotland.gov.uk/Topics/Government/Finance/spfm/taxavoidance" TargetMode="External"/><Relationship Id="rId64" Type="http://schemas.openxmlformats.org/officeDocument/2006/relationships/hyperlink" Target="https://www.gov.scot/publications/scottish-public-finance-manual/best-value/best-value/" TargetMode="External"/><Relationship Id="rId69" Type="http://schemas.openxmlformats.org/officeDocument/2006/relationships/hyperlink" Target="http://www.gov.scot/Topics/Government/public-sector-pay/senior-appointment-pay" TargetMode="External"/><Relationship Id="rId77" Type="http://schemas.openxmlformats.org/officeDocument/2006/relationships/header" Target="header4.xml"/><Relationship Id="rId8" Type="http://schemas.openxmlformats.org/officeDocument/2006/relationships/styles" Target="styles.xml"/><Relationship Id="rId51" Type="http://schemas.openxmlformats.org/officeDocument/2006/relationships/hyperlink" Target="http://www.scotland.gov.uk/Publications/2009/02/26142659/1"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ethicalstandards.org.uk/sites/default/files/publications/Code_of_Practice.pdf" TargetMode="External"/><Relationship Id="rId25" Type="http://schemas.openxmlformats.org/officeDocument/2006/relationships/hyperlink" Target="http://www.scotland.gov.uk/Topics/Government/Finance/spfm/delegauth" TargetMode="External"/><Relationship Id="rId33" Type="http://schemas.openxmlformats.org/officeDocument/2006/relationships/hyperlink" Target="https://www.gov.uk/government/publications/public-sector-internal-audit-standards" TargetMode="External"/><Relationship Id="rId38" Type="http://schemas.openxmlformats.org/officeDocument/2006/relationships/hyperlink" Target="http://www.scotland.gov.uk/Topics/Government/Finance/spfm/grants" TargetMode="External"/><Relationship Id="rId46" Type="http://schemas.openxmlformats.org/officeDocument/2006/relationships/hyperlink" Target="http://www.gov.scot/Topics/Government/Finance/spfm/nonsalrewards" TargetMode="External"/><Relationship Id="rId59" Type="http://schemas.openxmlformats.org/officeDocument/2006/relationships/hyperlink" Target="http://www.scotland.gov.uk/Topics/Government/Finance/spfm/contingentliabs" TargetMode="External"/><Relationship Id="rId67" Type="http://schemas.openxmlformats.org/officeDocument/2006/relationships/hyperlink" Target="http://www.scotland.gov.uk/Topics/Government/Finance/spfm/lossesetc" TargetMode="External"/><Relationship Id="rId20" Type="http://schemas.openxmlformats.org/officeDocument/2006/relationships/hyperlink" Target="http://www.scotland.gov.uk/Topics/Government/Finance/spfm/appraisal" TargetMode="External"/><Relationship Id="rId41" Type="http://schemas.openxmlformats.org/officeDocument/2006/relationships/hyperlink" Target="https://beta.gov.scot/publications/cyber-resilience-strategy-scotland-public-sector-action-plan-2017-18/" TargetMode="External"/><Relationship Id="rId54" Type="http://schemas.openxmlformats.org/officeDocument/2006/relationships/hyperlink" Target="http://www.scotland.gov.uk/Topics/Government/Finance/spfm/feescharges" TargetMode="External"/><Relationship Id="rId62" Type="http://schemas.openxmlformats.org/officeDocument/2006/relationships/hyperlink" Target="http://www.scotland.gov.uk/Topics/Government/Finance/spfm/insurance"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gov.scot/publications/strategic-engagement-between-the-scottish-government-and-ndpbs/" TargetMode="External"/><Relationship Id="rId23" Type="http://schemas.openxmlformats.org/officeDocument/2006/relationships/hyperlink" Target="http://www.scotland.gov.uk/Topics/Government/Finance/spfm/risk" TargetMode="External"/><Relationship Id="rId28" Type="http://schemas.openxmlformats.org/officeDocument/2006/relationships/hyperlink" Target="http://www.gov.scot/Topics/Government/public-sector-pay/staff-pay" TargetMode="External"/><Relationship Id="rId36" Type="http://schemas.openxmlformats.org/officeDocument/2006/relationships/hyperlink" Target="https://www.gov.uk/government/collections/government-financial-reporting-manual-frem" TargetMode="External"/><Relationship Id="rId49" Type="http://schemas.openxmlformats.org/officeDocument/2006/relationships/hyperlink" Target="http://www.scotland.gov.uk/Topics/Government/Finance/spfm/PropertyManagement" TargetMode="External"/><Relationship Id="rId57" Type="http://schemas.openxmlformats.org/officeDocument/2006/relationships/hyperlink" Target="https://www.gov.scot/publications/scottish-public-finance-manual/settlement-severance-early-retirement-redundancy/settlement-agreements-severance-early-retirement-and-redundancy-terms/" TargetMode="External"/><Relationship Id="rId10" Type="http://schemas.openxmlformats.org/officeDocument/2006/relationships/webSettings" Target="webSettings.xml"/><Relationship Id="rId31" Type="http://schemas.openxmlformats.org/officeDocument/2006/relationships/hyperlink" Target="https://www.ethicalstandards.org.uk/publication/code-practice" TargetMode="External"/><Relationship Id="rId44" Type="http://schemas.openxmlformats.org/officeDocument/2006/relationships/hyperlink" Target="http://www.gov.scot/Topics/Government/public-sector-pay/staff-pay" TargetMode="External"/><Relationship Id="rId52" Type="http://schemas.openxmlformats.org/officeDocument/2006/relationships/hyperlink" Target="https://e-pims.cabinetoffice.gov.uk/ePIMSNet/epims_login.aspx?ReturnUrl=%2fepimsnet" TargetMode="External"/><Relationship Id="rId60" Type="http://schemas.openxmlformats.org/officeDocument/2006/relationships/hyperlink" Target="http://www.scotland.gov.uk/Topics/Government/Finance/spfm/stateaidrules" TargetMode="External"/><Relationship Id="rId65" Type="http://schemas.openxmlformats.org/officeDocument/2006/relationships/hyperlink" Target="http://www.scotland.gov.uk/Topics/Government/Finance/spfm/majinvest"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gov.scot/publications/scottish-public-finance-manual/" TargetMode="External"/><Relationship Id="rId18" Type="http://schemas.openxmlformats.org/officeDocument/2006/relationships/hyperlink" Target="https://www2.gov.scot/Resource/0051/00514817.pdf" TargetMode="External"/><Relationship Id="rId39" Type="http://schemas.openxmlformats.org/officeDocument/2006/relationships/hyperlink" Target="http://www.scotland.gov.uk/Topics/Government/Finance/spfm/banking" TargetMode="External"/><Relationship Id="rId34" Type="http://schemas.openxmlformats.org/officeDocument/2006/relationships/hyperlink" Target="http://www.scotland.gov.uk/Topics/Government/Finance/spfm/internaud" TargetMode="External"/><Relationship Id="rId50" Type="http://schemas.openxmlformats.org/officeDocument/2006/relationships/hyperlink" Target="http://www.scotland.gov.uk/Topics/Government/Finance/spfm/PropertyManagement/InternalAdvertisement" TargetMode="External"/><Relationship Id="rId55" Type="http://schemas.openxmlformats.org/officeDocument/2006/relationships/hyperlink" Target="http://www.scotland.gov.uk/Topics/Government/Finance/spfm/borrowingetc" TargetMode="External"/><Relationship Id="rId76" Type="http://schemas.openxmlformats.org/officeDocument/2006/relationships/footer" Target="footer4.xml"/><Relationship Id="rId7" Type="http://schemas.openxmlformats.org/officeDocument/2006/relationships/numbering" Target="numbering.xml"/><Relationship Id="rId71"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www.scotland.gov.uk/Topics/Government/Finance/spfm/Accountability/aom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53D26341A57B383EE0540010E0463CCA" version="1.0.0">
  <systemFields>
    <field name="Objective-Id">
      <value order="0">A28553985</value>
    </field>
    <field name="Objective-Title">
      <value order="0">Framework document 2020 - SQA - draft for internal comment - 1 June 2020</value>
    </field>
    <field name="Objective-Description">
      <value order="0"/>
    </field>
    <field name="Objective-CreationStamp">
      <value order="0">2020-06-01T10:16:05Z</value>
    </field>
    <field name="Objective-IsApproved">
      <value order="0">false</value>
    </field>
    <field name="Objective-IsPublished">
      <value order="0">false</value>
    </field>
    <field name="Objective-DatePublished">
      <value order="0"/>
    </field>
    <field name="Objective-ModificationStamp">
      <value order="0">2020-06-26T10:51:14Z</value>
    </field>
    <field name="Objective-Owner">
      <value order="0">Townhill, Erin E (U444202)</value>
    </field>
    <field name="Objective-Path">
      <value order="0">Objective Global Folder:SG File Plan:Education, careers and employment:Education and skills:Schools - Curriculum and qualifications (3-18):Sponsoring public bodies: Schools - curriculum and qualifications (3-18):Scottish Qualifications Authority: Plans and Strategies file part 3: 2018-2023</value>
    </field>
    <field name="Objective-Parent">
      <value order="0">Scottish Qualifications Authority: Plans and Strategies file part 3: 2018-2023</value>
    </field>
    <field name="Objective-State">
      <value order="0">Being Edited</value>
    </field>
    <field name="Objective-VersionId">
      <value order="0">vA41986928</value>
    </field>
    <field name="Objective-Version">
      <value order="0">3.5</value>
    </field>
    <field name="Objective-VersionNumber">
      <value order="0">15</value>
    </field>
    <field name="Objective-VersionComment">
      <value order="0"/>
    </field>
    <field name="Objective-FileNumber">
      <value order="0">PBP&amp;S/244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08A60A02D8E741B90CB889D8406B9B" ma:contentTypeVersion="13" ma:contentTypeDescription="Create a new document." ma:contentTypeScope="" ma:versionID="c9e3f4719722b0283b1675218e4bf8bf">
  <xsd:schema xmlns:xsd="http://www.w3.org/2001/XMLSchema" xmlns:xs="http://www.w3.org/2001/XMLSchema" xmlns:p="http://schemas.microsoft.com/office/2006/metadata/properties" xmlns:ns3="6ee74f51-c739-462e-a66a-0a3ab74303dc" xmlns:ns4="1640b6fa-7984-4f14-979f-979c58dfa5f7" targetNamespace="http://schemas.microsoft.com/office/2006/metadata/properties" ma:root="true" ma:fieldsID="6fbfde8fbeed01e54c77158f4d2adf03" ns3:_="" ns4:_="">
    <xsd:import namespace="6ee74f51-c739-462e-a66a-0a3ab74303dc"/>
    <xsd:import namespace="1640b6fa-7984-4f14-979f-979c58dfa5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74f51-c739-462e-a66a-0a3ab7430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0b6fa-7984-4f14-979f-979c58dfa5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D08A60A02D8E741B90CB889D8406B9B" ma:contentTypeVersion="11" ma:contentTypeDescription="Create a new document." ma:contentTypeScope="" ma:versionID="a4a381ebb60393181092ed2467eb373d">
  <xsd:schema xmlns:xsd="http://www.w3.org/2001/XMLSchema" xmlns:xs="http://www.w3.org/2001/XMLSchema" xmlns:p="http://schemas.microsoft.com/office/2006/metadata/properties" xmlns:ns3="6ee74f51-c739-462e-a66a-0a3ab74303dc" xmlns:ns4="1640b6fa-7984-4f14-979f-979c58dfa5f7" targetNamespace="http://schemas.microsoft.com/office/2006/metadata/properties" ma:root="true" ma:fieldsID="86180858c375763b68b105660faf508a" ns3:_="" ns4:_="">
    <xsd:import namespace="6ee74f51-c739-462e-a66a-0a3ab74303dc"/>
    <xsd:import namespace="1640b6fa-7984-4f14-979f-979c58dfa5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74f51-c739-462e-a66a-0a3ab7430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0b6fa-7984-4f14-979f-979c58dfa5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9933D-9FF9-4D7F-B21E-1444A7A8D4F2}">
  <ds:schemaRefs>
    <ds:schemaRef ds:uri="http://schemas.openxmlformats.org/officeDocument/2006/bibliography"/>
  </ds:schemaRefs>
</ds:datastoreItem>
</file>

<file path=customXml/itemProps2.xml><?xml version="1.0" encoding="utf-8"?>
<ds:datastoreItem xmlns:ds="http://schemas.openxmlformats.org/officeDocument/2006/customXml" ds:itemID="{ADA079F9-4EB8-4013-98F5-C786F873CEC6}">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9999C86C-9D96-4B20-90C4-257EE900B02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C0CFDA-F922-4788-8764-89107D260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74f51-c739-462e-a66a-0a3ab74303dc"/>
    <ds:schemaRef ds:uri="1640b6fa-7984-4f14-979f-979c58dfa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4DE297-DE40-4F79-9BAB-F6370831D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74f51-c739-462e-a66a-0a3ab74303dc"/>
    <ds:schemaRef ds:uri="1640b6fa-7984-4f14-979f-979c58dfa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9187</Words>
  <Characters>55433</Characters>
  <Application>Microsoft Office Word</Application>
  <DocSecurity>4</DocSecurity>
  <Lines>461</Lines>
  <Paragraphs>128</Paragraphs>
  <ScaleCrop>false</ScaleCrop>
  <HeadingPairs>
    <vt:vector size="2" baseType="variant">
      <vt:variant>
        <vt:lpstr>Title</vt:lpstr>
      </vt:variant>
      <vt:variant>
        <vt:i4>1</vt:i4>
      </vt:variant>
    </vt:vector>
  </HeadingPairs>
  <TitlesOfParts>
    <vt:vector size="1" baseType="lpstr">
      <vt:lpstr>APPENDIX TO ANNEX 7</vt:lpstr>
    </vt:vector>
  </TitlesOfParts>
  <Company>Scottish Executive</Company>
  <LinksUpToDate>false</LinksUpToDate>
  <CharactersWithSpaces>64492</CharactersWithSpaces>
  <SharedDoc>false</SharedDoc>
  <HLinks>
    <vt:vector size="258" baseType="variant">
      <vt:variant>
        <vt:i4>2424956</vt:i4>
      </vt:variant>
      <vt:variant>
        <vt:i4>126</vt:i4>
      </vt:variant>
      <vt:variant>
        <vt:i4>0</vt:i4>
      </vt:variant>
      <vt:variant>
        <vt:i4>5</vt:i4>
      </vt:variant>
      <vt:variant>
        <vt:lpwstr>http://www.scotland.gov.uk/Topics/Government/Finance/spfm/nonsalrewards</vt:lpwstr>
      </vt:variant>
      <vt:variant>
        <vt:lpwstr/>
      </vt:variant>
      <vt:variant>
        <vt:i4>3014773</vt:i4>
      </vt:variant>
      <vt:variant>
        <vt:i4>123</vt:i4>
      </vt:variant>
      <vt:variant>
        <vt:i4>0</vt:i4>
      </vt:variant>
      <vt:variant>
        <vt:i4>5</vt:i4>
      </vt:variant>
      <vt:variant>
        <vt:lpwstr>http://www.scotland.gov.uk/Topics/Government/Finance/spfm/lossesetc</vt:lpwstr>
      </vt:variant>
      <vt:variant>
        <vt:lpwstr/>
      </vt:variant>
      <vt:variant>
        <vt:i4>2359410</vt:i4>
      </vt:variant>
      <vt:variant>
        <vt:i4>120</vt:i4>
      </vt:variant>
      <vt:variant>
        <vt:i4>0</vt:i4>
      </vt:variant>
      <vt:variant>
        <vt:i4>5</vt:i4>
      </vt:variant>
      <vt:variant>
        <vt:lpwstr>http://www.scotland.gov.uk/Topics/Government/Finance/spfm/payments</vt:lpwstr>
      </vt:variant>
      <vt:variant>
        <vt:lpwstr/>
      </vt:variant>
      <vt:variant>
        <vt:i4>3670118</vt:i4>
      </vt:variant>
      <vt:variant>
        <vt:i4>117</vt:i4>
      </vt:variant>
      <vt:variant>
        <vt:i4>0</vt:i4>
      </vt:variant>
      <vt:variant>
        <vt:i4>5</vt:i4>
      </vt:variant>
      <vt:variant>
        <vt:lpwstr>http://www.scotland.gov.uk/Topics/Government/Finance/spfm/majinvest</vt:lpwstr>
      </vt:variant>
      <vt:variant>
        <vt:lpwstr/>
      </vt:variant>
      <vt:variant>
        <vt:i4>3145825</vt:i4>
      </vt:variant>
      <vt:variant>
        <vt:i4>114</vt:i4>
      </vt:variant>
      <vt:variant>
        <vt:i4>0</vt:i4>
      </vt:variant>
      <vt:variant>
        <vt:i4>5</vt:i4>
      </vt:variant>
      <vt:variant>
        <vt:lpwstr>http://www.scotland.gov.uk/Topics/Government/Finance/spfm/BestValue</vt:lpwstr>
      </vt:variant>
      <vt:variant>
        <vt:lpwstr/>
      </vt:variant>
      <vt:variant>
        <vt:i4>5636096</vt:i4>
      </vt:variant>
      <vt:variant>
        <vt:i4>111</vt:i4>
      </vt:variant>
      <vt:variant>
        <vt:i4>0</vt:i4>
      </vt:variant>
      <vt:variant>
        <vt:i4>5</vt:i4>
      </vt:variant>
      <vt:variant>
        <vt:lpwstr>http://www.scotland.gov.uk/Topics/Government/Finance/spfm/procure</vt:lpwstr>
      </vt:variant>
      <vt:variant>
        <vt:lpwstr/>
      </vt:variant>
      <vt:variant>
        <vt:i4>2883692</vt:i4>
      </vt:variant>
      <vt:variant>
        <vt:i4>108</vt:i4>
      </vt:variant>
      <vt:variant>
        <vt:i4>0</vt:i4>
      </vt:variant>
      <vt:variant>
        <vt:i4>5</vt:i4>
      </vt:variant>
      <vt:variant>
        <vt:lpwstr>http://www.scotland.gov.uk/Topics/Government/Finance/spfm/insurance</vt:lpwstr>
      </vt:variant>
      <vt:variant>
        <vt:lpwstr/>
      </vt:variant>
      <vt:variant>
        <vt:i4>4063331</vt:i4>
      </vt:variant>
      <vt:variant>
        <vt:i4>105</vt:i4>
      </vt:variant>
      <vt:variant>
        <vt:i4>0</vt:i4>
      </vt:variant>
      <vt:variant>
        <vt:i4>5</vt:i4>
      </vt:variant>
      <vt:variant>
        <vt:lpwstr>http://www.scotland.gov.uk/Topics/Government/Finance/spfm/grantsannex</vt:lpwstr>
      </vt:variant>
      <vt:variant>
        <vt:lpwstr>top</vt:lpwstr>
      </vt:variant>
      <vt:variant>
        <vt:i4>2097258</vt:i4>
      </vt:variant>
      <vt:variant>
        <vt:i4>102</vt:i4>
      </vt:variant>
      <vt:variant>
        <vt:i4>0</vt:i4>
      </vt:variant>
      <vt:variant>
        <vt:i4>5</vt:i4>
      </vt:variant>
      <vt:variant>
        <vt:lpwstr>http://www.scotland.gov.uk/Topics/Government/Finance/spfm/stateaidrules</vt:lpwstr>
      </vt:variant>
      <vt:variant>
        <vt:lpwstr/>
      </vt:variant>
      <vt:variant>
        <vt:i4>5898250</vt:i4>
      </vt:variant>
      <vt:variant>
        <vt:i4>99</vt:i4>
      </vt:variant>
      <vt:variant>
        <vt:i4>0</vt:i4>
      </vt:variant>
      <vt:variant>
        <vt:i4>5</vt:i4>
      </vt:variant>
      <vt:variant>
        <vt:lpwstr>http://www.scotland.gov.uk/Topics/Government/Finance/spfm/contingentliabs</vt:lpwstr>
      </vt:variant>
      <vt:variant>
        <vt:lpwstr/>
      </vt:variant>
      <vt:variant>
        <vt:i4>3604591</vt:i4>
      </vt:variant>
      <vt:variant>
        <vt:i4>96</vt:i4>
      </vt:variant>
      <vt:variant>
        <vt:i4>0</vt:i4>
      </vt:variant>
      <vt:variant>
        <vt:i4>5</vt:i4>
      </vt:variant>
      <vt:variant>
        <vt:lpwstr>http://www.scotland.gov.uk/Topics/Government/Finance/spfm/borrowingetc</vt:lpwstr>
      </vt:variant>
      <vt:variant>
        <vt:lpwstr/>
      </vt:variant>
      <vt:variant>
        <vt:i4>3473531</vt:i4>
      </vt:variant>
      <vt:variant>
        <vt:i4>93</vt:i4>
      </vt:variant>
      <vt:variant>
        <vt:i4>0</vt:i4>
      </vt:variant>
      <vt:variant>
        <vt:i4>5</vt:i4>
      </vt:variant>
      <vt:variant>
        <vt:lpwstr>http://www.scotland.gov.uk/Topics/Government/Finance/spfm/taxavoidance</vt:lpwstr>
      </vt:variant>
      <vt:variant>
        <vt:lpwstr/>
      </vt:variant>
      <vt:variant>
        <vt:i4>3604591</vt:i4>
      </vt:variant>
      <vt:variant>
        <vt:i4>90</vt:i4>
      </vt:variant>
      <vt:variant>
        <vt:i4>0</vt:i4>
      </vt:variant>
      <vt:variant>
        <vt:i4>5</vt:i4>
      </vt:variant>
      <vt:variant>
        <vt:lpwstr>http://www.scotland.gov.uk/Topics/Government/Finance/spfm/borrowingetc</vt:lpwstr>
      </vt:variant>
      <vt:variant>
        <vt:lpwstr/>
      </vt:variant>
      <vt:variant>
        <vt:i4>6029324</vt:i4>
      </vt:variant>
      <vt:variant>
        <vt:i4>87</vt:i4>
      </vt:variant>
      <vt:variant>
        <vt:i4>0</vt:i4>
      </vt:variant>
      <vt:variant>
        <vt:i4>5</vt:i4>
      </vt:variant>
      <vt:variant>
        <vt:lpwstr>http://www.scotland.gov.uk/Topics/Government/Finance/spfm/feescharges</vt:lpwstr>
      </vt:variant>
      <vt:variant>
        <vt:lpwstr/>
      </vt:variant>
      <vt:variant>
        <vt:i4>393231</vt:i4>
      </vt:variant>
      <vt:variant>
        <vt:i4>84</vt:i4>
      </vt:variant>
      <vt:variant>
        <vt:i4>0</vt:i4>
      </vt:variant>
      <vt:variant>
        <vt:i4>5</vt:i4>
      </vt:variant>
      <vt:variant>
        <vt:lpwstr>http://www.scotland.gov.uk/Topics/Government/Finance/spfm/eufunding</vt:lpwstr>
      </vt:variant>
      <vt:variant>
        <vt:lpwstr>a9</vt:lpwstr>
      </vt:variant>
      <vt:variant>
        <vt:i4>6815859</vt:i4>
      </vt:variant>
      <vt:variant>
        <vt:i4>81</vt:i4>
      </vt:variant>
      <vt:variant>
        <vt:i4>0</vt:i4>
      </vt:variant>
      <vt:variant>
        <vt:i4>5</vt:i4>
      </vt:variant>
      <vt:variant>
        <vt:lpwstr>http://www.ogc.gov.uk/electronic_property_information_mapping_service.asp</vt:lpwstr>
      </vt:variant>
      <vt:variant>
        <vt:lpwstr/>
      </vt:variant>
      <vt:variant>
        <vt:i4>2687023</vt:i4>
      </vt:variant>
      <vt:variant>
        <vt:i4>78</vt:i4>
      </vt:variant>
      <vt:variant>
        <vt:i4>0</vt:i4>
      </vt:variant>
      <vt:variant>
        <vt:i4>5</vt:i4>
      </vt:variant>
      <vt:variant>
        <vt:lpwstr>http://www.scotland.gov.uk/Publications/2009/02/26142659/1</vt:lpwstr>
      </vt:variant>
      <vt:variant>
        <vt:lpwstr/>
      </vt:variant>
      <vt:variant>
        <vt:i4>3932260</vt:i4>
      </vt:variant>
      <vt:variant>
        <vt:i4>75</vt:i4>
      </vt:variant>
      <vt:variant>
        <vt:i4>0</vt:i4>
      </vt:variant>
      <vt:variant>
        <vt:i4>5</vt:i4>
      </vt:variant>
      <vt:variant>
        <vt:lpwstr>http://www.scotland.gov.uk/Topics/Government/Finance/spfm/property</vt:lpwstr>
      </vt:variant>
      <vt:variant>
        <vt:lpwstr/>
      </vt:variant>
      <vt:variant>
        <vt:i4>5636117</vt:i4>
      </vt:variant>
      <vt:variant>
        <vt:i4>72</vt:i4>
      </vt:variant>
      <vt:variant>
        <vt:i4>0</vt:i4>
      </vt:variant>
      <vt:variant>
        <vt:i4>5</vt:i4>
      </vt:variant>
      <vt:variant>
        <vt:lpwstr>http://www.scotland.gov.uk/Topics/Government/Finance/spfm/disposalassets</vt:lpwstr>
      </vt:variant>
      <vt:variant>
        <vt:lpwstr/>
      </vt:variant>
      <vt:variant>
        <vt:i4>4653068</vt:i4>
      </vt:variant>
      <vt:variant>
        <vt:i4>69</vt:i4>
      </vt:variant>
      <vt:variant>
        <vt:i4>0</vt:i4>
      </vt:variant>
      <vt:variant>
        <vt:i4>5</vt:i4>
      </vt:variant>
      <vt:variant>
        <vt:lpwstr>http://www.scotland.gov.uk/Topics/Government/Finance/spfm/assetmanage</vt:lpwstr>
      </vt:variant>
      <vt:variant>
        <vt:lpwstr/>
      </vt:variant>
      <vt:variant>
        <vt:i4>3735652</vt:i4>
      </vt:variant>
      <vt:variant>
        <vt:i4>66</vt:i4>
      </vt:variant>
      <vt:variant>
        <vt:i4>0</vt:i4>
      </vt:variant>
      <vt:variant>
        <vt:i4>5</vt:i4>
      </vt:variant>
      <vt:variant>
        <vt:lpwstr>http://www.scotland.gov.uk/Topics/Government/Finance/spfm/severanceetcterms</vt:lpwstr>
      </vt:variant>
      <vt:variant>
        <vt:lpwstr/>
      </vt:variant>
      <vt:variant>
        <vt:i4>2424956</vt:i4>
      </vt:variant>
      <vt:variant>
        <vt:i4>63</vt:i4>
      </vt:variant>
      <vt:variant>
        <vt:i4>0</vt:i4>
      </vt:variant>
      <vt:variant>
        <vt:i4>5</vt:i4>
      </vt:variant>
      <vt:variant>
        <vt:lpwstr>http://www.scotland.gov.uk/Topics/Government/Finance/spfm/nonsalrewards</vt:lpwstr>
      </vt:variant>
      <vt:variant>
        <vt:lpwstr/>
      </vt:variant>
      <vt:variant>
        <vt:i4>655448</vt:i4>
      </vt:variant>
      <vt:variant>
        <vt:i4>60</vt:i4>
      </vt:variant>
      <vt:variant>
        <vt:i4>0</vt:i4>
      </vt:variant>
      <vt:variant>
        <vt:i4>5</vt:i4>
      </vt:variant>
      <vt:variant>
        <vt:lpwstr>http://www.civilservice.gov.uk/about/resources/public-bodies.aspx</vt:lpwstr>
      </vt:variant>
      <vt:variant>
        <vt:lpwstr/>
      </vt:variant>
      <vt:variant>
        <vt:i4>3276909</vt:i4>
      </vt:variant>
      <vt:variant>
        <vt:i4>57</vt:i4>
      </vt:variant>
      <vt:variant>
        <vt:i4>0</vt:i4>
      </vt:variant>
      <vt:variant>
        <vt:i4>5</vt:i4>
      </vt:variant>
      <vt:variant>
        <vt:lpwstr>http://www.scotland.gov.uk/Topics/Government/Finance/spfm/fraud</vt:lpwstr>
      </vt:variant>
      <vt:variant>
        <vt:lpwstr/>
      </vt:variant>
      <vt:variant>
        <vt:i4>3604587</vt:i4>
      </vt:variant>
      <vt:variant>
        <vt:i4>54</vt:i4>
      </vt:variant>
      <vt:variant>
        <vt:i4>0</vt:i4>
      </vt:variant>
      <vt:variant>
        <vt:i4>5</vt:i4>
      </vt:variant>
      <vt:variant>
        <vt:lpwstr>http://www.scotland.gov.uk/Topics/Government/Finance/spfm/risk</vt:lpwstr>
      </vt:variant>
      <vt:variant>
        <vt:lpwstr/>
      </vt:variant>
      <vt:variant>
        <vt:i4>5308431</vt:i4>
      </vt:variant>
      <vt:variant>
        <vt:i4>51</vt:i4>
      </vt:variant>
      <vt:variant>
        <vt:i4>0</vt:i4>
      </vt:variant>
      <vt:variant>
        <vt:i4>5</vt:i4>
      </vt:variant>
      <vt:variant>
        <vt:lpwstr>http://www.scotland.gov.uk/Topics/Government/Finance/spfm/banking</vt:lpwstr>
      </vt:variant>
      <vt:variant>
        <vt:lpwstr/>
      </vt:variant>
      <vt:variant>
        <vt:i4>5898264</vt:i4>
      </vt:variant>
      <vt:variant>
        <vt:i4>48</vt:i4>
      </vt:variant>
      <vt:variant>
        <vt:i4>0</vt:i4>
      </vt:variant>
      <vt:variant>
        <vt:i4>5</vt:i4>
      </vt:variant>
      <vt:variant>
        <vt:lpwstr>http://www.scotland.gov.uk/Topics/Government/Finance/spfm/grants</vt:lpwstr>
      </vt:variant>
      <vt:variant>
        <vt:lpwstr/>
      </vt:variant>
      <vt:variant>
        <vt:i4>2818095</vt:i4>
      </vt:variant>
      <vt:variant>
        <vt:i4>45</vt:i4>
      </vt:variant>
      <vt:variant>
        <vt:i4>0</vt:i4>
      </vt:variant>
      <vt:variant>
        <vt:i4>5</vt:i4>
      </vt:variant>
      <vt:variant>
        <vt:lpwstr>http://www.scotland.gov.uk/Publications/2007/11/13092240/9</vt:lpwstr>
      </vt:variant>
      <vt:variant>
        <vt:lpwstr/>
      </vt:variant>
      <vt:variant>
        <vt:i4>5570596</vt:i4>
      </vt:variant>
      <vt:variant>
        <vt:i4>42</vt:i4>
      </vt:variant>
      <vt:variant>
        <vt:i4>0</vt:i4>
      </vt:variant>
      <vt:variant>
        <vt:i4>5</vt:i4>
      </vt:variant>
      <vt:variant>
        <vt:lpwstr>http://www.hm-treasury.gov.uk/frem_index.htm</vt:lpwstr>
      </vt:variant>
      <vt:variant>
        <vt:lpwstr/>
      </vt:variant>
      <vt:variant>
        <vt:i4>6225928</vt:i4>
      </vt:variant>
      <vt:variant>
        <vt:i4>39</vt:i4>
      </vt:variant>
      <vt:variant>
        <vt:i4>0</vt:i4>
      </vt:variant>
      <vt:variant>
        <vt:i4>5</vt:i4>
      </vt:variant>
      <vt:variant>
        <vt:lpwstr>http://www.scotland.gov.uk/Topics/Government/Finance/spfm/auditcommittees</vt:lpwstr>
      </vt:variant>
      <vt:variant>
        <vt:lpwstr/>
      </vt:variant>
      <vt:variant>
        <vt:i4>2424932</vt:i4>
      </vt:variant>
      <vt:variant>
        <vt:i4>36</vt:i4>
      </vt:variant>
      <vt:variant>
        <vt:i4>0</vt:i4>
      </vt:variant>
      <vt:variant>
        <vt:i4>5</vt:i4>
      </vt:variant>
      <vt:variant>
        <vt:lpwstr>http://www.scotland.gov.uk/Topics/Government/Finance/spfm/internaud</vt:lpwstr>
      </vt:variant>
      <vt:variant>
        <vt:lpwstr/>
      </vt:variant>
      <vt:variant>
        <vt:i4>2687057</vt:i4>
      </vt:variant>
      <vt:variant>
        <vt:i4>33</vt:i4>
      </vt:variant>
      <vt:variant>
        <vt:i4>0</vt:i4>
      </vt:variant>
      <vt:variant>
        <vt:i4>5</vt:i4>
      </vt:variant>
      <vt:variant>
        <vt:lpwstr>http://www.hm-treasury.gov.uk/psr_governance_gia_guidance.htm</vt:lpwstr>
      </vt:variant>
      <vt:variant>
        <vt:lpwstr/>
      </vt:variant>
      <vt:variant>
        <vt:i4>3014710</vt:i4>
      </vt:variant>
      <vt:variant>
        <vt:i4>30</vt:i4>
      </vt:variant>
      <vt:variant>
        <vt:i4>0</vt:i4>
      </vt:variant>
      <vt:variant>
        <vt:i4>5</vt:i4>
      </vt:variant>
      <vt:variant>
        <vt:lpwstr>http://www.scotland.gov.uk/Topics/Government/Finance/spfm/Accountability/aomemo</vt:lpwstr>
      </vt:variant>
      <vt:variant>
        <vt:lpwstr/>
      </vt:variant>
      <vt:variant>
        <vt:i4>5963848</vt:i4>
      </vt:variant>
      <vt:variant>
        <vt:i4>27</vt:i4>
      </vt:variant>
      <vt:variant>
        <vt:i4>0</vt:i4>
      </vt:variant>
      <vt:variant>
        <vt:i4>5</vt:i4>
      </vt:variant>
      <vt:variant>
        <vt:lpwstr>http://www.scotland.gov.uk/Topics/Government/Finance/spfm/Accountability/aomemoother</vt:lpwstr>
      </vt:variant>
      <vt:variant>
        <vt:lpwstr/>
      </vt:variant>
      <vt:variant>
        <vt:i4>2097264</vt:i4>
      </vt:variant>
      <vt:variant>
        <vt:i4>24</vt:i4>
      </vt:variant>
      <vt:variant>
        <vt:i4>0</vt:i4>
      </vt:variant>
      <vt:variant>
        <vt:i4>5</vt:i4>
      </vt:variant>
      <vt:variant>
        <vt:lpwstr>http://www.scotland.gov.uk/Topics/Government/Finance/spfm/delegauth</vt:lpwstr>
      </vt:variant>
      <vt:variant>
        <vt:lpwstr/>
      </vt:variant>
      <vt:variant>
        <vt:i4>3276909</vt:i4>
      </vt:variant>
      <vt:variant>
        <vt:i4>21</vt:i4>
      </vt:variant>
      <vt:variant>
        <vt:i4>0</vt:i4>
      </vt:variant>
      <vt:variant>
        <vt:i4>5</vt:i4>
      </vt:variant>
      <vt:variant>
        <vt:lpwstr>http://www.scotland.gov.uk/Topics/Government/Finance/spfm/fraud</vt:lpwstr>
      </vt:variant>
      <vt:variant>
        <vt:lpwstr/>
      </vt:variant>
      <vt:variant>
        <vt:i4>3604587</vt:i4>
      </vt:variant>
      <vt:variant>
        <vt:i4>18</vt:i4>
      </vt:variant>
      <vt:variant>
        <vt:i4>0</vt:i4>
      </vt:variant>
      <vt:variant>
        <vt:i4>5</vt:i4>
      </vt:variant>
      <vt:variant>
        <vt:lpwstr>http://www.scotland.gov.uk/Topics/Government/Finance/spfm/risk</vt:lpwstr>
      </vt:variant>
      <vt:variant>
        <vt:lpwstr/>
      </vt:variant>
      <vt:variant>
        <vt:i4>3014704</vt:i4>
      </vt:variant>
      <vt:variant>
        <vt:i4>15</vt:i4>
      </vt:variant>
      <vt:variant>
        <vt:i4>0</vt:i4>
      </vt:variant>
      <vt:variant>
        <vt:i4>5</vt:i4>
      </vt:variant>
      <vt:variant>
        <vt:lpwstr>http://www.scotland.gov.uk/Topics/Government/ProgrammeProjectDelivery/PPMPrinciples</vt:lpwstr>
      </vt:variant>
      <vt:variant>
        <vt:lpwstr/>
      </vt:variant>
      <vt:variant>
        <vt:i4>2687095</vt:i4>
      </vt:variant>
      <vt:variant>
        <vt:i4>12</vt:i4>
      </vt:variant>
      <vt:variant>
        <vt:i4>0</vt:i4>
      </vt:variant>
      <vt:variant>
        <vt:i4>5</vt:i4>
      </vt:variant>
      <vt:variant>
        <vt:lpwstr>http://www.scotland.gov.uk/Topics/Government/Finance/spfm/Intro</vt:lpwstr>
      </vt:variant>
      <vt:variant>
        <vt:lpwstr/>
      </vt:variant>
      <vt:variant>
        <vt:i4>4128873</vt:i4>
      </vt:variant>
      <vt:variant>
        <vt:i4>9</vt:i4>
      </vt:variant>
      <vt:variant>
        <vt:i4>0</vt:i4>
      </vt:variant>
      <vt:variant>
        <vt:i4>5</vt:i4>
      </vt:variant>
      <vt:variant>
        <vt:lpwstr>http://www.scotland.gov.uk/Topics/Government/Finance/spfm/appraisal</vt:lpwstr>
      </vt:variant>
      <vt:variant>
        <vt:lpwstr/>
      </vt:variant>
      <vt:variant>
        <vt:i4>7340136</vt:i4>
      </vt:variant>
      <vt:variant>
        <vt:i4>6</vt:i4>
      </vt:variant>
      <vt:variant>
        <vt:i4>0</vt:i4>
      </vt:variant>
      <vt:variant>
        <vt:i4>5</vt:i4>
      </vt:variant>
      <vt:variant>
        <vt:lpwstr>http://www.scotland.gov.uk/Topics/Government/public-bodies/On-Board</vt:lpwstr>
      </vt:variant>
      <vt:variant>
        <vt:lpwstr/>
      </vt:variant>
      <vt:variant>
        <vt:i4>7995454</vt:i4>
      </vt:variant>
      <vt:variant>
        <vt:i4>3</vt:i4>
      </vt:variant>
      <vt:variant>
        <vt:i4>0</vt:i4>
      </vt:variant>
      <vt:variant>
        <vt:i4>5</vt:i4>
      </vt:variant>
      <vt:variant>
        <vt:lpwstr>http://www.scotland.gov.uk/Topics/Government/PublicServiceReform/efficientgovernment/SharedServicesDecemberPDF</vt:lpwstr>
      </vt:variant>
      <vt:variant>
        <vt:lpwstr/>
      </vt:variant>
      <vt:variant>
        <vt:i4>3145825</vt:i4>
      </vt:variant>
      <vt:variant>
        <vt:i4>0</vt:i4>
      </vt:variant>
      <vt:variant>
        <vt:i4>0</vt:i4>
      </vt:variant>
      <vt:variant>
        <vt:i4>5</vt:i4>
      </vt:variant>
      <vt:variant>
        <vt:lpwstr>http://www.scotland.gov.uk/Topics/Government/Finance/spfm/BestValue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ANNEX 7</dc:title>
  <dc:creator>u060789</dc:creator>
  <cp:lastModifiedBy>John Tweedie</cp:lastModifiedBy>
  <cp:revision>2</cp:revision>
  <cp:lastPrinted>2019-09-25T15:10:00Z</cp:lastPrinted>
  <dcterms:created xsi:type="dcterms:W3CDTF">2020-12-10T14:39:00Z</dcterms:created>
  <dcterms:modified xsi:type="dcterms:W3CDTF">2020-12-10T14:39:00Z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A28553985</vt:lpwstr>
  </property>
  <property fmtid="{D5CDD505-2E9C-101B-9397-08002B2CF9AE}" pid="3" name="Objective-Title">
    <vt:lpwstr>Framework document 2020 - SQA - draft for internal comment - 1 June 2020</vt:lpwstr>
  </property>
  <property fmtid="{D5CDD505-2E9C-101B-9397-08002B2CF9AE}" pid="4" name="Objective-Comment">
    <vt:lpwstr/>
  </property>
  <property fmtid="{D5CDD505-2E9C-101B-9397-08002B2CF9AE}" pid="5" name="Objective-CreationStamp">
    <vt:filetime>2020-06-01T10:16:05Z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2020-06-26T10:51:14Z</vt:filetime>
  </property>
  <property fmtid="{D5CDD505-2E9C-101B-9397-08002B2CF9AE}" pid="10" name="Objective-Owner">
    <vt:lpwstr>Townhill, Erin E (U444202)</vt:lpwstr>
  </property>
  <property fmtid="{D5CDD505-2E9C-101B-9397-08002B2CF9AE}" pid="11" name="Objective-Path">
    <vt:lpwstr>Objective Global Folder:SG File Plan:Education, careers and employment:Education and skills:Schools - Curriculum and qualifications (3-18):Sponsoring public bodies: Schools - curriculum and qualifications (3-18):Scottish Qualifications Authority: Plans an</vt:lpwstr>
  </property>
  <property fmtid="{D5CDD505-2E9C-101B-9397-08002B2CF9AE}" pid="12" name="Objective-Parent">
    <vt:lpwstr>Scottish Qualifications Authority: Plans and Strategies file part 3: 2018-2023</vt:lpwstr>
  </property>
  <property fmtid="{D5CDD505-2E9C-101B-9397-08002B2CF9AE}" pid="13" name="Objective-State">
    <vt:lpwstr>Being Edited</vt:lpwstr>
  </property>
  <property fmtid="{D5CDD505-2E9C-101B-9397-08002B2CF9AE}" pid="14" name="Objective-Version">
    <vt:lpwstr>3.5</vt:lpwstr>
  </property>
  <property fmtid="{D5CDD505-2E9C-101B-9397-08002B2CF9AE}" pid="15" name="Objective-VersionNumber">
    <vt:r8>15</vt:r8>
  </property>
  <property fmtid="{D5CDD505-2E9C-101B-9397-08002B2CF9AE}" pid="16" name="Objective-VersionComment">
    <vt:lpwstr/>
  </property>
  <property fmtid="{D5CDD505-2E9C-101B-9397-08002B2CF9AE}" pid="17" name="Objective-FileNumber">
    <vt:lpwstr>PBP&amp;S/244</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Description">
    <vt:lpwstr/>
  </property>
  <property fmtid="{D5CDD505-2E9C-101B-9397-08002B2CF9AE}" pid="25" name="Objective-VersionId">
    <vt:lpwstr>vA41986928</vt:lpwstr>
  </property>
  <property fmtid="{D5CDD505-2E9C-101B-9397-08002B2CF9AE}" pid="26" name="Objective-Date of Original">
    <vt:lpwstr/>
  </property>
  <property fmtid="{D5CDD505-2E9C-101B-9397-08002B2CF9AE}" pid="27" name="Objective-Date Received">
    <vt:lpwstr/>
  </property>
  <property fmtid="{D5CDD505-2E9C-101B-9397-08002B2CF9AE}" pid="28" name="Objective-SG Web Publication - Category">
    <vt:lpwstr/>
  </property>
  <property fmtid="{D5CDD505-2E9C-101B-9397-08002B2CF9AE}" pid="29" name="Objective-SG Web Publication - Category 2 Classification">
    <vt:lpwstr/>
  </property>
  <property fmtid="{D5CDD505-2E9C-101B-9397-08002B2CF9AE}" pid="30" name="Objective-Connect Creator">
    <vt:lpwstr/>
  </property>
  <property fmtid="{D5CDD505-2E9C-101B-9397-08002B2CF9AE}" pid="31" name="Objective-Connect Creator [system]">
    <vt:lpwstr/>
  </property>
  <property fmtid="{D5CDD505-2E9C-101B-9397-08002B2CF9AE}" pid="32" name="ContentTypeId">
    <vt:lpwstr>0x0101004D08A60A02D8E741B90CB889D8406B9B</vt:lpwstr>
  </property>
</Properties>
</file>